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/>
          <w:b/>
          <w:sz w:val="30"/>
          <w:szCs w:val="30"/>
          <w:lang w:val="en-US" w:eastAsia="zh-CN"/>
        </w:rPr>
      </w:pPr>
      <w:r>
        <w:rPr>
          <w:rFonts w:hint="eastAsia" w:hAnsi="宋体"/>
          <w:b/>
          <w:sz w:val="30"/>
          <w:szCs w:val="30"/>
          <w:lang w:val="en-US" w:eastAsia="zh-CN"/>
        </w:rPr>
        <w:t>单一来源采购公示</w:t>
      </w:r>
    </w:p>
    <w:p>
      <w:pPr>
        <w:rPr>
          <w:rFonts w:hint="eastAsia" w:hAnsi="宋体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 w:val="0"/>
          <w:sz w:val="24"/>
          <w:szCs w:val="24"/>
          <w:lang w:val="en-US" w:eastAsia="zh-CN"/>
        </w:rPr>
        <w:t>1、采购人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：浙江浙能乐清发电有限责任公司</w:t>
      </w:r>
    </w:p>
    <w:p>
      <w:pPr>
        <w:spacing w:line="360" w:lineRule="auto"/>
        <w:rPr>
          <w:rFonts w:hint="eastAsia" w:ascii="宋体" w:hAnsi="宋体" w:cs="Arial"/>
          <w:sz w:val="24"/>
          <w:szCs w:val="24"/>
        </w:rPr>
      </w:pPr>
      <w:r>
        <w:rPr>
          <w:rFonts w:hint="eastAsia" w:hAnsi="宋体"/>
          <w:b/>
          <w:bCs w:val="0"/>
          <w:sz w:val="24"/>
          <w:szCs w:val="24"/>
          <w:lang w:val="en-US" w:eastAsia="zh-CN"/>
        </w:rPr>
        <w:t>2、项目名称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：2026年度励磁系统ABB设备维保项目</w:t>
      </w:r>
    </w:p>
    <w:p>
      <w:pPr>
        <w:spacing w:line="360" w:lineRule="auto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3、工作内容</w:t>
      </w:r>
      <w:r>
        <w:rPr>
          <w:rFonts w:hint="eastAsia" w:ascii="宋体" w:hAnsi="宋体" w:cs="Arial"/>
          <w:sz w:val="24"/>
          <w:szCs w:val="24"/>
          <w:lang w:val="en-US" w:eastAsia="zh-CN"/>
        </w:rPr>
        <w:t>：浙能乐电#1、#2、#3、#4、#5、#6机组励磁系统灭磁开关解体检查、#1、#2、#3、#4机组未改造一次及二次部分检查、励磁系统通风单元检查、测试工作，并提供相应的报告。</w:t>
      </w:r>
    </w:p>
    <w:p>
      <w:pPr>
        <w:spacing w:line="360" w:lineRule="auto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4、单一来源采购原因及相关说明</w:t>
      </w:r>
      <w:r>
        <w:rPr>
          <w:rFonts w:hint="eastAsia" w:ascii="宋体" w:hAnsi="宋体" w:cs="Arial"/>
          <w:sz w:val="24"/>
          <w:szCs w:val="24"/>
          <w:lang w:val="en-US" w:eastAsia="zh-CN"/>
        </w:rPr>
        <w:t>：</w:t>
      </w:r>
      <w:r>
        <w:rPr>
          <w:rFonts w:hint="default" w:ascii="Calibri" w:hAnsi="Calibri" w:cs="Calibri"/>
          <w:sz w:val="24"/>
          <w:szCs w:val="24"/>
          <w:lang w:val="en-US" w:eastAsia="zh-CN"/>
        </w:rPr>
        <w:t>①</w:t>
      </w:r>
      <w:r>
        <w:rPr>
          <w:rFonts w:hint="eastAsia" w:ascii="宋体" w:hAnsi="宋体" w:cs="Arial"/>
          <w:sz w:val="24"/>
          <w:szCs w:val="24"/>
          <w:lang w:val="en-US" w:eastAsia="zh-CN"/>
        </w:rPr>
        <w:t>因机组励磁系统涉及未改造部分板卡及一次回路更换工作、灭磁开关解体等具有很强的专业性，遇到励磁系统事故（励磁系统未改造部分事故）紧急抢修也需要ABB公司紧急援助，其他单位难以胜任。</w:t>
      </w:r>
    </w:p>
    <w:p>
      <w:pPr>
        <w:spacing w:line="360" w:lineRule="auto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sz w:val="24"/>
          <w:szCs w:val="24"/>
          <w:lang w:val="en-US" w:eastAsia="zh-CN"/>
        </w:rPr>
        <w:t>②</w:t>
      </w:r>
      <w:r>
        <w:rPr>
          <w:rFonts w:hint="eastAsia" w:ascii="宋体" w:hAnsi="宋体" w:cs="Arial"/>
          <w:sz w:val="24"/>
          <w:szCs w:val="24"/>
          <w:lang w:val="en-US" w:eastAsia="zh-CN"/>
        </w:rPr>
        <w:t>南京亚电电力自动化有限公司作为ABB公司UNITROL5000励磁系统在浙江区域新的授权代理商，全权负责ABB产品在浙江地区的售后服务工作。其中接洽、商谈、合同签订等商务事宜由南京亚电负责，具体施工由该公司委派经ABB公司培训合格有授权证书的服务人员上门服务，在工作上能胜任。</w:t>
      </w:r>
      <w:r>
        <w:rPr>
          <w:rFonts w:hint="default" w:ascii="Calibri" w:hAnsi="Calibri" w:cs="Calibri"/>
          <w:sz w:val="24"/>
          <w:szCs w:val="24"/>
          <w:lang w:val="en-US" w:eastAsia="zh-CN"/>
        </w:rPr>
        <w:t>③</w:t>
      </w:r>
      <w:r>
        <w:rPr>
          <w:rFonts w:hint="eastAsia" w:ascii="宋体" w:hAnsi="宋体" w:cs="Arial"/>
          <w:sz w:val="24"/>
          <w:szCs w:val="24"/>
          <w:lang w:val="en-US" w:eastAsia="zh-CN"/>
        </w:rPr>
        <w:t>ABB技术人员自2014年开始均多次到我公司上门服务，现场工作经验丰富，对我厂的现场设备性能、环境、运行现状熟悉，且了解、适应我厂的各项管理，在检修过程中能很好地避免交叉作业，安全性能得到更好的保证。</w:t>
      </w:r>
    </w:p>
    <w:p>
      <w:pPr>
        <w:spacing w:line="360" w:lineRule="auto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5、拟定唯一供应商名称、地址</w:t>
      </w:r>
      <w:r>
        <w:rPr>
          <w:rFonts w:hint="eastAsia" w:ascii="宋体" w:hAnsi="宋体" w:cs="Arial"/>
          <w:sz w:val="24"/>
          <w:szCs w:val="24"/>
          <w:lang w:val="en-US" w:eastAsia="zh-CN"/>
        </w:rPr>
        <w:t>：南京市栖霞区进取村153-28号。</w:t>
      </w:r>
      <w:bookmarkStart w:id="0" w:name="_GoBack"/>
      <w:bookmarkEnd w:id="0"/>
    </w:p>
    <w:p>
      <w:pPr>
        <w:spacing w:line="360" w:lineRule="auto"/>
        <w:rPr>
          <w:rFonts w:hint="default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6、采购人受理质疑联系人、联系电话和通讯地址</w:t>
      </w:r>
      <w:r>
        <w:rPr>
          <w:rFonts w:hint="eastAsia" w:ascii="宋体" w:hAnsi="宋体" w:cs="Arial"/>
          <w:sz w:val="24"/>
          <w:szCs w:val="24"/>
          <w:lang w:val="en-US" w:eastAsia="zh-CN"/>
        </w:rPr>
        <w:t>：陈坚胜，0577-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51095995</w:t>
      </w:r>
      <w:r>
        <w:rPr>
          <w:rFonts w:hint="eastAsia" w:ascii="宋体" w:hAnsi="宋体" w:cs="Arial"/>
          <w:sz w:val="24"/>
          <w:szCs w:val="24"/>
          <w:lang w:val="en-US" w:eastAsia="zh-CN"/>
        </w:rPr>
        <w:t>，浙江省温州乐清市南岳镇虹南大道8866号，乐清电厂纪检审计室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1097C"/>
    <w:rsid w:val="0AF259EC"/>
    <w:rsid w:val="1D11097C"/>
    <w:rsid w:val="1F863FE1"/>
    <w:rsid w:val="40824FA2"/>
    <w:rsid w:val="52CC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szCs w:val="21"/>
      <w:lang w:val="zh-CN" w:bidi="zh-CN"/>
    </w:rPr>
  </w:style>
  <w:style w:type="paragraph" w:styleId="3">
    <w:name w:val="Body Text First Indent"/>
    <w:basedOn w:val="2"/>
    <w:next w:val="1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2025-01-20T00:54:00Z</dcterms:created>
  <dc:creator>YD</dc:creator>
  <cp:lastModifiedBy>YD</cp:lastModifiedBy>
  <dcterms:modified xsi:type="dcterms:W3CDTF">2026-02-27T03:04:32Z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