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5D9890">
      <w:pPr>
        <w:spacing w:line="300" w:lineRule="auto"/>
        <w:ind w:firstLine="2833" w:firstLineChars="1008"/>
        <w:jc w:val="center"/>
        <w:rPr>
          <w:rFonts w:ascii="黑体" w:hAnsi="黑体" w:eastAsia="黑体"/>
          <w:b/>
          <w:color w:val="000000"/>
          <w:sz w:val="28"/>
          <w:szCs w:val="28"/>
        </w:rPr>
      </w:pPr>
      <w:r>
        <w:rPr>
          <w:rFonts w:hint="eastAsia" w:ascii="黑体" w:hAnsi="黑体" w:eastAsia="黑体"/>
          <w:b/>
          <w:color w:val="000000"/>
          <w:sz w:val="28"/>
          <w:szCs w:val="28"/>
        </w:rPr>
        <w:t xml:space="preserve">合同编号： </w:t>
      </w:r>
      <w:r>
        <w:rPr>
          <w:rFonts w:ascii="黑体" w:hAnsi="黑体" w:eastAsia="黑体"/>
          <w:b/>
          <w:color w:val="000000"/>
          <w:sz w:val="28"/>
          <w:szCs w:val="28"/>
          <w:u w:val="single"/>
        </w:rPr>
        <w:t xml:space="preserve">          </w:t>
      </w:r>
    </w:p>
    <w:p w14:paraId="1F18DBBE">
      <w:pPr>
        <w:spacing w:line="300" w:lineRule="auto"/>
        <w:ind w:firstLine="422" w:firstLineChars="200"/>
        <w:jc w:val="center"/>
        <w:rPr>
          <w:rFonts w:ascii="宋体" w:hAnsi="宋体"/>
          <w:b/>
          <w:bCs/>
          <w:szCs w:val="21"/>
        </w:rPr>
      </w:pPr>
    </w:p>
    <w:p w14:paraId="2564C462">
      <w:pPr>
        <w:spacing w:line="300" w:lineRule="auto"/>
        <w:ind w:firstLine="422" w:firstLineChars="200"/>
        <w:jc w:val="center"/>
        <w:rPr>
          <w:rFonts w:ascii="宋体" w:hAnsi="宋体"/>
          <w:b/>
          <w:bCs/>
          <w:szCs w:val="21"/>
        </w:rPr>
      </w:pPr>
    </w:p>
    <w:p w14:paraId="6F743B32">
      <w:pPr>
        <w:spacing w:line="300" w:lineRule="auto"/>
        <w:ind w:firstLine="422" w:firstLineChars="200"/>
        <w:jc w:val="center"/>
        <w:rPr>
          <w:rFonts w:ascii="宋体" w:hAnsi="宋体"/>
          <w:b/>
          <w:bCs/>
          <w:szCs w:val="21"/>
        </w:rPr>
      </w:pPr>
    </w:p>
    <w:p w14:paraId="4C79FC28">
      <w:pPr>
        <w:spacing w:line="300" w:lineRule="auto"/>
        <w:ind w:firstLine="422" w:firstLineChars="200"/>
        <w:jc w:val="center"/>
        <w:rPr>
          <w:rFonts w:ascii="宋体" w:hAnsi="宋体"/>
          <w:b/>
          <w:bCs/>
          <w:szCs w:val="21"/>
        </w:rPr>
      </w:pPr>
    </w:p>
    <w:p w14:paraId="5E58410E">
      <w:pPr>
        <w:spacing w:line="300" w:lineRule="auto"/>
        <w:ind w:firstLine="422" w:firstLineChars="200"/>
        <w:jc w:val="center"/>
        <w:rPr>
          <w:rFonts w:hint="eastAsia" w:ascii="宋体" w:hAnsi="宋体"/>
          <w:b/>
          <w:bCs/>
          <w:szCs w:val="21"/>
        </w:rPr>
      </w:pPr>
    </w:p>
    <w:p w14:paraId="5D3C9012">
      <w:pPr>
        <w:spacing w:line="300" w:lineRule="auto"/>
        <w:ind w:firstLine="422" w:firstLineChars="200"/>
        <w:jc w:val="center"/>
        <w:rPr>
          <w:rFonts w:ascii="宋体" w:hAnsi="宋体"/>
          <w:b/>
          <w:bCs/>
          <w:szCs w:val="21"/>
        </w:rPr>
      </w:pPr>
    </w:p>
    <w:p w14:paraId="4B75CA87">
      <w:pPr>
        <w:spacing w:line="300" w:lineRule="auto"/>
        <w:ind w:firstLine="883" w:firstLineChars="200"/>
        <w:jc w:val="center"/>
        <w:rPr>
          <w:rFonts w:ascii="黑体" w:hAnsi="黑体" w:eastAsia="黑体"/>
          <w:b/>
          <w:bCs/>
          <w:sz w:val="44"/>
          <w:szCs w:val="44"/>
        </w:rPr>
      </w:pPr>
      <w:r>
        <w:rPr>
          <w:rFonts w:hint="eastAsia" w:ascii="黑体" w:hAnsi="黑体" w:eastAsia="黑体"/>
          <w:b/>
          <w:bCs/>
          <w:sz w:val="44"/>
          <w:szCs w:val="44"/>
          <w:lang w:eastAsia="zh-CN"/>
        </w:rPr>
        <w:t>3号机通流提效改造项目施工</w:t>
      </w:r>
      <w:r>
        <w:rPr>
          <w:rFonts w:hint="eastAsia" w:ascii="黑体" w:hAnsi="黑体" w:eastAsia="黑体"/>
          <w:b/>
          <w:bCs/>
          <w:sz w:val="44"/>
          <w:szCs w:val="44"/>
        </w:rPr>
        <w:t>合同</w:t>
      </w:r>
    </w:p>
    <w:p w14:paraId="77D0ECA6">
      <w:pPr>
        <w:spacing w:line="300" w:lineRule="auto"/>
        <w:ind w:firstLine="422" w:firstLineChars="200"/>
        <w:jc w:val="center"/>
        <w:rPr>
          <w:rFonts w:ascii="宋体" w:hAnsi="宋体"/>
          <w:b/>
          <w:bCs/>
          <w:szCs w:val="21"/>
        </w:rPr>
      </w:pPr>
    </w:p>
    <w:p w14:paraId="5D8EAB12">
      <w:pPr>
        <w:spacing w:line="300" w:lineRule="auto"/>
        <w:ind w:firstLine="420" w:firstLineChars="200"/>
        <w:jc w:val="center"/>
        <w:rPr>
          <w:rFonts w:ascii="宋体" w:hAnsi="宋体"/>
          <w:bCs/>
          <w:szCs w:val="21"/>
        </w:rPr>
      </w:pPr>
    </w:p>
    <w:p w14:paraId="59F04E53">
      <w:pPr>
        <w:spacing w:line="300" w:lineRule="auto"/>
        <w:ind w:firstLine="422" w:firstLineChars="200"/>
        <w:jc w:val="center"/>
        <w:rPr>
          <w:rFonts w:ascii="宋体" w:hAnsi="宋体"/>
          <w:b/>
          <w:bCs/>
          <w:szCs w:val="21"/>
        </w:rPr>
      </w:pPr>
    </w:p>
    <w:p w14:paraId="47B3F51E">
      <w:pPr>
        <w:spacing w:line="300" w:lineRule="auto"/>
        <w:ind w:firstLine="422" w:firstLineChars="200"/>
        <w:jc w:val="center"/>
        <w:rPr>
          <w:rFonts w:ascii="宋体" w:hAnsi="宋体"/>
          <w:b/>
          <w:bCs/>
          <w:szCs w:val="21"/>
        </w:rPr>
      </w:pPr>
    </w:p>
    <w:p w14:paraId="062E3081">
      <w:pPr>
        <w:spacing w:line="300" w:lineRule="auto"/>
        <w:ind w:firstLine="422" w:firstLineChars="200"/>
        <w:jc w:val="center"/>
        <w:rPr>
          <w:rFonts w:ascii="宋体" w:hAnsi="宋体"/>
          <w:b/>
          <w:bCs/>
          <w:szCs w:val="21"/>
        </w:rPr>
      </w:pPr>
    </w:p>
    <w:p w14:paraId="1DF3DCE2">
      <w:pPr>
        <w:spacing w:line="300" w:lineRule="auto"/>
        <w:ind w:firstLine="422" w:firstLineChars="200"/>
        <w:jc w:val="center"/>
        <w:rPr>
          <w:rFonts w:ascii="宋体" w:hAnsi="宋体"/>
          <w:b/>
          <w:bCs/>
          <w:szCs w:val="21"/>
        </w:rPr>
      </w:pPr>
    </w:p>
    <w:p w14:paraId="79B6078E">
      <w:pPr>
        <w:spacing w:line="300" w:lineRule="auto"/>
        <w:ind w:firstLine="422" w:firstLineChars="200"/>
        <w:jc w:val="center"/>
        <w:rPr>
          <w:rFonts w:ascii="宋体" w:hAnsi="宋体"/>
          <w:b/>
          <w:bCs/>
          <w:szCs w:val="21"/>
        </w:rPr>
      </w:pPr>
    </w:p>
    <w:p w14:paraId="4E19B75D">
      <w:pPr>
        <w:spacing w:line="300" w:lineRule="auto"/>
        <w:ind w:firstLine="422" w:firstLineChars="200"/>
        <w:jc w:val="center"/>
        <w:rPr>
          <w:rFonts w:ascii="宋体" w:hAnsi="宋体"/>
          <w:b/>
          <w:bCs/>
          <w:szCs w:val="21"/>
        </w:rPr>
      </w:pPr>
    </w:p>
    <w:p w14:paraId="2BBFAA3A">
      <w:pPr>
        <w:spacing w:line="300" w:lineRule="auto"/>
        <w:ind w:firstLine="422" w:firstLineChars="200"/>
        <w:jc w:val="center"/>
        <w:rPr>
          <w:rFonts w:ascii="宋体" w:hAnsi="宋体"/>
          <w:b/>
          <w:bCs/>
          <w:szCs w:val="21"/>
        </w:rPr>
      </w:pPr>
    </w:p>
    <w:p w14:paraId="0E98527A">
      <w:pPr>
        <w:spacing w:line="300" w:lineRule="auto"/>
        <w:ind w:firstLine="422" w:firstLineChars="200"/>
        <w:jc w:val="center"/>
        <w:rPr>
          <w:rFonts w:ascii="宋体" w:hAnsi="宋体"/>
          <w:b/>
          <w:bCs/>
          <w:szCs w:val="21"/>
        </w:rPr>
      </w:pPr>
    </w:p>
    <w:p w14:paraId="679BFEA8">
      <w:pPr>
        <w:spacing w:line="300" w:lineRule="auto"/>
        <w:ind w:firstLine="422" w:firstLineChars="200"/>
        <w:jc w:val="center"/>
        <w:rPr>
          <w:rFonts w:ascii="宋体" w:hAnsi="宋体"/>
          <w:b/>
          <w:bCs/>
          <w:szCs w:val="21"/>
        </w:rPr>
      </w:pPr>
    </w:p>
    <w:p w14:paraId="360FDA93">
      <w:pPr>
        <w:spacing w:line="300" w:lineRule="auto"/>
        <w:ind w:firstLine="422" w:firstLineChars="200"/>
        <w:jc w:val="center"/>
        <w:rPr>
          <w:rFonts w:ascii="宋体" w:hAnsi="宋体"/>
          <w:b/>
          <w:bCs/>
          <w:szCs w:val="21"/>
        </w:rPr>
      </w:pPr>
    </w:p>
    <w:p w14:paraId="05623D80">
      <w:pPr>
        <w:adjustRightInd w:val="0"/>
        <w:snapToGrid w:val="0"/>
        <w:ind w:right="2" w:rightChars="1" w:firstLine="1405" w:firstLineChars="500"/>
        <w:jc w:val="both"/>
        <w:rPr>
          <w:rFonts w:ascii="黑体" w:hAnsi="黑体" w:eastAsia="黑体"/>
          <w:b/>
          <w:sz w:val="28"/>
          <w:szCs w:val="28"/>
        </w:rPr>
      </w:pPr>
      <w:r>
        <w:rPr>
          <w:rFonts w:hint="eastAsia" w:ascii="黑体" w:hAnsi="黑体" w:eastAsia="黑体"/>
          <w:b/>
          <w:sz w:val="28"/>
          <w:szCs w:val="28"/>
        </w:rPr>
        <w:t>甲方</w:t>
      </w:r>
      <w:r>
        <w:rPr>
          <w:rFonts w:ascii="黑体" w:hAnsi="黑体" w:eastAsia="黑体"/>
          <w:b/>
          <w:sz w:val="28"/>
          <w:szCs w:val="28"/>
          <w:u w:val="single"/>
        </w:rPr>
        <w:t>：</w:t>
      </w:r>
      <w:r>
        <w:rPr>
          <w:rFonts w:hint="eastAsia" w:ascii="黑体" w:hAnsi="黑体" w:eastAsia="黑体"/>
          <w:b/>
          <w:sz w:val="28"/>
          <w:szCs w:val="28"/>
          <w:u w:val="single"/>
          <w:lang w:eastAsia="zh-CN"/>
        </w:rPr>
        <w:t>浙江浙能绍兴滨海热电有限责任公司</w:t>
      </w:r>
      <w:r>
        <w:rPr>
          <w:rFonts w:hint="eastAsia" w:ascii="黑体" w:hAnsi="黑体" w:eastAsia="黑体"/>
          <w:b/>
          <w:sz w:val="28"/>
          <w:szCs w:val="28"/>
          <w:u w:val="single"/>
        </w:rPr>
        <w:t xml:space="preserve"> </w:t>
      </w:r>
    </w:p>
    <w:p w14:paraId="31B43FA0">
      <w:pPr>
        <w:adjustRightInd w:val="0"/>
        <w:snapToGrid w:val="0"/>
        <w:ind w:right="2" w:rightChars="1" w:firstLine="1405" w:firstLineChars="500"/>
        <w:jc w:val="both"/>
        <w:rPr>
          <w:rFonts w:ascii="黑体" w:hAnsi="黑体" w:eastAsia="黑体"/>
          <w:b/>
          <w:sz w:val="28"/>
          <w:szCs w:val="28"/>
        </w:rPr>
      </w:pPr>
      <w:r>
        <w:rPr>
          <w:rFonts w:hint="eastAsia" w:ascii="黑体" w:hAnsi="黑体" w:eastAsia="黑体"/>
          <w:b/>
          <w:sz w:val="28"/>
          <w:szCs w:val="28"/>
        </w:rPr>
        <w:t>乙方</w:t>
      </w:r>
      <w:r>
        <w:rPr>
          <w:rFonts w:ascii="黑体" w:hAnsi="黑体" w:eastAsia="黑体" w:cs="宋体"/>
          <w:b/>
          <w:bCs/>
          <w:color w:val="000000"/>
          <w:sz w:val="28"/>
          <w:szCs w:val="28"/>
          <w:u w:val="single"/>
        </w:rPr>
        <w:t>：</w:t>
      </w:r>
      <w:r>
        <w:rPr>
          <w:rFonts w:hint="eastAsia" w:ascii="黑体" w:hAnsi="黑体" w:eastAsia="黑体"/>
          <w:b/>
          <w:sz w:val="28"/>
          <w:szCs w:val="28"/>
          <w:u w:val="single"/>
          <w:lang w:val="en-US" w:eastAsia="zh-CN"/>
        </w:rPr>
        <w:t xml:space="preserve">                   </w:t>
      </w:r>
      <w:r>
        <w:rPr>
          <w:rFonts w:ascii="黑体" w:hAnsi="黑体" w:eastAsia="黑体"/>
          <w:b/>
          <w:sz w:val="28"/>
          <w:szCs w:val="28"/>
          <w:u w:val="single"/>
        </w:rPr>
        <w:t xml:space="preserve">        </w:t>
      </w:r>
    </w:p>
    <w:p w14:paraId="121B0FCE">
      <w:pPr>
        <w:spacing w:line="360" w:lineRule="auto"/>
        <w:ind w:firstLine="3654" w:firstLineChars="1300"/>
        <w:jc w:val="both"/>
        <w:rPr>
          <w:rFonts w:hint="eastAsia" w:ascii="黑体" w:hAnsi="黑体" w:eastAsia="黑体" w:cs="黑体"/>
          <w:b/>
          <w:bCs/>
          <w:sz w:val="28"/>
          <w:szCs w:val="28"/>
        </w:rPr>
      </w:pPr>
      <w:r>
        <w:rPr>
          <w:rFonts w:hint="eastAsia" w:ascii="黑体" w:hAnsi="黑体" w:eastAsia="黑体" w:cs="黑体"/>
          <w:b/>
          <w:bCs/>
          <w:sz w:val="28"/>
          <w:szCs w:val="28"/>
          <w:u w:val="single"/>
        </w:rPr>
        <w:t xml:space="preserve"> </w:t>
      </w:r>
      <w:r>
        <w:rPr>
          <w:rFonts w:hint="eastAsia" w:ascii="黑体" w:hAnsi="黑体" w:eastAsia="黑体" w:cs="黑体"/>
          <w:b/>
          <w:bCs/>
          <w:sz w:val="28"/>
          <w:szCs w:val="28"/>
          <w:u w:val="single"/>
          <w:lang w:val="en-US" w:eastAsia="zh-CN"/>
        </w:rPr>
        <w:t>2024</w:t>
      </w:r>
      <w:r>
        <w:rPr>
          <w:rFonts w:hint="eastAsia" w:ascii="黑体" w:hAnsi="黑体" w:eastAsia="黑体" w:cs="黑体"/>
          <w:b/>
          <w:bCs/>
          <w:sz w:val="28"/>
          <w:szCs w:val="28"/>
          <w:u w:val="single"/>
        </w:rPr>
        <w:t xml:space="preserve"> </w:t>
      </w:r>
      <w:r>
        <w:rPr>
          <w:rFonts w:hint="eastAsia" w:ascii="黑体" w:hAnsi="黑体" w:eastAsia="黑体" w:cs="黑体"/>
          <w:b/>
          <w:bCs/>
          <w:sz w:val="28"/>
          <w:szCs w:val="28"/>
        </w:rPr>
        <w:t>年</w:t>
      </w:r>
      <w:r>
        <w:rPr>
          <w:rFonts w:hint="eastAsia" w:ascii="黑体" w:hAnsi="黑体" w:eastAsia="黑体" w:cs="黑体"/>
          <w:b/>
          <w:bCs/>
          <w:sz w:val="28"/>
          <w:szCs w:val="28"/>
          <w:u w:val="single"/>
        </w:rPr>
        <w:t xml:space="preserve">    </w:t>
      </w:r>
      <w:r>
        <w:rPr>
          <w:rFonts w:hint="eastAsia" w:ascii="黑体" w:hAnsi="黑体" w:eastAsia="黑体" w:cs="黑体"/>
          <w:b/>
          <w:bCs/>
          <w:sz w:val="28"/>
          <w:szCs w:val="28"/>
        </w:rPr>
        <w:t>月</w:t>
      </w:r>
    </w:p>
    <w:p w14:paraId="419F6740">
      <w:pPr>
        <w:spacing w:line="360" w:lineRule="auto"/>
        <w:ind w:firstLine="3935" w:firstLineChars="1400"/>
        <w:rPr>
          <w:rFonts w:ascii="黑体" w:hAnsi="黑体" w:eastAsia="黑体" w:cs="黑体"/>
          <w:sz w:val="28"/>
          <w:szCs w:val="28"/>
        </w:rPr>
      </w:pPr>
      <w:r>
        <w:rPr>
          <w:rFonts w:hint="eastAsia" w:ascii="黑体" w:hAnsi="黑体" w:eastAsia="黑体" w:cs="黑体"/>
          <w:b/>
          <w:bCs/>
          <w:sz w:val="28"/>
          <w:szCs w:val="28"/>
        </w:rPr>
        <w:t>签订于</w:t>
      </w:r>
      <w:r>
        <w:rPr>
          <w:rFonts w:hint="eastAsia" w:ascii="黑体" w:hAnsi="黑体" w:eastAsia="黑体" w:cs="黑体"/>
          <w:b/>
          <w:bCs/>
          <w:sz w:val="28"/>
          <w:szCs w:val="28"/>
          <w:u w:val="single"/>
        </w:rPr>
        <w:t xml:space="preserve"> </w:t>
      </w:r>
      <w:r>
        <w:rPr>
          <w:rFonts w:hint="eastAsia" w:ascii="黑体" w:hAnsi="黑体" w:eastAsia="黑体" w:cs="黑体"/>
          <w:b/>
          <w:bCs/>
          <w:sz w:val="28"/>
          <w:szCs w:val="28"/>
          <w:u w:val="single"/>
          <w:lang w:val="en-US" w:eastAsia="zh-CN"/>
        </w:rPr>
        <w:t>绍兴</w:t>
      </w:r>
      <w:r>
        <w:rPr>
          <w:rFonts w:hint="eastAsia" w:ascii="黑体" w:hAnsi="黑体" w:eastAsia="黑体" w:cs="黑体"/>
          <w:b/>
          <w:bCs/>
          <w:sz w:val="28"/>
          <w:szCs w:val="28"/>
          <w:u w:val="single"/>
        </w:rPr>
        <w:t xml:space="preserve">   </w:t>
      </w:r>
    </w:p>
    <w:p w14:paraId="73DF5D23">
      <w:pPr>
        <w:widowControl/>
        <w:jc w:val="left"/>
        <w:rPr>
          <w:rFonts w:ascii="宋体" w:hAnsi="宋体"/>
          <w:szCs w:val="21"/>
        </w:rPr>
      </w:pPr>
      <w:r>
        <w:rPr>
          <w:rFonts w:ascii="宋体" w:hAnsi="宋体"/>
          <w:szCs w:val="21"/>
        </w:rPr>
        <w:br w:type="page"/>
      </w:r>
    </w:p>
    <w:p w14:paraId="4B055348">
      <w:pPr>
        <w:spacing w:line="300" w:lineRule="auto"/>
        <w:ind w:firstLine="420" w:firstLineChars="200"/>
        <w:rPr>
          <w:rFonts w:ascii="宋体" w:hAnsi="宋体"/>
          <w:szCs w:val="21"/>
        </w:rPr>
      </w:pPr>
    </w:p>
    <w:p w14:paraId="06C3D989">
      <w:pPr>
        <w:pStyle w:val="2"/>
        <w:numPr>
          <w:ilvl w:val="0"/>
          <w:numId w:val="2"/>
        </w:numPr>
        <w:spacing w:line="300" w:lineRule="auto"/>
        <w:ind w:firstLine="602" w:firstLineChars="200"/>
        <w:rPr>
          <w:rFonts w:ascii="宋体" w:hAnsi="宋体" w:cs="华文中宋"/>
          <w:szCs w:val="30"/>
        </w:rPr>
      </w:pPr>
      <w:bookmarkStart w:id="0" w:name="_Toc18929"/>
      <w:r>
        <w:rPr>
          <w:rFonts w:hint="eastAsia" w:ascii="宋体" w:hAnsi="宋体" w:cs="华文中宋"/>
          <w:szCs w:val="30"/>
        </w:rPr>
        <w:t>合同协议书</w:t>
      </w:r>
      <w:bookmarkEnd w:id="0"/>
    </w:p>
    <w:p w14:paraId="4E4FE39C">
      <w:pPr>
        <w:adjustRightInd w:val="0"/>
        <w:snapToGrid w:val="0"/>
        <w:spacing w:line="300" w:lineRule="auto"/>
        <w:ind w:firstLine="422" w:firstLineChars="200"/>
        <w:rPr>
          <w:rFonts w:ascii="宋体" w:hAnsi="宋体"/>
          <w:b/>
          <w:szCs w:val="21"/>
        </w:rPr>
      </w:pPr>
      <w:r>
        <w:rPr>
          <w:rFonts w:hint="eastAsia" w:ascii="宋体" w:hAnsi="宋体"/>
          <w:b/>
          <w:szCs w:val="21"/>
        </w:rPr>
        <w:t>甲方：</w:t>
      </w:r>
      <w:r>
        <w:rPr>
          <w:rFonts w:hint="eastAsia" w:ascii="宋体" w:hAnsi="宋体"/>
          <w:b/>
          <w:szCs w:val="21"/>
          <w:u w:val="single"/>
        </w:rPr>
        <w:t xml:space="preserve"> </w:t>
      </w:r>
      <w:r>
        <w:rPr>
          <w:rFonts w:hint="eastAsia" w:ascii="宋体" w:hAnsi="宋体"/>
          <w:b/>
          <w:szCs w:val="21"/>
          <w:u w:val="single"/>
          <w:lang w:eastAsia="zh-CN"/>
        </w:rPr>
        <w:t>浙江浙能绍兴滨海热电有限责任公司</w:t>
      </w:r>
      <w:r>
        <w:rPr>
          <w:rFonts w:hint="eastAsia" w:ascii="宋体" w:hAnsi="宋体"/>
          <w:b/>
          <w:szCs w:val="21"/>
          <w:u w:val="single"/>
        </w:rPr>
        <w:t xml:space="preserve">   </w:t>
      </w:r>
    </w:p>
    <w:p w14:paraId="040B0225">
      <w:pPr>
        <w:adjustRightInd w:val="0"/>
        <w:snapToGrid w:val="0"/>
        <w:spacing w:line="300" w:lineRule="auto"/>
        <w:ind w:firstLine="422" w:firstLineChars="200"/>
        <w:rPr>
          <w:rFonts w:ascii="宋体" w:hAnsi="宋体"/>
          <w:b/>
          <w:szCs w:val="21"/>
        </w:rPr>
      </w:pPr>
      <w:r>
        <w:rPr>
          <w:rFonts w:hint="eastAsia" w:ascii="宋体" w:hAnsi="宋体"/>
          <w:b/>
          <w:szCs w:val="21"/>
        </w:rPr>
        <w:t>乙方：</w:t>
      </w:r>
      <w:r>
        <w:rPr>
          <w:rFonts w:hint="eastAsia" w:ascii="宋体" w:hAnsi="宋体"/>
          <w:b/>
          <w:szCs w:val="21"/>
          <w:u w:val="single"/>
        </w:rPr>
        <w:t xml:space="preserve"> </w:t>
      </w:r>
      <w:r>
        <w:rPr>
          <w:rFonts w:hint="eastAsia" w:ascii="宋体" w:hAnsi="宋体"/>
          <w:b/>
          <w:szCs w:val="21"/>
          <w:u w:val="single"/>
          <w:lang w:val="en-US" w:eastAsia="zh-CN"/>
        </w:rPr>
        <w:t xml:space="preserve">                                  </w:t>
      </w:r>
      <w:r>
        <w:rPr>
          <w:rFonts w:hint="eastAsia" w:ascii="宋体" w:hAnsi="宋体"/>
          <w:b/>
          <w:szCs w:val="21"/>
          <w:u w:val="single"/>
        </w:rPr>
        <w:t xml:space="preserve">  </w:t>
      </w:r>
    </w:p>
    <w:p w14:paraId="16BB5D9A">
      <w:pPr>
        <w:spacing w:line="300" w:lineRule="auto"/>
        <w:ind w:firstLine="420" w:firstLineChars="200"/>
        <w:rPr>
          <w:rFonts w:ascii="宋体" w:hAnsi="宋体" w:cs="仿宋"/>
          <w:szCs w:val="21"/>
        </w:rPr>
      </w:pPr>
      <w:r>
        <w:rPr>
          <w:rFonts w:hint="eastAsia" w:ascii="宋体" w:hAnsi="宋体" w:cs="仿宋"/>
          <w:szCs w:val="21"/>
        </w:rPr>
        <w:t>根据《中华人民共和国民法典》及其他有关法律、法规，遵循平等、自愿、公平和诚实信用的原则，双方就</w:t>
      </w:r>
      <w:r>
        <w:rPr>
          <w:rFonts w:hint="eastAsia" w:ascii="宋体" w:hAnsi="宋体" w:cs="仿宋"/>
          <w:szCs w:val="21"/>
          <w:u w:val="single"/>
        </w:rPr>
        <w:t xml:space="preserve"> </w:t>
      </w:r>
      <w:r>
        <w:rPr>
          <w:rFonts w:hint="eastAsia" w:ascii="宋体" w:hAnsi="宋体" w:cs="仿宋"/>
          <w:szCs w:val="21"/>
          <w:u w:val="single"/>
          <w:lang w:eastAsia="zh-CN"/>
        </w:rPr>
        <w:t>3号机通流提效改造项目施工</w:t>
      </w:r>
      <w:r>
        <w:rPr>
          <w:rFonts w:hint="eastAsia" w:ascii="宋体" w:hAnsi="宋体" w:cs="仿宋"/>
          <w:szCs w:val="21"/>
        </w:rPr>
        <w:t>与相关服务事项协商一致，订立本合同。</w:t>
      </w:r>
    </w:p>
    <w:p w14:paraId="07C356E1">
      <w:pPr>
        <w:pStyle w:val="3"/>
        <w:numPr>
          <w:ilvl w:val="0"/>
          <w:numId w:val="3"/>
        </w:numPr>
        <w:spacing w:before="0" w:after="0" w:line="300" w:lineRule="auto"/>
        <w:ind w:firstLine="422" w:firstLineChars="200"/>
        <w:rPr>
          <w:rFonts w:ascii="宋体" w:hAnsi="宋体" w:eastAsia="宋体" w:cs="仿宋"/>
          <w:sz w:val="21"/>
          <w:szCs w:val="21"/>
        </w:rPr>
      </w:pPr>
      <w:bookmarkStart w:id="1" w:name="_Toc31552"/>
      <w:r>
        <w:rPr>
          <w:rFonts w:hint="eastAsia" w:ascii="宋体" w:hAnsi="宋体" w:eastAsia="宋体" w:cs="仿宋"/>
          <w:sz w:val="21"/>
          <w:szCs w:val="21"/>
        </w:rPr>
        <w:t>项目概况</w:t>
      </w:r>
      <w:bookmarkEnd w:id="1"/>
    </w:p>
    <w:p w14:paraId="27D0A878">
      <w:pPr>
        <w:numPr>
          <w:ilvl w:val="0"/>
          <w:numId w:val="4"/>
        </w:numPr>
        <w:spacing w:line="300" w:lineRule="auto"/>
        <w:ind w:firstLine="420" w:firstLineChars="200"/>
        <w:rPr>
          <w:rFonts w:ascii="宋体" w:hAnsi="宋体" w:cs="仿宋"/>
          <w:color w:val="auto"/>
          <w:szCs w:val="21"/>
        </w:rPr>
      </w:pPr>
      <w:r>
        <w:rPr>
          <w:rFonts w:hint="eastAsia" w:ascii="宋体" w:hAnsi="宋体" w:cs="仿宋"/>
          <w:color w:val="auto"/>
          <w:szCs w:val="21"/>
        </w:rPr>
        <w:t>项目名称：</w:t>
      </w:r>
      <w:r>
        <w:rPr>
          <w:rFonts w:hint="eastAsia" w:ascii="宋体" w:hAnsi="宋体"/>
          <w:b/>
          <w:color w:val="auto"/>
          <w:szCs w:val="21"/>
          <w:u w:val="single"/>
        </w:rPr>
        <w:t xml:space="preserve"> </w:t>
      </w:r>
      <w:r>
        <w:rPr>
          <w:rFonts w:hint="eastAsia" w:ascii="宋体" w:hAnsi="宋体"/>
          <w:b w:val="0"/>
          <w:bCs/>
          <w:color w:val="auto"/>
          <w:szCs w:val="21"/>
          <w:u w:val="single"/>
          <w:lang w:eastAsia="zh-CN"/>
        </w:rPr>
        <w:t xml:space="preserve">3号机通流提效改造项目施工 </w:t>
      </w:r>
      <w:r>
        <w:rPr>
          <w:rFonts w:hint="eastAsia" w:ascii="宋体" w:hAnsi="宋体"/>
          <w:b/>
          <w:color w:val="auto"/>
          <w:szCs w:val="21"/>
          <w:u w:val="single"/>
        </w:rPr>
        <w:t xml:space="preserve">  </w:t>
      </w:r>
      <w:r>
        <w:rPr>
          <w:rFonts w:hint="eastAsia" w:ascii="宋体" w:hAnsi="宋体" w:cs="仿宋"/>
          <w:color w:val="auto"/>
          <w:szCs w:val="21"/>
        </w:rPr>
        <w:t>；</w:t>
      </w:r>
    </w:p>
    <w:p w14:paraId="7D9D76EE">
      <w:pPr>
        <w:numPr>
          <w:ilvl w:val="0"/>
          <w:numId w:val="4"/>
        </w:numPr>
        <w:spacing w:line="300" w:lineRule="auto"/>
        <w:ind w:firstLine="420" w:firstLineChars="200"/>
        <w:rPr>
          <w:rFonts w:ascii="宋体" w:hAnsi="宋体" w:cs="仿宋"/>
          <w:color w:val="auto"/>
          <w:szCs w:val="21"/>
        </w:rPr>
      </w:pPr>
      <w:r>
        <w:rPr>
          <w:rFonts w:hint="eastAsia" w:ascii="宋体" w:hAnsi="宋体" w:cs="仿宋"/>
          <w:color w:val="auto"/>
          <w:szCs w:val="21"/>
        </w:rPr>
        <w:t>项目地点：</w:t>
      </w:r>
      <w:r>
        <w:rPr>
          <w:rFonts w:hint="eastAsia" w:ascii="宋体" w:hAnsi="宋体"/>
          <w:b w:val="0"/>
          <w:bCs/>
          <w:color w:val="auto"/>
          <w:szCs w:val="21"/>
          <w:u w:val="single"/>
        </w:rPr>
        <w:t xml:space="preserve"> </w:t>
      </w:r>
      <w:r>
        <w:rPr>
          <w:rFonts w:hint="eastAsia" w:ascii="宋体" w:hAnsi="宋体"/>
          <w:b w:val="0"/>
          <w:bCs/>
          <w:color w:val="auto"/>
          <w:szCs w:val="21"/>
          <w:u w:val="single"/>
          <w:lang w:eastAsia="zh-CN"/>
        </w:rPr>
        <w:t>浙江浙能绍兴滨海热电有限责任公司</w:t>
      </w:r>
      <w:r>
        <w:rPr>
          <w:rFonts w:hint="eastAsia" w:ascii="宋体" w:hAnsi="宋体"/>
          <w:b w:val="0"/>
          <w:bCs/>
          <w:color w:val="auto"/>
          <w:szCs w:val="21"/>
          <w:u w:val="single"/>
        </w:rPr>
        <w:t xml:space="preserve"> </w:t>
      </w:r>
      <w:r>
        <w:rPr>
          <w:rFonts w:hint="eastAsia" w:ascii="宋体" w:hAnsi="宋体"/>
          <w:b/>
          <w:color w:val="auto"/>
          <w:szCs w:val="21"/>
          <w:u w:val="single"/>
        </w:rPr>
        <w:t xml:space="preserve">  </w:t>
      </w:r>
      <w:r>
        <w:rPr>
          <w:rFonts w:hint="eastAsia" w:ascii="宋体" w:hAnsi="宋体" w:cs="仿宋"/>
          <w:color w:val="auto"/>
          <w:szCs w:val="21"/>
        </w:rPr>
        <w:t>；</w:t>
      </w:r>
    </w:p>
    <w:p w14:paraId="4713DB3C">
      <w:pPr>
        <w:pStyle w:val="3"/>
        <w:numPr>
          <w:ilvl w:val="0"/>
          <w:numId w:val="3"/>
        </w:numPr>
        <w:spacing w:before="0" w:after="0" w:line="300" w:lineRule="auto"/>
        <w:ind w:firstLine="422" w:firstLineChars="200"/>
        <w:rPr>
          <w:rFonts w:ascii="宋体" w:hAnsi="宋体" w:eastAsia="宋体" w:cs="仿宋"/>
          <w:color w:val="auto"/>
          <w:sz w:val="21"/>
          <w:szCs w:val="21"/>
        </w:rPr>
      </w:pPr>
      <w:bookmarkStart w:id="2" w:name="_Toc29273"/>
      <w:r>
        <w:rPr>
          <w:rFonts w:hint="eastAsia" w:ascii="宋体" w:hAnsi="宋体" w:eastAsia="宋体" w:cs="仿宋"/>
          <w:color w:val="auto"/>
          <w:sz w:val="21"/>
          <w:szCs w:val="21"/>
        </w:rPr>
        <w:t>项目承包范围</w:t>
      </w:r>
      <w:bookmarkEnd w:id="2"/>
    </w:p>
    <w:p w14:paraId="22C58CFE">
      <w:pPr>
        <w:spacing w:line="300" w:lineRule="auto"/>
        <w:ind w:firstLine="420" w:firstLineChars="200"/>
        <w:rPr>
          <w:rFonts w:ascii="宋体" w:hAnsi="宋体" w:cs="仿宋"/>
          <w:color w:val="auto"/>
          <w:szCs w:val="21"/>
        </w:rPr>
      </w:pPr>
      <w:r>
        <w:rPr>
          <w:rFonts w:hint="eastAsia" w:ascii="宋体" w:hAnsi="宋体" w:cs="仿宋"/>
          <w:color w:val="auto"/>
          <w:szCs w:val="21"/>
        </w:rPr>
        <w:t>承包范围：详见附件A：技术协议</w:t>
      </w:r>
    </w:p>
    <w:p w14:paraId="2FD1089F">
      <w:pPr>
        <w:pStyle w:val="3"/>
        <w:numPr>
          <w:ilvl w:val="0"/>
          <w:numId w:val="3"/>
        </w:numPr>
        <w:spacing w:before="0" w:after="0" w:line="300" w:lineRule="auto"/>
        <w:ind w:firstLine="422" w:firstLineChars="200"/>
        <w:rPr>
          <w:rFonts w:ascii="宋体" w:hAnsi="宋体" w:eastAsia="宋体" w:cs="仿宋"/>
          <w:sz w:val="21"/>
          <w:szCs w:val="21"/>
        </w:rPr>
      </w:pPr>
      <w:bookmarkStart w:id="3" w:name="_Toc27375"/>
      <w:bookmarkStart w:id="4" w:name="_Toc10060"/>
      <w:bookmarkStart w:id="5" w:name="_Toc25936"/>
      <w:r>
        <w:rPr>
          <w:rFonts w:hint="eastAsia" w:ascii="宋体" w:hAnsi="宋体" w:eastAsia="宋体" w:cs="仿宋"/>
          <w:color w:val="auto"/>
          <w:sz w:val="21"/>
          <w:szCs w:val="21"/>
        </w:rPr>
        <w:t>组成本合同</w:t>
      </w:r>
      <w:r>
        <w:rPr>
          <w:rFonts w:hint="eastAsia" w:ascii="宋体" w:hAnsi="宋体" w:eastAsia="宋体" w:cs="仿宋"/>
          <w:sz w:val="21"/>
          <w:szCs w:val="21"/>
        </w:rPr>
        <w:t>的文件</w:t>
      </w:r>
      <w:bookmarkEnd w:id="3"/>
      <w:bookmarkEnd w:id="4"/>
      <w:r>
        <w:rPr>
          <w:rFonts w:hint="eastAsia" w:ascii="宋体" w:hAnsi="宋体" w:eastAsia="宋体" w:cs="仿宋"/>
          <w:sz w:val="21"/>
          <w:szCs w:val="21"/>
          <w:lang w:val="en-US" w:eastAsia="zh-CN"/>
        </w:rPr>
        <w:t>及解释顺序</w:t>
      </w:r>
    </w:p>
    <w:p w14:paraId="494DC304">
      <w:pPr>
        <w:numPr>
          <w:ilvl w:val="0"/>
          <w:numId w:val="5"/>
        </w:numPr>
        <w:spacing w:line="300" w:lineRule="auto"/>
        <w:ind w:leftChars="200"/>
        <w:rPr>
          <w:rFonts w:ascii="宋体" w:hAnsi="宋体" w:cs="仿宋"/>
          <w:szCs w:val="21"/>
        </w:rPr>
      </w:pPr>
      <w:r>
        <w:rPr>
          <w:rFonts w:hint="eastAsia" w:ascii="宋体" w:hAnsi="宋体" w:cs="仿宋"/>
          <w:szCs w:val="21"/>
          <w:lang w:val="en-US" w:eastAsia="zh-CN"/>
        </w:rPr>
        <w:t xml:space="preserve">第一部分 </w:t>
      </w:r>
      <w:r>
        <w:rPr>
          <w:rFonts w:hint="eastAsia" w:ascii="宋体" w:hAnsi="宋体" w:cs="仿宋"/>
          <w:szCs w:val="21"/>
        </w:rPr>
        <w:t>合同协议书；</w:t>
      </w:r>
    </w:p>
    <w:p w14:paraId="14EA4597">
      <w:pPr>
        <w:numPr>
          <w:ilvl w:val="0"/>
          <w:numId w:val="5"/>
        </w:numPr>
        <w:spacing w:line="300" w:lineRule="auto"/>
        <w:ind w:left="420" w:leftChars="200" w:firstLine="0" w:firstLineChars="0"/>
        <w:rPr>
          <w:rFonts w:ascii="宋体" w:hAnsi="宋体" w:cs="仿宋"/>
          <w:szCs w:val="21"/>
        </w:rPr>
      </w:pPr>
      <w:r>
        <w:rPr>
          <w:rFonts w:hint="eastAsia" w:ascii="宋体" w:hAnsi="宋体" w:cs="仿宋"/>
          <w:szCs w:val="21"/>
        </w:rPr>
        <w:t>投标文件（适用于招标工程）或报价文件（适用于非招标工程）；</w:t>
      </w:r>
    </w:p>
    <w:p w14:paraId="3D37DCB1">
      <w:pPr>
        <w:numPr>
          <w:ilvl w:val="0"/>
          <w:numId w:val="5"/>
        </w:numPr>
        <w:spacing w:line="300" w:lineRule="auto"/>
        <w:ind w:left="420" w:leftChars="200" w:firstLine="0" w:firstLineChars="0"/>
        <w:rPr>
          <w:rFonts w:ascii="宋体" w:hAnsi="宋体" w:cs="仿宋"/>
          <w:szCs w:val="21"/>
        </w:rPr>
      </w:pPr>
      <w:r>
        <w:rPr>
          <w:rFonts w:hint="eastAsia" w:ascii="宋体" w:hAnsi="宋体" w:cs="仿宋"/>
          <w:szCs w:val="21"/>
          <w:lang w:val="en-US" w:eastAsia="zh-CN"/>
        </w:rPr>
        <w:t>第二部分 合同条款</w:t>
      </w:r>
      <w:r>
        <w:rPr>
          <w:rFonts w:hint="eastAsia" w:ascii="宋体" w:hAnsi="宋体" w:cs="仿宋"/>
          <w:szCs w:val="21"/>
        </w:rPr>
        <w:t>；</w:t>
      </w:r>
    </w:p>
    <w:p w14:paraId="545031DF">
      <w:pPr>
        <w:numPr>
          <w:ilvl w:val="0"/>
          <w:numId w:val="5"/>
        </w:numPr>
        <w:spacing w:line="300" w:lineRule="auto"/>
        <w:ind w:left="420" w:leftChars="200" w:firstLine="0" w:firstLineChars="0"/>
        <w:rPr>
          <w:rFonts w:ascii="宋体" w:hAnsi="宋体" w:cs="仿宋"/>
          <w:szCs w:val="21"/>
        </w:rPr>
      </w:pPr>
      <w:r>
        <w:rPr>
          <w:rFonts w:hint="eastAsia" w:ascii="宋体" w:hAnsi="宋体" w:cs="仿宋"/>
          <w:szCs w:val="21"/>
        </w:rPr>
        <w:t>附录，即：</w:t>
      </w:r>
    </w:p>
    <w:p w14:paraId="49D787B6">
      <w:pPr>
        <w:spacing w:line="300" w:lineRule="auto"/>
        <w:ind w:firstLine="420" w:firstLineChars="200"/>
        <w:rPr>
          <w:rFonts w:ascii="宋体" w:hAnsi="宋体" w:cs="仿宋"/>
          <w:szCs w:val="21"/>
        </w:rPr>
      </w:pPr>
      <w:r>
        <w:rPr>
          <w:rFonts w:hint="eastAsia" w:ascii="宋体" w:hAnsi="宋体" w:cs="仿宋"/>
          <w:szCs w:val="21"/>
        </w:rPr>
        <w:t>附录A  技术协议</w:t>
      </w:r>
    </w:p>
    <w:p w14:paraId="3F4C7542">
      <w:pPr>
        <w:spacing w:line="300" w:lineRule="auto"/>
        <w:ind w:firstLine="420" w:firstLineChars="200"/>
        <w:rPr>
          <w:rFonts w:ascii="宋体" w:hAnsi="宋体" w:cs="仿宋"/>
          <w:szCs w:val="21"/>
        </w:rPr>
      </w:pPr>
      <w:r>
        <w:rPr>
          <w:rFonts w:hint="eastAsia" w:ascii="宋体" w:hAnsi="宋体" w:cs="仿宋"/>
          <w:szCs w:val="21"/>
        </w:rPr>
        <w:t>本合同签订后，双方依法签订的补充协议也是本合同文件的组成部分</w:t>
      </w:r>
    </w:p>
    <w:p w14:paraId="0F764CA0">
      <w:pPr>
        <w:pStyle w:val="3"/>
        <w:numPr>
          <w:ilvl w:val="0"/>
          <w:numId w:val="3"/>
        </w:numPr>
        <w:spacing w:before="0" w:after="0" w:line="300" w:lineRule="auto"/>
        <w:ind w:firstLine="422" w:firstLineChars="200"/>
        <w:rPr>
          <w:rFonts w:ascii="宋体" w:hAnsi="宋体" w:eastAsia="宋体" w:cs="仿宋"/>
          <w:sz w:val="21"/>
          <w:szCs w:val="21"/>
        </w:rPr>
      </w:pPr>
      <w:r>
        <w:rPr>
          <w:rFonts w:hint="eastAsia" w:ascii="宋体" w:hAnsi="宋体" w:eastAsia="宋体" w:cs="仿宋"/>
          <w:sz w:val="21"/>
          <w:szCs w:val="21"/>
        </w:rPr>
        <w:t>工期</w:t>
      </w:r>
      <w:bookmarkEnd w:id="5"/>
    </w:p>
    <w:p w14:paraId="2EB71E68">
      <w:pPr>
        <w:spacing w:line="300" w:lineRule="auto"/>
        <w:ind w:firstLine="420" w:firstLineChars="200"/>
        <w:rPr>
          <w:rFonts w:ascii="宋体" w:hAnsi="宋体" w:cs="仿宋"/>
          <w:szCs w:val="21"/>
        </w:rPr>
      </w:pPr>
      <w:r>
        <w:rPr>
          <w:rFonts w:hint="eastAsia" w:ascii="宋体" w:hAnsi="宋体" w:cs="仿宋"/>
          <w:szCs w:val="21"/>
        </w:rPr>
        <w:t>本项目工期为：</w:t>
      </w:r>
      <w:r>
        <w:rPr>
          <w:rFonts w:hint="eastAsia" w:ascii="宋体" w:hAnsi="宋体" w:eastAsia="宋体" w:cs="宋体"/>
          <w:b w:val="0"/>
          <w:color w:val="000000"/>
          <w:sz w:val="24"/>
          <w:szCs w:val="24"/>
        </w:rPr>
        <w:t>2025年3月1日-2025年6月15日</w:t>
      </w:r>
    </w:p>
    <w:p w14:paraId="7C324CA6">
      <w:pPr>
        <w:pStyle w:val="3"/>
        <w:numPr>
          <w:ilvl w:val="0"/>
          <w:numId w:val="3"/>
        </w:numPr>
        <w:spacing w:before="0" w:after="0" w:line="300" w:lineRule="auto"/>
        <w:ind w:firstLine="422" w:firstLineChars="200"/>
        <w:rPr>
          <w:rFonts w:ascii="宋体" w:hAnsi="宋体" w:eastAsia="宋体" w:cs="仿宋"/>
          <w:sz w:val="21"/>
          <w:szCs w:val="21"/>
        </w:rPr>
      </w:pPr>
      <w:bookmarkStart w:id="6" w:name="_Toc6253"/>
      <w:r>
        <w:rPr>
          <w:rFonts w:hint="eastAsia" w:ascii="宋体" w:hAnsi="宋体" w:eastAsia="宋体" w:cs="仿宋"/>
          <w:sz w:val="21"/>
          <w:szCs w:val="21"/>
        </w:rPr>
        <w:t>合同价款</w:t>
      </w:r>
      <w:bookmarkEnd w:id="6"/>
    </w:p>
    <w:p w14:paraId="6A6C10B4">
      <w:pPr>
        <w:spacing w:line="300" w:lineRule="auto"/>
        <w:ind w:firstLine="420" w:firstLineChars="200"/>
        <w:rPr>
          <w:rFonts w:ascii="宋体" w:hAnsi="宋体" w:cs="仿宋"/>
          <w:szCs w:val="21"/>
        </w:rPr>
      </w:pPr>
      <w:r>
        <w:rPr>
          <w:rFonts w:hint="eastAsia" w:ascii="宋体" w:hAnsi="宋体" w:cs="仿宋"/>
          <w:szCs w:val="21"/>
        </w:rPr>
        <w:t>含税人民币（大写）</w:t>
      </w:r>
      <w:r>
        <w:rPr>
          <w:rFonts w:hint="eastAsia" w:ascii="宋体" w:hAnsi="宋体" w:cs="仿宋"/>
          <w:szCs w:val="21"/>
          <w:u w:val="single"/>
        </w:rPr>
        <w:t xml:space="preserve"> </w:t>
      </w:r>
      <w:r>
        <w:rPr>
          <w:rFonts w:hint="eastAsia" w:ascii="宋体" w:hAnsi="宋体" w:cs="仿宋"/>
          <w:szCs w:val="21"/>
          <w:u w:val="single"/>
          <w:lang w:val="en-US" w:eastAsia="zh-CN"/>
        </w:rPr>
        <w:t xml:space="preserve">  </w:t>
      </w:r>
      <w:r>
        <w:rPr>
          <w:rFonts w:hint="eastAsia" w:ascii="宋体" w:hAnsi="宋体" w:cs="仿宋"/>
          <w:szCs w:val="21"/>
          <w:u w:val="single"/>
        </w:rPr>
        <w:t xml:space="preserve">  </w:t>
      </w:r>
      <w:r>
        <w:rPr>
          <w:rFonts w:hint="eastAsia" w:ascii="宋体" w:hAnsi="宋体" w:cs="仿宋"/>
          <w:szCs w:val="21"/>
        </w:rPr>
        <w:t>(¥</w:t>
      </w:r>
      <w:r>
        <w:rPr>
          <w:rFonts w:hint="eastAsia" w:ascii="宋体" w:hAnsi="宋体" w:cs="仿宋"/>
          <w:szCs w:val="21"/>
          <w:u w:val="single"/>
        </w:rPr>
        <w:t xml:space="preserve"> </w:t>
      </w:r>
      <w:r>
        <w:rPr>
          <w:rFonts w:hint="eastAsia" w:ascii="宋体" w:hAnsi="宋体" w:cs="仿宋"/>
          <w:szCs w:val="21"/>
          <w:u w:val="single"/>
          <w:lang w:val="en-US" w:eastAsia="zh-CN"/>
        </w:rPr>
        <w:t xml:space="preserve">   </w:t>
      </w:r>
      <w:r>
        <w:rPr>
          <w:rFonts w:hint="eastAsia" w:ascii="宋体" w:hAnsi="宋体" w:cs="仿宋"/>
          <w:szCs w:val="21"/>
          <w:u w:val="single"/>
        </w:rPr>
        <w:t xml:space="preserve"> </w:t>
      </w:r>
      <w:r>
        <w:rPr>
          <w:rFonts w:hint="eastAsia" w:ascii="宋体" w:hAnsi="宋体" w:cs="仿宋"/>
          <w:szCs w:val="21"/>
        </w:rPr>
        <w:t>元)，税率</w:t>
      </w:r>
      <w:r>
        <w:rPr>
          <w:rFonts w:hint="eastAsia" w:ascii="宋体" w:hAnsi="宋体" w:cs="仿宋"/>
          <w:szCs w:val="21"/>
          <w:u w:val="single"/>
          <w:lang w:val="en-US" w:eastAsia="zh-CN"/>
        </w:rPr>
        <w:t xml:space="preserve">  </w:t>
      </w:r>
      <w:r>
        <w:rPr>
          <w:rFonts w:hint="eastAsia" w:ascii="宋体" w:hAnsi="宋体" w:cs="仿宋"/>
          <w:szCs w:val="21"/>
          <w:u w:val="single"/>
        </w:rPr>
        <w:t xml:space="preserve"> </w:t>
      </w:r>
      <w:r>
        <w:rPr>
          <w:rFonts w:hint="eastAsia" w:ascii="宋体" w:hAnsi="宋体" w:cs="仿宋"/>
          <w:szCs w:val="21"/>
        </w:rPr>
        <w:t>%，开具增值税专用发票（合同不含税金额为</w:t>
      </w:r>
      <w:r>
        <w:rPr>
          <w:rFonts w:hint="eastAsia" w:ascii="宋体" w:hAnsi="宋体" w:cs="仿宋"/>
          <w:szCs w:val="21"/>
          <w:u w:val="single"/>
        </w:rPr>
        <w:t xml:space="preserve"> </w:t>
      </w:r>
      <w:r>
        <w:rPr>
          <w:rFonts w:hint="eastAsia" w:ascii="宋体" w:hAnsi="宋体" w:cs="仿宋"/>
          <w:szCs w:val="21"/>
          <w:u w:val="single"/>
          <w:lang w:val="en-US" w:eastAsia="zh-CN"/>
        </w:rPr>
        <w:t xml:space="preserve">    </w:t>
      </w:r>
      <w:r>
        <w:rPr>
          <w:rFonts w:hint="eastAsia" w:ascii="宋体" w:hAnsi="宋体" w:cs="仿宋"/>
          <w:szCs w:val="21"/>
        </w:rPr>
        <w:t>元，增值税税额为</w:t>
      </w:r>
      <w:r>
        <w:rPr>
          <w:rFonts w:hint="eastAsia" w:ascii="宋体" w:hAnsi="宋体" w:cs="仿宋"/>
          <w:szCs w:val="21"/>
          <w:u w:val="single"/>
        </w:rPr>
        <w:t xml:space="preserve"> </w:t>
      </w:r>
      <w:r>
        <w:rPr>
          <w:rFonts w:hint="eastAsia" w:ascii="宋体" w:hAnsi="宋体" w:cs="仿宋"/>
          <w:szCs w:val="21"/>
          <w:u w:val="single"/>
          <w:lang w:val="en-US" w:eastAsia="zh-CN"/>
        </w:rPr>
        <w:t xml:space="preserve">      </w:t>
      </w:r>
      <w:r>
        <w:rPr>
          <w:rFonts w:hint="eastAsia" w:ascii="宋体" w:hAnsi="宋体" w:cs="仿宋"/>
          <w:szCs w:val="21"/>
        </w:rPr>
        <w:t>元，小数点后面数据需以发票开具金额为准）</w:t>
      </w:r>
      <w:r>
        <w:rPr>
          <w:rFonts w:hint="eastAsia"/>
        </w:rPr>
        <w:t>。</w:t>
      </w:r>
      <w:r>
        <w:rPr>
          <w:rFonts w:hint="eastAsia" w:ascii="宋体" w:hAnsi="宋体" w:cs="仿宋"/>
          <w:szCs w:val="21"/>
        </w:rPr>
        <w:t>本合同为固定</w:t>
      </w:r>
      <w:r>
        <w:rPr>
          <w:rFonts w:hint="eastAsia" w:ascii="宋体" w:hAnsi="宋体" w:cs="仿宋"/>
          <w:szCs w:val="21"/>
          <w:lang w:val="en-US" w:eastAsia="zh-CN"/>
        </w:rPr>
        <w:t>总</w:t>
      </w:r>
      <w:r>
        <w:rPr>
          <w:rFonts w:hint="eastAsia" w:ascii="宋体" w:hAnsi="宋体" w:cs="仿宋"/>
          <w:szCs w:val="21"/>
        </w:rPr>
        <w:t>价合同。前述费用包含乙方履行本合同项下义务的全部费用，包括但不限于人工费、管理费、保险、税费等。如本合同履行过程中因国家政策变更导致税率调整，本合同不含税价不变，含税价予以相应调整，甲方按调整后的含税价支付。</w:t>
      </w:r>
    </w:p>
    <w:p w14:paraId="444D694B">
      <w:pPr>
        <w:pStyle w:val="3"/>
        <w:numPr>
          <w:ilvl w:val="0"/>
          <w:numId w:val="3"/>
        </w:numPr>
        <w:spacing w:before="0" w:after="0" w:line="300" w:lineRule="auto"/>
        <w:ind w:firstLine="422" w:firstLineChars="200"/>
        <w:rPr>
          <w:rFonts w:ascii="宋体" w:hAnsi="宋体" w:eastAsia="宋体" w:cs="仿宋"/>
          <w:sz w:val="21"/>
          <w:szCs w:val="21"/>
        </w:rPr>
      </w:pPr>
      <w:bookmarkStart w:id="7" w:name="_Toc27738"/>
      <w:r>
        <w:rPr>
          <w:rFonts w:hint="eastAsia" w:ascii="宋体" w:hAnsi="宋体" w:eastAsia="宋体" w:cs="仿宋"/>
          <w:sz w:val="21"/>
          <w:szCs w:val="21"/>
        </w:rPr>
        <w:t>双方承诺：</w:t>
      </w:r>
      <w:bookmarkEnd w:id="7"/>
    </w:p>
    <w:p w14:paraId="37CC33F0">
      <w:pPr>
        <w:numPr>
          <w:ilvl w:val="0"/>
          <w:numId w:val="6"/>
        </w:numPr>
        <w:spacing w:line="300" w:lineRule="auto"/>
        <w:ind w:leftChars="200"/>
        <w:rPr>
          <w:rFonts w:ascii="宋体" w:hAnsi="宋体" w:cs="仿宋"/>
          <w:szCs w:val="21"/>
        </w:rPr>
      </w:pPr>
      <w:r>
        <w:rPr>
          <w:rFonts w:hint="eastAsia" w:ascii="宋体" w:hAnsi="宋体" w:cs="仿宋"/>
          <w:szCs w:val="21"/>
        </w:rPr>
        <w:t>乙方承诺按合同约定承担工程的实施、完成及缺陷修复。</w:t>
      </w:r>
    </w:p>
    <w:p w14:paraId="31D449FA">
      <w:pPr>
        <w:numPr>
          <w:ilvl w:val="0"/>
          <w:numId w:val="6"/>
        </w:numPr>
        <w:spacing w:line="300" w:lineRule="auto"/>
        <w:ind w:left="420" w:leftChars="200" w:firstLine="0" w:firstLineChars="0"/>
        <w:rPr>
          <w:rFonts w:ascii="宋体" w:hAnsi="宋体" w:cs="仿宋"/>
          <w:szCs w:val="21"/>
        </w:rPr>
      </w:pPr>
      <w:r>
        <w:rPr>
          <w:rFonts w:hint="eastAsia" w:ascii="宋体" w:hAnsi="宋体" w:cs="仿宋"/>
          <w:szCs w:val="21"/>
        </w:rPr>
        <w:t>甲方承诺按合同约定的条件、时间和方式向乙方支付合同价款</w:t>
      </w:r>
    </w:p>
    <w:p w14:paraId="716543BB">
      <w:pPr>
        <w:pStyle w:val="3"/>
        <w:numPr>
          <w:ilvl w:val="0"/>
          <w:numId w:val="3"/>
        </w:numPr>
        <w:spacing w:before="0" w:after="0" w:line="300" w:lineRule="auto"/>
        <w:ind w:firstLine="422" w:firstLineChars="200"/>
        <w:rPr>
          <w:rFonts w:ascii="宋体" w:hAnsi="宋体" w:eastAsia="宋体" w:cs="仿宋"/>
          <w:sz w:val="21"/>
          <w:szCs w:val="21"/>
        </w:rPr>
      </w:pPr>
      <w:bookmarkStart w:id="8" w:name="_Toc5174"/>
      <w:r>
        <w:rPr>
          <w:rFonts w:hint="eastAsia" w:ascii="宋体" w:hAnsi="宋体" w:eastAsia="宋体" w:cs="仿宋"/>
          <w:sz w:val="21"/>
          <w:szCs w:val="21"/>
        </w:rPr>
        <w:t>现场管理及其他：</w:t>
      </w:r>
      <w:bookmarkEnd w:id="8"/>
    </w:p>
    <w:p w14:paraId="32B4C0C7">
      <w:pPr>
        <w:numPr>
          <w:ilvl w:val="0"/>
          <w:numId w:val="7"/>
        </w:numPr>
        <w:spacing w:line="300" w:lineRule="auto"/>
        <w:ind w:firstLine="420" w:firstLineChars="200"/>
        <w:rPr>
          <w:rFonts w:hint="eastAsia" w:ascii="宋体" w:hAnsi="宋体" w:cs="仿宋"/>
          <w:szCs w:val="21"/>
        </w:rPr>
      </w:pPr>
      <w:r>
        <w:rPr>
          <w:rFonts w:hint="eastAsia" w:ascii="宋体" w:hAnsi="宋体" w:cs="仿宋"/>
          <w:szCs w:val="21"/>
          <w:lang w:val="en-US" w:eastAsia="zh-CN"/>
        </w:rPr>
        <w:t>甲</w:t>
      </w:r>
      <w:r>
        <w:rPr>
          <w:rFonts w:hint="eastAsia" w:ascii="宋体" w:hAnsi="宋体" w:cs="仿宋"/>
          <w:szCs w:val="21"/>
        </w:rPr>
        <w:t>方项目负责人：</w:t>
      </w:r>
      <w:r>
        <w:rPr>
          <w:rFonts w:hint="eastAsia" w:ascii="宋体" w:hAnsi="宋体"/>
          <w:b w:val="0"/>
          <w:bCs/>
          <w:szCs w:val="21"/>
          <w:u w:val="single"/>
        </w:rPr>
        <w:t xml:space="preserve"> </w:t>
      </w:r>
      <w:r>
        <w:rPr>
          <w:rFonts w:hint="eastAsia" w:ascii="宋体" w:hAnsi="宋体"/>
          <w:b w:val="0"/>
          <w:bCs/>
          <w:szCs w:val="21"/>
          <w:u w:val="single"/>
          <w:lang w:val="en-US" w:eastAsia="zh-CN"/>
        </w:rPr>
        <w:t xml:space="preserve">   </w:t>
      </w:r>
      <w:r>
        <w:rPr>
          <w:rFonts w:hint="eastAsia" w:ascii="宋体" w:hAnsi="宋体"/>
          <w:b w:val="0"/>
          <w:bCs/>
          <w:szCs w:val="21"/>
          <w:u w:val="single"/>
        </w:rPr>
        <w:t xml:space="preserve">   </w:t>
      </w:r>
      <w:r>
        <w:rPr>
          <w:rFonts w:hint="eastAsia" w:ascii="宋体" w:hAnsi="宋体" w:cs="仿宋"/>
          <w:b w:val="0"/>
          <w:bCs/>
          <w:szCs w:val="21"/>
        </w:rPr>
        <w:t>，联系电话：</w:t>
      </w:r>
      <w:r>
        <w:rPr>
          <w:rFonts w:hint="eastAsia" w:ascii="宋体" w:hAnsi="宋体"/>
          <w:b w:val="0"/>
          <w:bCs/>
          <w:szCs w:val="21"/>
          <w:u w:val="single"/>
        </w:rPr>
        <w:t xml:space="preserve"> </w:t>
      </w:r>
      <w:r>
        <w:rPr>
          <w:rFonts w:hint="eastAsia" w:ascii="宋体" w:hAnsi="宋体"/>
          <w:b w:val="0"/>
          <w:bCs/>
          <w:szCs w:val="21"/>
          <w:u w:val="single"/>
          <w:lang w:val="en-US" w:eastAsia="zh-CN"/>
        </w:rPr>
        <w:t xml:space="preserve">   </w:t>
      </w:r>
      <w:r>
        <w:rPr>
          <w:rFonts w:hint="eastAsia" w:ascii="宋体" w:hAnsi="宋体"/>
          <w:b w:val="0"/>
          <w:bCs/>
          <w:szCs w:val="21"/>
          <w:u w:val="single"/>
        </w:rPr>
        <w:t xml:space="preserve">   </w:t>
      </w:r>
      <w:r>
        <w:rPr>
          <w:rFonts w:hint="eastAsia" w:ascii="宋体" w:hAnsi="宋体" w:cs="仿宋"/>
          <w:szCs w:val="21"/>
        </w:rPr>
        <w:t>。</w:t>
      </w:r>
    </w:p>
    <w:p w14:paraId="5B1C15A4">
      <w:pPr>
        <w:numPr>
          <w:ilvl w:val="0"/>
          <w:numId w:val="7"/>
        </w:numPr>
        <w:spacing w:line="300" w:lineRule="auto"/>
        <w:ind w:left="0" w:leftChars="0" w:firstLine="420" w:firstLineChars="200"/>
        <w:rPr>
          <w:rFonts w:hint="eastAsia" w:ascii="宋体" w:hAnsi="宋体" w:cs="仿宋"/>
          <w:color w:val="auto"/>
          <w:szCs w:val="21"/>
        </w:rPr>
      </w:pPr>
      <w:r>
        <w:rPr>
          <w:rFonts w:hint="eastAsia" w:ascii="宋体" w:hAnsi="宋体" w:cs="仿宋"/>
          <w:szCs w:val="21"/>
          <w:lang w:val="en-US" w:eastAsia="zh-CN"/>
        </w:rPr>
        <w:t>乙</w:t>
      </w:r>
      <w:r>
        <w:rPr>
          <w:rFonts w:hint="eastAsia" w:ascii="宋体" w:hAnsi="宋体" w:cs="仿宋"/>
          <w:szCs w:val="21"/>
        </w:rPr>
        <w:t>方项目</w:t>
      </w:r>
      <w:r>
        <w:rPr>
          <w:rFonts w:hint="eastAsia" w:ascii="宋体" w:hAnsi="宋体" w:cs="仿宋"/>
          <w:color w:val="auto"/>
          <w:szCs w:val="21"/>
        </w:rPr>
        <w:t>负责人：</w:t>
      </w:r>
      <w:r>
        <w:rPr>
          <w:rFonts w:hint="eastAsia" w:ascii="宋体" w:hAnsi="宋体"/>
          <w:b w:val="0"/>
          <w:bCs/>
          <w:szCs w:val="21"/>
          <w:u w:val="single"/>
          <w:lang w:val="en-US" w:eastAsia="zh-CN"/>
        </w:rPr>
        <w:t xml:space="preserve">    </w:t>
      </w:r>
      <w:r>
        <w:rPr>
          <w:rFonts w:hint="eastAsia" w:ascii="宋体" w:hAnsi="宋体"/>
          <w:b w:val="0"/>
          <w:bCs/>
          <w:color w:val="auto"/>
          <w:szCs w:val="21"/>
          <w:u w:val="single"/>
        </w:rPr>
        <w:t xml:space="preserve">  </w:t>
      </w:r>
      <w:r>
        <w:rPr>
          <w:rFonts w:hint="eastAsia" w:ascii="宋体" w:hAnsi="宋体" w:cs="仿宋"/>
          <w:b w:val="0"/>
          <w:bCs/>
          <w:color w:val="auto"/>
          <w:szCs w:val="21"/>
        </w:rPr>
        <w:t>，联系电话：</w:t>
      </w:r>
      <w:r>
        <w:rPr>
          <w:rFonts w:hint="eastAsia" w:ascii="宋体" w:hAnsi="宋体"/>
          <w:b w:val="0"/>
          <w:bCs/>
          <w:color w:val="auto"/>
          <w:szCs w:val="21"/>
          <w:u w:val="single"/>
        </w:rPr>
        <w:t xml:space="preserve"> </w:t>
      </w:r>
      <w:r>
        <w:rPr>
          <w:rFonts w:hint="eastAsia" w:ascii="宋体" w:hAnsi="宋体"/>
          <w:b w:val="0"/>
          <w:bCs/>
          <w:color w:val="auto"/>
          <w:szCs w:val="21"/>
          <w:u w:val="single"/>
          <w:lang w:val="en-US" w:eastAsia="zh-CN"/>
        </w:rPr>
        <w:t xml:space="preserve">        </w:t>
      </w:r>
      <w:r>
        <w:rPr>
          <w:rFonts w:hint="eastAsia" w:ascii="宋体" w:hAnsi="宋体"/>
          <w:b w:val="0"/>
          <w:bCs/>
          <w:color w:val="auto"/>
          <w:szCs w:val="21"/>
          <w:u w:val="single"/>
        </w:rPr>
        <w:t xml:space="preserve"> </w:t>
      </w:r>
      <w:r>
        <w:rPr>
          <w:rFonts w:hint="eastAsia" w:ascii="宋体" w:hAnsi="宋体" w:cs="仿宋"/>
          <w:b w:val="0"/>
          <w:bCs/>
          <w:color w:val="auto"/>
          <w:szCs w:val="21"/>
        </w:rPr>
        <w:t>。</w:t>
      </w:r>
    </w:p>
    <w:p w14:paraId="338F405E">
      <w:pPr>
        <w:pStyle w:val="3"/>
        <w:numPr>
          <w:ilvl w:val="0"/>
          <w:numId w:val="3"/>
        </w:numPr>
        <w:spacing w:before="0" w:after="0" w:line="300" w:lineRule="auto"/>
        <w:ind w:firstLine="422" w:firstLineChars="200"/>
        <w:rPr>
          <w:rFonts w:ascii="宋体" w:hAnsi="宋体" w:eastAsia="宋体" w:cs="仿宋"/>
          <w:sz w:val="21"/>
          <w:szCs w:val="21"/>
        </w:rPr>
      </w:pPr>
      <w:bookmarkStart w:id="9" w:name="_Toc31270"/>
      <w:bookmarkStart w:id="10" w:name="_Toc31040"/>
      <w:r>
        <w:rPr>
          <w:rFonts w:hint="eastAsia" w:ascii="宋体" w:hAnsi="宋体" w:eastAsia="宋体" w:cs="仿宋"/>
          <w:sz w:val="21"/>
          <w:szCs w:val="21"/>
        </w:rPr>
        <w:t>附则</w:t>
      </w:r>
      <w:bookmarkEnd w:id="9"/>
      <w:bookmarkEnd w:id="10"/>
    </w:p>
    <w:p w14:paraId="27AEAD0B">
      <w:pPr>
        <w:numPr>
          <w:ilvl w:val="0"/>
          <w:numId w:val="8"/>
        </w:numPr>
        <w:spacing w:line="300" w:lineRule="auto"/>
        <w:ind w:leftChars="200"/>
        <w:rPr>
          <w:rFonts w:ascii="宋体" w:hAnsi="宋体" w:cs="仿宋"/>
          <w:szCs w:val="21"/>
        </w:rPr>
      </w:pPr>
      <w:r>
        <w:rPr>
          <w:rFonts w:hint="eastAsia" w:ascii="宋体" w:hAnsi="宋体" w:cs="仿宋"/>
          <w:szCs w:val="21"/>
        </w:rPr>
        <w:t>本合同一式</w:t>
      </w:r>
      <w:r>
        <w:rPr>
          <w:rFonts w:hint="eastAsia" w:ascii="宋体" w:hAnsi="宋体" w:cs="仿宋"/>
          <w:szCs w:val="21"/>
          <w:u w:val="single"/>
        </w:rPr>
        <w:t xml:space="preserve"> </w:t>
      </w:r>
      <w:r>
        <w:rPr>
          <w:rFonts w:hint="eastAsia" w:ascii="宋体" w:hAnsi="宋体" w:cs="仿宋"/>
          <w:szCs w:val="21"/>
          <w:u w:val="single"/>
          <w:lang w:val="en-US" w:eastAsia="zh-CN"/>
        </w:rPr>
        <w:t>肆</w:t>
      </w:r>
      <w:r>
        <w:rPr>
          <w:rFonts w:hint="eastAsia" w:ascii="宋体" w:hAnsi="宋体" w:cs="仿宋"/>
          <w:szCs w:val="21"/>
          <w:u w:val="single"/>
        </w:rPr>
        <w:t xml:space="preserve"> </w:t>
      </w:r>
      <w:r>
        <w:rPr>
          <w:rFonts w:hint="eastAsia" w:ascii="宋体" w:hAnsi="宋体" w:cs="仿宋"/>
          <w:szCs w:val="21"/>
        </w:rPr>
        <w:t>份，甲、乙方各持</w:t>
      </w:r>
      <w:r>
        <w:rPr>
          <w:rFonts w:hint="eastAsia" w:ascii="宋体" w:hAnsi="宋体" w:cs="仿宋"/>
          <w:szCs w:val="21"/>
          <w:u w:val="single"/>
          <w:lang w:val="en-US" w:eastAsia="zh-CN"/>
        </w:rPr>
        <w:t>贰</w:t>
      </w:r>
      <w:r>
        <w:rPr>
          <w:rFonts w:hint="eastAsia" w:ascii="宋体" w:hAnsi="宋体" w:cs="仿宋"/>
          <w:szCs w:val="21"/>
          <w:u w:val="single"/>
        </w:rPr>
        <w:t xml:space="preserve"> </w:t>
      </w:r>
      <w:r>
        <w:rPr>
          <w:rFonts w:hint="eastAsia" w:ascii="宋体" w:hAnsi="宋体" w:cs="仿宋"/>
          <w:szCs w:val="21"/>
        </w:rPr>
        <w:t>份。</w:t>
      </w:r>
    </w:p>
    <w:p w14:paraId="6B175A2F">
      <w:pPr>
        <w:numPr>
          <w:ilvl w:val="0"/>
          <w:numId w:val="8"/>
        </w:numPr>
        <w:spacing w:line="300" w:lineRule="auto"/>
        <w:ind w:left="420" w:leftChars="200" w:firstLine="0" w:firstLineChars="0"/>
        <w:rPr>
          <w:rFonts w:ascii="宋体" w:hAnsi="宋体" w:cs="宋体"/>
          <w:szCs w:val="21"/>
        </w:rPr>
      </w:pPr>
      <w:r>
        <w:rPr>
          <w:rFonts w:hint="eastAsia" w:ascii="宋体" w:hAnsi="宋体" w:cs="仿宋"/>
          <w:szCs w:val="21"/>
        </w:rPr>
        <w:t>本合同未尽事宜,双方协商解决。</w:t>
      </w:r>
    </w:p>
    <w:p w14:paraId="48D74FC7">
      <w:pPr>
        <w:numPr>
          <w:ilvl w:val="0"/>
          <w:numId w:val="8"/>
        </w:numPr>
        <w:spacing w:line="300" w:lineRule="auto"/>
        <w:ind w:left="420" w:leftChars="200" w:firstLine="0" w:firstLineChars="0"/>
        <w:rPr>
          <w:rFonts w:ascii="宋体" w:hAnsi="宋体" w:cs="仿宋"/>
          <w:szCs w:val="21"/>
        </w:rPr>
      </w:pPr>
      <w:r>
        <w:rPr>
          <w:rFonts w:hint="eastAsia" w:ascii="宋体" w:hAnsi="宋体" w:cs="仿宋"/>
          <w:szCs w:val="21"/>
        </w:rPr>
        <w:t>本合同分别由双方的法定代表人或其授权代表在合同开首书明之地点签署，以昭信守。</w:t>
      </w:r>
    </w:p>
    <w:tbl>
      <w:tblPr>
        <w:tblStyle w:val="10"/>
        <w:tblpPr w:leftFromText="180" w:rightFromText="180" w:vertAnchor="text" w:horzAnchor="page" w:tblpX="1702" w:tblpY="119"/>
        <w:tblW w:w="9453" w:type="dxa"/>
        <w:tblInd w:w="0" w:type="dxa"/>
        <w:tblLayout w:type="fixed"/>
        <w:tblCellMar>
          <w:top w:w="0" w:type="dxa"/>
          <w:left w:w="108" w:type="dxa"/>
          <w:bottom w:w="0" w:type="dxa"/>
          <w:right w:w="108" w:type="dxa"/>
        </w:tblCellMar>
      </w:tblPr>
      <w:tblGrid>
        <w:gridCol w:w="4507"/>
        <w:gridCol w:w="4946"/>
      </w:tblGrid>
      <w:tr w14:paraId="7289B4D9">
        <w:tblPrEx>
          <w:tblCellMar>
            <w:top w:w="0" w:type="dxa"/>
            <w:left w:w="108" w:type="dxa"/>
            <w:bottom w:w="0" w:type="dxa"/>
            <w:right w:w="108" w:type="dxa"/>
          </w:tblCellMar>
        </w:tblPrEx>
        <w:tc>
          <w:tcPr>
            <w:tcW w:w="4507" w:type="dxa"/>
            <w:vAlign w:val="top"/>
          </w:tcPr>
          <w:p w14:paraId="3A2B81CD">
            <w:pPr>
              <w:ind w:left="1260" w:leftChars="200" w:hanging="840" w:hangingChars="400"/>
            </w:pPr>
            <w:r>
              <w:rPr>
                <w:rFonts w:hint="eastAsia"/>
              </w:rPr>
              <w:t>发包人：浙江浙能绍兴滨海热电有限责任公司（公章）</w:t>
            </w:r>
          </w:p>
          <w:p w14:paraId="230251C5">
            <w:pPr>
              <w:ind w:firstLine="420"/>
            </w:pPr>
          </w:p>
          <w:p w14:paraId="1CF6013E">
            <w:pPr>
              <w:ind w:firstLine="420" w:firstLineChars="0"/>
            </w:pPr>
          </w:p>
        </w:tc>
        <w:tc>
          <w:tcPr>
            <w:tcW w:w="4946" w:type="dxa"/>
            <w:vAlign w:val="top"/>
          </w:tcPr>
          <w:p w14:paraId="01FA84BB">
            <w:pPr>
              <w:rPr>
                <w:rFonts w:hint="default" w:eastAsia="宋体"/>
                <w:color w:val="auto"/>
                <w:lang w:val="en-US" w:eastAsia="zh-CN"/>
              </w:rPr>
            </w:pPr>
            <w:r>
              <w:rPr>
                <w:rFonts w:hint="eastAsia"/>
                <w:color w:val="auto"/>
              </w:rPr>
              <w:t>承包人：（公章）</w:t>
            </w:r>
          </w:p>
          <w:p w14:paraId="27B76CB0">
            <w:pPr>
              <w:ind w:firstLine="420"/>
              <w:rPr>
                <w:color w:val="auto"/>
              </w:rPr>
            </w:pPr>
          </w:p>
          <w:p w14:paraId="716A83B2">
            <w:pPr>
              <w:ind w:firstLine="420"/>
              <w:rPr>
                <w:color w:val="auto"/>
              </w:rPr>
            </w:pPr>
          </w:p>
        </w:tc>
      </w:tr>
      <w:tr w14:paraId="6D4B7391">
        <w:tblPrEx>
          <w:tblCellMar>
            <w:top w:w="0" w:type="dxa"/>
            <w:left w:w="108" w:type="dxa"/>
            <w:bottom w:w="0" w:type="dxa"/>
            <w:right w:w="108" w:type="dxa"/>
          </w:tblCellMar>
        </w:tblPrEx>
        <w:tc>
          <w:tcPr>
            <w:tcW w:w="4507" w:type="dxa"/>
            <w:vAlign w:val="top"/>
          </w:tcPr>
          <w:p w14:paraId="0C587DCE">
            <w:pPr>
              <w:ind w:firstLine="420"/>
            </w:pPr>
            <w:r>
              <w:rPr>
                <w:rFonts w:hint="eastAsia"/>
              </w:rPr>
              <w:t>法定代表人或其委托代理人：</w:t>
            </w:r>
          </w:p>
          <w:p w14:paraId="1D6B0477">
            <w:pPr>
              <w:ind w:firstLine="420" w:firstLineChars="0"/>
            </w:pPr>
            <w:r>
              <w:rPr>
                <w:rFonts w:hint="eastAsia"/>
              </w:rPr>
              <w:t>（签字）</w:t>
            </w:r>
          </w:p>
        </w:tc>
        <w:tc>
          <w:tcPr>
            <w:tcW w:w="4946" w:type="dxa"/>
            <w:vAlign w:val="top"/>
          </w:tcPr>
          <w:p w14:paraId="5E94E1DB">
            <w:pPr>
              <w:ind w:firstLine="420"/>
              <w:rPr>
                <w:rFonts w:hint="eastAsia" w:eastAsia="宋体"/>
                <w:color w:val="auto"/>
                <w:lang w:eastAsia="zh-CN"/>
              </w:rPr>
            </w:pPr>
            <w:r>
              <w:rPr>
                <w:rFonts w:hint="eastAsia"/>
                <w:color w:val="auto"/>
              </w:rPr>
              <w:t>法定代表人或其委托代理人：</w:t>
            </w:r>
          </w:p>
          <w:p w14:paraId="66D6CB1B">
            <w:pPr>
              <w:ind w:firstLine="420"/>
              <w:rPr>
                <w:color w:val="auto"/>
              </w:rPr>
            </w:pPr>
            <w:r>
              <w:rPr>
                <w:rFonts w:hint="eastAsia"/>
                <w:color w:val="auto"/>
              </w:rPr>
              <w:t>（签字）</w:t>
            </w:r>
          </w:p>
        </w:tc>
      </w:tr>
      <w:tr w14:paraId="302361EE">
        <w:tblPrEx>
          <w:tblCellMar>
            <w:top w:w="0" w:type="dxa"/>
            <w:left w:w="108" w:type="dxa"/>
            <w:bottom w:w="0" w:type="dxa"/>
            <w:right w:w="108" w:type="dxa"/>
          </w:tblCellMar>
        </w:tblPrEx>
        <w:tc>
          <w:tcPr>
            <w:tcW w:w="4507" w:type="dxa"/>
            <w:vAlign w:val="top"/>
          </w:tcPr>
          <w:p w14:paraId="31B44B6E">
            <w:pPr>
              <w:ind w:firstLine="420"/>
            </w:pPr>
            <w:r>
              <w:rPr>
                <w:rFonts w:hint="eastAsia"/>
              </w:rPr>
              <w:t>统一社会信用代码：</w:t>
            </w:r>
            <w:r>
              <w:rPr>
                <w:rFonts w:hint="eastAsia"/>
                <w:lang w:val="en-US" w:eastAsia="zh-CN"/>
              </w:rPr>
              <w:t xml:space="preserve"> </w:t>
            </w:r>
            <w:r>
              <w:t xml:space="preserve">           </w:t>
            </w:r>
          </w:p>
          <w:p w14:paraId="32FE7E0F">
            <w:pPr>
              <w:ind w:firstLine="420"/>
            </w:pPr>
            <w:r>
              <w:rPr>
                <w:rFonts w:hint="eastAsia"/>
              </w:rPr>
              <w:t>地址：</w:t>
            </w:r>
            <w:r>
              <w:rPr>
                <w:rFonts w:hint="eastAsia"/>
                <w:lang w:val="en-US" w:eastAsia="zh-CN"/>
              </w:rPr>
              <w:t xml:space="preserve"> </w:t>
            </w:r>
            <w:r>
              <w:t xml:space="preserve">                      </w:t>
            </w:r>
          </w:p>
          <w:p w14:paraId="2D15883C">
            <w:pPr>
              <w:ind w:firstLine="420"/>
            </w:pPr>
            <w:r>
              <w:rPr>
                <w:rFonts w:hint="eastAsia"/>
              </w:rPr>
              <w:t>邮政编码：</w:t>
            </w:r>
            <w:r>
              <w:rPr>
                <w:rFonts w:hint="eastAsia"/>
                <w:lang w:val="en-US" w:eastAsia="zh-CN"/>
              </w:rPr>
              <w:t xml:space="preserve"> </w:t>
            </w:r>
            <w:r>
              <w:t xml:space="preserve">                     </w:t>
            </w:r>
          </w:p>
          <w:p w14:paraId="7E906A95">
            <w:pPr>
              <w:ind w:firstLine="420"/>
            </w:pPr>
            <w:r>
              <w:rPr>
                <w:rFonts w:hint="eastAsia"/>
              </w:rPr>
              <w:t>法定代表人：</w:t>
            </w:r>
            <w:r>
              <w:rPr>
                <w:rFonts w:hint="eastAsia"/>
                <w:lang w:val="en-US" w:eastAsia="zh-CN"/>
              </w:rPr>
              <w:t xml:space="preserve"> </w:t>
            </w:r>
            <w:r>
              <w:t xml:space="preserve">                 </w:t>
            </w:r>
          </w:p>
          <w:p w14:paraId="35A66C8E">
            <w:pPr>
              <w:ind w:firstLine="420"/>
            </w:pPr>
            <w:r>
              <w:rPr>
                <w:rFonts w:hint="eastAsia"/>
              </w:rPr>
              <w:t>委托代理人：</w:t>
            </w:r>
            <w:r>
              <w:rPr>
                <w:rFonts w:hint="eastAsia"/>
                <w:lang w:val="en-US" w:eastAsia="zh-CN"/>
              </w:rPr>
              <w:t xml:space="preserve"> </w:t>
            </w:r>
            <w:r>
              <w:t xml:space="preserve">                </w:t>
            </w:r>
          </w:p>
          <w:p w14:paraId="3D14F310">
            <w:pPr>
              <w:ind w:firstLine="420"/>
            </w:pPr>
            <w:r>
              <w:rPr>
                <w:rFonts w:hint="eastAsia"/>
              </w:rPr>
              <w:t>电话：</w:t>
            </w:r>
            <w:r>
              <w:rPr>
                <w:rFonts w:hint="eastAsia"/>
                <w:lang w:val="en-US" w:eastAsia="zh-CN"/>
              </w:rPr>
              <w:t xml:space="preserve"> </w:t>
            </w:r>
            <w:r>
              <w:t xml:space="preserve">                     </w:t>
            </w:r>
          </w:p>
          <w:p w14:paraId="7A7881ED">
            <w:pPr>
              <w:ind w:firstLine="420"/>
            </w:pPr>
            <w:r>
              <w:rPr>
                <w:rFonts w:hint="eastAsia"/>
              </w:rPr>
              <w:t xml:space="preserve">传真： </w:t>
            </w:r>
            <w:r>
              <w:t xml:space="preserve">                      </w:t>
            </w:r>
          </w:p>
          <w:p w14:paraId="7795334C">
            <w:pPr>
              <w:ind w:firstLine="420"/>
            </w:pPr>
            <w:r>
              <w:rPr>
                <w:rFonts w:hint="eastAsia"/>
              </w:rPr>
              <w:t>电子信箱：</w:t>
            </w:r>
            <w:r>
              <w:t xml:space="preserve">                    </w:t>
            </w:r>
          </w:p>
          <w:p w14:paraId="34F12881">
            <w:pPr>
              <w:ind w:firstLine="420"/>
            </w:pPr>
            <w:r>
              <w:rPr>
                <w:rFonts w:hint="eastAsia"/>
              </w:rPr>
              <w:t>开户银行：</w:t>
            </w:r>
            <w:r>
              <w:rPr>
                <w:rFonts w:hint="eastAsia"/>
                <w:lang w:val="en-US" w:eastAsia="zh-CN"/>
              </w:rPr>
              <w:t xml:space="preserve"> </w:t>
            </w:r>
            <w:r>
              <w:t xml:space="preserve">                   </w:t>
            </w:r>
          </w:p>
          <w:p w14:paraId="336159CA">
            <w:pPr>
              <w:ind w:firstLine="420" w:firstLineChars="0"/>
            </w:pPr>
            <w:r>
              <w:rPr>
                <w:rFonts w:hint="eastAsia"/>
              </w:rPr>
              <w:t>账号：</w:t>
            </w:r>
            <w:r>
              <w:rPr>
                <w:rFonts w:hint="eastAsia"/>
                <w:lang w:val="en-US" w:eastAsia="zh-CN"/>
              </w:rPr>
              <w:t xml:space="preserve"> </w:t>
            </w:r>
            <w:r>
              <w:t xml:space="preserve">                    </w:t>
            </w:r>
          </w:p>
        </w:tc>
        <w:tc>
          <w:tcPr>
            <w:tcW w:w="4946" w:type="dxa"/>
            <w:vAlign w:val="top"/>
          </w:tcPr>
          <w:p w14:paraId="32391AF4">
            <w:pPr>
              <w:ind w:firstLine="420"/>
              <w:rPr>
                <w:color w:val="auto"/>
              </w:rPr>
            </w:pPr>
            <w:r>
              <w:rPr>
                <w:rFonts w:hint="eastAsia"/>
                <w:color w:val="auto"/>
              </w:rPr>
              <w:t>统一社会信用代码：</w:t>
            </w:r>
            <w:r>
              <w:rPr>
                <w:color w:val="auto"/>
              </w:rPr>
              <w:t xml:space="preserve"> </w:t>
            </w:r>
            <w:r>
              <w:rPr>
                <w:rFonts w:hint="eastAsia"/>
                <w:color w:val="auto"/>
                <w:lang w:val="en-US" w:eastAsia="zh-CN"/>
              </w:rPr>
              <w:t xml:space="preserve"> </w:t>
            </w:r>
            <w:r>
              <w:rPr>
                <w:color w:val="auto"/>
              </w:rPr>
              <w:t xml:space="preserve">           </w:t>
            </w:r>
          </w:p>
          <w:p w14:paraId="760BBEBC">
            <w:pPr>
              <w:ind w:firstLine="420"/>
              <w:rPr>
                <w:color w:val="auto"/>
                <w:sz w:val="18"/>
                <w:szCs w:val="18"/>
              </w:rPr>
            </w:pPr>
            <w:r>
              <w:rPr>
                <w:rFonts w:hint="eastAsia"/>
                <w:color w:val="auto"/>
              </w:rPr>
              <w:t>地址：</w:t>
            </w:r>
            <w:r>
              <w:rPr>
                <w:rFonts w:hint="eastAsia"/>
                <w:color w:val="auto"/>
                <w:sz w:val="18"/>
                <w:szCs w:val="18"/>
                <w:lang w:val="en-US" w:eastAsia="zh-CN"/>
              </w:rPr>
              <w:t xml:space="preserve"> </w:t>
            </w:r>
            <w:r>
              <w:rPr>
                <w:color w:val="auto"/>
                <w:sz w:val="18"/>
                <w:szCs w:val="18"/>
              </w:rPr>
              <w:t xml:space="preserve">                       </w:t>
            </w:r>
          </w:p>
          <w:p w14:paraId="4A69159A">
            <w:pPr>
              <w:ind w:firstLine="420"/>
              <w:rPr>
                <w:color w:val="auto"/>
              </w:rPr>
            </w:pPr>
            <w:r>
              <w:rPr>
                <w:rFonts w:hint="eastAsia"/>
                <w:color w:val="auto"/>
              </w:rPr>
              <w:t>邮政编码：</w:t>
            </w:r>
            <w:r>
              <w:rPr>
                <w:color w:val="auto"/>
              </w:rPr>
              <w:t xml:space="preserve"> </w:t>
            </w:r>
            <w:r>
              <w:rPr>
                <w:rFonts w:hint="eastAsia"/>
                <w:color w:val="auto"/>
                <w:lang w:val="en-US" w:eastAsia="zh-CN"/>
              </w:rPr>
              <w:t xml:space="preserve"> </w:t>
            </w:r>
            <w:r>
              <w:rPr>
                <w:color w:val="auto"/>
              </w:rPr>
              <w:t xml:space="preserve">                   </w:t>
            </w:r>
          </w:p>
          <w:p w14:paraId="10519FEC">
            <w:pPr>
              <w:ind w:firstLine="420"/>
              <w:rPr>
                <w:color w:val="auto"/>
              </w:rPr>
            </w:pPr>
            <w:r>
              <w:rPr>
                <w:rFonts w:hint="eastAsia"/>
                <w:color w:val="auto"/>
              </w:rPr>
              <w:t>法定代表人：</w:t>
            </w:r>
            <w:r>
              <w:rPr>
                <w:color w:val="auto"/>
              </w:rPr>
              <w:t xml:space="preserve"> </w:t>
            </w:r>
            <w:r>
              <w:rPr>
                <w:rFonts w:hint="eastAsia"/>
                <w:color w:val="auto"/>
                <w:lang w:val="en-US" w:eastAsia="zh-CN"/>
              </w:rPr>
              <w:t xml:space="preserve"> </w:t>
            </w:r>
            <w:r>
              <w:rPr>
                <w:color w:val="auto"/>
              </w:rPr>
              <w:t xml:space="preserve">               </w:t>
            </w:r>
          </w:p>
          <w:p w14:paraId="0A6D0388">
            <w:pPr>
              <w:ind w:firstLine="420"/>
              <w:rPr>
                <w:color w:val="auto"/>
              </w:rPr>
            </w:pPr>
            <w:r>
              <w:rPr>
                <w:rFonts w:hint="eastAsia"/>
                <w:color w:val="auto"/>
              </w:rPr>
              <w:t>委托代理人：</w:t>
            </w:r>
            <w:r>
              <w:rPr>
                <w:color w:val="auto"/>
              </w:rPr>
              <w:t xml:space="preserve"> </w:t>
            </w:r>
            <w:r>
              <w:rPr>
                <w:rFonts w:hint="eastAsia"/>
                <w:color w:val="auto"/>
                <w:lang w:val="en-US" w:eastAsia="zh-CN"/>
              </w:rPr>
              <w:t xml:space="preserve"> </w:t>
            </w:r>
            <w:r>
              <w:rPr>
                <w:color w:val="auto"/>
              </w:rPr>
              <w:t xml:space="preserve">               </w:t>
            </w:r>
          </w:p>
          <w:p w14:paraId="06D2ADFA">
            <w:pPr>
              <w:ind w:firstLine="420"/>
              <w:rPr>
                <w:color w:val="auto"/>
              </w:rPr>
            </w:pPr>
            <w:r>
              <w:rPr>
                <w:rFonts w:hint="eastAsia"/>
                <w:color w:val="auto"/>
              </w:rPr>
              <w:t>电话：</w:t>
            </w:r>
            <w:r>
              <w:rPr>
                <w:rFonts w:hint="eastAsia"/>
                <w:color w:val="auto"/>
                <w:lang w:val="en-US" w:eastAsia="zh-CN"/>
              </w:rPr>
              <w:t xml:space="preserve"> </w:t>
            </w:r>
            <w:r>
              <w:rPr>
                <w:color w:val="auto"/>
              </w:rPr>
              <w:t xml:space="preserve">                      </w:t>
            </w:r>
          </w:p>
          <w:p w14:paraId="4A656327">
            <w:pPr>
              <w:ind w:firstLine="420"/>
              <w:rPr>
                <w:color w:val="auto"/>
              </w:rPr>
            </w:pPr>
            <w:r>
              <w:rPr>
                <w:rFonts w:hint="eastAsia"/>
                <w:color w:val="auto"/>
              </w:rPr>
              <w:t>传真：</w:t>
            </w:r>
            <w:r>
              <w:rPr>
                <w:color w:val="auto"/>
              </w:rPr>
              <w:t xml:space="preserve"> </w:t>
            </w:r>
            <w:r>
              <w:rPr>
                <w:rFonts w:hint="eastAsia"/>
                <w:color w:val="auto"/>
                <w:lang w:val="en-US" w:eastAsia="zh-CN"/>
              </w:rPr>
              <w:t xml:space="preserve"> </w:t>
            </w:r>
            <w:r>
              <w:rPr>
                <w:color w:val="auto"/>
              </w:rPr>
              <w:t xml:space="preserve">                     </w:t>
            </w:r>
          </w:p>
          <w:p w14:paraId="021F422C">
            <w:pPr>
              <w:ind w:firstLine="420"/>
              <w:rPr>
                <w:color w:val="auto"/>
              </w:rPr>
            </w:pPr>
            <w:r>
              <w:rPr>
                <w:rFonts w:hint="eastAsia"/>
                <w:color w:val="auto"/>
              </w:rPr>
              <w:t>电子信箱：</w:t>
            </w:r>
            <w:r>
              <w:rPr>
                <w:rFonts w:hint="eastAsia"/>
                <w:color w:val="auto"/>
                <w:lang w:val="en-US" w:eastAsia="zh-CN"/>
              </w:rPr>
              <w:t xml:space="preserve"> </w:t>
            </w:r>
            <w:r>
              <w:rPr>
                <w:color w:val="auto"/>
              </w:rPr>
              <w:t xml:space="preserve">                  </w:t>
            </w:r>
          </w:p>
          <w:p w14:paraId="0B47ABC3">
            <w:pPr>
              <w:ind w:firstLine="420"/>
              <w:rPr>
                <w:color w:val="auto"/>
              </w:rPr>
            </w:pPr>
            <w:r>
              <w:rPr>
                <w:rFonts w:hint="eastAsia"/>
                <w:color w:val="auto"/>
              </w:rPr>
              <w:t>开户银行：</w:t>
            </w:r>
            <w:r>
              <w:rPr>
                <w:color w:val="auto"/>
              </w:rPr>
              <w:t xml:space="preserve">  </w:t>
            </w:r>
            <w:r>
              <w:rPr>
                <w:rFonts w:hint="eastAsia"/>
                <w:color w:val="auto"/>
                <w:lang w:val="en-US" w:eastAsia="zh-CN"/>
              </w:rPr>
              <w:t xml:space="preserve"> </w:t>
            </w:r>
            <w:r>
              <w:rPr>
                <w:color w:val="auto"/>
              </w:rPr>
              <w:t xml:space="preserve">                 </w:t>
            </w:r>
          </w:p>
          <w:p w14:paraId="25A58E2E">
            <w:pPr>
              <w:ind w:firstLine="420"/>
              <w:rPr>
                <w:color w:val="auto"/>
              </w:rPr>
            </w:pPr>
            <w:r>
              <w:rPr>
                <w:rFonts w:hint="eastAsia"/>
                <w:color w:val="auto"/>
              </w:rPr>
              <w:t>账号：</w:t>
            </w:r>
            <w:r>
              <w:rPr>
                <w:color w:val="auto"/>
              </w:rPr>
              <w:t xml:space="preserve"> </w:t>
            </w:r>
            <w:r>
              <w:rPr>
                <w:rFonts w:hint="eastAsia"/>
                <w:color w:val="auto"/>
                <w:lang w:val="en-US" w:eastAsia="zh-CN"/>
              </w:rPr>
              <w:t xml:space="preserve"> </w:t>
            </w:r>
            <w:r>
              <w:rPr>
                <w:color w:val="auto"/>
              </w:rPr>
              <w:t xml:space="preserve">                   </w:t>
            </w:r>
          </w:p>
        </w:tc>
      </w:tr>
    </w:tbl>
    <w:p w14:paraId="1B4E8195">
      <w:pPr>
        <w:tabs>
          <w:tab w:val="left" w:pos="0"/>
        </w:tabs>
        <w:spacing w:line="300" w:lineRule="auto"/>
        <w:ind w:firstLine="420" w:firstLineChars="200"/>
        <w:rPr>
          <w:rFonts w:ascii="宋体" w:hAnsi="宋体" w:cs="仿宋"/>
          <w:szCs w:val="21"/>
        </w:rPr>
      </w:pPr>
    </w:p>
    <w:p w14:paraId="3507955F">
      <w:pPr>
        <w:spacing w:line="300" w:lineRule="auto"/>
        <w:ind w:firstLine="420" w:firstLineChars="200"/>
        <w:rPr>
          <w:rFonts w:ascii="宋体" w:hAnsi="宋体" w:cs="仿宋"/>
          <w:szCs w:val="21"/>
        </w:rPr>
      </w:pPr>
      <w:r>
        <w:rPr>
          <w:rFonts w:hint="eastAsia" w:ascii="宋体" w:hAnsi="宋体" w:cs="仿宋"/>
          <w:szCs w:val="21"/>
        </w:rPr>
        <w:br w:type="page"/>
      </w:r>
    </w:p>
    <w:p w14:paraId="4D1261F8">
      <w:pPr>
        <w:pStyle w:val="2"/>
        <w:numPr>
          <w:ilvl w:val="0"/>
          <w:numId w:val="2"/>
        </w:numPr>
        <w:spacing w:line="300" w:lineRule="auto"/>
        <w:ind w:firstLine="602" w:firstLineChars="200"/>
        <w:rPr>
          <w:rFonts w:ascii="宋体" w:hAnsi="宋体" w:cs="华文中宋"/>
          <w:szCs w:val="30"/>
        </w:rPr>
      </w:pPr>
      <w:bookmarkStart w:id="11" w:name="_Toc12136"/>
      <w:r>
        <w:rPr>
          <w:rFonts w:hint="eastAsia" w:ascii="宋体" w:hAnsi="宋体" w:cs="华文中宋"/>
          <w:szCs w:val="30"/>
        </w:rPr>
        <w:t>合同条款</w:t>
      </w:r>
      <w:bookmarkEnd w:id="11"/>
    </w:p>
    <w:p w14:paraId="21294D03">
      <w:pPr>
        <w:pStyle w:val="3"/>
        <w:pageBreakBefore w:val="0"/>
        <w:widowControl w:val="0"/>
        <w:numPr>
          <w:ilvl w:val="0"/>
          <w:numId w:val="9"/>
        </w:numPr>
        <w:kinsoku/>
        <w:wordWrap/>
        <w:overflowPunct/>
        <w:topLinePunct w:val="0"/>
        <w:autoSpaceDE/>
        <w:autoSpaceDN/>
        <w:bidi w:val="0"/>
        <w:adjustRightInd/>
        <w:snapToGrid/>
        <w:spacing w:before="0" w:after="0" w:line="300" w:lineRule="auto"/>
        <w:ind w:leftChars="0" w:firstLine="422" w:firstLineChars="200"/>
        <w:textAlignment w:val="auto"/>
        <w:rPr>
          <w:rFonts w:ascii="宋体" w:hAnsi="宋体" w:eastAsia="宋体" w:cs="仿宋"/>
          <w:sz w:val="21"/>
          <w:szCs w:val="21"/>
        </w:rPr>
      </w:pPr>
      <w:bookmarkStart w:id="12" w:name="_Toc27762"/>
      <w:r>
        <w:rPr>
          <w:rFonts w:hint="eastAsia" w:ascii="宋体" w:hAnsi="宋体" w:eastAsia="宋体" w:cs="仿宋"/>
          <w:sz w:val="21"/>
          <w:szCs w:val="21"/>
        </w:rPr>
        <w:t>定义与解释</w:t>
      </w:r>
      <w:bookmarkEnd w:id="12"/>
    </w:p>
    <w:p w14:paraId="6FA275CF">
      <w:pPr>
        <w:pageBreakBefore w:val="0"/>
        <w:widowControl w:val="0"/>
        <w:numPr>
          <w:ilvl w:val="0"/>
          <w:numId w:val="0"/>
        </w:numPr>
        <w:kinsoku/>
        <w:wordWrap/>
        <w:overflowPunct/>
        <w:topLinePunct w:val="0"/>
        <w:autoSpaceDE/>
        <w:autoSpaceDN/>
        <w:bidi w:val="0"/>
        <w:adjustRightInd/>
        <w:snapToGrid/>
        <w:spacing w:line="300" w:lineRule="auto"/>
        <w:ind w:leftChars="0" w:firstLine="420" w:firstLineChars="200"/>
        <w:textAlignment w:val="auto"/>
        <w:rPr>
          <w:rFonts w:ascii="宋体" w:hAnsi="宋体" w:cs="仿宋"/>
          <w:szCs w:val="21"/>
        </w:rPr>
      </w:pPr>
      <w:r>
        <w:rPr>
          <w:rFonts w:hint="eastAsia" w:ascii="宋体" w:hAnsi="宋体" w:cs="仿宋"/>
          <w:szCs w:val="21"/>
          <w:lang w:val="en-US" w:eastAsia="zh-CN"/>
        </w:rPr>
        <w:t xml:space="preserve">1.1 </w:t>
      </w:r>
      <w:r>
        <w:rPr>
          <w:rFonts w:hint="eastAsia" w:ascii="宋体" w:hAnsi="宋体" w:cs="仿宋"/>
          <w:szCs w:val="21"/>
        </w:rPr>
        <w:t>定义</w:t>
      </w:r>
    </w:p>
    <w:p w14:paraId="53CF93F6">
      <w:pPr>
        <w:pageBreakBefore w:val="0"/>
        <w:widowControl w:val="0"/>
        <w:kinsoku/>
        <w:wordWrap/>
        <w:overflowPunct/>
        <w:topLinePunct w:val="0"/>
        <w:autoSpaceDE/>
        <w:autoSpaceDN/>
        <w:bidi w:val="0"/>
        <w:adjustRightInd/>
        <w:snapToGrid/>
        <w:spacing w:line="300" w:lineRule="auto"/>
        <w:ind w:leftChars="0" w:firstLine="420" w:firstLineChars="200"/>
        <w:textAlignment w:val="auto"/>
        <w:rPr>
          <w:rFonts w:ascii="宋体" w:hAnsi="宋体" w:cs="仿宋"/>
          <w:szCs w:val="21"/>
        </w:rPr>
      </w:pPr>
      <w:r>
        <w:rPr>
          <w:rFonts w:hint="eastAsia" w:ascii="宋体" w:hAnsi="宋体" w:cs="仿宋"/>
          <w:szCs w:val="21"/>
        </w:rPr>
        <w:t>除根据上下文另有其意义外，组成本合同的全部文件中的下列名词和用语应具有本款所赋予的含义：</w:t>
      </w:r>
    </w:p>
    <w:p w14:paraId="0C83F48D">
      <w:pPr>
        <w:pageBreakBefore w:val="0"/>
        <w:widowControl w:val="0"/>
        <w:numPr>
          <w:ilvl w:val="0"/>
          <w:numId w:val="0"/>
        </w:numPr>
        <w:kinsoku/>
        <w:wordWrap/>
        <w:overflowPunct/>
        <w:topLinePunct w:val="0"/>
        <w:autoSpaceDE/>
        <w:autoSpaceDN/>
        <w:bidi w:val="0"/>
        <w:adjustRightInd/>
        <w:snapToGrid/>
        <w:spacing w:line="300" w:lineRule="auto"/>
        <w:ind w:leftChars="0" w:firstLine="420" w:firstLineChars="200"/>
        <w:textAlignment w:val="auto"/>
        <w:rPr>
          <w:rFonts w:ascii="宋体" w:hAnsi="宋体" w:cs="仿宋"/>
          <w:szCs w:val="21"/>
        </w:rPr>
      </w:pPr>
      <w:r>
        <w:rPr>
          <w:rFonts w:hint="eastAsia" w:ascii="宋体" w:hAnsi="宋体" w:cs="仿宋"/>
          <w:szCs w:val="21"/>
          <w:lang w:val="en-US" w:eastAsia="zh-CN"/>
        </w:rPr>
        <w:t xml:space="preserve">1.1.1 </w:t>
      </w:r>
      <w:r>
        <w:rPr>
          <w:rFonts w:hint="eastAsia" w:ascii="宋体" w:hAnsi="宋体" w:cs="仿宋"/>
          <w:szCs w:val="21"/>
        </w:rPr>
        <w:t>工程指按照本合同约定实施相关服务的工程。</w:t>
      </w:r>
    </w:p>
    <w:p w14:paraId="31C2C83F">
      <w:pPr>
        <w:pageBreakBefore w:val="0"/>
        <w:widowControl w:val="0"/>
        <w:numPr>
          <w:ilvl w:val="0"/>
          <w:numId w:val="0"/>
        </w:numPr>
        <w:kinsoku/>
        <w:wordWrap/>
        <w:overflowPunct/>
        <w:topLinePunct w:val="0"/>
        <w:autoSpaceDE/>
        <w:autoSpaceDN/>
        <w:bidi w:val="0"/>
        <w:adjustRightInd/>
        <w:snapToGrid/>
        <w:spacing w:line="300" w:lineRule="auto"/>
        <w:ind w:leftChars="0" w:firstLine="420" w:firstLineChars="200"/>
        <w:textAlignment w:val="auto"/>
        <w:rPr>
          <w:rFonts w:ascii="宋体" w:hAnsi="宋体" w:cs="仿宋"/>
          <w:szCs w:val="21"/>
        </w:rPr>
      </w:pPr>
      <w:r>
        <w:rPr>
          <w:rFonts w:hint="eastAsia" w:ascii="宋体" w:hAnsi="宋体" w:cs="仿宋"/>
          <w:szCs w:val="21"/>
          <w:lang w:val="en-US" w:eastAsia="zh-CN"/>
        </w:rPr>
        <w:t xml:space="preserve">1.1.2 </w:t>
      </w:r>
      <w:r>
        <w:rPr>
          <w:rFonts w:hint="eastAsia" w:ascii="宋体" w:hAnsi="宋体" w:cs="仿宋"/>
          <w:szCs w:val="21"/>
        </w:rPr>
        <w:t>甲方指合同中列明的、委托乙方提供零星维修服务的法人或其他组织，包括及其法定的承继者和经许可的受让人。</w:t>
      </w:r>
    </w:p>
    <w:p w14:paraId="09FF7EA1">
      <w:pPr>
        <w:pageBreakBefore w:val="0"/>
        <w:widowControl w:val="0"/>
        <w:numPr>
          <w:ilvl w:val="0"/>
          <w:numId w:val="0"/>
        </w:numPr>
        <w:kinsoku/>
        <w:wordWrap/>
        <w:overflowPunct/>
        <w:topLinePunct w:val="0"/>
        <w:autoSpaceDE/>
        <w:autoSpaceDN/>
        <w:bidi w:val="0"/>
        <w:adjustRightInd/>
        <w:snapToGrid/>
        <w:spacing w:line="300" w:lineRule="auto"/>
        <w:ind w:leftChars="0" w:firstLine="420" w:firstLineChars="200"/>
        <w:textAlignment w:val="auto"/>
        <w:rPr>
          <w:rFonts w:ascii="宋体" w:hAnsi="宋体" w:cs="仿宋"/>
          <w:szCs w:val="21"/>
        </w:rPr>
      </w:pPr>
      <w:r>
        <w:rPr>
          <w:rFonts w:hint="eastAsia" w:ascii="宋体" w:hAnsi="宋体" w:cs="仿宋"/>
          <w:szCs w:val="21"/>
          <w:lang w:val="en-US" w:eastAsia="zh-CN"/>
        </w:rPr>
        <w:t xml:space="preserve">1.1.3 </w:t>
      </w:r>
      <w:r>
        <w:rPr>
          <w:rFonts w:hint="eastAsia" w:ascii="宋体" w:hAnsi="宋体" w:cs="仿宋"/>
          <w:szCs w:val="21"/>
        </w:rPr>
        <w:t>乙方指合同中列明的、向甲方提供零星维修服务的法人或其他组织，包括及其法定的承继者，本合同中的“乙方”一词包括乙方代表、乙方的所有雇员、分包人及其雇员以及乙方为履行其在本合同下的工作而雇用的任何其他人，具体情况视上下文而定。</w:t>
      </w:r>
    </w:p>
    <w:p w14:paraId="16E4A7CB">
      <w:pPr>
        <w:pageBreakBefore w:val="0"/>
        <w:widowControl w:val="0"/>
        <w:numPr>
          <w:ilvl w:val="0"/>
          <w:numId w:val="0"/>
        </w:numPr>
        <w:kinsoku/>
        <w:wordWrap/>
        <w:overflowPunct/>
        <w:topLinePunct w:val="0"/>
        <w:autoSpaceDE/>
        <w:autoSpaceDN/>
        <w:bidi w:val="0"/>
        <w:adjustRightInd/>
        <w:snapToGrid/>
        <w:spacing w:line="300" w:lineRule="auto"/>
        <w:ind w:leftChars="0" w:firstLine="420" w:firstLineChars="200"/>
        <w:textAlignment w:val="auto"/>
        <w:rPr>
          <w:rFonts w:ascii="宋体" w:hAnsi="宋体" w:cs="仿宋"/>
          <w:szCs w:val="21"/>
        </w:rPr>
      </w:pPr>
      <w:r>
        <w:rPr>
          <w:rFonts w:hint="eastAsia" w:ascii="宋体" w:hAnsi="宋体" w:cs="仿宋"/>
          <w:szCs w:val="21"/>
          <w:lang w:val="en-US" w:eastAsia="zh-CN"/>
        </w:rPr>
        <w:t xml:space="preserve">1.1.4 </w:t>
      </w:r>
      <w:r>
        <w:rPr>
          <w:rFonts w:hint="eastAsia" w:ascii="宋体" w:hAnsi="宋体" w:cs="仿宋"/>
          <w:szCs w:val="21"/>
        </w:rPr>
        <w:t>“不可抗力”是指甲方和乙方在订立本合同时不可预见，在工程施工过程中不可避免发生并不能克服的自然灾害和社会性突发事件，如地震、海啸、瘟疫、水灾、骚乱、暴动、战争和专用条件约定的其他情形。</w:t>
      </w:r>
    </w:p>
    <w:p w14:paraId="011FEF75">
      <w:pPr>
        <w:pageBreakBefore w:val="0"/>
        <w:widowControl w:val="0"/>
        <w:numPr>
          <w:ilvl w:val="0"/>
          <w:numId w:val="0"/>
        </w:numPr>
        <w:kinsoku/>
        <w:wordWrap/>
        <w:overflowPunct/>
        <w:topLinePunct w:val="0"/>
        <w:autoSpaceDE/>
        <w:autoSpaceDN/>
        <w:bidi w:val="0"/>
        <w:adjustRightInd/>
        <w:snapToGrid/>
        <w:spacing w:line="300" w:lineRule="auto"/>
        <w:ind w:leftChars="0" w:firstLine="420" w:firstLineChars="200"/>
        <w:textAlignment w:val="auto"/>
        <w:rPr>
          <w:rFonts w:ascii="宋体" w:hAnsi="宋体" w:cs="仿宋"/>
          <w:szCs w:val="21"/>
        </w:rPr>
      </w:pPr>
      <w:r>
        <w:rPr>
          <w:rFonts w:hint="eastAsia" w:ascii="宋体" w:hAnsi="宋体" w:cs="仿宋"/>
          <w:szCs w:val="21"/>
          <w:lang w:val="en-US" w:eastAsia="zh-CN"/>
        </w:rPr>
        <w:t xml:space="preserve">1.1.5 </w:t>
      </w:r>
      <w:r>
        <w:rPr>
          <w:rFonts w:hint="eastAsia" w:ascii="宋体" w:hAnsi="宋体" w:cs="仿宋"/>
          <w:szCs w:val="21"/>
        </w:rPr>
        <w:t>缺陷责任期：指本工程竣工之日起1年。</w:t>
      </w:r>
    </w:p>
    <w:p w14:paraId="4446CF2B">
      <w:pPr>
        <w:pStyle w:val="3"/>
        <w:numPr>
          <w:ilvl w:val="0"/>
          <w:numId w:val="0"/>
        </w:numPr>
        <w:spacing w:before="0" w:after="0" w:line="300" w:lineRule="auto"/>
        <w:ind w:leftChars="200"/>
        <w:rPr>
          <w:rFonts w:ascii="宋体" w:hAnsi="宋体" w:eastAsia="宋体" w:cs="仿宋"/>
          <w:sz w:val="21"/>
          <w:szCs w:val="21"/>
        </w:rPr>
      </w:pPr>
      <w:bookmarkStart w:id="13" w:name="_Toc29856"/>
      <w:r>
        <w:rPr>
          <w:rFonts w:hint="eastAsia" w:ascii="宋体" w:hAnsi="宋体" w:eastAsia="宋体" w:cs="仿宋"/>
          <w:sz w:val="21"/>
          <w:szCs w:val="21"/>
          <w:lang w:val="en-US" w:eastAsia="zh-CN"/>
        </w:rPr>
        <w:t xml:space="preserve">2. </w:t>
      </w:r>
      <w:r>
        <w:rPr>
          <w:rFonts w:hint="eastAsia" w:ascii="宋体" w:hAnsi="宋体" w:eastAsia="宋体" w:cs="仿宋"/>
          <w:sz w:val="21"/>
          <w:szCs w:val="21"/>
        </w:rPr>
        <w:t>乙方的</w:t>
      </w:r>
      <w:r>
        <w:rPr>
          <w:rFonts w:hint="eastAsia" w:ascii="宋体" w:hAnsi="宋体" w:eastAsia="宋体" w:cs="仿宋"/>
          <w:sz w:val="21"/>
          <w:szCs w:val="21"/>
          <w:lang w:val="en-US" w:eastAsia="zh-CN"/>
        </w:rPr>
        <w:t>权利和</w:t>
      </w:r>
      <w:r>
        <w:rPr>
          <w:rFonts w:hint="eastAsia" w:ascii="宋体" w:hAnsi="宋体" w:eastAsia="宋体" w:cs="仿宋"/>
          <w:sz w:val="21"/>
          <w:szCs w:val="21"/>
        </w:rPr>
        <w:t>义务</w:t>
      </w:r>
      <w:bookmarkEnd w:id="13"/>
    </w:p>
    <w:p w14:paraId="576E977B">
      <w:pPr>
        <w:tabs>
          <w:tab w:val="left" w:pos="0"/>
        </w:tabs>
        <w:spacing w:line="300" w:lineRule="auto"/>
        <w:ind w:firstLine="420" w:firstLineChars="200"/>
        <w:rPr>
          <w:rFonts w:hint="eastAsia" w:ascii="宋体" w:hAnsi="宋体" w:cs="仿宋"/>
          <w:szCs w:val="21"/>
        </w:rPr>
      </w:pPr>
      <w:r>
        <w:rPr>
          <w:rFonts w:hint="eastAsia" w:ascii="宋体" w:hAnsi="宋体" w:cs="仿宋"/>
          <w:szCs w:val="21"/>
        </w:rPr>
        <w:t>2.1</w:t>
      </w:r>
      <w:r>
        <w:rPr>
          <w:rFonts w:hint="eastAsia" w:ascii="宋体" w:hAnsi="宋体" w:cs="仿宋"/>
          <w:szCs w:val="21"/>
          <w:lang w:val="en-US" w:eastAsia="zh-CN"/>
        </w:rPr>
        <w:t xml:space="preserve"> </w:t>
      </w:r>
      <w:r>
        <w:rPr>
          <w:rFonts w:hint="eastAsia" w:ascii="宋体" w:hAnsi="宋体" w:cs="仿宋"/>
          <w:szCs w:val="21"/>
        </w:rPr>
        <w:t>施工场地以内的用水、用电(包括水、电表)等临时设施的施工。</w:t>
      </w:r>
    </w:p>
    <w:p w14:paraId="018C6D21">
      <w:pPr>
        <w:tabs>
          <w:tab w:val="left" w:pos="0"/>
        </w:tabs>
        <w:spacing w:line="300" w:lineRule="auto"/>
        <w:ind w:firstLine="420" w:firstLineChars="200"/>
        <w:rPr>
          <w:rFonts w:hint="eastAsia" w:ascii="宋体" w:hAnsi="宋体" w:cs="仿宋"/>
          <w:szCs w:val="21"/>
        </w:rPr>
      </w:pPr>
      <w:r>
        <w:rPr>
          <w:rFonts w:hint="eastAsia" w:ascii="宋体" w:hAnsi="宋体" w:cs="仿宋"/>
          <w:szCs w:val="21"/>
        </w:rPr>
        <w:t>2.2</w:t>
      </w:r>
      <w:r>
        <w:rPr>
          <w:rFonts w:hint="eastAsia" w:ascii="宋体" w:hAnsi="宋体" w:cs="仿宋"/>
          <w:szCs w:val="21"/>
          <w:lang w:val="en-US" w:eastAsia="zh-CN"/>
        </w:rPr>
        <w:t xml:space="preserve"> </w:t>
      </w:r>
      <w:r>
        <w:rPr>
          <w:rFonts w:hint="eastAsia" w:ascii="宋体" w:hAnsi="宋体" w:cs="仿宋"/>
          <w:szCs w:val="21"/>
        </w:rPr>
        <w:t>编制检修方案报甲方审核后方可施工并做好各项施工准备工作。</w:t>
      </w:r>
    </w:p>
    <w:p w14:paraId="6BDDB80F">
      <w:pPr>
        <w:tabs>
          <w:tab w:val="left" w:pos="0"/>
        </w:tabs>
        <w:spacing w:line="300" w:lineRule="auto"/>
        <w:ind w:firstLine="420" w:firstLineChars="200"/>
        <w:rPr>
          <w:rFonts w:hint="eastAsia" w:ascii="宋体" w:hAnsi="宋体" w:cs="仿宋"/>
          <w:szCs w:val="21"/>
        </w:rPr>
      </w:pPr>
      <w:r>
        <w:rPr>
          <w:rFonts w:hint="eastAsia" w:ascii="宋体" w:hAnsi="宋体" w:cs="仿宋"/>
          <w:szCs w:val="21"/>
        </w:rPr>
        <w:t>2.3</w:t>
      </w:r>
      <w:r>
        <w:rPr>
          <w:rFonts w:hint="eastAsia" w:ascii="宋体" w:hAnsi="宋体" w:cs="仿宋"/>
          <w:szCs w:val="21"/>
          <w:lang w:val="en-US" w:eastAsia="zh-CN"/>
        </w:rPr>
        <w:t xml:space="preserve"> </w:t>
      </w:r>
      <w:r>
        <w:rPr>
          <w:rFonts w:hint="eastAsia" w:ascii="宋体" w:hAnsi="宋体" w:cs="仿宋"/>
          <w:szCs w:val="21"/>
        </w:rPr>
        <w:t>严格按甲方施工进度要求进行施工。</w:t>
      </w:r>
    </w:p>
    <w:p w14:paraId="0B46E19A">
      <w:pPr>
        <w:tabs>
          <w:tab w:val="left" w:pos="0"/>
        </w:tabs>
        <w:spacing w:line="300" w:lineRule="auto"/>
        <w:ind w:firstLine="420" w:firstLineChars="200"/>
        <w:rPr>
          <w:rFonts w:hint="eastAsia" w:ascii="宋体" w:hAnsi="宋体" w:cs="仿宋"/>
          <w:szCs w:val="21"/>
        </w:rPr>
      </w:pPr>
      <w:r>
        <w:rPr>
          <w:rFonts w:hint="eastAsia" w:ascii="宋体" w:hAnsi="宋体" w:cs="仿宋"/>
          <w:szCs w:val="21"/>
        </w:rPr>
        <w:t>2.4</w:t>
      </w:r>
      <w:r>
        <w:rPr>
          <w:rFonts w:hint="eastAsia" w:ascii="宋体" w:hAnsi="宋体" w:cs="仿宋"/>
          <w:szCs w:val="21"/>
          <w:lang w:val="en-US" w:eastAsia="zh-CN"/>
        </w:rPr>
        <w:t xml:space="preserve"> </w:t>
      </w:r>
      <w:r>
        <w:rPr>
          <w:rFonts w:hint="eastAsia" w:ascii="宋体" w:hAnsi="宋体" w:cs="仿宋"/>
          <w:szCs w:val="21"/>
        </w:rPr>
        <w:t>严格按照技术协议施工，按合同规定的时间如期完工和交付。</w:t>
      </w:r>
    </w:p>
    <w:p w14:paraId="65FF37F8">
      <w:pPr>
        <w:tabs>
          <w:tab w:val="left" w:pos="0"/>
        </w:tabs>
        <w:spacing w:line="300" w:lineRule="auto"/>
        <w:ind w:firstLine="420" w:firstLineChars="200"/>
        <w:rPr>
          <w:rFonts w:hint="eastAsia" w:ascii="宋体" w:hAnsi="宋体" w:cs="仿宋"/>
          <w:szCs w:val="21"/>
          <w:lang w:eastAsia="zh-CN"/>
        </w:rPr>
      </w:pPr>
      <w:r>
        <w:rPr>
          <w:rFonts w:hint="eastAsia" w:ascii="宋体" w:hAnsi="宋体" w:cs="仿宋"/>
          <w:szCs w:val="21"/>
        </w:rPr>
        <w:t>2.5</w:t>
      </w:r>
      <w:r>
        <w:rPr>
          <w:rFonts w:hint="eastAsia" w:ascii="宋体" w:hAnsi="宋体" w:cs="仿宋"/>
          <w:szCs w:val="21"/>
          <w:lang w:val="en-US" w:eastAsia="zh-CN"/>
        </w:rPr>
        <w:t xml:space="preserve"> </w:t>
      </w:r>
      <w:r>
        <w:rPr>
          <w:rFonts w:hint="eastAsia" w:ascii="宋体" w:hAnsi="宋体" w:cs="仿宋"/>
          <w:szCs w:val="21"/>
        </w:rPr>
        <w:t>提供经甲方检验合格的材料、备品进行施工，甲方的检查不能免除乙方应负的责任。乙方须更换设备零、配件或任何设备组成部分的，需将拟更换的产品以书面方式向甲方申报，经甲方同意后方可实施；同时，乙方应提交拟更换产品的质量合格证明文件（甲供材料除外）</w:t>
      </w:r>
      <w:r>
        <w:rPr>
          <w:rFonts w:hint="eastAsia" w:ascii="宋体" w:hAnsi="宋体" w:cs="仿宋"/>
          <w:szCs w:val="21"/>
          <w:lang w:eastAsia="zh-CN"/>
        </w:rPr>
        <w:t>。</w:t>
      </w:r>
    </w:p>
    <w:p w14:paraId="4E4A9A26">
      <w:pPr>
        <w:tabs>
          <w:tab w:val="left" w:pos="0"/>
        </w:tabs>
        <w:spacing w:line="300" w:lineRule="auto"/>
        <w:ind w:firstLine="420" w:firstLineChars="200"/>
        <w:rPr>
          <w:rFonts w:hint="eastAsia" w:ascii="宋体" w:hAnsi="宋体" w:cs="仿宋"/>
          <w:szCs w:val="21"/>
        </w:rPr>
      </w:pPr>
      <w:r>
        <w:rPr>
          <w:rFonts w:hint="eastAsia" w:ascii="宋体" w:hAnsi="宋体" w:cs="仿宋"/>
          <w:szCs w:val="21"/>
          <w:lang w:val="en-US" w:eastAsia="zh-CN"/>
        </w:rPr>
        <w:t xml:space="preserve">2.6 </w:t>
      </w:r>
      <w:r>
        <w:rPr>
          <w:rFonts w:hint="eastAsia" w:ascii="宋体" w:hAnsi="宋体" w:cs="仿宋"/>
          <w:szCs w:val="21"/>
        </w:rPr>
        <w:t>乙方需遵守甲方</w:t>
      </w:r>
      <w:r>
        <w:rPr>
          <w:rFonts w:hint="eastAsia" w:ascii="宋体" w:hAnsi="宋体" w:cs="仿宋"/>
          <w:szCs w:val="21"/>
          <w:lang w:val="en-US" w:eastAsia="zh-CN"/>
        </w:rPr>
        <w:t>相关管理制度</w:t>
      </w:r>
      <w:r>
        <w:rPr>
          <w:rFonts w:hint="eastAsia" w:ascii="宋体" w:hAnsi="宋体" w:cs="仿宋"/>
          <w:szCs w:val="21"/>
        </w:rPr>
        <w:t>。</w:t>
      </w:r>
    </w:p>
    <w:p w14:paraId="24AD01B6">
      <w:pPr>
        <w:keepNext w:val="0"/>
        <w:keepLines w:val="0"/>
        <w:pageBreakBefore w:val="0"/>
        <w:widowControl w:val="0"/>
        <w:numPr>
          <w:ilvl w:val="0"/>
          <w:numId w:val="0"/>
        </w:numPr>
        <w:kinsoku/>
        <w:wordWrap/>
        <w:overflowPunct/>
        <w:topLinePunct w:val="0"/>
        <w:autoSpaceDE/>
        <w:autoSpaceDN/>
        <w:bidi w:val="0"/>
        <w:adjustRightInd/>
        <w:snapToGrid/>
        <w:spacing w:line="300" w:lineRule="auto"/>
        <w:ind w:leftChars="0" w:firstLine="420" w:firstLineChars="200"/>
        <w:textAlignment w:val="auto"/>
        <w:rPr>
          <w:rFonts w:hint="eastAsia" w:ascii="宋体" w:hAnsi="宋体" w:cs="仿宋"/>
          <w:szCs w:val="21"/>
        </w:rPr>
      </w:pPr>
      <w:r>
        <w:rPr>
          <w:rFonts w:hint="eastAsia" w:ascii="宋体" w:hAnsi="宋体" w:cs="仿宋"/>
          <w:szCs w:val="21"/>
          <w:lang w:val="en-US" w:eastAsia="zh-CN"/>
        </w:rPr>
        <w:t xml:space="preserve">2.7 </w:t>
      </w:r>
      <w:r>
        <w:rPr>
          <w:rFonts w:hint="eastAsia" w:ascii="宋体" w:hAnsi="宋体" w:cs="仿宋"/>
          <w:szCs w:val="21"/>
        </w:rPr>
        <w:t>建立内部员工工作绩效评估和考核体系，提高服务质量和安全水平，对员工的工作绩效评价应征求甲方相关部门的评议意见，实行奖优罚劣的奖惩制度。</w:t>
      </w:r>
    </w:p>
    <w:p w14:paraId="4260718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leftChars="0" w:firstLine="420" w:firstLineChars="200"/>
        <w:textAlignment w:val="auto"/>
        <w:rPr>
          <w:rFonts w:hint="eastAsia" w:ascii="宋体" w:hAnsi="宋体" w:cs="仿宋"/>
          <w:szCs w:val="21"/>
        </w:rPr>
      </w:pPr>
      <w:r>
        <w:rPr>
          <w:rFonts w:hint="eastAsia" w:ascii="宋体" w:hAnsi="宋体" w:cs="仿宋"/>
          <w:szCs w:val="21"/>
          <w:lang w:val="en-US" w:eastAsia="zh-CN"/>
        </w:rPr>
        <w:t xml:space="preserve">2.8 </w:t>
      </w:r>
      <w:r>
        <w:rPr>
          <w:rFonts w:hint="eastAsia" w:ascii="宋体" w:hAnsi="宋体" w:cs="仿宋"/>
          <w:szCs w:val="21"/>
        </w:rPr>
        <w:t>乙方应购买相应的商业保险。</w:t>
      </w:r>
    </w:p>
    <w:p w14:paraId="3443F12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leftChars="0" w:firstLine="420" w:firstLineChars="200"/>
        <w:textAlignment w:val="auto"/>
        <w:rPr>
          <w:rFonts w:ascii="宋体" w:hAnsi="宋体" w:cs="仿宋"/>
          <w:szCs w:val="21"/>
        </w:rPr>
      </w:pPr>
      <w:r>
        <w:rPr>
          <w:rFonts w:hint="eastAsia" w:ascii="宋体" w:hAnsi="宋体" w:cs="仿宋"/>
          <w:szCs w:val="21"/>
          <w:lang w:val="en-US" w:eastAsia="zh-CN"/>
        </w:rPr>
        <w:t xml:space="preserve">2.9 </w:t>
      </w:r>
      <w:r>
        <w:rPr>
          <w:rFonts w:hint="eastAsia" w:ascii="宋体" w:hAnsi="宋体" w:cs="仿宋"/>
          <w:szCs w:val="21"/>
        </w:rPr>
        <w:t>对承包范围内因乙方原因（经甲方、乙方双方共同确认）造成的损坏或损失负全部责任，并对因此而产生的其它间接损失负相应责任。对所属人员在工作期间因乙方责任发生的伤亡事故负全责。</w:t>
      </w:r>
    </w:p>
    <w:p w14:paraId="50B4648C">
      <w:pPr>
        <w:pStyle w:val="3"/>
        <w:numPr>
          <w:ilvl w:val="0"/>
          <w:numId w:val="0"/>
        </w:numPr>
        <w:spacing w:before="0" w:after="0" w:line="300" w:lineRule="auto"/>
        <w:ind w:leftChars="200"/>
        <w:rPr>
          <w:rFonts w:ascii="宋体" w:hAnsi="宋体" w:eastAsia="宋体" w:cs="仿宋"/>
          <w:sz w:val="21"/>
          <w:szCs w:val="21"/>
        </w:rPr>
      </w:pPr>
      <w:bookmarkStart w:id="14" w:name="_Toc7328"/>
      <w:r>
        <w:rPr>
          <w:rFonts w:hint="eastAsia" w:ascii="宋体" w:hAnsi="宋体" w:eastAsia="宋体" w:cs="仿宋"/>
          <w:sz w:val="21"/>
          <w:szCs w:val="21"/>
          <w:lang w:val="en-US" w:eastAsia="zh-CN"/>
        </w:rPr>
        <w:t xml:space="preserve">3. </w:t>
      </w:r>
      <w:r>
        <w:rPr>
          <w:rFonts w:hint="eastAsia" w:ascii="宋体" w:hAnsi="宋体" w:eastAsia="宋体" w:cs="仿宋"/>
          <w:sz w:val="21"/>
          <w:szCs w:val="21"/>
        </w:rPr>
        <w:t>甲方的</w:t>
      </w:r>
      <w:r>
        <w:rPr>
          <w:rFonts w:hint="eastAsia" w:ascii="宋体" w:hAnsi="宋体" w:eastAsia="宋体" w:cs="仿宋"/>
          <w:sz w:val="21"/>
          <w:szCs w:val="21"/>
          <w:lang w:val="en-US" w:eastAsia="zh-CN"/>
        </w:rPr>
        <w:t>权利和</w:t>
      </w:r>
      <w:r>
        <w:rPr>
          <w:rFonts w:hint="eastAsia" w:ascii="宋体" w:hAnsi="宋体" w:eastAsia="宋体" w:cs="仿宋"/>
          <w:sz w:val="21"/>
          <w:szCs w:val="21"/>
        </w:rPr>
        <w:t>义务</w:t>
      </w:r>
      <w:bookmarkEnd w:id="14"/>
    </w:p>
    <w:p w14:paraId="577B6D53">
      <w:pPr>
        <w:tabs>
          <w:tab w:val="left" w:pos="0"/>
        </w:tabs>
        <w:spacing w:line="300" w:lineRule="auto"/>
        <w:ind w:firstLine="420" w:firstLineChars="200"/>
        <w:rPr>
          <w:rFonts w:ascii="宋体" w:hAnsi="宋体" w:cs="仿宋"/>
          <w:szCs w:val="21"/>
        </w:rPr>
      </w:pPr>
      <w:r>
        <w:rPr>
          <w:rFonts w:hint="eastAsia" w:ascii="宋体" w:hAnsi="宋体" w:cs="仿宋"/>
          <w:szCs w:val="21"/>
        </w:rPr>
        <w:t>3</w:t>
      </w:r>
      <w:r>
        <w:rPr>
          <w:rFonts w:ascii="宋体" w:hAnsi="宋体" w:cs="仿宋"/>
          <w:szCs w:val="21"/>
        </w:rPr>
        <w:t>.1</w:t>
      </w:r>
      <w:r>
        <w:rPr>
          <w:rFonts w:hint="eastAsia" w:ascii="宋体" w:hAnsi="宋体" w:cs="仿宋"/>
          <w:szCs w:val="21"/>
          <w:lang w:val="en-US" w:eastAsia="zh-CN"/>
        </w:rPr>
        <w:t xml:space="preserve"> </w:t>
      </w:r>
      <w:r>
        <w:rPr>
          <w:rFonts w:hint="eastAsia" w:ascii="宋体" w:hAnsi="宋体" w:cs="仿宋"/>
          <w:szCs w:val="21"/>
        </w:rPr>
        <w:t>负责施工场地内建筑及各类障碍物的拆迁。开工前，接通施工现场水源，电源，并保证施工场地内主要交通干道的畅通。</w:t>
      </w:r>
    </w:p>
    <w:p w14:paraId="02259A49">
      <w:pPr>
        <w:tabs>
          <w:tab w:val="left" w:pos="0"/>
        </w:tabs>
        <w:spacing w:line="300" w:lineRule="auto"/>
        <w:ind w:firstLine="420" w:firstLineChars="200"/>
        <w:rPr>
          <w:rFonts w:ascii="宋体" w:hAnsi="宋体" w:cs="仿宋"/>
          <w:szCs w:val="21"/>
        </w:rPr>
      </w:pPr>
      <w:r>
        <w:rPr>
          <w:rFonts w:hint="eastAsia" w:ascii="宋体" w:hAnsi="宋体" w:cs="仿宋"/>
          <w:szCs w:val="21"/>
        </w:rPr>
        <w:t>3</w:t>
      </w:r>
      <w:r>
        <w:rPr>
          <w:rFonts w:ascii="宋体" w:hAnsi="宋体" w:cs="仿宋"/>
          <w:szCs w:val="21"/>
        </w:rPr>
        <w:t>.2</w:t>
      </w:r>
      <w:r>
        <w:rPr>
          <w:rFonts w:hint="eastAsia" w:ascii="宋体" w:hAnsi="宋体" w:cs="仿宋"/>
          <w:szCs w:val="21"/>
          <w:lang w:val="en-US" w:eastAsia="zh-CN"/>
        </w:rPr>
        <w:t xml:space="preserve"> </w:t>
      </w:r>
      <w:r>
        <w:rPr>
          <w:rFonts w:hint="eastAsia" w:ascii="宋体" w:hAnsi="宋体" w:cs="仿宋"/>
          <w:szCs w:val="21"/>
        </w:rPr>
        <w:t>办理施工所需的各种证件、批件(证明乙方自身资质的证件除外)。</w:t>
      </w:r>
    </w:p>
    <w:p w14:paraId="50D3E350">
      <w:pPr>
        <w:tabs>
          <w:tab w:val="left" w:pos="0"/>
        </w:tabs>
        <w:spacing w:line="300" w:lineRule="auto"/>
        <w:ind w:firstLine="420" w:firstLineChars="200"/>
        <w:rPr>
          <w:rFonts w:ascii="宋体" w:hAnsi="宋体" w:cs="仿宋"/>
          <w:szCs w:val="21"/>
        </w:rPr>
      </w:pPr>
      <w:r>
        <w:rPr>
          <w:rFonts w:ascii="宋体" w:hAnsi="宋体" w:cs="仿宋"/>
          <w:szCs w:val="21"/>
        </w:rPr>
        <w:t>3.3</w:t>
      </w:r>
      <w:r>
        <w:rPr>
          <w:rFonts w:hint="eastAsia" w:ascii="宋体" w:hAnsi="宋体" w:cs="仿宋"/>
          <w:szCs w:val="21"/>
          <w:lang w:val="en-US" w:eastAsia="zh-CN"/>
        </w:rPr>
        <w:t xml:space="preserve"> </w:t>
      </w:r>
      <w:r>
        <w:rPr>
          <w:rFonts w:hint="eastAsia" w:ascii="宋体" w:hAnsi="宋体" w:cs="仿宋"/>
          <w:szCs w:val="21"/>
        </w:rPr>
        <w:t>在双方商定的时间内，向乙方提供合格的材料、备品。</w:t>
      </w:r>
    </w:p>
    <w:p w14:paraId="59B88D7C">
      <w:pPr>
        <w:tabs>
          <w:tab w:val="left" w:pos="0"/>
        </w:tabs>
        <w:spacing w:line="300" w:lineRule="auto"/>
        <w:ind w:firstLine="420" w:firstLineChars="200"/>
        <w:rPr>
          <w:rFonts w:hint="eastAsia" w:ascii="宋体" w:hAnsi="宋体" w:cs="仿宋"/>
          <w:szCs w:val="21"/>
        </w:rPr>
      </w:pPr>
      <w:r>
        <w:rPr>
          <w:rFonts w:ascii="宋体" w:hAnsi="宋体" w:cs="仿宋"/>
          <w:szCs w:val="21"/>
        </w:rPr>
        <w:t>3.4</w:t>
      </w:r>
      <w:r>
        <w:rPr>
          <w:rFonts w:hint="eastAsia" w:ascii="宋体" w:hAnsi="宋体" w:cs="仿宋"/>
          <w:szCs w:val="21"/>
          <w:lang w:val="en-US" w:eastAsia="zh-CN"/>
        </w:rPr>
        <w:t xml:space="preserve"> </w:t>
      </w:r>
      <w:r>
        <w:rPr>
          <w:rFonts w:hint="eastAsia" w:ascii="宋体" w:hAnsi="宋体" w:cs="仿宋"/>
          <w:szCs w:val="21"/>
        </w:rPr>
        <w:t>负责对乙方施工人员进入施工现场前的安全教育。</w:t>
      </w:r>
    </w:p>
    <w:p w14:paraId="76D434CE">
      <w:pPr>
        <w:keepNext w:val="0"/>
        <w:keepLines w:val="0"/>
        <w:pageBreakBefore w:val="0"/>
        <w:widowControl w:val="0"/>
        <w:numPr>
          <w:ilvl w:val="0"/>
          <w:numId w:val="0"/>
        </w:numPr>
        <w:kinsoku/>
        <w:wordWrap/>
        <w:overflowPunct/>
        <w:topLinePunct w:val="0"/>
        <w:autoSpaceDE/>
        <w:autoSpaceDN/>
        <w:bidi w:val="0"/>
        <w:adjustRightInd/>
        <w:snapToGrid/>
        <w:spacing w:line="300" w:lineRule="auto"/>
        <w:ind w:leftChars="0" w:firstLine="420" w:firstLineChars="200"/>
        <w:textAlignment w:val="auto"/>
        <w:rPr>
          <w:rFonts w:hint="eastAsia" w:ascii="宋体" w:hAnsi="宋体" w:cs="仿宋"/>
          <w:szCs w:val="21"/>
        </w:rPr>
      </w:pPr>
      <w:r>
        <w:rPr>
          <w:rFonts w:hint="eastAsia" w:ascii="宋体" w:hAnsi="宋体" w:cs="仿宋"/>
          <w:szCs w:val="21"/>
          <w:lang w:val="en-US" w:eastAsia="zh-CN"/>
        </w:rPr>
        <w:t xml:space="preserve">3.5 </w:t>
      </w:r>
      <w:r>
        <w:rPr>
          <w:rFonts w:hint="eastAsia" w:ascii="宋体" w:hAnsi="宋体" w:cs="仿宋"/>
          <w:szCs w:val="21"/>
        </w:rPr>
        <w:t>审核并及时支付乙方提出的各项价款和费用，监督乙方合理使用。</w:t>
      </w:r>
    </w:p>
    <w:p w14:paraId="2B562BC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leftChars="0" w:firstLine="420" w:firstLineChars="200"/>
        <w:textAlignment w:val="auto"/>
        <w:rPr>
          <w:rFonts w:hint="eastAsia" w:ascii="宋体" w:hAnsi="宋体" w:cs="仿宋"/>
          <w:szCs w:val="21"/>
        </w:rPr>
      </w:pPr>
      <w:r>
        <w:rPr>
          <w:rFonts w:hint="eastAsia" w:ascii="宋体" w:hAnsi="宋体" w:cs="仿宋"/>
          <w:szCs w:val="21"/>
          <w:lang w:val="en-US" w:eastAsia="zh-CN"/>
        </w:rPr>
        <w:t xml:space="preserve">3.6 </w:t>
      </w:r>
      <w:r>
        <w:rPr>
          <w:rFonts w:hint="eastAsia" w:ascii="宋体" w:hAnsi="宋体" w:cs="仿宋"/>
          <w:szCs w:val="21"/>
        </w:rPr>
        <w:t>甲方有权要求乙方立即从服务中撤出其认为不能胜任职责或玩忽职守的人员，上述人员一旦被撤换，无甲方的批准不得重新工作。</w:t>
      </w:r>
    </w:p>
    <w:p w14:paraId="19517B28">
      <w:pPr>
        <w:keepNext w:val="0"/>
        <w:keepLines w:val="0"/>
        <w:pageBreakBefore w:val="0"/>
        <w:widowControl w:val="0"/>
        <w:numPr>
          <w:ilvl w:val="0"/>
          <w:numId w:val="0"/>
        </w:numPr>
        <w:kinsoku/>
        <w:wordWrap/>
        <w:overflowPunct/>
        <w:topLinePunct w:val="0"/>
        <w:autoSpaceDE/>
        <w:autoSpaceDN/>
        <w:bidi w:val="0"/>
        <w:adjustRightInd/>
        <w:snapToGrid/>
        <w:spacing w:line="300" w:lineRule="auto"/>
        <w:ind w:leftChars="0" w:firstLine="420" w:firstLineChars="200"/>
        <w:textAlignment w:val="auto"/>
        <w:rPr>
          <w:rFonts w:ascii="宋体" w:hAnsi="宋体" w:cs="仿宋"/>
          <w:szCs w:val="21"/>
        </w:rPr>
      </w:pPr>
      <w:r>
        <w:rPr>
          <w:rFonts w:hint="eastAsia" w:ascii="宋体" w:hAnsi="宋体" w:cs="仿宋"/>
          <w:szCs w:val="21"/>
          <w:lang w:val="en-US" w:eastAsia="zh-CN"/>
        </w:rPr>
        <w:t xml:space="preserve">3.7 </w:t>
      </w:r>
      <w:r>
        <w:rPr>
          <w:rFonts w:hint="eastAsia" w:ascii="宋体" w:hAnsi="宋体" w:cs="仿宋"/>
          <w:szCs w:val="21"/>
        </w:rPr>
        <w:t>甲方有权反对乙方从服务中撤换业务熟练、经验丰富的管理人员和技工，并有权要求乙方在撤换这些人员时充分尊重甲方的意见。</w:t>
      </w:r>
    </w:p>
    <w:p w14:paraId="499E2C2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leftChars="0" w:firstLine="420" w:firstLineChars="200"/>
        <w:textAlignment w:val="auto"/>
        <w:rPr>
          <w:rFonts w:ascii="宋体" w:hAnsi="宋体" w:cs="仿宋"/>
          <w:szCs w:val="21"/>
        </w:rPr>
      </w:pPr>
      <w:r>
        <w:rPr>
          <w:rFonts w:hint="eastAsia" w:ascii="宋体" w:hAnsi="宋体" w:cs="仿宋"/>
          <w:szCs w:val="21"/>
          <w:lang w:val="en-US" w:eastAsia="zh-CN"/>
        </w:rPr>
        <w:t xml:space="preserve">3.8 </w:t>
      </w:r>
      <w:r>
        <w:rPr>
          <w:rFonts w:hint="eastAsia" w:ascii="宋体" w:hAnsi="宋体" w:cs="仿宋"/>
          <w:szCs w:val="21"/>
        </w:rPr>
        <w:t>监督、考核乙方的行为，并提出整改意见或建议。</w:t>
      </w:r>
    </w:p>
    <w:p w14:paraId="6B215F40">
      <w:pPr>
        <w:keepNext w:val="0"/>
        <w:keepLines w:val="0"/>
        <w:pageBreakBefore w:val="0"/>
        <w:widowControl w:val="0"/>
        <w:numPr>
          <w:ilvl w:val="0"/>
          <w:numId w:val="0"/>
        </w:numPr>
        <w:kinsoku/>
        <w:wordWrap/>
        <w:overflowPunct/>
        <w:topLinePunct w:val="0"/>
        <w:autoSpaceDE/>
        <w:autoSpaceDN/>
        <w:bidi w:val="0"/>
        <w:adjustRightInd/>
        <w:snapToGrid/>
        <w:spacing w:line="300" w:lineRule="auto"/>
        <w:ind w:leftChars="0" w:firstLine="420" w:firstLineChars="200"/>
        <w:textAlignment w:val="auto"/>
        <w:rPr>
          <w:rFonts w:ascii="宋体" w:hAnsi="宋体" w:cs="仿宋"/>
          <w:szCs w:val="21"/>
        </w:rPr>
      </w:pPr>
      <w:r>
        <w:rPr>
          <w:rFonts w:hint="eastAsia" w:ascii="宋体" w:hAnsi="宋体" w:cs="仿宋"/>
          <w:szCs w:val="21"/>
          <w:lang w:val="en-US" w:eastAsia="zh-CN"/>
        </w:rPr>
        <w:t xml:space="preserve">3.9 </w:t>
      </w:r>
      <w:r>
        <w:rPr>
          <w:rFonts w:hint="eastAsia" w:ascii="宋体" w:hAnsi="宋体" w:cs="仿宋"/>
          <w:szCs w:val="21"/>
        </w:rPr>
        <w:t>对乙方经营不善，或造成甲方重大经济损失的，有权终止合同并向乙方索赔。</w:t>
      </w:r>
    </w:p>
    <w:p w14:paraId="2CE35EE3">
      <w:pPr>
        <w:pStyle w:val="3"/>
        <w:numPr>
          <w:ilvl w:val="0"/>
          <w:numId w:val="0"/>
        </w:numPr>
        <w:spacing w:before="0" w:after="0" w:line="300" w:lineRule="auto"/>
        <w:ind w:leftChars="200"/>
        <w:rPr>
          <w:rFonts w:ascii="宋体" w:hAnsi="宋体" w:eastAsia="宋体" w:cs="仿宋"/>
          <w:sz w:val="21"/>
          <w:szCs w:val="21"/>
        </w:rPr>
      </w:pPr>
      <w:bookmarkStart w:id="15" w:name="_Toc10164"/>
      <w:r>
        <w:rPr>
          <w:rFonts w:hint="eastAsia" w:ascii="宋体" w:hAnsi="宋体" w:eastAsia="宋体" w:cs="仿宋"/>
          <w:sz w:val="21"/>
          <w:szCs w:val="21"/>
          <w:lang w:val="en-US" w:eastAsia="zh-CN"/>
        </w:rPr>
        <w:t xml:space="preserve">4. </w:t>
      </w:r>
      <w:r>
        <w:rPr>
          <w:rFonts w:hint="eastAsia" w:ascii="宋体" w:hAnsi="宋体" w:eastAsia="宋体" w:cs="仿宋"/>
          <w:sz w:val="21"/>
          <w:szCs w:val="21"/>
        </w:rPr>
        <w:t>施工安全、质量与验收</w:t>
      </w:r>
      <w:bookmarkEnd w:id="15"/>
    </w:p>
    <w:p w14:paraId="27946605">
      <w:pPr>
        <w:keepNext w:val="0"/>
        <w:keepLines w:val="0"/>
        <w:pageBreakBefore w:val="0"/>
        <w:widowControl w:val="0"/>
        <w:tabs>
          <w:tab w:val="left" w:pos="0"/>
        </w:tabs>
        <w:kinsoku/>
        <w:wordWrap/>
        <w:overflowPunct/>
        <w:topLinePunct w:val="0"/>
        <w:autoSpaceDE/>
        <w:autoSpaceDN/>
        <w:bidi w:val="0"/>
        <w:adjustRightInd/>
        <w:snapToGrid/>
        <w:spacing w:line="300" w:lineRule="auto"/>
        <w:ind w:firstLine="420" w:firstLineChars="200"/>
        <w:textAlignment w:val="auto"/>
        <w:rPr>
          <w:rFonts w:ascii="宋体" w:hAnsi="宋体" w:cs="仿宋"/>
          <w:szCs w:val="21"/>
        </w:rPr>
      </w:pPr>
      <w:r>
        <w:rPr>
          <w:rFonts w:hint="eastAsia" w:ascii="宋体" w:hAnsi="宋体" w:cs="仿宋"/>
          <w:szCs w:val="21"/>
        </w:rPr>
        <w:t>4</w:t>
      </w:r>
      <w:r>
        <w:rPr>
          <w:rFonts w:ascii="宋体" w:hAnsi="宋体" w:cs="仿宋"/>
          <w:szCs w:val="21"/>
        </w:rPr>
        <w:t>.1</w:t>
      </w:r>
      <w:r>
        <w:rPr>
          <w:rFonts w:hint="eastAsia" w:ascii="宋体" w:hAnsi="宋体" w:cs="仿宋"/>
          <w:szCs w:val="21"/>
          <w:lang w:val="en-US" w:eastAsia="zh-CN"/>
        </w:rPr>
        <w:t xml:space="preserve"> </w:t>
      </w:r>
      <w:r>
        <w:rPr>
          <w:rFonts w:hint="eastAsia" w:ascii="宋体" w:hAnsi="宋体" w:cs="仿宋"/>
          <w:szCs w:val="21"/>
        </w:rPr>
        <w:t>安全施工</w:t>
      </w:r>
    </w:p>
    <w:p w14:paraId="2BDB4481">
      <w:pPr>
        <w:keepNext w:val="0"/>
        <w:keepLines w:val="0"/>
        <w:pageBreakBefore w:val="0"/>
        <w:widowControl w:val="0"/>
        <w:tabs>
          <w:tab w:val="left" w:pos="0"/>
        </w:tabs>
        <w:kinsoku/>
        <w:wordWrap/>
        <w:overflowPunct/>
        <w:topLinePunct w:val="0"/>
        <w:autoSpaceDE/>
        <w:autoSpaceDN/>
        <w:bidi w:val="0"/>
        <w:adjustRightInd/>
        <w:snapToGrid/>
        <w:spacing w:line="300" w:lineRule="auto"/>
        <w:ind w:firstLine="420" w:firstLineChars="200"/>
        <w:textAlignment w:val="auto"/>
        <w:rPr>
          <w:rFonts w:ascii="宋体" w:hAnsi="宋体" w:cs="仿宋"/>
          <w:szCs w:val="21"/>
        </w:rPr>
      </w:pPr>
      <w:r>
        <w:rPr>
          <w:rFonts w:hint="eastAsia" w:ascii="宋体" w:hAnsi="宋体" w:cs="仿宋"/>
          <w:szCs w:val="21"/>
        </w:rPr>
        <w:t>4</w:t>
      </w:r>
      <w:r>
        <w:rPr>
          <w:rFonts w:ascii="宋体" w:hAnsi="宋体" w:cs="仿宋"/>
          <w:szCs w:val="21"/>
        </w:rPr>
        <w:t>.1.1</w:t>
      </w:r>
      <w:r>
        <w:rPr>
          <w:rFonts w:hint="eastAsia" w:ascii="宋体" w:hAnsi="宋体" w:cs="仿宋"/>
          <w:szCs w:val="21"/>
          <w:lang w:val="en-US" w:eastAsia="zh-CN"/>
        </w:rPr>
        <w:t xml:space="preserve"> </w:t>
      </w:r>
      <w:r>
        <w:rPr>
          <w:rFonts w:hint="eastAsia" w:ascii="宋体" w:hAnsi="宋体" w:cs="仿宋"/>
          <w:szCs w:val="21"/>
        </w:rPr>
        <w:t xml:space="preserve">乙方要严格遵守甲方有关安全规定和管理制度，采取严格的安全防护措施。 </w:t>
      </w:r>
    </w:p>
    <w:p w14:paraId="25A62C4A">
      <w:pPr>
        <w:keepNext w:val="0"/>
        <w:keepLines w:val="0"/>
        <w:pageBreakBefore w:val="0"/>
        <w:widowControl w:val="0"/>
        <w:tabs>
          <w:tab w:val="left" w:pos="0"/>
        </w:tabs>
        <w:kinsoku/>
        <w:wordWrap/>
        <w:overflowPunct/>
        <w:topLinePunct w:val="0"/>
        <w:autoSpaceDE/>
        <w:autoSpaceDN/>
        <w:bidi w:val="0"/>
        <w:adjustRightInd/>
        <w:snapToGrid/>
        <w:spacing w:line="300" w:lineRule="auto"/>
        <w:ind w:firstLine="420" w:firstLineChars="200"/>
        <w:textAlignment w:val="auto"/>
        <w:rPr>
          <w:rFonts w:ascii="宋体" w:hAnsi="宋体" w:cs="仿宋"/>
          <w:szCs w:val="21"/>
        </w:rPr>
      </w:pPr>
      <w:r>
        <w:rPr>
          <w:rFonts w:ascii="宋体" w:hAnsi="宋体" w:cs="仿宋"/>
          <w:szCs w:val="21"/>
        </w:rPr>
        <w:t>4.1.2</w:t>
      </w:r>
      <w:r>
        <w:rPr>
          <w:rFonts w:hint="eastAsia" w:ascii="宋体" w:hAnsi="宋体" w:cs="仿宋"/>
          <w:szCs w:val="21"/>
          <w:lang w:val="en-US" w:eastAsia="zh-CN"/>
        </w:rPr>
        <w:t xml:space="preserve"> </w:t>
      </w:r>
      <w:r>
        <w:rPr>
          <w:rFonts w:hint="eastAsia" w:ascii="宋体" w:hAnsi="宋体" w:cs="仿宋"/>
          <w:szCs w:val="21"/>
        </w:rPr>
        <w:t>乙方将施工人员名单提供给甲方并指定安全负责人。现场施工人员须经三级安全教育合格后，方可上岗施工。</w:t>
      </w:r>
    </w:p>
    <w:p w14:paraId="14F88B17">
      <w:pPr>
        <w:keepNext w:val="0"/>
        <w:keepLines w:val="0"/>
        <w:pageBreakBefore w:val="0"/>
        <w:widowControl w:val="0"/>
        <w:tabs>
          <w:tab w:val="left" w:pos="0"/>
        </w:tabs>
        <w:kinsoku/>
        <w:wordWrap/>
        <w:overflowPunct/>
        <w:topLinePunct w:val="0"/>
        <w:autoSpaceDE/>
        <w:autoSpaceDN/>
        <w:bidi w:val="0"/>
        <w:adjustRightInd/>
        <w:snapToGrid/>
        <w:spacing w:line="300" w:lineRule="auto"/>
        <w:ind w:firstLine="420" w:firstLineChars="200"/>
        <w:textAlignment w:val="auto"/>
        <w:rPr>
          <w:rFonts w:ascii="宋体" w:hAnsi="宋体" w:cs="仿宋"/>
          <w:szCs w:val="21"/>
        </w:rPr>
      </w:pPr>
      <w:r>
        <w:rPr>
          <w:rFonts w:hint="eastAsia" w:ascii="宋体" w:hAnsi="宋体" w:cs="仿宋"/>
          <w:szCs w:val="21"/>
        </w:rPr>
        <w:t>4</w:t>
      </w:r>
      <w:r>
        <w:rPr>
          <w:rFonts w:ascii="宋体" w:hAnsi="宋体" w:cs="仿宋"/>
          <w:szCs w:val="21"/>
        </w:rPr>
        <w:t>.1.3</w:t>
      </w:r>
      <w:r>
        <w:rPr>
          <w:rFonts w:hint="eastAsia" w:ascii="宋体" w:hAnsi="宋体" w:cs="仿宋"/>
          <w:szCs w:val="21"/>
          <w:lang w:val="en-US" w:eastAsia="zh-CN"/>
        </w:rPr>
        <w:t xml:space="preserve"> </w:t>
      </w:r>
      <w:r>
        <w:rPr>
          <w:rFonts w:hint="eastAsia" w:ascii="宋体" w:hAnsi="宋体" w:cs="仿宋"/>
          <w:szCs w:val="21"/>
        </w:rPr>
        <w:t>施工中发生人身、设备事故，乙方应按有关规定立即上报有关部门并通知甲方，保护好现场。事故处理由乙方负责,甲方可给予必要协助，发生的费用由责任方自负。</w:t>
      </w:r>
    </w:p>
    <w:p w14:paraId="5198BBC2">
      <w:pPr>
        <w:keepNext w:val="0"/>
        <w:keepLines w:val="0"/>
        <w:pageBreakBefore w:val="0"/>
        <w:widowControl w:val="0"/>
        <w:tabs>
          <w:tab w:val="left" w:pos="0"/>
        </w:tabs>
        <w:kinsoku/>
        <w:wordWrap/>
        <w:overflowPunct/>
        <w:topLinePunct w:val="0"/>
        <w:autoSpaceDE/>
        <w:autoSpaceDN/>
        <w:bidi w:val="0"/>
        <w:adjustRightInd/>
        <w:snapToGrid/>
        <w:spacing w:line="300" w:lineRule="auto"/>
        <w:ind w:firstLine="420" w:firstLineChars="200"/>
        <w:textAlignment w:val="auto"/>
        <w:rPr>
          <w:rFonts w:ascii="宋体" w:hAnsi="宋体" w:cs="仿宋"/>
          <w:szCs w:val="21"/>
        </w:rPr>
      </w:pPr>
      <w:r>
        <w:rPr>
          <w:rFonts w:hint="eastAsia" w:ascii="宋体" w:hAnsi="宋体" w:cs="仿宋"/>
          <w:szCs w:val="21"/>
        </w:rPr>
        <w:t>4</w:t>
      </w:r>
      <w:r>
        <w:rPr>
          <w:rFonts w:ascii="宋体" w:hAnsi="宋体" w:cs="仿宋"/>
          <w:szCs w:val="21"/>
        </w:rPr>
        <w:t>.1.4</w:t>
      </w:r>
      <w:r>
        <w:rPr>
          <w:rFonts w:hint="eastAsia" w:ascii="宋体" w:hAnsi="宋体" w:cs="仿宋"/>
          <w:szCs w:val="21"/>
          <w:lang w:val="en-US" w:eastAsia="zh-CN"/>
        </w:rPr>
        <w:t xml:space="preserve"> </w:t>
      </w:r>
      <w:r>
        <w:rPr>
          <w:rFonts w:hint="eastAsia" w:ascii="宋体" w:hAnsi="宋体" w:cs="仿宋"/>
          <w:szCs w:val="21"/>
        </w:rPr>
        <w:t>乙方人员不得擅自进入非施工区域，不得擅自改变施工方案、不得擅自改变安全措施。如损坏甲方生产设施或财产,并造成直接经济损失和间接经济损失的应照价赔偿。</w:t>
      </w:r>
    </w:p>
    <w:p w14:paraId="2E03620B">
      <w:pPr>
        <w:keepNext w:val="0"/>
        <w:keepLines w:val="0"/>
        <w:pageBreakBefore w:val="0"/>
        <w:widowControl w:val="0"/>
        <w:tabs>
          <w:tab w:val="left" w:pos="0"/>
        </w:tabs>
        <w:kinsoku/>
        <w:wordWrap/>
        <w:overflowPunct/>
        <w:topLinePunct w:val="0"/>
        <w:autoSpaceDE/>
        <w:autoSpaceDN/>
        <w:bidi w:val="0"/>
        <w:adjustRightInd/>
        <w:snapToGrid/>
        <w:spacing w:line="300" w:lineRule="auto"/>
        <w:ind w:firstLine="420" w:firstLineChars="200"/>
        <w:textAlignment w:val="auto"/>
        <w:rPr>
          <w:rFonts w:ascii="宋体" w:hAnsi="宋体" w:cs="仿宋"/>
          <w:szCs w:val="21"/>
          <w:highlight w:val="none"/>
        </w:rPr>
      </w:pPr>
      <w:r>
        <w:rPr>
          <w:rFonts w:hint="eastAsia" w:ascii="宋体" w:hAnsi="宋体" w:cs="仿宋"/>
          <w:szCs w:val="21"/>
          <w:highlight w:val="none"/>
        </w:rPr>
        <w:t>4</w:t>
      </w:r>
      <w:r>
        <w:rPr>
          <w:rFonts w:ascii="宋体" w:hAnsi="宋体" w:cs="仿宋"/>
          <w:szCs w:val="21"/>
          <w:highlight w:val="none"/>
        </w:rPr>
        <w:t>.1.5</w:t>
      </w:r>
      <w:r>
        <w:rPr>
          <w:rFonts w:hint="eastAsia" w:ascii="宋体" w:hAnsi="宋体" w:cs="仿宋"/>
          <w:szCs w:val="21"/>
          <w:highlight w:val="none"/>
          <w:lang w:val="en-US" w:eastAsia="zh-CN"/>
        </w:rPr>
        <w:t xml:space="preserve"> </w:t>
      </w:r>
      <w:r>
        <w:rPr>
          <w:rFonts w:hint="eastAsia" w:ascii="宋体" w:hAnsi="宋体" w:cs="仿宋"/>
          <w:szCs w:val="21"/>
          <w:highlight w:val="none"/>
        </w:rPr>
        <w:t>双方签订《安全管理协议》后方可进场工作，安全考核按其规定执行。</w:t>
      </w:r>
    </w:p>
    <w:p w14:paraId="050E1C6E">
      <w:pPr>
        <w:keepNext w:val="0"/>
        <w:keepLines w:val="0"/>
        <w:pageBreakBefore w:val="0"/>
        <w:widowControl w:val="0"/>
        <w:tabs>
          <w:tab w:val="left" w:pos="0"/>
        </w:tabs>
        <w:kinsoku/>
        <w:wordWrap/>
        <w:overflowPunct/>
        <w:topLinePunct w:val="0"/>
        <w:autoSpaceDE/>
        <w:autoSpaceDN/>
        <w:bidi w:val="0"/>
        <w:adjustRightInd/>
        <w:snapToGrid/>
        <w:spacing w:line="300" w:lineRule="auto"/>
        <w:ind w:firstLine="420" w:firstLineChars="200"/>
        <w:textAlignment w:val="auto"/>
        <w:rPr>
          <w:rFonts w:ascii="宋体" w:hAnsi="宋体" w:cs="仿宋"/>
          <w:szCs w:val="21"/>
        </w:rPr>
      </w:pPr>
      <w:r>
        <w:rPr>
          <w:rFonts w:ascii="宋体" w:hAnsi="宋体" w:cs="仿宋"/>
          <w:szCs w:val="21"/>
        </w:rPr>
        <w:t>4.2</w:t>
      </w:r>
      <w:r>
        <w:rPr>
          <w:rFonts w:hint="eastAsia" w:ascii="宋体" w:hAnsi="宋体" w:cs="仿宋"/>
          <w:szCs w:val="21"/>
          <w:lang w:val="en-US" w:eastAsia="zh-CN"/>
        </w:rPr>
        <w:t xml:space="preserve"> </w:t>
      </w:r>
      <w:r>
        <w:rPr>
          <w:rFonts w:hint="eastAsia" w:ascii="宋体" w:hAnsi="宋体" w:cs="仿宋"/>
          <w:szCs w:val="21"/>
        </w:rPr>
        <w:t>质量保证与验收</w:t>
      </w:r>
    </w:p>
    <w:p w14:paraId="07D44BD4">
      <w:pPr>
        <w:keepNext w:val="0"/>
        <w:keepLines w:val="0"/>
        <w:pageBreakBefore w:val="0"/>
        <w:widowControl w:val="0"/>
        <w:tabs>
          <w:tab w:val="left" w:pos="0"/>
        </w:tabs>
        <w:kinsoku/>
        <w:wordWrap/>
        <w:overflowPunct/>
        <w:topLinePunct w:val="0"/>
        <w:autoSpaceDE/>
        <w:autoSpaceDN/>
        <w:bidi w:val="0"/>
        <w:adjustRightInd/>
        <w:snapToGrid/>
        <w:spacing w:line="300" w:lineRule="auto"/>
        <w:ind w:firstLine="420" w:firstLineChars="200"/>
        <w:textAlignment w:val="auto"/>
        <w:rPr>
          <w:rFonts w:ascii="宋体" w:hAnsi="宋体" w:cs="仿宋"/>
          <w:szCs w:val="21"/>
        </w:rPr>
      </w:pPr>
      <w:r>
        <w:rPr>
          <w:rFonts w:hint="eastAsia" w:ascii="宋体" w:hAnsi="宋体" w:cs="仿宋"/>
          <w:szCs w:val="21"/>
        </w:rPr>
        <w:t>4</w:t>
      </w:r>
      <w:r>
        <w:rPr>
          <w:rFonts w:ascii="宋体" w:hAnsi="宋体" w:cs="仿宋"/>
          <w:szCs w:val="21"/>
        </w:rPr>
        <w:t>.2.1</w:t>
      </w:r>
      <w:r>
        <w:rPr>
          <w:rFonts w:hint="eastAsia" w:ascii="宋体" w:hAnsi="宋体" w:cs="仿宋"/>
          <w:szCs w:val="21"/>
          <w:lang w:val="en-US" w:eastAsia="zh-CN"/>
        </w:rPr>
        <w:t xml:space="preserve"> </w:t>
      </w:r>
      <w:r>
        <w:rPr>
          <w:rFonts w:hint="eastAsia" w:ascii="宋体" w:hAnsi="宋体" w:cs="仿宋"/>
          <w:szCs w:val="21"/>
        </w:rPr>
        <w:t>乙方必须严格执行国家及行业规范、规程和标准以及设计图纸和说明进行施工文件，随时接受甲方检查检验，为检查检验提供便利条件。</w:t>
      </w:r>
    </w:p>
    <w:p w14:paraId="629B9177">
      <w:pPr>
        <w:keepNext w:val="0"/>
        <w:keepLines w:val="0"/>
        <w:pageBreakBefore w:val="0"/>
        <w:widowControl w:val="0"/>
        <w:tabs>
          <w:tab w:val="left" w:pos="0"/>
        </w:tabs>
        <w:kinsoku/>
        <w:wordWrap/>
        <w:overflowPunct/>
        <w:topLinePunct w:val="0"/>
        <w:autoSpaceDE/>
        <w:autoSpaceDN/>
        <w:bidi w:val="0"/>
        <w:adjustRightInd/>
        <w:snapToGrid/>
        <w:spacing w:line="300" w:lineRule="auto"/>
        <w:ind w:firstLine="420" w:firstLineChars="200"/>
        <w:textAlignment w:val="auto"/>
        <w:rPr>
          <w:rFonts w:ascii="宋体" w:hAnsi="宋体" w:cs="仿宋"/>
          <w:szCs w:val="21"/>
        </w:rPr>
      </w:pPr>
      <w:r>
        <w:rPr>
          <w:rFonts w:ascii="宋体" w:hAnsi="宋体" w:cs="仿宋"/>
          <w:szCs w:val="21"/>
        </w:rPr>
        <w:t>4.2.2</w:t>
      </w:r>
      <w:r>
        <w:rPr>
          <w:rFonts w:hint="eastAsia" w:ascii="宋体" w:hAnsi="宋体" w:cs="仿宋"/>
          <w:szCs w:val="21"/>
          <w:lang w:val="en-US" w:eastAsia="zh-CN"/>
        </w:rPr>
        <w:t xml:space="preserve"> </w:t>
      </w:r>
      <w:r>
        <w:rPr>
          <w:rFonts w:hint="eastAsia" w:ascii="宋体" w:hAnsi="宋体" w:cs="仿宋"/>
          <w:szCs w:val="21"/>
        </w:rPr>
        <w:t>甲方发现工程质量达不到约定标准的，应要求乙方拆除和重新施工，乙方应按甲方的要求拆除和重新施工，直到符合约定标准。若经甲方验收发现工程质量达不到约定标准的，甲方有权要求乙方整改，乙方应按甲方要求整改至符合约定标准，乙方承担修理、更换、重作等整改费用，工期不予顺延，逾期完工的乙方应承担相应违约责任；造成甲方损失的，乙方还应承担赔偿责任。</w:t>
      </w:r>
    </w:p>
    <w:p w14:paraId="1404D43E">
      <w:pPr>
        <w:keepNext w:val="0"/>
        <w:keepLines w:val="0"/>
        <w:pageBreakBefore w:val="0"/>
        <w:widowControl w:val="0"/>
        <w:tabs>
          <w:tab w:val="left" w:pos="0"/>
        </w:tabs>
        <w:kinsoku/>
        <w:wordWrap/>
        <w:overflowPunct/>
        <w:topLinePunct w:val="0"/>
        <w:autoSpaceDE/>
        <w:autoSpaceDN/>
        <w:bidi w:val="0"/>
        <w:adjustRightInd/>
        <w:snapToGrid/>
        <w:spacing w:line="300" w:lineRule="auto"/>
        <w:ind w:firstLine="420" w:firstLineChars="200"/>
        <w:textAlignment w:val="auto"/>
        <w:rPr>
          <w:rFonts w:ascii="宋体" w:hAnsi="宋体" w:cs="仿宋"/>
          <w:szCs w:val="21"/>
        </w:rPr>
      </w:pPr>
      <w:r>
        <w:rPr>
          <w:rFonts w:hint="eastAsia" w:ascii="宋体" w:hAnsi="宋体" w:cs="仿宋"/>
          <w:szCs w:val="21"/>
        </w:rPr>
        <w:t>4</w:t>
      </w:r>
      <w:r>
        <w:rPr>
          <w:rFonts w:ascii="宋体" w:hAnsi="宋体" w:cs="仿宋"/>
          <w:szCs w:val="21"/>
        </w:rPr>
        <w:t>.2.3</w:t>
      </w:r>
      <w:r>
        <w:rPr>
          <w:rFonts w:hint="eastAsia" w:ascii="宋体" w:hAnsi="宋体" w:cs="仿宋"/>
          <w:szCs w:val="21"/>
          <w:lang w:val="en-US" w:eastAsia="zh-CN"/>
        </w:rPr>
        <w:t xml:space="preserve"> </w:t>
      </w:r>
      <w:r>
        <w:rPr>
          <w:rFonts w:hint="eastAsia" w:ascii="宋体" w:hAnsi="宋体" w:cs="仿宋"/>
          <w:szCs w:val="21"/>
        </w:rPr>
        <w:t>乙方在施工过程中必须遵守下列规定：</w:t>
      </w:r>
    </w:p>
    <w:p w14:paraId="10FC49C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ascii="宋体" w:hAnsi="宋体" w:cs="仿宋"/>
          <w:szCs w:val="21"/>
        </w:rPr>
      </w:pPr>
      <w:r>
        <w:rPr>
          <w:rFonts w:hint="eastAsia" w:ascii="宋体" w:hAnsi="宋体" w:cs="仿宋"/>
          <w:szCs w:val="21"/>
        </w:rPr>
        <w:t>（1）</w:t>
      </w:r>
      <w:r>
        <w:rPr>
          <w:rFonts w:hint="eastAsia" w:ascii="宋体" w:hAnsi="宋体" w:cs="仿宋"/>
          <w:szCs w:val="21"/>
          <w:lang w:val="en-US" w:eastAsia="zh-CN"/>
        </w:rPr>
        <w:t xml:space="preserve"> </w:t>
      </w:r>
      <w:r>
        <w:rPr>
          <w:rFonts w:hint="eastAsia" w:ascii="宋体" w:hAnsi="宋体" w:cs="仿宋"/>
          <w:szCs w:val="21"/>
        </w:rPr>
        <w:t>工程具备隐蔽条件或中间验收部位，须经甲方检查、验收签字后，方可进行下一道工序；</w:t>
      </w:r>
    </w:p>
    <w:p w14:paraId="4EEE18A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ascii="宋体" w:hAnsi="宋体" w:cs="仿宋"/>
          <w:szCs w:val="21"/>
          <w:highlight w:val="none"/>
        </w:rPr>
      </w:pPr>
      <w:r>
        <w:rPr>
          <w:rFonts w:hint="eastAsia" w:ascii="宋体" w:hAnsi="宋体" w:cs="仿宋"/>
          <w:szCs w:val="21"/>
        </w:rPr>
        <w:t>（2）</w:t>
      </w:r>
      <w:r>
        <w:rPr>
          <w:rFonts w:hint="eastAsia" w:ascii="宋体" w:hAnsi="宋体" w:cs="仿宋"/>
          <w:szCs w:val="21"/>
          <w:lang w:val="en-US" w:eastAsia="zh-CN"/>
        </w:rPr>
        <w:t xml:space="preserve"> </w:t>
      </w:r>
      <w:r>
        <w:rPr>
          <w:rFonts w:hint="eastAsia" w:ascii="宋体" w:hAnsi="宋体" w:cs="仿宋"/>
          <w:szCs w:val="21"/>
          <w:highlight w:val="none"/>
        </w:rPr>
        <w:t>工程质量达到验收标准并具备其他相关的竣工验收条件后提出竣工验收申请，提交完整的竣工资料。工程通过甲方组织的竣工验收之日为工程的完工日。</w:t>
      </w:r>
    </w:p>
    <w:p w14:paraId="6B93CD4B">
      <w:pPr>
        <w:tabs>
          <w:tab w:val="left" w:pos="0"/>
        </w:tabs>
        <w:spacing w:line="300" w:lineRule="auto"/>
        <w:ind w:firstLine="420" w:firstLineChars="200"/>
        <w:rPr>
          <w:rFonts w:ascii="宋体" w:hAnsi="宋体" w:cs="仿宋"/>
          <w:szCs w:val="21"/>
          <w:highlight w:val="none"/>
        </w:rPr>
      </w:pPr>
      <w:r>
        <w:rPr>
          <w:rFonts w:hint="eastAsia" w:ascii="宋体" w:hAnsi="宋体" w:cs="仿宋"/>
          <w:szCs w:val="21"/>
          <w:highlight w:val="none"/>
        </w:rPr>
        <w:t>4</w:t>
      </w:r>
      <w:r>
        <w:rPr>
          <w:rFonts w:ascii="宋体" w:hAnsi="宋体" w:cs="仿宋"/>
          <w:szCs w:val="21"/>
          <w:highlight w:val="none"/>
        </w:rPr>
        <w:t>.2.4</w:t>
      </w:r>
      <w:r>
        <w:rPr>
          <w:rFonts w:hint="eastAsia" w:ascii="宋体" w:hAnsi="宋体" w:cs="仿宋"/>
          <w:szCs w:val="21"/>
          <w:highlight w:val="none"/>
          <w:lang w:val="en-US" w:eastAsia="zh-CN"/>
        </w:rPr>
        <w:t xml:space="preserve"> </w:t>
      </w:r>
      <w:r>
        <w:rPr>
          <w:rFonts w:hint="eastAsia" w:ascii="宋体" w:hAnsi="宋体" w:cs="仿宋"/>
          <w:szCs w:val="21"/>
          <w:highlight w:val="none"/>
        </w:rPr>
        <w:t>工程竣工后，乙方应在质保期内对工程实行保修，质保期时间与缺陷责任期一致，国家对质保期另有规定的，从其规定。在质保期间的质量问题由乙方自行处理，乙方接到通知后</w:t>
      </w:r>
      <w:r>
        <w:rPr>
          <w:rFonts w:hint="eastAsia" w:ascii="宋体" w:hAnsi="宋体" w:cs="仿宋"/>
          <w:szCs w:val="21"/>
          <w:highlight w:val="none"/>
          <w:u w:val="single"/>
        </w:rPr>
        <w:t xml:space="preserve"> </w:t>
      </w:r>
      <w:r>
        <w:rPr>
          <w:rFonts w:hint="eastAsia" w:ascii="宋体" w:hAnsi="宋体" w:cs="仿宋"/>
          <w:szCs w:val="21"/>
          <w:highlight w:val="none"/>
          <w:u w:val="single"/>
          <w:lang w:val="en-US" w:eastAsia="zh-CN"/>
        </w:rPr>
        <w:t>3</w:t>
      </w:r>
      <w:r>
        <w:rPr>
          <w:rFonts w:hint="eastAsia" w:ascii="宋体" w:hAnsi="宋体" w:cs="仿宋"/>
          <w:szCs w:val="21"/>
          <w:highlight w:val="none"/>
          <w:u w:val="single"/>
        </w:rPr>
        <w:t>日</w:t>
      </w:r>
      <w:r>
        <w:rPr>
          <w:rFonts w:hint="eastAsia" w:ascii="宋体" w:hAnsi="宋体" w:cs="仿宋"/>
          <w:szCs w:val="21"/>
          <w:highlight w:val="none"/>
        </w:rPr>
        <w:t>内如不派员到位，甲方自行组织处理，费用由乙方承担，造成甲方损失的，乙方还应承担赔偿责任。</w:t>
      </w:r>
    </w:p>
    <w:p w14:paraId="1E10DCE1">
      <w:pPr>
        <w:pStyle w:val="3"/>
        <w:numPr>
          <w:ilvl w:val="0"/>
          <w:numId w:val="0"/>
        </w:numPr>
        <w:spacing w:before="0" w:after="0" w:line="300" w:lineRule="auto"/>
        <w:ind w:leftChars="200"/>
        <w:rPr>
          <w:rFonts w:ascii="宋体" w:hAnsi="宋体" w:eastAsia="宋体" w:cs="仿宋"/>
          <w:sz w:val="21"/>
          <w:szCs w:val="21"/>
          <w:highlight w:val="none"/>
        </w:rPr>
      </w:pPr>
      <w:bookmarkStart w:id="16" w:name="_Toc28461"/>
      <w:r>
        <w:rPr>
          <w:rFonts w:hint="eastAsia" w:ascii="宋体" w:hAnsi="宋体" w:eastAsia="宋体" w:cs="仿宋"/>
          <w:sz w:val="21"/>
          <w:szCs w:val="21"/>
          <w:highlight w:val="none"/>
          <w:lang w:val="en-US" w:eastAsia="zh-CN"/>
        </w:rPr>
        <w:t xml:space="preserve">5. </w:t>
      </w:r>
      <w:r>
        <w:rPr>
          <w:rFonts w:hint="eastAsia" w:ascii="宋体" w:hAnsi="宋体" w:eastAsia="宋体" w:cs="仿宋"/>
          <w:sz w:val="21"/>
          <w:szCs w:val="21"/>
          <w:highlight w:val="none"/>
        </w:rPr>
        <w:t>工程变更</w:t>
      </w:r>
      <w:bookmarkEnd w:id="16"/>
    </w:p>
    <w:p w14:paraId="30B824B5">
      <w:pPr>
        <w:tabs>
          <w:tab w:val="left" w:pos="0"/>
        </w:tabs>
        <w:spacing w:line="300" w:lineRule="auto"/>
        <w:ind w:firstLine="420" w:firstLineChars="200"/>
        <w:rPr>
          <w:rFonts w:ascii="宋体" w:hAnsi="宋体" w:cs="仿宋"/>
          <w:szCs w:val="21"/>
          <w:highlight w:val="none"/>
        </w:rPr>
      </w:pPr>
      <w:r>
        <w:rPr>
          <w:rFonts w:hint="eastAsia" w:ascii="宋体" w:hAnsi="宋体" w:cs="仿宋"/>
          <w:szCs w:val="21"/>
          <w:highlight w:val="none"/>
        </w:rPr>
        <w:t>5</w:t>
      </w:r>
      <w:r>
        <w:rPr>
          <w:rFonts w:ascii="宋体" w:hAnsi="宋体" w:cs="仿宋"/>
          <w:szCs w:val="21"/>
          <w:highlight w:val="none"/>
        </w:rPr>
        <w:t>.1</w:t>
      </w:r>
      <w:r>
        <w:rPr>
          <w:rFonts w:hint="eastAsia" w:ascii="宋体" w:hAnsi="宋体" w:cs="仿宋"/>
          <w:szCs w:val="21"/>
          <w:highlight w:val="none"/>
          <w:lang w:val="en-US" w:eastAsia="zh-CN"/>
        </w:rPr>
        <w:t xml:space="preserve"> </w:t>
      </w:r>
      <w:r>
        <w:rPr>
          <w:rFonts w:hint="eastAsia" w:ascii="宋体" w:hAnsi="宋体" w:cs="仿宋"/>
          <w:szCs w:val="21"/>
          <w:highlight w:val="none"/>
        </w:rPr>
        <w:t>甲方有权在执行合同期间通知乙方进行工程变更，甲方要求进行工程变更的，乙方应予以执行。工程发生变更，乙方应按甲方管理制度执行。</w:t>
      </w:r>
    </w:p>
    <w:p w14:paraId="2C4A5048">
      <w:pPr>
        <w:tabs>
          <w:tab w:val="left" w:pos="0"/>
        </w:tabs>
        <w:spacing w:line="300" w:lineRule="auto"/>
        <w:ind w:firstLine="420" w:firstLineChars="200"/>
        <w:rPr>
          <w:rFonts w:ascii="宋体" w:hAnsi="宋体" w:cs="仿宋"/>
          <w:szCs w:val="21"/>
          <w:highlight w:val="none"/>
        </w:rPr>
      </w:pPr>
      <w:r>
        <w:rPr>
          <w:rFonts w:hint="eastAsia" w:ascii="宋体" w:hAnsi="宋体" w:cs="仿宋"/>
          <w:szCs w:val="21"/>
          <w:highlight w:val="none"/>
        </w:rPr>
        <w:t>5</w:t>
      </w:r>
      <w:r>
        <w:rPr>
          <w:rFonts w:ascii="宋体" w:hAnsi="宋体" w:cs="仿宋"/>
          <w:szCs w:val="21"/>
          <w:highlight w:val="none"/>
        </w:rPr>
        <w:t>.2</w:t>
      </w:r>
      <w:r>
        <w:rPr>
          <w:rFonts w:hint="eastAsia" w:ascii="宋体" w:hAnsi="宋体" w:cs="仿宋"/>
          <w:szCs w:val="21"/>
          <w:highlight w:val="none"/>
          <w:lang w:val="en-US" w:eastAsia="zh-CN"/>
        </w:rPr>
        <w:t xml:space="preserve"> </w:t>
      </w:r>
      <w:r>
        <w:rPr>
          <w:rFonts w:hint="eastAsia" w:ascii="宋体" w:hAnsi="宋体" w:cs="仿宋"/>
          <w:szCs w:val="21"/>
          <w:highlight w:val="none"/>
        </w:rPr>
        <w:t>未得到甲方书面认可，乙方在任何时候均不得擅自变更工程的任何部分。乙方必须按照甲方提供的施工资料进行施工，如发现问题，需提出建议，建议经甲方书面同意后乙方可据之进行施工。</w:t>
      </w:r>
    </w:p>
    <w:p w14:paraId="5321D11E">
      <w:pPr>
        <w:tabs>
          <w:tab w:val="left" w:pos="0"/>
        </w:tabs>
        <w:spacing w:line="300" w:lineRule="auto"/>
        <w:ind w:firstLine="420" w:firstLineChars="200"/>
        <w:rPr>
          <w:rFonts w:ascii="宋体" w:hAnsi="宋体" w:cs="仿宋"/>
          <w:szCs w:val="21"/>
          <w:highlight w:val="none"/>
        </w:rPr>
      </w:pPr>
      <w:r>
        <w:rPr>
          <w:rFonts w:hint="eastAsia" w:ascii="宋体" w:hAnsi="宋体" w:cs="仿宋"/>
          <w:szCs w:val="21"/>
          <w:highlight w:val="none"/>
        </w:rPr>
        <w:t>5</w:t>
      </w:r>
      <w:r>
        <w:rPr>
          <w:rFonts w:ascii="宋体" w:hAnsi="宋体" w:cs="仿宋"/>
          <w:szCs w:val="21"/>
          <w:highlight w:val="none"/>
        </w:rPr>
        <w:t>.3</w:t>
      </w:r>
      <w:r>
        <w:rPr>
          <w:rFonts w:hint="eastAsia" w:ascii="宋体" w:hAnsi="宋体" w:cs="仿宋"/>
          <w:szCs w:val="21"/>
          <w:highlight w:val="none"/>
          <w:lang w:val="en-US" w:eastAsia="zh-CN"/>
        </w:rPr>
        <w:t xml:space="preserve"> </w:t>
      </w:r>
      <w:r>
        <w:rPr>
          <w:rFonts w:hint="eastAsia" w:ascii="宋体" w:hAnsi="宋体" w:cs="仿宋"/>
          <w:szCs w:val="21"/>
          <w:highlight w:val="none"/>
        </w:rPr>
        <w:t xml:space="preserve">变更价款的计算 </w:t>
      </w:r>
    </w:p>
    <w:p w14:paraId="1B7C8C88">
      <w:pPr>
        <w:spacing w:line="300" w:lineRule="auto"/>
        <w:ind w:firstLine="420" w:firstLineChars="200"/>
        <w:rPr>
          <w:rFonts w:ascii="宋体" w:hAnsi="宋体" w:cs="仿宋"/>
          <w:szCs w:val="21"/>
          <w:highlight w:val="none"/>
        </w:rPr>
      </w:pPr>
      <w:r>
        <w:rPr>
          <w:rFonts w:hint="eastAsia" w:ascii="宋体" w:hAnsi="宋体" w:cs="仿宋"/>
          <w:szCs w:val="21"/>
          <w:highlight w:val="none"/>
        </w:rPr>
        <w:t>因变更引起的合同价款调整按以下原则进行计算：</w:t>
      </w:r>
    </w:p>
    <w:p w14:paraId="11B5A197">
      <w:pPr>
        <w:numPr>
          <w:ilvl w:val="0"/>
          <w:numId w:val="10"/>
        </w:numPr>
        <w:tabs>
          <w:tab w:val="left" w:pos="0"/>
        </w:tabs>
        <w:spacing w:line="300" w:lineRule="auto"/>
        <w:ind w:firstLine="420" w:firstLineChars="200"/>
        <w:rPr>
          <w:rFonts w:ascii="宋体" w:hAnsi="宋体" w:cs="仿宋"/>
          <w:szCs w:val="21"/>
          <w:highlight w:val="none"/>
        </w:rPr>
      </w:pPr>
      <w:r>
        <w:rPr>
          <w:rFonts w:hint="eastAsia" w:ascii="宋体" w:hAnsi="宋体" w:cs="仿宋"/>
          <w:szCs w:val="21"/>
          <w:highlight w:val="none"/>
        </w:rPr>
        <w:t xml:space="preserve">合同中已有适用于变更工程的价格，按合同已有的价格变更合同价款； </w:t>
      </w:r>
    </w:p>
    <w:p w14:paraId="388B7F97">
      <w:pPr>
        <w:numPr>
          <w:ilvl w:val="0"/>
          <w:numId w:val="10"/>
        </w:numPr>
        <w:tabs>
          <w:tab w:val="left" w:pos="0"/>
        </w:tabs>
        <w:spacing w:line="300" w:lineRule="auto"/>
        <w:ind w:left="0" w:leftChars="0" w:firstLine="420" w:firstLineChars="200"/>
        <w:rPr>
          <w:rFonts w:ascii="宋体" w:hAnsi="宋体" w:cs="仿宋"/>
          <w:szCs w:val="21"/>
          <w:highlight w:val="none"/>
        </w:rPr>
      </w:pPr>
      <w:r>
        <w:rPr>
          <w:rFonts w:hint="eastAsia" w:ascii="宋体" w:hAnsi="宋体" w:cs="仿宋"/>
          <w:szCs w:val="21"/>
          <w:highlight w:val="none"/>
        </w:rPr>
        <w:t xml:space="preserve">合同中只有类似于变更工程的价格，参照类似价格变更合同价款； </w:t>
      </w:r>
    </w:p>
    <w:p w14:paraId="3FAABAA6">
      <w:pPr>
        <w:numPr>
          <w:ilvl w:val="0"/>
          <w:numId w:val="10"/>
        </w:numPr>
        <w:tabs>
          <w:tab w:val="left" w:pos="0"/>
        </w:tabs>
        <w:spacing w:line="300" w:lineRule="auto"/>
        <w:ind w:left="0" w:leftChars="0" w:firstLine="420" w:firstLineChars="200"/>
        <w:rPr>
          <w:rFonts w:ascii="宋体" w:hAnsi="宋体" w:cs="仿宋"/>
          <w:szCs w:val="21"/>
          <w:highlight w:val="none"/>
        </w:rPr>
      </w:pPr>
      <w:r>
        <w:rPr>
          <w:rFonts w:hint="eastAsia" w:ascii="宋体" w:hAnsi="宋体" w:cs="仿宋"/>
          <w:szCs w:val="21"/>
          <w:highlight w:val="none"/>
        </w:rPr>
        <w:t>合同中没有适用或类似于变更工程的价格，由乙方依据合同价的组价原则以及相关价格依据文件经甲方审核后确定。</w:t>
      </w:r>
    </w:p>
    <w:p w14:paraId="13271E18">
      <w:pPr>
        <w:pStyle w:val="3"/>
        <w:numPr>
          <w:ilvl w:val="0"/>
          <w:numId w:val="5"/>
        </w:numPr>
        <w:spacing w:before="0" w:after="0" w:line="300" w:lineRule="auto"/>
        <w:ind w:left="420" w:leftChars="200" w:firstLine="0" w:firstLineChars="0"/>
        <w:rPr>
          <w:rFonts w:ascii="宋体" w:hAnsi="宋体" w:eastAsia="宋体" w:cs="仿宋"/>
          <w:sz w:val="21"/>
          <w:szCs w:val="21"/>
          <w:highlight w:val="none"/>
        </w:rPr>
      </w:pPr>
      <w:bookmarkStart w:id="17" w:name="_Toc18645"/>
      <w:r>
        <w:rPr>
          <w:rFonts w:hint="eastAsia" w:ascii="宋体" w:hAnsi="宋体" w:eastAsia="宋体" w:cs="仿宋"/>
          <w:sz w:val="21"/>
          <w:szCs w:val="21"/>
          <w:highlight w:val="none"/>
        </w:rPr>
        <w:t>支付</w:t>
      </w:r>
      <w:bookmarkEnd w:id="17"/>
    </w:p>
    <w:p w14:paraId="1F0AF244">
      <w:pPr>
        <w:tabs>
          <w:tab w:val="left" w:pos="0"/>
        </w:tabs>
        <w:spacing w:line="300" w:lineRule="auto"/>
        <w:ind w:firstLine="420" w:firstLineChars="200"/>
        <w:rPr>
          <w:rFonts w:ascii="宋体" w:hAnsi="宋体" w:cs="仿宋"/>
          <w:szCs w:val="21"/>
          <w:highlight w:val="none"/>
        </w:rPr>
      </w:pPr>
      <w:r>
        <w:rPr>
          <w:rFonts w:ascii="宋体" w:hAnsi="宋体" w:cs="仿宋"/>
          <w:szCs w:val="21"/>
          <w:highlight w:val="none"/>
        </w:rPr>
        <w:t>6.</w:t>
      </w:r>
      <w:r>
        <w:rPr>
          <w:rFonts w:hint="eastAsia" w:ascii="宋体" w:hAnsi="宋体" w:cs="仿宋"/>
          <w:szCs w:val="21"/>
          <w:highlight w:val="none"/>
          <w:lang w:val="en-US" w:eastAsia="zh-CN"/>
        </w:rPr>
        <w:t xml:space="preserve">1 </w:t>
      </w:r>
      <w:r>
        <w:rPr>
          <w:rFonts w:hint="eastAsia" w:ascii="宋体" w:hAnsi="宋体" w:cs="仿宋"/>
          <w:szCs w:val="21"/>
          <w:highlight w:val="none"/>
        </w:rPr>
        <w:t>结算原则</w:t>
      </w:r>
    </w:p>
    <w:p w14:paraId="4CA08BBD">
      <w:pPr>
        <w:tabs>
          <w:tab w:val="left" w:pos="0"/>
        </w:tabs>
        <w:spacing w:line="300" w:lineRule="auto"/>
        <w:ind w:firstLine="420" w:firstLineChars="200"/>
        <w:rPr>
          <w:rFonts w:ascii="宋体" w:hAnsi="宋体" w:cs="仿宋"/>
          <w:szCs w:val="21"/>
          <w:highlight w:val="none"/>
        </w:rPr>
      </w:pPr>
      <w:r>
        <w:rPr>
          <w:rFonts w:hint="eastAsia" w:ascii="宋体" w:hAnsi="宋体" w:cs="仿宋"/>
          <w:szCs w:val="21"/>
          <w:highlight w:val="none"/>
        </w:rPr>
        <w:t>6</w:t>
      </w:r>
      <w:r>
        <w:rPr>
          <w:rFonts w:ascii="宋体" w:hAnsi="宋体" w:cs="仿宋"/>
          <w:szCs w:val="21"/>
          <w:highlight w:val="none"/>
        </w:rPr>
        <w:t>.</w:t>
      </w:r>
      <w:r>
        <w:rPr>
          <w:rFonts w:hint="eastAsia" w:ascii="宋体" w:hAnsi="宋体" w:cs="仿宋"/>
          <w:szCs w:val="21"/>
          <w:highlight w:val="none"/>
          <w:lang w:val="en-US" w:eastAsia="zh-CN"/>
        </w:rPr>
        <w:t>1</w:t>
      </w:r>
      <w:r>
        <w:rPr>
          <w:rFonts w:ascii="宋体" w:hAnsi="宋体" w:cs="仿宋"/>
          <w:szCs w:val="21"/>
          <w:highlight w:val="none"/>
        </w:rPr>
        <w:t>.1</w:t>
      </w:r>
      <w:r>
        <w:rPr>
          <w:rFonts w:hint="eastAsia" w:ascii="宋体" w:hAnsi="宋体" w:cs="仿宋"/>
          <w:szCs w:val="21"/>
          <w:highlight w:val="none"/>
          <w:lang w:val="en-US" w:eastAsia="zh-CN"/>
        </w:rPr>
        <w:t xml:space="preserve"> </w:t>
      </w:r>
      <w:r>
        <w:rPr>
          <w:rFonts w:hint="eastAsia" w:ascii="宋体" w:hAnsi="宋体" w:cs="仿宋"/>
          <w:szCs w:val="21"/>
          <w:highlight w:val="none"/>
        </w:rPr>
        <w:t>甲方负责填写“签证单或联系单”进行工作委托，工作完成后，由乙方发起“签证单或联系单”，经甲方核定工程量及价格后按实结算。</w:t>
      </w:r>
    </w:p>
    <w:p w14:paraId="0D3A6B76">
      <w:pPr>
        <w:keepNext w:val="0"/>
        <w:keepLines w:val="0"/>
        <w:pageBreakBefore w:val="0"/>
        <w:widowControl w:val="0"/>
        <w:numPr>
          <w:ilvl w:val="0"/>
          <w:numId w:val="0"/>
        </w:numPr>
        <w:kinsoku/>
        <w:wordWrap/>
        <w:overflowPunct/>
        <w:topLinePunct w:val="0"/>
        <w:autoSpaceDE/>
        <w:autoSpaceDN/>
        <w:bidi w:val="0"/>
        <w:adjustRightInd/>
        <w:snapToGrid/>
        <w:spacing w:line="300" w:lineRule="auto"/>
        <w:ind w:leftChars="0" w:firstLine="420" w:firstLineChars="200"/>
        <w:textAlignment w:val="auto"/>
        <w:rPr>
          <w:rFonts w:hint="eastAsia" w:ascii="宋体" w:hAnsi="宋体" w:cs="仿宋"/>
          <w:szCs w:val="21"/>
          <w:highlight w:val="none"/>
          <w:lang w:val="en-US" w:eastAsia="zh-CN"/>
        </w:rPr>
      </w:pPr>
      <w:r>
        <w:rPr>
          <w:rFonts w:ascii="宋体" w:hAnsi="宋体" w:cs="仿宋"/>
          <w:szCs w:val="21"/>
          <w:highlight w:val="none"/>
        </w:rPr>
        <w:t>6.</w:t>
      </w:r>
      <w:r>
        <w:rPr>
          <w:rFonts w:hint="eastAsia" w:ascii="宋体" w:hAnsi="宋体" w:cs="仿宋"/>
          <w:szCs w:val="21"/>
          <w:highlight w:val="none"/>
          <w:lang w:val="en-US" w:eastAsia="zh-CN"/>
        </w:rPr>
        <w:t xml:space="preserve">2 </w:t>
      </w:r>
      <w:bookmarkStart w:id="18" w:name="_Toc11542"/>
      <w:r>
        <w:rPr>
          <w:rFonts w:hint="eastAsia" w:ascii="宋体" w:hAnsi="宋体" w:cs="仿宋"/>
          <w:szCs w:val="21"/>
          <w:highlight w:val="none"/>
          <w:lang w:val="en-US" w:eastAsia="zh-CN"/>
        </w:rPr>
        <w:t>付款方式：合同签订后预付合同款10%，汽轮机安装就位后支付合同款30%，机组通过96小时满负荷试运后支付合同款57%（含合同金额5%的绩效金），3%质保金一年后支付。</w:t>
      </w:r>
    </w:p>
    <w:p w14:paraId="0084ABD0">
      <w:pPr>
        <w:keepNext w:val="0"/>
        <w:keepLines w:val="0"/>
        <w:pageBreakBefore w:val="0"/>
        <w:widowControl w:val="0"/>
        <w:numPr>
          <w:ilvl w:val="0"/>
          <w:numId w:val="0"/>
        </w:numPr>
        <w:kinsoku/>
        <w:wordWrap/>
        <w:overflowPunct/>
        <w:topLinePunct w:val="0"/>
        <w:autoSpaceDE/>
        <w:autoSpaceDN/>
        <w:bidi w:val="0"/>
        <w:adjustRightInd/>
        <w:snapToGrid/>
        <w:spacing w:line="300" w:lineRule="auto"/>
        <w:ind w:leftChars="0" w:firstLine="420" w:firstLineChars="200"/>
        <w:textAlignment w:val="auto"/>
        <w:rPr>
          <w:rFonts w:hint="default" w:ascii="宋体" w:hAnsi="宋体" w:cs="仿宋"/>
          <w:szCs w:val="21"/>
          <w:highlight w:val="none"/>
          <w:lang w:val="en-US" w:eastAsia="zh-CN"/>
        </w:rPr>
      </w:pPr>
      <w:r>
        <w:rPr>
          <w:rFonts w:hint="eastAsia" w:ascii="宋体" w:hAnsi="宋体" w:cs="仿宋"/>
          <w:szCs w:val="21"/>
          <w:highlight w:val="none"/>
          <w:lang w:val="en-US" w:eastAsia="zh-CN"/>
        </w:rPr>
        <w:t>6.3 履约保证金：合同金额的10%。</w:t>
      </w:r>
      <w:bookmarkStart w:id="22" w:name="_GoBack"/>
      <w:bookmarkEnd w:id="22"/>
    </w:p>
    <w:p w14:paraId="212203ED">
      <w:pPr>
        <w:pStyle w:val="3"/>
        <w:numPr>
          <w:ilvl w:val="0"/>
          <w:numId w:val="5"/>
        </w:numPr>
        <w:spacing w:before="0" w:after="0" w:line="300" w:lineRule="auto"/>
        <w:ind w:left="420" w:leftChars="200" w:firstLine="0" w:firstLineChars="0"/>
        <w:rPr>
          <w:rFonts w:ascii="宋体" w:hAnsi="宋体" w:eastAsia="宋体" w:cs="仿宋"/>
          <w:sz w:val="21"/>
          <w:szCs w:val="21"/>
          <w:highlight w:val="none"/>
        </w:rPr>
      </w:pPr>
      <w:r>
        <w:rPr>
          <w:rFonts w:hint="eastAsia" w:ascii="宋体" w:hAnsi="宋体" w:eastAsia="宋体" w:cs="仿宋"/>
          <w:sz w:val="21"/>
          <w:szCs w:val="21"/>
          <w:highlight w:val="none"/>
        </w:rPr>
        <w:t>违约责任</w:t>
      </w:r>
      <w:bookmarkEnd w:id="18"/>
    </w:p>
    <w:p w14:paraId="41A02A00">
      <w:pPr>
        <w:tabs>
          <w:tab w:val="left" w:pos="0"/>
        </w:tabs>
        <w:spacing w:line="300" w:lineRule="auto"/>
        <w:ind w:firstLine="420" w:firstLineChars="200"/>
        <w:rPr>
          <w:rFonts w:ascii="宋体" w:hAnsi="宋体" w:cs="仿宋"/>
          <w:szCs w:val="21"/>
          <w:highlight w:val="none"/>
        </w:rPr>
      </w:pPr>
      <w:r>
        <w:rPr>
          <w:rFonts w:hint="eastAsia" w:ascii="宋体" w:hAnsi="宋体" w:cs="仿宋"/>
          <w:szCs w:val="21"/>
          <w:highlight w:val="none"/>
        </w:rPr>
        <w:t>7</w:t>
      </w:r>
      <w:r>
        <w:rPr>
          <w:rFonts w:ascii="宋体" w:hAnsi="宋体" w:cs="仿宋"/>
          <w:szCs w:val="21"/>
          <w:highlight w:val="none"/>
        </w:rPr>
        <w:t>.1</w:t>
      </w:r>
      <w:r>
        <w:rPr>
          <w:rFonts w:hint="eastAsia" w:ascii="宋体" w:hAnsi="宋体" w:cs="仿宋"/>
          <w:szCs w:val="21"/>
          <w:highlight w:val="none"/>
          <w:lang w:val="en-US" w:eastAsia="zh-CN"/>
        </w:rPr>
        <w:t xml:space="preserve"> </w:t>
      </w:r>
      <w:r>
        <w:rPr>
          <w:rFonts w:hint="eastAsia" w:ascii="宋体" w:hAnsi="宋体" w:cs="仿宋"/>
          <w:szCs w:val="21"/>
          <w:highlight w:val="none"/>
        </w:rPr>
        <w:t>乙方责任</w:t>
      </w:r>
    </w:p>
    <w:p w14:paraId="1EDEAF2C">
      <w:pPr>
        <w:tabs>
          <w:tab w:val="left" w:pos="0"/>
        </w:tabs>
        <w:spacing w:line="300" w:lineRule="auto"/>
        <w:ind w:firstLine="420" w:firstLineChars="200"/>
        <w:rPr>
          <w:rFonts w:ascii="宋体" w:hAnsi="宋体" w:cs="仿宋"/>
          <w:szCs w:val="21"/>
        </w:rPr>
      </w:pPr>
      <w:r>
        <w:rPr>
          <w:rFonts w:hint="eastAsia" w:ascii="宋体" w:hAnsi="宋体" w:cs="仿宋"/>
          <w:szCs w:val="21"/>
        </w:rPr>
        <w:t>7</w:t>
      </w:r>
      <w:r>
        <w:rPr>
          <w:rFonts w:ascii="宋体" w:hAnsi="宋体" w:cs="仿宋"/>
          <w:szCs w:val="21"/>
        </w:rPr>
        <w:t>.1.1</w:t>
      </w:r>
      <w:r>
        <w:rPr>
          <w:rFonts w:hint="eastAsia" w:ascii="宋体" w:hAnsi="宋体" w:cs="仿宋"/>
          <w:szCs w:val="21"/>
          <w:lang w:val="en-US" w:eastAsia="zh-CN"/>
        </w:rPr>
        <w:t xml:space="preserve"> </w:t>
      </w:r>
      <w:r>
        <w:rPr>
          <w:rFonts w:hint="eastAsia" w:ascii="宋体" w:hAnsi="宋体" w:cs="仿宋"/>
          <w:szCs w:val="21"/>
        </w:rPr>
        <w:t>由乙方责任造成施工质量不符合合同规定的,负责无偿修理或返工,由此造成逾期交付的，乙方应承担由此造成的损失。</w:t>
      </w:r>
    </w:p>
    <w:p w14:paraId="67EE5B96">
      <w:pPr>
        <w:tabs>
          <w:tab w:val="left" w:pos="0"/>
        </w:tabs>
        <w:spacing w:line="300" w:lineRule="auto"/>
        <w:ind w:firstLine="420" w:firstLineChars="200"/>
        <w:rPr>
          <w:rFonts w:ascii="宋体" w:hAnsi="宋体" w:cs="仿宋"/>
          <w:szCs w:val="21"/>
        </w:rPr>
      </w:pPr>
      <w:r>
        <w:rPr>
          <w:rFonts w:ascii="宋体" w:hAnsi="宋体" w:cs="仿宋"/>
          <w:szCs w:val="21"/>
        </w:rPr>
        <w:t>7.1.2</w:t>
      </w:r>
      <w:r>
        <w:rPr>
          <w:rFonts w:hint="eastAsia" w:ascii="宋体" w:hAnsi="宋体" w:cs="仿宋"/>
          <w:szCs w:val="21"/>
          <w:lang w:val="en-US" w:eastAsia="zh-CN"/>
        </w:rPr>
        <w:t xml:space="preserve"> </w:t>
      </w:r>
      <w:r>
        <w:rPr>
          <w:rFonts w:hint="eastAsia" w:ascii="宋体" w:hAnsi="宋体" w:cs="仿宋"/>
          <w:szCs w:val="21"/>
        </w:rPr>
        <w:t>由于乙方施工原因达不到验收要求，甲方提出整改意见。乙方在24小时内承担整改工作和因此发生的费用，工期不予顺延。</w:t>
      </w:r>
    </w:p>
    <w:p w14:paraId="3153389B">
      <w:pPr>
        <w:tabs>
          <w:tab w:val="left" w:pos="0"/>
        </w:tabs>
        <w:spacing w:line="300" w:lineRule="auto"/>
        <w:ind w:firstLine="420" w:firstLineChars="200"/>
        <w:rPr>
          <w:rFonts w:ascii="宋体" w:hAnsi="宋体" w:cs="仿宋"/>
          <w:color w:val="auto"/>
          <w:szCs w:val="21"/>
          <w:highlight w:val="none"/>
        </w:rPr>
      </w:pPr>
      <w:r>
        <w:rPr>
          <w:rFonts w:ascii="宋体" w:hAnsi="宋体" w:cs="仿宋"/>
          <w:color w:val="auto"/>
          <w:szCs w:val="21"/>
          <w:highlight w:val="none"/>
        </w:rPr>
        <w:t>7.1.4</w:t>
      </w:r>
      <w:r>
        <w:rPr>
          <w:rFonts w:hint="eastAsia" w:ascii="宋体" w:hAnsi="宋体" w:cs="仿宋"/>
          <w:color w:val="auto"/>
          <w:szCs w:val="21"/>
          <w:highlight w:val="none"/>
          <w:lang w:val="en-US" w:eastAsia="zh-CN"/>
        </w:rPr>
        <w:t xml:space="preserve"> </w:t>
      </w:r>
      <w:r>
        <w:rPr>
          <w:rFonts w:hint="eastAsia" w:ascii="宋体" w:hAnsi="宋体" w:cs="仿宋"/>
          <w:color w:val="auto"/>
          <w:szCs w:val="21"/>
          <w:highlight w:val="none"/>
        </w:rPr>
        <w:t>由乙方责任未按甲方要求进行，造成工期或部分工期延误的，应支付违约金</w:t>
      </w:r>
      <w:r>
        <w:rPr>
          <w:rFonts w:hint="eastAsia" w:ascii="宋体" w:hAnsi="宋体" w:cs="仿宋"/>
          <w:color w:val="auto"/>
          <w:szCs w:val="21"/>
          <w:highlight w:val="none"/>
          <w:lang w:eastAsia="zh-CN"/>
        </w:rPr>
        <w:t>，</w:t>
      </w:r>
      <w:r>
        <w:rPr>
          <w:rFonts w:hint="eastAsia" w:ascii="宋体" w:hAnsi="宋体" w:cs="仿宋"/>
          <w:color w:val="auto"/>
          <w:szCs w:val="21"/>
          <w:highlight w:val="none"/>
          <w:lang w:val="en-US" w:eastAsia="zh-CN"/>
        </w:rPr>
        <w:t>每延误一天，支付合同总价3‰的违约金</w:t>
      </w:r>
      <w:r>
        <w:rPr>
          <w:rFonts w:hint="eastAsia" w:ascii="宋体" w:hAnsi="宋体" w:cs="仿宋"/>
          <w:color w:val="auto"/>
          <w:szCs w:val="21"/>
          <w:highlight w:val="none"/>
        </w:rPr>
        <w:t>。乙方工期延误累计超过</w:t>
      </w:r>
      <w:r>
        <w:rPr>
          <w:rFonts w:hint="eastAsia" w:ascii="宋体" w:hAnsi="宋体" w:cs="仿宋"/>
          <w:color w:val="auto"/>
          <w:szCs w:val="21"/>
          <w:highlight w:val="none"/>
          <w:u w:val="single"/>
        </w:rPr>
        <w:t xml:space="preserve"> </w:t>
      </w:r>
      <w:r>
        <w:rPr>
          <w:rFonts w:hint="eastAsia" w:ascii="宋体" w:hAnsi="宋体" w:cs="仿宋"/>
          <w:color w:val="auto"/>
          <w:szCs w:val="21"/>
          <w:highlight w:val="none"/>
          <w:u w:val="single"/>
          <w:lang w:val="en-US" w:eastAsia="zh-CN"/>
        </w:rPr>
        <w:t>5</w:t>
      </w:r>
      <w:r>
        <w:rPr>
          <w:rFonts w:hint="eastAsia" w:ascii="宋体" w:hAnsi="宋体" w:cs="仿宋"/>
          <w:color w:val="auto"/>
          <w:szCs w:val="21"/>
          <w:highlight w:val="none"/>
          <w:u w:val="single"/>
        </w:rPr>
        <w:t xml:space="preserve"> </w:t>
      </w:r>
      <w:r>
        <w:rPr>
          <w:rFonts w:hint="eastAsia" w:ascii="宋体" w:hAnsi="宋体" w:cs="仿宋"/>
          <w:color w:val="auto"/>
          <w:szCs w:val="21"/>
          <w:highlight w:val="none"/>
        </w:rPr>
        <w:t>天的，甲方有权解除合同，甲方解除合同的，乙方除支付前述逾期违约金外，还应向甲方支付合同价</w:t>
      </w:r>
      <w:r>
        <w:rPr>
          <w:rFonts w:hint="eastAsia" w:ascii="宋体" w:hAnsi="宋体" w:cs="仿宋"/>
          <w:color w:val="auto"/>
          <w:szCs w:val="21"/>
          <w:highlight w:val="none"/>
          <w:u w:val="single"/>
        </w:rPr>
        <w:t xml:space="preserve">  </w:t>
      </w:r>
      <w:r>
        <w:rPr>
          <w:rFonts w:hint="eastAsia" w:ascii="宋体" w:hAnsi="宋体" w:cs="仿宋"/>
          <w:color w:val="auto"/>
          <w:szCs w:val="21"/>
          <w:highlight w:val="none"/>
          <w:u w:val="single"/>
          <w:lang w:val="en-US" w:eastAsia="zh-CN"/>
        </w:rPr>
        <w:t>20%</w:t>
      </w:r>
      <w:r>
        <w:rPr>
          <w:rFonts w:hint="eastAsia" w:ascii="宋体" w:hAnsi="宋体" w:cs="仿宋"/>
          <w:color w:val="auto"/>
          <w:szCs w:val="21"/>
          <w:highlight w:val="none"/>
          <w:u w:val="single"/>
        </w:rPr>
        <w:t xml:space="preserve">  </w:t>
      </w:r>
      <w:r>
        <w:rPr>
          <w:rFonts w:hint="eastAsia" w:ascii="宋体" w:hAnsi="宋体" w:cs="仿宋"/>
          <w:color w:val="auto"/>
          <w:szCs w:val="21"/>
          <w:highlight w:val="none"/>
        </w:rPr>
        <w:t>的赔偿金。</w:t>
      </w:r>
    </w:p>
    <w:p w14:paraId="029F8368">
      <w:pPr>
        <w:tabs>
          <w:tab w:val="left" w:pos="0"/>
        </w:tabs>
        <w:spacing w:line="300" w:lineRule="auto"/>
        <w:ind w:firstLine="420" w:firstLineChars="200"/>
        <w:rPr>
          <w:rFonts w:hint="eastAsia" w:ascii="宋体" w:hAnsi="宋体" w:cs="仿宋"/>
          <w:szCs w:val="21"/>
        </w:rPr>
      </w:pPr>
      <w:r>
        <w:rPr>
          <w:rFonts w:hint="eastAsia" w:ascii="宋体" w:hAnsi="宋体" w:cs="仿宋"/>
          <w:szCs w:val="21"/>
        </w:rPr>
        <w:t>7</w:t>
      </w:r>
      <w:r>
        <w:rPr>
          <w:rFonts w:ascii="宋体" w:hAnsi="宋体" w:cs="仿宋"/>
          <w:szCs w:val="21"/>
        </w:rPr>
        <w:t>.1.5</w:t>
      </w:r>
      <w:r>
        <w:rPr>
          <w:rFonts w:hint="eastAsia" w:ascii="宋体" w:hAnsi="宋体" w:cs="仿宋"/>
          <w:szCs w:val="21"/>
        </w:rPr>
        <w:t>乙方未履行本合同约定或法定义务，造成的一切损失由乙方自行承担，如因此给甲方造成损失或增加费用的，甲方有权在支付给乙方的工程款中直接扣除。</w:t>
      </w:r>
    </w:p>
    <w:p w14:paraId="060973AA">
      <w:pPr>
        <w:tabs>
          <w:tab w:val="left" w:pos="0"/>
        </w:tabs>
        <w:spacing w:line="300" w:lineRule="auto"/>
        <w:ind w:firstLine="420" w:firstLineChars="200"/>
        <w:rPr>
          <w:rFonts w:hint="eastAsia" w:ascii="宋体" w:hAnsi="宋体" w:cs="仿宋"/>
          <w:szCs w:val="21"/>
          <w:lang w:val="en-US" w:eastAsia="zh-CN"/>
        </w:rPr>
      </w:pPr>
      <w:r>
        <w:rPr>
          <w:rFonts w:hint="eastAsia" w:ascii="宋体" w:hAnsi="宋体" w:cs="仿宋"/>
          <w:szCs w:val="21"/>
          <w:lang w:val="en-US" w:eastAsia="zh-CN"/>
        </w:rPr>
        <w:t>7.1.6乙方在施工现场的项目负责人（包括安全员等管理人员），应与投标文件中拟派的项目负责人（包括安全员等管理人员）以及技术协议、安全协议中约定的项目负责人（包括安全员等管理人员）一致，如项目负责人（包括安全员等管理人员）发生变动需经甲方同意，若乙方私自变更项目负责人（包括安全员等管理人员），甲方按20000元/次对乙方进行考核。</w:t>
      </w:r>
    </w:p>
    <w:p w14:paraId="3E850965">
      <w:pPr>
        <w:tabs>
          <w:tab w:val="left" w:pos="0"/>
        </w:tabs>
        <w:spacing w:line="300" w:lineRule="auto"/>
        <w:ind w:firstLine="420" w:firstLineChars="200"/>
        <w:rPr>
          <w:rFonts w:hint="default" w:ascii="宋体" w:hAnsi="宋体" w:cs="仿宋"/>
          <w:szCs w:val="21"/>
          <w:lang w:val="en-US" w:eastAsia="zh-CN"/>
        </w:rPr>
      </w:pPr>
      <w:r>
        <w:rPr>
          <w:rFonts w:hint="eastAsia" w:ascii="宋体" w:hAnsi="宋体" w:cs="仿宋"/>
          <w:szCs w:val="21"/>
          <w:lang w:val="en-US" w:eastAsia="zh-CN"/>
        </w:rPr>
        <w:t>7.1.7本项目的所有工作人员（包括项目负责人等管理人员），严禁与其他项目人员共用、混用，若发现，按照1000-2000元/人/天对乙方进行考核</w:t>
      </w:r>
    </w:p>
    <w:p w14:paraId="08D46204">
      <w:pPr>
        <w:tabs>
          <w:tab w:val="left" w:pos="0"/>
        </w:tabs>
        <w:spacing w:line="300" w:lineRule="auto"/>
        <w:ind w:firstLine="420" w:firstLineChars="200"/>
        <w:rPr>
          <w:rFonts w:ascii="宋体" w:hAnsi="宋体" w:cs="仿宋"/>
          <w:szCs w:val="21"/>
        </w:rPr>
      </w:pPr>
      <w:r>
        <w:rPr>
          <w:rFonts w:ascii="宋体" w:hAnsi="宋体" w:cs="仿宋"/>
          <w:szCs w:val="21"/>
        </w:rPr>
        <w:t>7.2</w:t>
      </w:r>
      <w:r>
        <w:rPr>
          <w:rFonts w:hint="eastAsia" w:ascii="宋体" w:hAnsi="宋体" w:cs="仿宋"/>
          <w:szCs w:val="21"/>
        </w:rPr>
        <w:t>甲方责任</w:t>
      </w:r>
    </w:p>
    <w:p w14:paraId="31041918">
      <w:pPr>
        <w:tabs>
          <w:tab w:val="left" w:pos="0"/>
        </w:tabs>
        <w:spacing w:line="300" w:lineRule="auto"/>
        <w:ind w:firstLine="420" w:firstLineChars="200"/>
        <w:rPr>
          <w:rFonts w:ascii="宋体" w:hAnsi="宋体" w:cs="仿宋"/>
          <w:szCs w:val="21"/>
        </w:rPr>
      </w:pPr>
      <w:r>
        <w:rPr>
          <w:rFonts w:hint="eastAsia" w:ascii="宋体" w:hAnsi="宋体" w:cs="仿宋"/>
          <w:szCs w:val="21"/>
        </w:rPr>
        <w:t>7</w:t>
      </w:r>
      <w:r>
        <w:rPr>
          <w:rFonts w:ascii="宋体" w:hAnsi="宋体" w:cs="仿宋"/>
          <w:szCs w:val="21"/>
        </w:rPr>
        <w:t>.2.1</w:t>
      </w:r>
      <w:r>
        <w:rPr>
          <w:rFonts w:hint="eastAsia" w:ascii="宋体" w:hAnsi="宋体" w:cs="仿宋"/>
          <w:szCs w:val="21"/>
        </w:rPr>
        <w:t>未能按照合同的规定履行自己的责任，造成乙方开工后无法正常施工的，竣工日应相应顺延外，还应赔偿乙方因此发生的直接损失。</w:t>
      </w:r>
    </w:p>
    <w:p w14:paraId="0119009E">
      <w:pPr>
        <w:tabs>
          <w:tab w:val="left" w:pos="0"/>
        </w:tabs>
        <w:spacing w:line="300" w:lineRule="auto"/>
        <w:ind w:firstLine="420" w:firstLineChars="200"/>
        <w:rPr>
          <w:rFonts w:ascii="宋体" w:hAnsi="宋体" w:cs="仿宋"/>
          <w:szCs w:val="21"/>
        </w:rPr>
      </w:pPr>
      <w:r>
        <w:rPr>
          <w:rFonts w:ascii="宋体" w:hAnsi="宋体" w:cs="仿宋"/>
          <w:szCs w:val="21"/>
        </w:rPr>
        <w:t>7.2.2</w:t>
      </w:r>
      <w:r>
        <w:rPr>
          <w:rFonts w:hint="eastAsia" w:ascii="宋体" w:hAnsi="宋体" w:cs="仿宋"/>
          <w:szCs w:val="21"/>
        </w:rPr>
        <w:t>工程未经验收，甲方提前使用或擅自动用，由此而引发的质量及其它问题,由甲方承担责任。</w:t>
      </w:r>
    </w:p>
    <w:p w14:paraId="6303A828">
      <w:pPr>
        <w:pStyle w:val="3"/>
        <w:numPr>
          <w:ilvl w:val="0"/>
          <w:numId w:val="5"/>
        </w:numPr>
        <w:spacing w:before="0" w:after="0" w:line="300" w:lineRule="auto"/>
        <w:ind w:left="420" w:leftChars="200" w:firstLine="0" w:firstLineChars="0"/>
        <w:rPr>
          <w:rFonts w:ascii="宋体" w:hAnsi="宋体" w:eastAsia="宋体" w:cs="仿宋"/>
          <w:sz w:val="21"/>
          <w:szCs w:val="21"/>
        </w:rPr>
      </w:pPr>
      <w:bookmarkStart w:id="19" w:name="_Toc26707"/>
      <w:r>
        <w:rPr>
          <w:rFonts w:hint="eastAsia" w:ascii="宋体" w:hAnsi="宋体" w:eastAsia="宋体" w:cs="仿宋"/>
          <w:sz w:val="21"/>
          <w:szCs w:val="21"/>
        </w:rPr>
        <w:t>合同生效、解除与终止</w:t>
      </w:r>
      <w:bookmarkEnd w:id="19"/>
    </w:p>
    <w:p w14:paraId="5290A1E1">
      <w:pPr>
        <w:tabs>
          <w:tab w:val="left" w:pos="0"/>
        </w:tabs>
        <w:spacing w:line="300" w:lineRule="auto"/>
        <w:ind w:firstLine="420" w:firstLineChars="200"/>
        <w:rPr>
          <w:rFonts w:ascii="宋体" w:hAnsi="宋体" w:cs="仿宋"/>
          <w:szCs w:val="21"/>
        </w:rPr>
      </w:pPr>
      <w:r>
        <w:rPr>
          <w:rFonts w:hint="eastAsia" w:ascii="宋体" w:hAnsi="宋体" w:cs="仿宋"/>
          <w:szCs w:val="21"/>
        </w:rPr>
        <w:t>8</w:t>
      </w:r>
      <w:r>
        <w:rPr>
          <w:rFonts w:ascii="宋体" w:hAnsi="宋体" w:cs="仿宋"/>
          <w:szCs w:val="21"/>
        </w:rPr>
        <w:t>.1</w:t>
      </w:r>
      <w:r>
        <w:rPr>
          <w:rFonts w:hint="eastAsia" w:ascii="宋体" w:hAnsi="宋体" w:cs="仿宋"/>
          <w:szCs w:val="21"/>
          <w:lang w:val="en-US" w:eastAsia="zh-CN"/>
        </w:rPr>
        <w:t xml:space="preserve"> </w:t>
      </w:r>
      <w:r>
        <w:rPr>
          <w:rFonts w:hint="eastAsia" w:ascii="宋体" w:hAnsi="宋体" w:cs="仿宋"/>
          <w:szCs w:val="21"/>
        </w:rPr>
        <w:t>生效</w:t>
      </w:r>
    </w:p>
    <w:p w14:paraId="1651BA4A">
      <w:pPr>
        <w:spacing w:line="300" w:lineRule="auto"/>
        <w:ind w:firstLine="420" w:firstLineChars="200"/>
        <w:rPr>
          <w:rFonts w:ascii="宋体" w:hAnsi="宋体" w:cs="仿宋"/>
          <w:szCs w:val="21"/>
        </w:rPr>
      </w:pPr>
      <w:r>
        <w:rPr>
          <w:rFonts w:hint="eastAsia" w:ascii="宋体" w:hAnsi="宋体" w:cs="仿宋"/>
          <w:szCs w:val="21"/>
        </w:rPr>
        <w:t>除法律另有规定或者专用条件另有约定外，甲方和乙方的法定代表人或其授权代理人在协议书上签字并盖单位章后本合同生效。</w:t>
      </w:r>
    </w:p>
    <w:p w14:paraId="3D9B4048">
      <w:pPr>
        <w:tabs>
          <w:tab w:val="left" w:pos="0"/>
        </w:tabs>
        <w:spacing w:line="300" w:lineRule="auto"/>
        <w:ind w:firstLine="420" w:firstLineChars="200"/>
        <w:rPr>
          <w:rFonts w:ascii="宋体" w:hAnsi="宋体" w:cs="仿宋"/>
          <w:szCs w:val="21"/>
        </w:rPr>
      </w:pPr>
      <w:r>
        <w:rPr>
          <w:rFonts w:hint="eastAsia" w:ascii="宋体" w:hAnsi="宋体" w:cs="仿宋"/>
          <w:szCs w:val="21"/>
        </w:rPr>
        <w:t>8</w:t>
      </w:r>
      <w:r>
        <w:rPr>
          <w:rFonts w:ascii="宋体" w:hAnsi="宋体" w:cs="仿宋"/>
          <w:szCs w:val="21"/>
        </w:rPr>
        <w:t>.2</w:t>
      </w:r>
      <w:r>
        <w:rPr>
          <w:rFonts w:hint="eastAsia" w:ascii="宋体" w:hAnsi="宋体" w:cs="仿宋"/>
          <w:szCs w:val="21"/>
          <w:lang w:val="en-US" w:eastAsia="zh-CN"/>
        </w:rPr>
        <w:t xml:space="preserve"> </w:t>
      </w:r>
      <w:r>
        <w:rPr>
          <w:rFonts w:hint="eastAsia" w:ascii="宋体" w:hAnsi="宋体" w:cs="仿宋"/>
          <w:szCs w:val="21"/>
        </w:rPr>
        <w:t>解除与终止</w:t>
      </w:r>
    </w:p>
    <w:p w14:paraId="3977231F">
      <w:pPr>
        <w:spacing w:line="300" w:lineRule="auto"/>
        <w:ind w:firstLine="420" w:firstLineChars="200"/>
        <w:rPr>
          <w:rFonts w:ascii="宋体" w:hAnsi="宋体" w:cs="仿宋"/>
          <w:color w:val="auto"/>
          <w:szCs w:val="21"/>
          <w:highlight w:val="none"/>
        </w:rPr>
      </w:pPr>
      <w:r>
        <w:rPr>
          <w:rFonts w:hint="eastAsia" w:ascii="宋体" w:hAnsi="宋体" w:cs="仿宋"/>
          <w:color w:val="auto"/>
          <w:szCs w:val="21"/>
          <w:highlight w:val="none"/>
        </w:rPr>
        <w:t>如果出现下列情况，本合同将终止：</w:t>
      </w:r>
    </w:p>
    <w:p w14:paraId="0A88D2D7">
      <w:pPr>
        <w:tabs>
          <w:tab w:val="left" w:pos="0"/>
        </w:tabs>
        <w:spacing w:line="300" w:lineRule="auto"/>
        <w:ind w:firstLine="420" w:firstLineChars="200"/>
        <w:rPr>
          <w:rFonts w:ascii="宋体" w:hAnsi="宋体" w:cs="仿宋"/>
          <w:color w:val="auto"/>
          <w:szCs w:val="21"/>
          <w:highlight w:val="none"/>
        </w:rPr>
      </w:pPr>
      <w:r>
        <w:rPr>
          <w:rFonts w:hint="eastAsia" w:ascii="宋体" w:hAnsi="宋体" w:cs="仿宋"/>
          <w:color w:val="auto"/>
          <w:szCs w:val="21"/>
          <w:highlight w:val="none"/>
        </w:rPr>
        <w:t>1）</w:t>
      </w:r>
      <w:r>
        <w:rPr>
          <w:rFonts w:hint="eastAsia" w:ascii="宋体" w:hAnsi="宋体" w:cs="仿宋"/>
          <w:color w:val="auto"/>
          <w:szCs w:val="21"/>
          <w:highlight w:val="none"/>
          <w:lang w:val="en-US" w:eastAsia="zh-CN"/>
        </w:rPr>
        <w:t xml:space="preserve"> </w:t>
      </w:r>
      <w:r>
        <w:rPr>
          <w:rFonts w:hint="eastAsia" w:ascii="宋体" w:hAnsi="宋体" w:cs="仿宋"/>
          <w:color w:val="auto"/>
          <w:szCs w:val="21"/>
          <w:highlight w:val="none"/>
        </w:rPr>
        <w:t>乙方在合约期间未能履行本合同的部分或全部条款，并在甲方指定的期限内仍未履行完毕的，甲方有权终止合同，乙方应支付甲方相当于合同总价</w:t>
      </w:r>
      <w:r>
        <w:rPr>
          <w:rFonts w:hint="eastAsia" w:ascii="宋体" w:hAnsi="宋体" w:cs="仿宋"/>
          <w:color w:val="auto"/>
          <w:szCs w:val="21"/>
          <w:highlight w:val="none"/>
          <w:u w:val="single"/>
        </w:rPr>
        <w:t xml:space="preserve">  </w:t>
      </w:r>
      <w:r>
        <w:rPr>
          <w:rFonts w:hint="eastAsia" w:ascii="宋体" w:hAnsi="宋体" w:cs="仿宋"/>
          <w:color w:val="auto"/>
          <w:szCs w:val="21"/>
          <w:highlight w:val="none"/>
          <w:u w:val="single"/>
          <w:lang w:val="en-US" w:eastAsia="zh-CN"/>
        </w:rPr>
        <w:t>20%</w:t>
      </w:r>
      <w:r>
        <w:rPr>
          <w:rFonts w:hint="eastAsia" w:ascii="宋体" w:hAnsi="宋体" w:cs="仿宋"/>
          <w:color w:val="auto"/>
          <w:szCs w:val="21"/>
          <w:highlight w:val="none"/>
          <w:u w:val="single"/>
        </w:rPr>
        <w:t xml:space="preserve">  </w:t>
      </w:r>
      <w:r>
        <w:rPr>
          <w:rFonts w:hint="eastAsia" w:ascii="宋体" w:hAnsi="宋体" w:cs="仿宋"/>
          <w:color w:val="auto"/>
          <w:szCs w:val="21"/>
          <w:highlight w:val="none"/>
        </w:rPr>
        <w:t>违约金；</w:t>
      </w:r>
    </w:p>
    <w:p w14:paraId="1C1FBDE0">
      <w:pPr>
        <w:tabs>
          <w:tab w:val="left" w:pos="0"/>
        </w:tabs>
        <w:spacing w:line="300" w:lineRule="auto"/>
        <w:ind w:firstLine="420" w:firstLineChars="200"/>
        <w:rPr>
          <w:rFonts w:ascii="宋体" w:hAnsi="宋体" w:cs="仿宋"/>
          <w:color w:val="auto"/>
          <w:szCs w:val="21"/>
          <w:highlight w:val="none"/>
        </w:rPr>
      </w:pPr>
      <w:r>
        <w:rPr>
          <w:rFonts w:hint="eastAsia" w:ascii="宋体" w:hAnsi="宋体" w:cs="仿宋"/>
          <w:color w:val="auto"/>
          <w:szCs w:val="21"/>
          <w:highlight w:val="none"/>
          <w:lang w:val="en-US" w:eastAsia="zh-CN"/>
        </w:rPr>
        <w:t>2</w:t>
      </w:r>
      <w:r>
        <w:rPr>
          <w:rFonts w:hint="eastAsia" w:ascii="宋体" w:hAnsi="宋体" w:cs="仿宋"/>
          <w:color w:val="auto"/>
          <w:szCs w:val="21"/>
          <w:highlight w:val="none"/>
        </w:rPr>
        <w:t>）</w:t>
      </w:r>
      <w:r>
        <w:rPr>
          <w:rFonts w:hint="eastAsia" w:ascii="宋体" w:hAnsi="宋体" w:cs="仿宋"/>
          <w:color w:val="auto"/>
          <w:szCs w:val="21"/>
          <w:highlight w:val="none"/>
          <w:lang w:val="en-US" w:eastAsia="zh-CN"/>
        </w:rPr>
        <w:t xml:space="preserve"> </w:t>
      </w:r>
      <w:r>
        <w:rPr>
          <w:rFonts w:hint="eastAsia" w:ascii="宋体" w:hAnsi="宋体" w:cs="仿宋"/>
          <w:color w:val="auto"/>
          <w:szCs w:val="21"/>
          <w:highlight w:val="none"/>
        </w:rPr>
        <w:t>乙方以书面形式提出合同终止要求并经甲方同意的，但甲方有权要求乙方按合同总价</w:t>
      </w:r>
      <w:r>
        <w:rPr>
          <w:rFonts w:hint="eastAsia" w:ascii="宋体" w:hAnsi="宋体" w:cs="仿宋"/>
          <w:color w:val="auto"/>
          <w:szCs w:val="21"/>
          <w:highlight w:val="none"/>
          <w:u w:val="single"/>
        </w:rPr>
        <w:t xml:space="preserve">  </w:t>
      </w:r>
      <w:r>
        <w:rPr>
          <w:rFonts w:hint="eastAsia" w:ascii="宋体" w:hAnsi="宋体" w:cs="仿宋"/>
          <w:color w:val="auto"/>
          <w:szCs w:val="21"/>
          <w:highlight w:val="none"/>
          <w:u w:val="single"/>
          <w:lang w:val="en-US" w:eastAsia="zh-CN"/>
        </w:rPr>
        <w:t>20%</w:t>
      </w:r>
      <w:r>
        <w:rPr>
          <w:rFonts w:hint="eastAsia" w:ascii="宋体" w:hAnsi="宋体" w:cs="仿宋"/>
          <w:color w:val="auto"/>
          <w:szCs w:val="21"/>
          <w:highlight w:val="none"/>
          <w:u w:val="single"/>
        </w:rPr>
        <w:t xml:space="preserve"> </w:t>
      </w:r>
      <w:r>
        <w:rPr>
          <w:rFonts w:hint="eastAsia" w:ascii="宋体" w:hAnsi="宋体" w:cs="仿宋"/>
          <w:color w:val="auto"/>
          <w:szCs w:val="21"/>
          <w:highlight w:val="none"/>
        </w:rPr>
        <w:t>支付违约金；</w:t>
      </w:r>
    </w:p>
    <w:p w14:paraId="00C1C105">
      <w:pPr>
        <w:tabs>
          <w:tab w:val="left" w:pos="0"/>
        </w:tabs>
        <w:spacing w:line="300" w:lineRule="auto"/>
        <w:ind w:firstLine="420" w:firstLineChars="200"/>
        <w:rPr>
          <w:rFonts w:ascii="宋体" w:hAnsi="宋体" w:cs="仿宋"/>
          <w:szCs w:val="21"/>
        </w:rPr>
      </w:pPr>
      <w:r>
        <w:rPr>
          <w:rFonts w:ascii="宋体" w:hAnsi="宋体" w:cs="仿宋"/>
          <w:color w:val="auto"/>
          <w:szCs w:val="21"/>
          <w:highlight w:val="none"/>
        </w:rPr>
        <w:t>8.2.3</w:t>
      </w:r>
      <w:r>
        <w:rPr>
          <w:rFonts w:hint="eastAsia" w:ascii="宋体" w:hAnsi="宋体" w:cs="仿宋"/>
          <w:color w:val="auto"/>
          <w:szCs w:val="21"/>
          <w:highlight w:val="none"/>
        </w:rPr>
        <w:t>如一方出现下列情</w:t>
      </w:r>
      <w:r>
        <w:rPr>
          <w:rFonts w:hint="eastAsia" w:ascii="宋体" w:hAnsi="宋体" w:cs="仿宋"/>
          <w:szCs w:val="21"/>
        </w:rPr>
        <w:t>况，相对方都可以终止本合同：</w:t>
      </w:r>
    </w:p>
    <w:p w14:paraId="15DA43C8">
      <w:pPr>
        <w:tabs>
          <w:tab w:val="left" w:pos="0"/>
        </w:tabs>
        <w:spacing w:line="300" w:lineRule="auto"/>
        <w:ind w:firstLine="420" w:firstLineChars="200"/>
        <w:rPr>
          <w:rFonts w:ascii="宋体" w:hAnsi="宋体" w:cs="仿宋"/>
          <w:szCs w:val="21"/>
        </w:rPr>
      </w:pPr>
      <w:r>
        <w:rPr>
          <w:rFonts w:hint="eastAsia" w:ascii="宋体" w:hAnsi="宋体" w:cs="仿宋"/>
          <w:szCs w:val="21"/>
        </w:rPr>
        <w:t>1）</w:t>
      </w:r>
      <w:r>
        <w:rPr>
          <w:rFonts w:hint="eastAsia" w:ascii="宋体" w:hAnsi="宋体" w:cs="仿宋"/>
          <w:szCs w:val="21"/>
          <w:lang w:val="en-US" w:eastAsia="zh-CN"/>
        </w:rPr>
        <w:t xml:space="preserve"> </w:t>
      </w:r>
      <w:r>
        <w:rPr>
          <w:rFonts w:hint="eastAsia" w:ascii="宋体" w:hAnsi="宋体" w:cs="仿宋"/>
          <w:szCs w:val="21"/>
        </w:rPr>
        <w:t>因一方原因出现本合同重要信息的严重泄密，并且在接到对方书面通知</w:t>
      </w:r>
      <w:r>
        <w:rPr>
          <w:rFonts w:hint="eastAsia" w:ascii="宋体" w:hAnsi="宋体" w:cs="仿宋"/>
          <w:szCs w:val="21"/>
          <w:highlight w:val="none"/>
          <w:u w:val="single"/>
        </w:rPr>
        <w:t xml:space="preserve">  </w:t>
      </w:r>
      <w:r>
        <w:rPr>
          <w:rFonts w:hint="eastAsia" w:ascii="宋体" w:hAnsi="宋体" w:cs="仿宋"/>
          <w:szCs w:val="21"/>
          <w:highlight w:val="none"/>
          <w:u w:val="single"/>
          <w:lang w:val="en-US" w:eastAsia="zh-CN"/>
        </w:rPr>
        <w:t>15</w:t>
      </w:r>
      <w:r>
        <w:rPr>
          <w:rFonts w:hint="eastAsia" w:ascii="宋体" w:hAnsi="宋体" w:cs="仿宋"/>
          <w:szCs w:val="21"/>
          <w:highlight w:val="none"/>
          <w:u w:val="single"/>
        </w:rPr>
        <w:t xml:space="preserve">  </w:t>
      </w:r>
      <w:r>
        <w:rPr>
          <w:rFonts w:hint="eastAsia" w:ascii="宋体" w:hAnsi="宋体" w:cs="仿宋"/>
          <w:szCs w:val="21"/>
        </w:rPr>
        <w:t>天内未能采取措施；</w:t>
      </w:r>
    </w:p>
    <w:p w14:paraId="1276BCDB">
      <w:pPr>
        <w:tabs>
          <w:tab w:val="left" w:pos="0"/>
        </w:tabs>
        <w:spacing w:line="300" w:lineRule="auto"/>
        <w:ind w:firstLine="420" w:firstLineChars="200"/>
        <w:rPr>
          <w:rFonts w:ascii="宋体" w:hAnsi="宋体" w:cs="仿宋"/>
          <w:szCs w:val="21"/>
        </w:rPr>
      </w:pPr>
      <w:r>
        <w:rPr>
          <w:rFonts w:hint="eastAsia" w:ascii="宋体" w:hAnsi="宋体" w:cs="仿宋"/>
          <w:szCs w:val="21"/>
          <w:lang w:val="en-US" w:eastAsia="zh-CN"/>
        </w:rPr>
        <w:t>2</w:t>
      </w:r>
      <w:r>
        <w:rPr>
          <w:rFonts w:hint="eastAsia" w:ascii="宋体" w:hAnsi="宋体" w:cs="仿宋"/>
          <w:szCs w:val="21"/>
        </w:rPr>
        <w:t>）</w:t>
      </w:r>
      <w:r>
        <w:rPr>
          <w:rFonts w:hint="eastAsia" w:ascii="宋体" w:hAnsi="宋体" w:cs="仿宋"/>
          <w:szCs w:val="21"/>
          <w:lang w:val="en-US" w:eastAsia="zh-CN"/>
        </w:rPr>
        <w:t xml:space="preserve"> </w:t>
      </w:r>
      <w:r>
        <w:rPr>
          <w:rFonts w:hint="eastAsia" w:ascii="宋体" w:hAnsi="宋体" w:cs="仿宋"/>
          <w:szCs w:val="21"/>
        </w:rPr>
        <w:t>根据相关法律成为自动宣布破产或强制破产的对象、或进入破产程序，而且开始</w:t>
      </w:r>
      <w:r>
        <w:rPr>
          <w:rFonts w:hint="eastAsia" w:ascii="宋体" w:hAnsi="宋体" w:cs="仿宋"/>
          <w:szCs w:val="21"/>
          <w:highlight w:val="none"/>
          <w:u w:val="single"/>
        </w:rPr>
        <w:t xml:space="preserve">    </w:t>
      </w:r>
      <w:r>
        <w:rPr>
          <w:rFonts w:hint="eastAsia" w:ascii="宋体" w:hAnsi="宋体" w:cs="仿宋"/>
          <w:szCs w:val="21"/>
        </w:rPr>
        <w:t>天内没有终止。</w:t>
      </w:r>
    </w:p>
    <w:p w14:paraId="74A2F5C3">
      <w:pPr>
        <w:tabs>
          <w:tab w:val="left" w:pos="0"/>
        </w:tabs>
        <w:spacing w:line="300" w:lineRule="auto"/>
        <w:ind w:firstLine="420" w:firstLineChars="200"/>
        <w:rPr>
          <w:rFonts w:ascii="宋体" w:hAnsi="宋体" w:cs="仿宋"/>
          <w:szCs w:val="21"/>
        </w:rPr>
      </w:pPr>
      <w:r>
        <w:rPr>
          <w:rFonts w:ascii="宋体" w:hAnsi="宋体" w:cs="仿宋"/>
          <w:szCs w:val="21"/>
        </w:rPr>
        <w:t>8.2.4</w:t>
      </w:r>
      <w:r>
        <w:rPr>
          <w:rFonts w:hint="eastAsia" w:ascii="宋体" w:hAnsi="宋体" w:cs="仿宋"/>
          <w:szCs w:val="21"/>
          <w:lang w:val="en-US" w:eastAsia="zh-CN"/>
        </w:rPr>
        <w:t xml:space="preserve"> </w:t>
      </w:r>
      <w:r>
        <w:rPr>
          <w:rFonts w:hint="eastAsia" w:ascii="宋体" w:hAnsi="宋体" w:cs="仿宋"/>
          <w:szCs w:val="21"/>
        </w:rPr>
        <w:t>法律规定的其他情形。</w:t>
      </w:r>
    </w:p>
    <w:p w14:paraId="0E8DFDB6">
      <w:pPr>
        <w:pStyle w:val="3"/>
        <w:numPr>
          <w:ilvl w:val="0"/>
          <w:numId w:val="0"/>
        </w:numPr>
        <w:spacing w:before="0" w:after="0" w:line="300" w:lineRule="auto"/>
        <w:ind w:leftChars="200"/>
        <w:rPr>
          <w:rFonts w:ascii="宋体" w:hAnsi="宋体" w:eastAsia="宋体" w:cs="仿宋"/>
          <w:sz w:val="21"/>
          <w:szCs w:val="21"/>
        </w:rPr>
      </w:pPr>
      <w:bookmarkStart w:id="20" w:name="_Toc2961"/>
      <w:r>
        <w:rPr>
          <w:rFonts w:hint="eastAsia" w:ascii="宋体" w:hAnsi="宋体" w:eastAsia="宋体" w:cs="仿宋"/>
          <w:sz w:val="21"/>
          <w:szCs w:val="21"/>
          <w:lang w:val="en-US" w:eastAsia="zh-CN"/>
        </w:rPr>
        <w:t xml:space="preserve">9. </w:t>
      </w:r>
      <w:r>
        <w:rPr>
          <w:rFonts w:hint="eastAsia" w:ascii="宋体" w:hAnsi="宋体" w:eastAsia="宋体" w:cs="仿宋"/>
          <w:sz w:val="21"/>
          <w:szCs w:val="21"/>
        </w:rPr>
        <w:t>保密</w:t>
      </w:r>
      <w:bookmarkEnd w:id="20"/>
    </w:p>
    <w:p w14:paraId="1758CE0D">
      <w:pPr>
        <w:tabs>
          <w:tab w:val="left" w:pos="0"/>
        </w:tabs>
        <w:spacing w:line="300" w:lineRule="auto"/>
        <w:ind w:firstLine="420" w:firstLineChars="200"/>
        <w:rPr>
          <w:rFonts w:ascii="宋体" w:hAnsi="宋体" w:cs="仿宋"/>
          <w:szCs w:val="21"/>
        </w:rPr>
      </w:pPr>
      <w:r>
        <w:rPr>
          <w:rFonts w:hint="eastAsia" w:ascii="宋体" w:hAnsi="宋体" w:cs="仿宋"/>
          <w:szCs w:val="21"/>
        </w:rPr>
        <w:t>9</w:t>
      </w:r>
      <w:r>
        <w:rPr>
          <w:rFonts w:ascii="宋体" w:hAnsi="宋体" w:cs="仿宋"/>
          <w:szCs w:val="21"/>
        </w:rPr>
        <w:t>.1</w:t>
      </w:r>
      <w:r>
        <w:rPr>
          <w:rFonts w:hint="eastAsia" w:ascii="宋体" w:hAnsi="宋体" w:cs="仿宋"/>
          <w:szCs w:val="21"/>
          <w:lang w:val="en-US" w:eastAsia="zh-CN"/>
        </w:rPr>
        <w:t xml:space="preserve"> </w:t>
      </w:r>
      <w:r>
        <w:rPr>
          <w:rFonts w:hint="eastAsia" w:ascii="宋体" w:hAnsi="宋体" w:cs="仿宋"/>
          <w:szCs w:val="21"/>
        </w:rPr>
        <w:t>本合同中有关产品和服务价格的所有信息，乙方应在本协议有效期间内为该信息保守秘密，不向第三方透露、或让其使用该信息，否则甲方将有权追究泄露方相关法律责任。</w:t>
      </w:r>
    </w:p>
    <w:p w14:paraId="4684B5E6">
      <w:pPr>
        <w:tabs>
          <w:tab w:val="left" w:pos="0"/>
        </w:tabs>
        <w:spacing w:line="300" w:lineRule="auto"/>
        <w:ind w:firstLine="420" w:firstLineChars="200"/>
        <w:rPr>
          <w:rFonts w:ascii="宋体" w:hAnsi="宋体" w:cs="仿宋"/>
          <w:szCs w:val="21"/>
        </w:rPr>
      </w:pPr>
      <w:r>
        <w:rPr>
          <w:rFonts w:ascii="宋体" w:hAnsi="宋体" w:cs="仿宋"/>
          <w:szCs w:val="21"/>
        </w:rPr>
        <w:t>9.2</w:t>
      </w:r>
      <w:r>
        <w:rPr>
          <w:rFonts w:hint="eastAsia" w:ascii="宋体" w:hAnsi="宋体" w:cs="仿宋"/>
          <w:szCs w:val="21"/>
          <w:lang w:val="en-US" w:eastAsia="zh-CN"/>
        </w:rPr>
        <w:t xml:space="preserve"> </w:t>
      </w:r>
      <w:r>
        <w:rPr>
          <w:rFonts w:hint="eastAsia" w:ascii="宋体" w:hAnsi="宋体" w:cs="仿宋"/>
          <w:szCs w:val="21"/>
        </w:rPr>
        <w:t>双方必须共同遵守涉及双方或竞争对手的技术、财务、行政方面的商业机密。即使合同到期，该条款同样起法律效力。</w:t>
      </w:r>
    </w:p>
    <w:p w14:paraId="5BA22E1C">
      <w:pPr>
        <w:pStyle w:val="3"/>
        <w:numPr>
          <w:ilvl w:val="0"/>
          <w:numId w:val="0"/>
        </w:numPr>
        <w:spacing w:before="0" w:after="0" w:line="300" w:lineRule="auto"/>
        <w:ind w:leftChars="200"/>
        <w:rPr>
          <w:rFonts w:ascii="宋体" w:hAnsi="宋体" w:eastAsia="宋体" w:cs="仿宋"/>
          <w:sz w:val="21"/>
          <w:szCs w:val="21"/>
        </w:rPr>
      </w:pPr>
      <w:r>
        <w:rPr>
          <w:rFonts w:hint="eastAsia" w:ascii="宋体" w:hAnsi="宋体" w:eastAsia="宋体" w:cs="仿宋"/>
          <w:sz w:val="21"/>
          <w:szCs w:val="21"/>
          <w:lang w:val="en-US" w:eastAsia="zh-CN"/>
        </w:rPr>
        <w:t xml:space="preserve">10. </w:t>
      </w:r>
      <w:r>
        <w:rPr>
          <w:rFonts w:hint="eastAsia" w:ascii="宋体" w:hAnsi="宋体" w:eastAsia="宋体" w:cs="仿宋"/>
          <w:sz w:val="21"/>
          <w:szCs w:val="21"/>
        </w:rPr>
        <w:t>廉政条款</w:t>
      </w:r>
    </w:p>
    <w:p w14:paraId="0FBE57CB">
      <w:pPr>
        <w:tabs>
          <w:tab w:val="left" w:pos="0"/>
        </w:tabs>
        <w:spacing w:line="300" w:lineRule="auto"/>
        <w:ind w:firstLine="420" w:firstLineChars="200"/>
        <w:rPr>
          <w:rFonts w:ascii="宋体" w:hAnsi="宋体" w:cs="仿宋"/>
          <w:szCs w:val="21"/>
          <w:highlight w:val="none"/>
        </w:rPr>
      </w:pPr>
      <w:r>
        <w:rPr>
          <w:rFonts w:hint="eastAsia" w:ascii="宋体" w:hAnsi="宋体" w:cs="仿宋"/>
          <w:szCs w:val="21"/>
          <w:highlight w:val="none"/>
        </w:rPr>
        <w:t>1</w:t>
      </w:r>
      <w:r>
        <w:rPr>
          <w:rFonts w:ascii="宋体" w:hAnsi="宋体" w:cs="仿宋"/>
          <w:szCs w:val="21"/>
          <w:highlight w:val="none"/>
        </w:rPr>
        <w:t>0</w:t>
      </w:r>
      <w:r>
        <w:rPr>
          <w:rFonts w:hint="eastAsia" w:ascii="宋体" w:hAnsi="宋体" w:cs="仿宋"/>
          <w:szCs w:val="21"/>
          <w:highlight w:val="none"/>
        </w:rPr>
        <w:t>.1 严禁卖方以任何方式向买方人员提供私人便利、行贿或进行非正常商务宴请。</w:t>
      </w:r>
    </w:p>
    <w:p w14:paraId="4B7F8F8D">
      <w:pPr>
        <w:tabs>
          <w:tab w:val="left" w:pos="0"/>
        </w:tabs>
        <w:spacing w:line="300" w:lineRule="auto"/>
        <w:ind w:firstLine="420" w:firstLineChars="200"/>
        <w:rPr>
          <w:rFonts w:ascii="宋体" w:hAnsi="宋体" w:cs="仿宋"/>
          <w:szCs w:val="21"/>
          <w:highlight w:val="none"/>
        </w:rPr>
      </w:pPr>
      <w:r>
        <w:rPr>
          <w:rFonts w:hint="eastAsia" w:ascii="宋体" w:hAnsi="宋体" w:cs="仿宋"/>
          <w:szCs w:val="21"/>
          <w:highlight w:val="none"/>
        </w:rPr>
        <w:t>1</w:t>
      </w:r>
      <w:r>
        <w:rPr>
          <w:rFonts w:ascii="宋体" w:hAnsi="宋体" w:cs="仿宋"/>
          <w:szCs w:val="21"/>
          <w:highlight w:val="none"/>
        </w:rPr>
        <w:t>0</w:t>
      </w:r>
      <w:r>
        <w:rPr>
          <w:rFonts w:hint="eastAsia" w:ascii="宋体" w:hAnsi="宋体" w:cs="仿宋"/>
          <w:szCs w:val="21"/>
          <w:highlight w:val="none"/>
        </w:rPr>
        <w:t>.2 如果出现卖方在履约过程进行私下请吃、向买方人员提供私人便利、行贿等一切非正常活动，一经查实，买方有权单方解除本协议，因解除相关本合同给买方造成损失的，由卖方承担赔偿责任；同时，卖方如有违约，仍须承担违约责任。卖方的上述行为严重的，买方保留追究法律责任的权利。若合同损失难以确定的，则卖方需一次性向买方支付合同总金额20%的违约金。</w:t>
      </w:r>
    </w:p>
    <w:p w14:paraId="7F9537E8">
      <w:pPr>
        <w:tabs>
          <w:tab w:val="left" w:pos="0"/>
        </w:tabs>
        <w:spacing w:line="300" w:lineRule="auto"/>
        <w:ind w:firstLine="420" w:firstLineChars="200"/>
        <w:rPr>
          <w:rFonts w:ascii="宋体" w:hAnsi="宋体" w:cs="仿宋"/>
          <w:szCs w:val="21"/>
          <w:highlight w:val="none"/>
        </w:rPr>
      </w:pPr>
      <w:r>
        <w:rPr>
          <w:rFonts w:hint="eastAsia" w:ascii="宋体" w:hAnsi="宋体" w:cs="仿宋"/>
          <w:szCs w:val="21"/>
          <w:highlight w:val="none"/>
        </w:rPr>
        <w:t>1</w:t>
      </w:r>
      <w:r>
        <w:rPr>
          <w:rFonts w:ascii="宋体" w:hAnsi="宋体" w:cs="仿宋"/>
          <w:szCs w:val="21"/>
          <w:highlight w:val="none"/>
        </w:rPr>
        <w:t>0</w:t>
      </w:r>
      <w:r>
        <w:rPr>
          <w:rFonts w:hint="eastAsia" w:ascii="宋体" w:hAnsi="宋体" w:cs="仿宋"/>
          <w:szCs w:val="21"/>
          <w:highlight w:val="none"/>
        </w:rPr>
        <w:t>.3 卖方在合同履行过程中，对买方人员明示或暗示要求宴请、招待，或索取礼金、礼品、礼券、其他利益，或故意刁难、显失公平现象，可向买方纪检部门进行举报。</w:t>
      </w:r>
    </w:p>
    <w:p w14:paraId="0A0067D7">
      <w:pPr>
        <w:pStyle w:val="3"/>
        <w:numPr>
          <w:ilvl w:val="0"/>
          <w:numId w:val="0"/>
        </w:numPr>
        <w:spacing w:before="0" w:after="0" w:line="300" w:lineRule="auto"/>
        <w:ind w:leftChars="200"/>
        <w:rPr>
          <w:rFonts w:ascii="宋体" w:hAnsi="宋体" w:eastAsia="宋体" w:cs="仿宋"/>
          <w:sz w:val="21"/>
          <w:szCs w:val="21"/>
        </w:rPr>
      </w:pPr>
      <w:bookmarkStart w:id="21" w:name="_Toc15400"/>
      <w:r>
        <w:rPr>
          <w:rFonts w:hint="eastAsia" w:ascii="宋体" w:hAnsi="宋体" w:eastAsia="宋体" w:cs="仿宋"/>
          <w:sz w:val="21"/>
          <w:szCs w:val="21"/>
          <w:lang w:val="en-US" w:eastAsia="zh-CN"/>
        </w:rPr>
        <w:t xml:space="preserve">11. </w:t>
      </w:r>
      <w:r>
        <w:rPr>
          <w:rFonts w:hint="eastAsia" w:ascii="宋体" w:hAnsi="宋体" w:eastAsia="宋体" w:cs="仿宋"/>
          <w:sz w:val="21"/>
          <w:szCs w:val="21"/>
        </w:rPr>
        <w:t>争议解决</w:t>
      </w:r>
      <w:bookmarkEnd w:id="21"/>
    </w:p>
    <w:p w14:paraId="0393D0B0">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lang w:eastAsia="zh-CN"/>
        </w:rPr>
      </w:pPr>
      <w:r>
        <w:rPr>
          <w:rFonts w:hint="eastAsia" w:ascii="宋体" w:hAnsi="宋体" w:cs="仿宋"/>
          <w:szCs w:val="21"/>
          <w:lang w:eastAsia="zh-CN"/>
        </w:rPr>
        <w:t>双方在履</w:t>
      </w:r>
      <w:r>
        <w:rPr>
          <w:lang w:eastAsia="zh-CN"/>
        </w:rPr>
        <w:t>行合同中发生争议可协商解决，也可向有关部门申请调解，或按下列</w:t>
      </w:r>
      <w:r>
        <w:rPr>
          <w:rFonts w:hint="eastAsia"/>
          <w:u w:val="single"/>
          <w:lang w:eastAsia="zh-CN"/>
        </w:rPr>
        <w:t xml:space="preserve">  </w:t>
      </w:r>
      <w:r>
        <w:rPr>
          <w:rFonts w:hint="eastAsia"/>
          <w:u w:val="single"/>
          <w:lang w:val="en-US" w:eastAsia="zh-CN"/>
        </w:rPr>
        <w:t>1</w:t>
      </w:r>
      <w:r>
        <w:rPr>
          <w:rFonts w:hint="eastAsia"/>
          <w:u w:val="single"/>
          <w:lang w:eastAsia="zh-CN"/>
        </w:rPr>
        <w:t xml:space="preserve">  </w:t>
      </w:r>
      <w:r>
        <w:rPr>
          <w:lang w:eastAsia="zh-CN"/>
        </w:rPr>
        <w:t>方法解决。</w:t>
      </w:r>
    </w:p>
    <w:p w14:paraId="69250DB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20" w:firstLineChars="200"/>
        <w:textAlignment w:val="auto"/>
        <w:rPr>
          <w:lang w:eastAsia="zh-CN"/>
        </w:rPr>
      </w:pPr>
      <w:r>
        <w:rPr>
          <w:rFonts w:hint="eastAsia" w:ascii="宋体" w:hAnsi="宋体" w:cs="仿宋"/>
          <w:szCs w:val="21"/>
        </w:rPr>
        <w:t xml:space="preserve">1) </w:t>
      </w:r>
      <w:r>
        <w:rPr>
          <w:lang w:eastAsia="zh-CN"/>
        </w:rPr>
        <w:t>向</w:t>
      </w:r>
      <w:r>
        <w:rPr>
          <w:rFonts w:hint="eastAsia"/>
          <w:u w:val="single"/>
          <w:lang w:eastAsia="zh-CN"/>
        </w:rPr>
        <w:t xml:space="preserve">  </w:t>
      </w:r>
      <w:r>
        <w:rPr>
          <w:rFonts w:hint="eastAsia"/>
          <w:u w:val="single"/>
          <w:lang w:val="en-US" w:eastAsia="zh-CN"/>
        </w:rPr>
        <w:t>绍兴</w:t>
      </w:r>
      <w:r>
        <w:rPr>
          <w:rFonts w:hint="eastAsia"/>
          <w:u w:val="single"/>
          <w:lang w:eastAsia="zh-CN"/>
        </w:rPr>
        <w:t xml:space="preserve">  </w:t>
      </w:r>
      <w:r>
        <w:rPr>
          <w:lang w:eastAsia="zh-CN"/>
        </w:rPr>
        <w:t>仲裁委员会申请仲裁。</w:t>
      </w:r>
    </w:p>
    <w:p w14:paraId="0E2C5466">
      <w:pPr>
        <w:numPr>
          <w:ilvl w:val="0"/>
          <w:numId w:val="0"/>
        </w:numPr>
        <w:ind w:leftChars="200"/>
        <w:rPr>
          <w:rFonts w:ascii="宋体" w:hAnsi="宋体" w:cs="仿宋"/>
          <w:szCs w:val="21"/>
        </w:rPr>
      </w:pPr>
      <w:r>
        <w:rPr>
          <w:rFonts w:hint="eastAsia" w:ascii="宋体" w:hAnsi="宋体" w:cs="仿宋"/>
          <w:szCs w:val="21"/>
          <w:lang w:val="en-US" w:eastAsia="zh-CN"/>
        </w:rPr>
        <w:t>2</w:t>
      </w:r>
      <w:r>
        <w:rPr>
          <w:rFonts w:hint="eastAsia" w:ascii="宋体" w:hAnsi="宋体" w:cs="仿宋"/>
          <w:szCs w:val="21"/>
        </w:rPr>
        <w:t xml:space="preserve">) </w:t>
      </w:r>
      <w:r>
        <w:t>向</w:t>
      </w:r>
      <w:r>
        <w:rPr>
          <w:u w:val="single"/>
        </w:rPr>
        <w:t xml:space="preserve">   </w:t>
      </w:r>
      <w:r>
        <w:rPr>
          <w:rFonts w:hint="eastAsia"/>
          <w:u w:val="single"/>
          <w:lang w:val="en-US" w:eastAsia="zh-CN"/>
        </w:rPr>
        <w:t>/</w:t>
      </w:r>
      <w:r>
        <w:rPr>
          <w:u w:val="single"/>
        </w:rPr>
        <w:t xml:space="preserve"> </w:t>
      </w:r>
      <w:r>
        <w:t>人民法院起诉。</w:t>
      </w:r>
    </w:p>
    <w:p w14:paraId="357921C2">
      <w:pPr>
        <w:tabs>
          <w:tab w:val="left" w:pos="0"/>
        </w:tabs>
        <w:spacing w:line="300" w:lineRule="auto"/>
        <w:ind w:firstLine="420" w:firstLineChars="200"/>
        <w:rPr>
          <w:rFonts w:hint="eastAsia" w:ascii="宋体" w:hAnsi="宋体" w:cs="仿宋"/>
          <w:szCs w:val="21"/>
          <w:lang w:eastAsia="zh-CN"/>
        </w:rPr>
      </w:pPr>
      <w:r>
        <w:rPr>
          <w:rFonts w:hint="eastAsia" w:ascii="宋体" w:hAnsi="宋体" w:cs="仿宋"/>
          <w:szCs w:val="21"/>
          <w:lang w:val="en-US" w:eastAsia="zh-Hans"/>
        </w:rPr>
        <w:t>败诉</w:t>
      </w:r>
      <w:r>
        <w:rPr>
          <w:rFonts w:hint="eastAsia" w:ascii="宋体" w:hAnsi="宋体" w:cs="仿宋"/>
          <w:szCs w:val="21"/>
          <w:lang w:val="en-US" w:eastAsia="zh-CN"/>
        </w:rPr>
        <w:t>方</w:t>
      </w:r>
      <w:r>
        <w:rPr>
          <w:rFonts w:hint="eastAsia" w:ascii="宋体" w:hAnsi="宋体" w:cs="仿宋"/>
          <w:szCs w:val="21"/>
          <w:lang w:val="en-US" w:eastAsia="zh-Hans"/>
        </w:rPr>
        <w:t>应承担胜诉方</w:t>
      </w:r>
      <w:r>
        <w:rPr>
          <w:rFonts w:hint="eastAsia" w:ascii="宋体" w:hAnsi="宋体" w:cs="仿宋"/>
          <w:szCs w:val="21"/>
          <w:lang w:val="en-US" w:eastAsia="zh-CN"/>
        </w:rPr>
        <w:t>为主张</w:t>
      </w:r>
      <w:r>
        <w:rPr>
          <w:rFonts w:hint="eastAsia" w:ascii="宋体" w:hAnsi="宋体" w:cs="仿宋"/>
          <w:szCs w:val="21"/>
          <w:lang w:val="en-US" w:eastAsia="zh-Hans"/>
        </w:rPr>
        <w:t>价款</w:t>
      </w:r>
      <w:r>
        <w:rPr>
          <w:rFonts w:hint="default" w:ascii="宋体" w:hAnsi="宋体" w:cs="仿宋"/>
          <w:szCs w:val="21"/>
          <w:lang w:eastAsia="zh-Hans"/>
        </w:rPr>
        <w:t>、</w:t>
      </w:r>
      <w:r>
        <w:rPr>
          <w:rFonts w:hint="eastAsia" w:ascii="宋体" w:hAnsi="宋体" w:cs="仿宋"/>
          <w:szCs w:val="21"/>
          <w:lang w:val="en-US" w:eastAsia="zh-Hans"/>
        </w:rPr>
        <w:t>违约金等本合同下</w:t>
      </w:r>
      <w:r>
        <w:rPr>
          <w:rFonts w:hint="eastAsia" w:ascii="宋体" w:hAnsi="宋体" w:cs="仿宋"/>
          <w:szCs w:val="21"/>
          <w:lang w:val="en-US" w:eastAsia="zh-CN"/>
        </w:rPr>
        <w:t>债权所支付</w:t>
      </w:r>
      <w:r>
        <w:rPr>
          <w:rFonts w:hint="eastAsia" w:ascii="宋体" w:hAnsi="宋体" w:cs="仿宋"/>
          <w:szCs w:val="21"/>
          <w:lang w:val="en-US" w:eastAsia="zh-Hans"/>
        </w:rPr>
        <w:t>合理</w:t>
      </w:r>
      <w:r>
        <w:rPr>
          <w:rFonts w:hint="eastAsia" w:ascii="宋体" w:hAnsi="宋体" w:cs="仿宋"/>
          <w:szCs w:val="21"/>
          <w:lang w:val="en-US" w:eastAsia="zh-CN"/>
        </w:rPr>
        <w:t>费用，包括但不限于诉讼费用、执行费、差旅费、鉴定费、保全费、律师费等</w:t>
      </w:r>
      <w:r>
        <w:rPr>
          <w:rFonts w:hint="default" w:ascii="宋体" w:hAnsi="宋体" w:cs="仿宋"/>
          <w:szCs w:val="21"/>
          <w:lang w:eastAsia="zh-CN"/>
        </w:rPr>
        <w:t>。</w:t>
      </w:r>
    </w:p>
    <w:p w14:paraId="34BB0FC3">
      <w:pPr>
        <w:ind w:firstLine="420"/>
        <w:rPr>
          <w:lang w:eastAsia="zh-CN"/>
        </w:rPr>
      </w:pPr>
    </w:p>
    <w:p w14:paraId="1775511A">
      <w:pPr>
        <w:ind w:firstLine="420"/>
        <w:rPr>
          <w:lang w:eastAsia="zh-CN"/>
        </w:rPr>
      </w:pPr>
    </w:p>
    <w:p w14:paraId="26E32C85">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D11510"/>
    <w:multiLevelType w:val="singleLevel"/>
    <w:tmpl w:val="83D11510"/>
    <w:lvl w:ilvl="0" w:tentative="0">
      <w:start w:val="1"/>
      <w:numFmt w:val="decimal"/>
      <w:suff w:val="space"/>
      <w:lvlText w:val="%1."/>
      <w:lvlJc w:val="left"/>
    </w:lvl>
  </w:abstractNum>
  <w:abstractNum w:abstractNumId="1">
    <w:nsid w:val="AB8D49CE"/>
    <w:multiLevelType w:val="singleLevel"/>
    <w:tmpl w:val="AB8D49CE"/>
    <w:lvl w:ilvl="0" w:tentative="0">
      <w:start w:val="1"/>
      <w:numFmt w:val="decimal"/>
      <w:suff w:val="space"/>
      <w:lvlText w:val="%1."/>
      <w:lvlJc w:val="left"/>
    </w:lvl>
  </w:abstractNum>
  <w:abstractNum w:abstractNumId="2">
    <w:nsid w:val="EA90BB82"/>
    <w:multiLevelType w:val="singleLevel"/>
    <w:tmpl w:val="EA90BB82"/>
    <w:lvl w:ilvl="0" w:tentative="0">
      <w:start w:val="1"/>
      <w:numFmt w:val="chineseCounting"/>
      <w:suff w:val="space"/>
      <w:lvlText w:val="第%1部分"/>
      <w:lvlJc w:val="left"/>
      <w:rPr>
        <w:rFonts w:hint="eastAsia"/>
      </w:rPr>
    </w:lvl>
  </w:abstractNum>
  <w:abstractNum w:abstractNumId="3">
    <w:nsid w:val="F3B2CB36"/>
    <w:multiLevelType w:val="singleLevel"/>
    <w:tmpl w:val="F3B2CB36"/>
    <w:lvl w:ilvl="0" w:tentative="0">
      <w:start w:val="1"/>
      <w:numFmt w:val="decimal"/>
      <w:suff w:val="space"/>
      <w:lvlText w:val="%1."/>
      <w:lvlJc w:val="left"/>
    </w:lvl>
  </w:abstractNum>
  <w:abstractNum w:abstractNumId="4">
    <w:nsid w:val="FDA5FE2A"/>
    <w:multiLevelType w:val="singleLevel"/>
    <w:tmpl w:val="FDA5FE2A"/>
    <w:lvl w:ilvl="0" w:tentative="0">
      <w:start w:val="1"/>
      <w:numFmt w:val="decimal"/>
      <w:suff w:val="space"/>
      <w:lvlText w:val="%1）"/>
      <w:lvlJc w:val="left"/>
    </w:lvl>
  </w:abstractNum>
  <w:abstractNum w:abstractNumId="5">
    <w:nsid w:val="3661EE99"/>
    <w:multiLevelType w:val="multilevel"/>
    <w:tmpl w:val="3661EE99"/>
    <w:lvl w:ilvl="0" w:tentative="0">
      <w:start w:val="1"/>
      <w:numFmt w:val="decimal"/>
      <w:pStyle w:val="3"/>
      <w:lvlText w:val="%1."/>
      <w:lvlJc w:val="left"/>
      <w:pPr>
        <w:tabs>
          <w:tab w:val="left" w:pos="0"/>
        </w:tabs>
        <w:ind w:left="0" w:firstLine="0"/>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41FC929B"/>
    <w:multiLevelType w:val="singleLevel"/>
    <w:tmpl w:val="41FC929B"/>
    <w:lvl w:ilvl="0" w:tentative="0">
      <w:start w:val="1"/>
      <w:numFmt w:val="decimal"/>
      <w:suff w:val="space"/>
      <w:lvlText w:val="%1."/>
      <w:lvlJc w:val="left"/>
    </w:lvl>
  </w:abstractNum>
  <w:abstractNum w:abstractNumId="7">
    <w:nsid w:val="42705C14"/>
    <w:multiLevelType w:val="singleLevel"/>
    <w:tmpl w:val="42705C14"/>
    <w:lvl w:ilvl="0" w:tentative="0">
      <w:start w:val="1"/>
      <w:numFmt w:val="chineseCounting"/>
      <w:suff w:val="nothing"/>
      <w:lvlText w:val="%1、"/>
      <w:lvlJc w:val="left"/>
      <w:pPr>
        <w:ind w:left="0" w:firstLine="420"/>
      </w:pPr>
      <w:rPr>
        <w:rFonts w:hint="eastAsia"/>
      </w:rPr>
    </w:lvl>
  </w:abstractNum>
  <w:abstractNum w:abstractNumId="8">
    <w:nsid w:val="4744E77F"/>
    <w:multiLevelType w:val="singleLevel"/>
    <w:tmpl w:val="4744E77F"/>
    <w:lvl w:ilvl="0" w:tentative="0">
      <w:start w:val="1"/>
      <w:numFmt w:val="decimal"/>
      <w:suff w:val="space"/>
      <w:lvlText w:val="%1."/>
      <w:lvlJc w:val="left"/>
    </w:lvl>
  </w:abstractNum>
  <w:abstractNum w:abstractNumId="9">
    <w:nsid w:val="55655C19"/>
    <w:multiLevelType w:val="singleLevel"/>
    <w:tmpl w:val="55655C19"/>
    <w:lvl w:ilvl="0" w:tentative="0">
      <w:start w:val="1"/>
      <w:numFmt w:val="decimal"/>
      <w:suff w:val="space"/>
      <w:lvlText w:val="%1."/>
      <w:lvlJc w:val="left"/>
    </w:lvl>
  </w:abstractNum>
  <w:num w:numId="1">
    <w:abstractNumId w:val="5"/>
  </w:num>
  <w:num w:numId="2">
    <w:abstractNumId w:val="2"/>
  </w:num>
  <w:num w:numId="3">
    <w:abstractNumId w:val="7"/>
  </w:num>
  <w:num w:numId="4">
    <w:abstractNumId w:val="8"/>
  </w:num>
  <w:num w:numId="5">
    <w:abstractNumId w:val="3"/>
  </w:num>
  <w:num w:numId="6">
    <w:abstractNumId w:val="1"/>
  </w:num>
  <w:num w:numId="7">
    <w:abstractNumId w:val="9"/>
  </w:num>
  <w:num w:numId="8">
    <w:abstractNumId w:val="6"/>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xODY0OTI0MDFhMzAyMzc0NTU1YTAzMzRjNDMzY2IifQ=="/>
  </w:docVars>
  <w:rsids>
    <w:rsidRoot w:val="3CC32645"/>
    <w:rsid w:val="00016B1D"/>
    <w:rsid w:val="00103E89"/>
    <w:rsid w:val="001419FA"/>
    <w:rsid w:val="00191585"/>
    <w:rsid w:val="001A5B2D"/>
    <w:rsid w:val="001F29FE"/>
    <w:rsid w:val="002C56E5"/>
    <w:rsid w:val="002C6DC8"/>
    <w:rsid w:val="00302235"/>
    <w:rsid w:val="00306949"/>
    <w:rsid w:val="003316B8"/>
    <w:rsid w:val="00367548"/>
    <w:rsid w:val="003B5D55"/>
    <w:rsid w:val="003B7C6F"/>
    <w:rsid w:val="00425A84"/>
    <w:rsid w:val="005667E8"/>
    <w:rsid w:val="005F3968"/>
    <w:rsid w:val="00615409"/>
    <w:rsid w:val="00646109"/>
    <w:rsid w:val="006D3A51"/>
    <w:rsid w:val="0072323C"/>
    <w:rsid w:val="007A3810"/>
    <w:rsid w:val="007B5702"/>
    <w:rsid w:val="007E0E34"/>
    <w:rsid w:val="008F5387"/>
    <w:rsid w:val="00B522BE"/>
    <w:rsid w:val="00B83F45"/>
    <w:rsid w:val="00BF2EE4"/>
    <w:rsid w:val="00C23460"/>
    <w:rsid w:val="00C3357D"/>
    <w:rsid w:val="00C73C96"/>
    <w:rsid w:val="00C83355"/>
    <w:rsid w:val="00CD4C5B"/>
    <w:rsid w:val="00D85390"/>
    <w:rsid w:val="00D97DAC"/>
    <w:rsid w:val="00DA00A4"/>
    <w:rsid w:val="00DE4570"/>
    <w:rsid w:val="00DF0D82"/>
    <w:rsid w:val="00E23A1B"/>
    <w:rsid w:val="00E53463"/>
    <w:rsid w:val="00E61FAE"/>
    <w:rsid w:val="00F0458E"/>
    <w:rsid w:val="0103726B"/>
    <w:rsid w:val="01133CDE"/>
    <w:rsid w:val="01162B8A"/>
    <w:rsid w:val="011E57BC"/>
    <w:rsid w:val="01234612"/>
    <w:rsid w:val="0133043A"/>
    <w:rsid w:val="013A5DDC"/>
    <w:rsid w:val="013C4EEB"/>
    <w:rsid w:val="01412D12"/>
    <w:rsid w:val="014816A7"/>
    <w:rsid w:val="014E4D87"/>
    <w:rsid w:val="01507A07"/>
    <w:rsid w:val="01525D11"/>
    <w:rsid w:val="016917E4"/>
    <w:rsid w:val="016B2A78"/>
    <w:rsid w:val="01795251"/>
    <w:rsid w:val="017E1AF5"/>
    <w:rsid w:val="018E7BDC"/>
    <w:rsid w:val="01923BCD"/>
    <w:rsid w:val="019316ED"/>
    <w:rsid w:val="019B3325"/>
    <w:rsid w:val="019E2006"/>
    <w:rsid w:val="019E7C41"/>
    <w:rsid w:val="01A005F9"/>
    <w:rsid w:val="01A407B3"/>
    <w:rsid w:val="01AD1DF9"/>
    <w:rsid w:val="01B75151"/>
    <w:rsid w:val="01B85F85"/>
    <w:rsid w:val="01BD7092"/>
    <w:rsid w:val="01BF4182"/>
    <w:rsid w:val="01C17777"/>
    <w:rsid w:val="01CB08F6"/>
    <w:rsid w:val="01D76CFF"/>
    <w:rsid w:val="01DA4273"/>
    <w:rsid w:val="01E25F99"/>
    <w:rsid w:val="01E500DF"/>
    <w:rsid w:val="01EE5A59"/>
    <w:rsid w:val="01F50702"/>
    <w:rsid w:val="01FB1EE8"/>
    <w:rsid w:val="01FD1EB2"/>
    <w:rsid w:val="02043D60"/>
    <w:rsid w:val="020D2C01"/>
    <w:rsid w:val="02104F9C"/>
    <w:rsid w:val="021366B3"/>
    <w:rsid w:val="022554D2"/>
    <w:rsid w:val="022857ED"/>
    <w:rsid w:val="022B119B"/>
    <w:rsid w:val="022B72FA"/>
    <w:rsid w:val="02310DF9"/>
    <w:rsid w:val="02321AF9"/>
    <w:rsid w:val="023E5EB4"/>
    <w:rsid w:val="025A311E"/>
    <w:rsid w:val="025C4307"/>
    <w:rsid w:val="0262733A"/>
    <w:rsid w:val="02631485"/>
    <w:rsid w:val="027C33AF"/>
    <w:rsid w:val="02817FB4"/>
    <w:rsid w:val="02833FE5"/>
    <w:rsid w:val="028D0357"/>
    <w:rsid w:val="028D0DFF"/>
    <w:rsid w:val="028E4CE9"/>
    <w:rsid w:val="028F3476"/>
    <w:rsid w:val="02AE1C58"/>
    <w:rsid w:val="02AF6CCC"/>
    <w:rsid w:val="02B35E76"/>
    <w:rsid w:val="02BB5CF1"/>
    <w:rsid w:val="02CB2C3A"/>
    <w:rsid w:val="02CF56D2"/>
    <w:rsid w:val="02D12C7E"/>
    <w:rsid w:val="02D908D5"/>
    <w:rsid w:val="02D94447"/>
    <w:rsid w:val="02E15890"/>
    <w:rsid w:val="02EE23D3"/>
    <w:rsid w:val="02F549E1"/>
    <w:rsid w:val="03016F31"/>
    <w:rsid w:val="03040FDE"/>
    <w:rsid w:val="030F173B"/>
    <w:rsid w:val="031935FD"/>
    <w:rsid w:val="031A3487"/>
    <w:rsid w:val="031B3E45"/>
    <w:rsid w:val="031E7467"/>
    <w:rsid w:val="032F11ED"/>
    <w:rsid w:val="03306FD1"/>
    <w:rsid w:val="033C1D65"/>
    <w:rsid w:val="03474D6B"/>
    <w:rsid w:val="034C7E0F"/>
    <w:rsid w:val="0361348E"/>
    <w:rsid w:val="03641463"/>
    <w:rsid w:val="036771BB"/>
    <w:rsid w:val="0367768D"/>
    <w:rsid w:val="03735765"/>
    <w:rsid w:val="037866EF"/>
    <w:rsid w:val="03795C80"/>
    <w:rsid w:val="03A0729D"/>
    <w:rsid w:val="03A102CF"/>
    <w:rsid w:val="03A20D87"/>
    <w:rsid w:val="03A334C0"/>
    <w:rsid w:val="03AA529F"/>
    <w:rsid w:val="03AE361D"/>
    <w:rsid w:val="03B403C2"/>
    <w:rsid w:val="03BF2ECE"/>
    <w:rsid w:val="03C02D85"/>
    <w:rsid w:val="03C921DB"/>
    <w:rsid w:val="03D22F22"/>
    <w:rsid w:val="03D93C8E"/>
    <w:rsid w:val="03D9482D"/>
    <w:rsid w:val="03DD30E0"/>
    <w:rsid w:val="03E13B15"/>
    <w:rsid w:val="03E2066A"/>
    <w:rsid w:val="03E723A4"/>
    <w:rsid w:val="03EC1F8B"/>
    <w:rsid w:val="03EF44CD"/>
    <w:rsid w:val="03F870A7"/>
    <w:rsid w:val="03F90D16"/>
    <w:rsid w:val="04021EE2"/>
    <w:rsid w:val="041002F7"/>
    <w:rsid w:val="041863F0"/>
    <w:rsid w:val="041D1ACD"/>
    <w:rsid w:val="041D7D4E"/>
    <w:rsid w:val="041E6F9A"/>
    <w:rsid w:val="04251513"/>
    <w:rsid w:val="04346732"/>
    <w:rsid w:val="043B15C5"/>
    <w:rsid w:val="043C733E"/>
    <w:rsid w:val="04467CC5"/>
    <w:rsid w:val="045218C5"/>
    <w:rsid w:val="04583A83"/>
    <w:rsid w:val="04765A10"/>
    <w:rsid w:val="04785647"/>
    <w:rsid w:val="047A3489"/>
    <w:rsid w:val="04865569"/>
    <w:rsid w:val="04B875C7"/>
    <w:rsid w:val="04C26432"/>
    <w:rsid w:val="04C268E1"/>
    <w:rsid w:val="04D93146"/>
    <w:rsid w:val="04DA4DBB"/>
    <w:rsid w:val="04E100DE"/>
    <w:rsid w:val="04F31B3C"/>
    <w:rsid w:val="050309D2"/>
    <w:rsid w:val="050376A1"/>
    <w:rsid w:val="050A46B1"/>
    <w:rsid w:val="051870BB"/>
    <w:rsid w:val="05280DE9"/>
    <w:rsid w:val="053A5555"/>
    <w:rsid w:val="053B212D"/>
    <w:rsid w:val="05421D72"/>
    <w:rsid w:val="05564845"/>
    <w:rsid w:val="05671E15"/>
    <w:rsid w:val="05771BE2"/>
    <w:rsid w:val="05825EF5"/>
    <w:rsid w:val="058A5F47"/>
    <w:rsid w:val="05965A73"/>
    <w:rsid w:val="059D1A43"/>
    <w:rsid w:val="05BB004C"/>
    <w:rsid w:val="05C03B4B"/>
    <w:rsid w:val="060458A7"/>
    <w:rsid w:val="060D28A2"/>
    <w:rsid w:val="060F69F4"/>
    <w:rsid w:val="06143FEB"/>
    <w:rsid w:val="061B3D0A"/>
    <w:rsid w:val="06242019"/>
    <w:rsid w:val="062D7FE5"/>
    <w:rsid w:val="06326FE8"/>
    <w:rsid w:val="0642211F"/>
    <w:rsid w:val="064475E8"/>
    <w:rsid w:val="06452581"/>
    <w:rsid w:val="064F4ABE"/>
    <w:rsid w:val="06563ED9"/>
    <w:rsid w:val="06584DD6"/>
    <w:rsid w:val="06597D90"/>
    <w:rsid w:val="065A2FFC"/>
    <w:rsid w:val="065D032C"/>
    <w:rsid w:val="0663469F"/>
    <w:rsid w:val="06744B8A"/>
    <w:rsid w:val="067709DD"/>
    <w:rsid w:val="068229B7"/>
    <w:rsid w:val="068312BA"/>
    <w:rsid w:val="0687186F"/>
    <w:rsid w:val="0689108B"/>
    <w:rsid w:val="068C4320"/>
    <w:rsid w:val="0691211A"/>
    <w:rsid w:val="069C05FD"/>
    <w:rsid w:val="069F70D0"/>
    <w:rsid w:val="06A63BEE"/>
    <w:rsid w:val="06B11B67"/>
    <w:rsid w:val="06B20176"/>
    <w:rsid w:val="06B36BB0"/>
    <w:rsid w:val="06CA1975"/>
    <w:rsid w:val="06CB36D6"/>
    <w:rsid w:val="06E350F2"/>
    <w:rsid w:val="06FA2ADC"/>
    <w:rsid w:val="06FB1A5D"/>
    <w:rsid w:val="06FF1C93"/>
    <w:rsid w:val="06FF21FE"/>
    <w:rsid w:val="070C4136"/>
    <w:rsid w:val="070F4DA3"/>
    <w:rsid w:val="071310E6"/>
    <w:rsid w:val="071765B2"/>
    <w:rsid w:val="071A1A88"/>
    <w:rsid w:val="0720033E"/>
    <w:rsid w:val="07247DF8"/>
    <w:rsid w:val="07293E88"/>
    <w:rsid w:val="072C07DB"/>
    <w:rsid w:val="072F19AB"/>
    <w:rsid w:val="07334A06"/>
    <w:rsid w:val="073639E0"/>
    <w:rsid w:val="073B351B"/>
    <w:rsid w:val="07424484"/>
    <w:rsid w:val="074B2565"/>
    <w:rsid w:val="074D53C4"/>
    <w:rsid w:val="075521A3"/>
    <w:rsid w:val="075B3577"/>
    <w:rsid w:val="07617B0F"/>
    <w:rsid w:val="07867FBC"/>
    <w:rsid w:val="079806B4"/>
    <w:rsid w:val="079B7902"/>
    <w:rsid w:val="07A06A09"/>
    <w:rsid w:val="07AE435D"/>
    <w:rsid w:val="07B74556"/>
    <w:rsid w:val="07B87A20"/>
    <w:rsid w:val="07BD06F7"/>
    <w:rsid w:val="07BE4236"/>
    <w:rsid w:val="07CC335E"/>
    <w:rsid w:val="07D93EC3"/>
    <w:rsid w:val="07EB25A1"/>
    <w:rsid w:val="07EE61B6"/>
    <w:rsid w:val="07FC177B"/>
    <w:rsid w:val="08024A22"/>
    <w:rsid w:val="08064A00"/>
    <w:rsid w:val="0823736A"/>
    <w:rsid w:val="082606D7"/>
    <w:rsid w:val="082657EF"/>
    <w:rsid w:val="083971E1"/>
    <w:rsid w:val="08456C83"/>
    <w:rsid w:val="08465EBB"/>
    <w:rsid w:val="084C443F"/>
    <w:rsid w:val="084C74E1"/>
    <w:rsid w:val="08511391"/>
    <w:rsid w:val="0860568D"/>
    <w:rsid w:val="08623297"/>
    <w:rsid w:val="086E2E7E"/>
    <w:rsid w:val="086E47D5"/>
    <w:rsid w:val="087A1CDB"/>
    <w:rsid w:val="087B4652"/>
    <w:rsid w:val="08886249"/>
    <w:rsid w:val="088B2FEC"/>
    <w:rsid w:val="08A21449"/>
    <w:rsid w:val="08A404BB"/>
    <w:rsid w:val="08A60859"/>
    <w:rsid w:val="08A92C3A"/>
    <w:rsid w:val="08AD3C3F"/>
    <w:rsid w:val="08AF649C"/>
    <w:rsid w:val="08BC1ECE"/>
    <w:rsid w:val="08C50AFC"/>
    <w:rsid w:val="08D91482"/>
    <w:rsid w:val="08DC55F6"/>
    <w:rsid w:val="08E75E01"/>
    <w:rsid w:val="08F420CE"/>
    <w:rsid w:val="08FD5C2A"/>
    <w:rsid w:val="090718AB"/>
    <w:rsid w:val="091F1FF0"/>
    <w:rsid w:val="09236E5D"/>
    <w:rsid w:val="09340ACB"/>
    <w:rsid w:val="09364D90"/>
    <w:rsid w:val="09415B5A"/>
    <w:rsid w:val="09467F53"/>
    <w:rsid w:val="09486D14"/>
    <w:rsid w:val="09487DBF"/>
    <w:rsid w:val="094A1EEA"/>
    <w:rsid w:val="095240BB"/>
    <w:rsid w:val="095822F9"/>
    <w:rsid w:val="096301B1"/>
    <w:rsid w:val="096A21B7"/>
    <w:rsid w:val="097717D5"/>
    <w:rsid w:val="097A2276"/>
    <w:rsid w:val="099B7495"/>
    <w:rsid w:val="099C7426"/>
    <w:rsid w:val="09A92D85"/>
    <w:rsid w:val="09B8601A"/>
    <w:rsid w:val="09BB7ADE"/>
    <w:rsid w:val="09C557C8"/>
    <w:rsid w:val="09DE2FFF"/>
    <w:rsid w:val="09E4153D"/>
    <w:rsid w:val="09F0723C"/>
    <w:rsid w:val="09F46778"/>
    <w:rsid w:val="09F74A35"/>
    <w:rsid w:val="09F91E1A"/>
    <w:rsid w:val="09FD5223"/>
    <w:rsid w:val="09FF4221"/>
    <w:rsid w:val="0A0E7311"/>
    <w:rsid w:val="0A0F5768"/>
    <w:rsid w:val="0A204FD3"/>
    <w:rsid w:val="0A251AFF"/>
    <w:rsid w:val="0A2979EA"/>
    <w:rsid w:val="0A310CD5"/>
    <w:rsid w:val="0A3B20C7"/>
    <w:rsid w:val="0A402C5C"/>
    <w:rsid w:val="0A422C11"/>
    <w:rsid w:val="0A4B56BE"/>
    <w:rsid w:val="0A543A51"/>
    <w:rsid w:val="0A5D0AF4"/>
    <w:rsid w:val="0A5D789B"/>
    <w:rsid w:val="0A5E38CF"/>
    <w:rsid w:val="0A626C5D"/>
    <w:rsid w:val="0A72395B"/>
    <w:rsid w:val="0A783073"/>
    <w:rsid w:val="0A796144"/>
    <w:rsid w:val="0A7E6322"/>
    <w:rsid w:val="0A803431"/>
    <w:rsid w:val="0A823E03"/>
    <w:rsid w:val="0A83110E"/>
    <w:rsid w:val="0A867CC0"/>
    <w:rsid w:val="0A875642"/>
    <w:rsid w:val="0A8850D3"/>
    <w:rsid w:val="0A897BA7"/>
    <w:rsid w:val="0A97102D"/>
    <w:rsid w:val="0A9E7BC5"/>
    <w:rsid w:val="0AA13B33"/>
    <w:rsid w:val="0AA438FC"/>
    <w:rsid w:val="0AA733A1"/>
    <w:rsid w:val="0ABF2143"/>
    <w:rsid w:val="0AC268BC"/>
    <w:rsid w:val="0AD40DA0"/>
    <w:rsid w:val="0AE05ECA"/>
    <w:rsid w:val="0AF00644"/>
    <w:rsid w:val="0AF034D2"/>
    <w:rsid w:val="0AF930D0"/>
    <w:rsid w:val="0AFD6C0A"/>
    <w:rsid w:val="0B104303"/>
    <w:rsid w:val="0B1C34A7"/>
    <w:rsid w:val="0B1D451E"/>
    <w:rsid w:val="0B2220F1"/>
    <w:rsid w:val="0B2F4A65"/>
    <w:rsid w:val="0B346971"/>
    <w:rsid w:val="0B406701"/>
    <w:rsid w:val="0B432660"/>
    <w:rsid w:val="0B487210"/>
    <w:rsid w:val="0B4F67D3"/>
    <w:rsid w:val="0B50464E"/>
    <w:rsid w:val="0B595BFD"/>
    <w:rsid w:val="0B5B35C8"/>
    <w:rsid w:val="0B760CD3"/>
    <w:rsid w:val="0B7F19B0"/>
    <w:rsid w:val="0B8D0F9E"/>
    <w:rsid w:val="0B9A3941"/>
    <w:rsid w:val="0BAC49FA"/>
    <w:rsid w:val="0BAC6A83"/>
    <w:rsid w:val="0BAF61C3"/>
    <w:rsid w:val="0BC55C9A"/>
    <w:rsid w:val="0BCE54C2"/>
    <w:rsid w:val="0BD238A3"/>
    <w:rsid w:val="0BD24A68"/>
    <w:rsid w:val="0BDF065F"/>
    <w:rsid w:val="0BE10BF3"/>
    <w:rsid w:val="0BE84469"/>
    <w:rsid w:val="0BF47BB3"/>
    <w:rsid w:val="0BFC217C"/>
    <w:rsid w:val="0BFD1602"/>
    <w:rsid w:val="0C016B28"/>
    <w:rsid w:val="0C0E2BDE"/>
    <w:rsid w:val="0C1B537F"/>
    <w:rsid w:val="0C232AE4"/>
    <w:rsid w:val="0C3567FB"/>
    <w:rsid w:val="0C3C2668"/>
    <w:rsid w:val="0C4213E6"/>
    <w:rsid w:val="0C4C1151"/>
    <w:rsid w:val="0C5C1FD9"/>
    <w:rsid w:val="0C6F2F01"/>
    <w:rsid w:val="0C702F70"/>
    <w:rsid w:val="0C7D4C34"/>
    <w:rsid w:val="0C836052"/>
    <w:rsid w:val="0C8E63AF"/>
    <w:rsid w:val="0C8F1D32"/>
    <w:rsid w:val="0C932C97"/>
    <w:rsid w:val="0C9F297F"/>
    <w:rsid w:val="0CA01D68"/>
    <w:rsid w:val="0CA175CE"/>
    <w:rsid w:val="0CDB533C"/>
    <w:rsid w:val="0CDD4B41"/>
    <w:rsid w:val="0CEE536D"/>
    <w:rsid w:val="0CF402A3"/>
    <w:rsid w:val="0CFB563B"/>
    <w:rsid w:val="0D0C1BFB"/>
    <w:rsid w:val="0D0C4C99"/>
    <w:rsid w:val="0D0D2E09"/>
    <w:rsid w:val="0D147B59"/>
    <w:rsid w:val="0D181A09"/>
    <w:rsid w:val="0D224003"/>
    <w:rsid w:val="0D293EB6"/>
    <w:rsid w:val="0D3F5AC2"/>
    <w:rsid w:val="0D435056"/>
    <w:rsid w:val="0D4A6A4F"/>
    <w:rsid w:val="0D4E72F6"/>
    <w:rsid w:val="0D505EEC"/>
    <w:rsid w:val="0D5D191F"/>
    <w:rsid w:val="0D66228F"/>
    <w:rsid w:val="0D6E125E"/>
    <w:rsid w:val="0D70187F"/>
    <w:rsid w:val="0D71123D"/>
    <w:rsid w:val="0D811EA4"/>
    <w:rsid w:val="0D816919"/>
    <w:rsid w:val="0D8712AC"/>
    <w:rsid w:val="0D887D3F"/>
    <w:rsid w:val="0D9364EA"/>
    <w:rsid w:val="0DA319C1"/>
    <w:rsid w:val="0DA61E39"/>
    <w:rsid w:val="0DAD1F56"/>
    <w:rsid w:val="0DB96B89"/>
    <w:rsid w:val="0DC17054"/>
    <w:rsid w:val="0DC21F9C"/>
    <w:rsid w:val="0DD65FC1"/>
    <w:rsid w:val="0DD84251"/>
    <w:rsid w:val="0DDC5453"/>
    <w:rsid w:val="0DEB673F"/>
    <w:rsid w:val="0E021C8F"/>
    <w:rsid w:val="0E074BE6"/>
    <w:rsid w:val="0E1B408E"/>
    <w:rsid w:val="0E210DB9"/>
    <w:rsid w:val="0E287209"/>
    <w:rsid w:val="0E2C3955"/>
    <w:rsid w:val="0E364D58"/>
    <w:rsid w:val="0E3A35C7"/>
    <w:rsid w:val="0E4367A7"/>
    <w:rsid w:val="0E5011A0"/>
    <w:rsid w:val="0E6A2EED"/>
    <w:rsid w:val="0E717112"/>
    <w:rsid w:val="0E846119"/>
    <w:rsid w:val="0E860AF8"/>
    <w:rsid w:val="0E861115"/>
    <w:rsid w:val="0EA73125"/>
    <w:rsid w:val="0EAD708E"/>
    <w:rsid w:val="0EB25938"/>
    <w:rsid w:val="0EBB0117"/>
    <w:rsid w:val="0EC60CDC"/>
    <w:rsid w:val="0EC84CFF"/>
    <w:rsid w:val="0EC9452E"/>
    <w:rsid w:val="0ED123F4"/>
    <w:rsid w:val="0EEE34A4"/>
    <w:rsid w:val="0EF14ADC"/>
    <w:rsid w:val="0EF52A3B"/>
    <w:rsid w:val="0EFE58FC"/>
    <w:rsid w:val="0F0235F4"/>
    <w:rsid w:val="0F043B42"/>
    <w:rsid w:val="0F053682"/>
    <w:rsid w:val="0F075CE6"/>
    <w:rsid w:val="0F1F1A40"/>
    <w:rsid w:val="0F273FDF"/>
    <w:rsid w:val="0F2A2570"/>
    <w:rsid w:val="0F2F55C2"/>
    <w:rsid w:val="0F3E32B2"/>
    <w:rsid w:val="0F4815C8"/>
    <w:rsid w:val="0F5D2E36"/>
    <w:rsid w:val="0F6248F9"/>
    <w:rsid w:val="0F6976A6"/>
    <w:rsid w:val="0F7E1EED"/>
    <w:rsid w:val="0F806739"/>
    <w:rsid w:val="0F996221"/>
    <w:rsid w:val="0F9F21C0"/>
    <w:rsid w:val="0FA670BE"/>
    <w:rsid w:val="0FB1143B"/>
    <w:rsid w:val="0FB82136"/>
    <w:rsid w:val="0FBB3A96"/>
    <w:rsid w:val="0FBC7D72"/>
    <w:rsid w:val="0FBD3BFB"/>
    <w:rsid w:val="0FBE18AD"/>
    <w:rsid w:val="0FBE5028"/>
    <w:rsid w:val="0FC771CF"/>
    <w:rsid w:val="0FC84A30"/>
    <w:rsid w:val="0FCF694C"/>
    <w:rsid w:val="0FFD3FAC"/>
    <w:rsid w:val="10073834"/>
    <w:rsid w:val="100D5C6C"/>
    <w:rsid w:val="100E453B"/>
    <w:rsid w:val="100E4AC9"/>
    <w:rsid w:val="10105146"/>
    <w:rsid w:val="1012469D"/>
    <w:rsid w:val="10217C76"/>
    <w:rsid w:val="10245CA9"/>
    <w:rsid w:val="10306B71"/>
    <w:rsid w:val="1041290E"/>
    <w:rsid w:val="104D7C0D"/>
    <w:rsid w:val="105345C1"/>
    <w:rsid w:val="10585E98"/>
    <w:rsid w:val="106162E1"/>
    <w:rsid w:val="10670E1D"/>
    <w:rsid w:val="10727D56"/>
    <w:rsid w:val="10730059"/>
    <w:rsid w:val="107C794A"/>
    <w:rsid w:val="10846240"/>
    <w:rsid w:val="108C7DB6"/>
    <w:rsid w:val="10A17380"/>
    <w:rsid w:val="10A21707"/>
    <w:rsid w:val="10A754EE"/>
    <w:rsid w:val="10B277FB"/>
    <w:rsid w:val="10C76985"/>
    <w:rsid w:val="10CD1CEE"/>
    <w:rsid w:val="10CD6065"/>
    <w:rsid w:val="10D2023D"/>
    <w:rsid w:val="10DE0831"/>
    <w:rsid w:val="10DE3431"/>
    <w:rsid w:val="10ED6942"/>
    <w:rsid w:val="10F01E5C"/>
    <w:rsid w:val="10FE0A36"/>
    <w:rsid w:val="110162D2"/>
    <w:rsid w:val="11090F91"/>
    <w:rsid w:val="111C1EDE"/>
    <w:rsid w:val="11376826"/>
    <w:rsid w:val="1140733C"/>
    <w:rsid w:val="114C7AA7"/>
    <w:rsid w:val="1151043C"/>
    <w:rsid w:val="115D4DB0"/>
    <w:rsid w:val="115F7312"/>
    <w:rsid w:val="1161128F"/>
    <w:rsid w:val="117778B2"/>
    <w:rsid w:val="11873862"/>
    <w:rsid w:val="118D4875"/>
    <w:rsid w:val="11915BA0"/>
    <w:rsid w:val="11A52D32"/>
    <w:rsid w:val="11AA7031"/>
    <w:rsid w:val="11AC195D"/>
    <w:rsid w:val="11B64875"/>
    <w:rsid w:val="11C05B56"/>
    <w:rsid w:val="11C73323"/>
    <w:rsid w:val="11C81F35"/>
    <w:rsid w:val="11D0236A"/>
    <w:rsid w:val="11D62000"/>
    <w:rsid w:val="11D71276"/>
    <w:rsid w:val="11DF2C59"/>
    <w:rsid w:val="11ED3557"/>
    <w:rsid w:val="11F0691E"/>
    <w:rsid w:val="11F30FDF"/>
    <w:rsid w:val="11F61704"/>
    <w:rsid w:val="11F62587"/>
    <w:rsid w:val="120D1818"/>
    <w:rsid w:val="120D194C"/>
    <w:rsid w:val="12210501"/>
    <w:rsid w:val="12214FD2"/>
    <w:rsid w:val="12250768"/>
    <w:rsid w:val="12265E04"/>
    <w:rsid w:val="123577C1"/>
    <w:rsid w:val="123973A2"/>
    <w:rsid w:val="123B3AAE"/>
    <w:rsid w:val="124E0A51"/>
    <w:rsid w:val="12504738"/>
    <w:rsid w:val="12525B80"/>
    <w:rsid w:val="12573440"/>
    <w:rsid w:val="12594900"/>
    <w:rsid w:val="126E5D7B"/>
    <w:rsid w:val="127134AD"/>
    <w:rsid w:val="12734F18"/>
    <w:rsid w:val="127C26F0"/>
    <w:rsid w:val="127E1B26"/>
    <w:rsid w:val="12876F1F"/>
    <w:rsid w:val="128B316C"/>
    <w:rsid w:val="12A81DA6"/>
    <w:rsid w:val="12A8511F"/>
    <w:rsid w:val="12B36CF7"/>
    <w:rsid w:val="12B63802"/>
    <w:rsid w:val="12C26E06"/>
    <w:rsid w:val="12CA642E"/>
    <w:rsid w:val="12CE756D"/>
    <w:rsid w:val="12D05EBC"/>
    <w:rsid w:val="12D0682C"/>
    <w:rsid w:val="12D669C6"/>
    <w:rsid w:val="12EB5CB2"/>
    <w:rsid w:val="12F12459"/>
    <w:rsid w:val="12F4098B"/>
    <w:rsid w:val="12F61133"/>
    <w:rsid w:val="12FF55F6"/>
    <w:rsid w:val="1302067A"/>
    <w:rsid w:val="130412DB"/>
    <w:rsid w:val="130B418E"/>
    <w:rsid w:val="1321737B"/>
    <w:rsid w:val="13286EB7"/>
    <w:rsid w:val="132B3555"/>
    <w:rsid w:val="133E64F4"/>
    <w:rsid w:val="134A4C47"/>
    <w:rsid w:val="1352585B"/>
    <w:rsid w:val="13752B06"/>
    <w:rsid w:val="13883C50"/>
    <w:rsid w:val="139540B1"/>
    <w:rsid w:val="13A501F8"/>
    <w:rsid w:val="13A97D7F"/>
    <w:rsid w:val="13AC0045"/>
    <w:rsid w:val="13B05241"/>
    <w:rsid w:val="13B347B9"/>
    <w:rsid w:val="13B8565A"/>
    <w:rsid w:val="13BA37B6"/>
    <w:rsid w:val="13BC12D4"/>
    <w:rsid w:val="13C170E1"/>
    <w:rsid w:val="13C91231"/>
    <w:rsid w:val="13CB1E3D"/>
    <w:rsid w:val="13CB45BF"/>
    <w:rsid w:val="13CF2926"/>
    <w:rsid w:val="13D52B7B"/>
    <w:rsid w:val="13DD4912"/>
    <w:rsid w:val="13ED1CA0"/>
    <w:rsid w:val="13F411D3"/>
    <w:rsid w:val="13F52D0B"/>
    <w:rsid w:val="140F0386"/>
    <w:rsid w:val="141C6725"/>
    <w:rsid w:val="144710A6"/>
    <w:rsid w:val="14481BC9"/>
    <w:rsid w:val="144A7BFE"/>
    <w:rsid w:val="145B136E"/>
    <w:rsid w:val="145C38FA"/>
    <w:rsid w:val="145E1859"/>
    <w:rsid w:val="14610B96"/>
    <w:rsid w:val="14856D1B"/>
    <w:rsid w:val="14924A22"/>
    <w:rsid w:val="149A5AAC"/>
    <w:rsid w:val="14A30211"/>
    <w:rsid w:val="14CB4C6F"/>
    <w:rsid w:val="14D26E88"/>
    <w:rsid w:val="14DC0568"/>
    <w:rsid w:val="14E7701F"/>
    <w:rsid w:val="14ED5EAC"/>
    <w:rsid w:val="14F523FC"/>
    <w:rsid w:val="150C19A2"/>
    <w:rsid w:val="15133CD4"/>
    <w:rsid w:val="1520797F"/>
    <w:rsid w:val="15260FFC"/>
    <w:rsid w:val="152B51F8"/>
    <w:rsid w:val="15442AA6"/>
    <w:rsid w:val="155929AB"/>
    <w:rsid w:val="15822C38"/>
    <w:rsid w:val="159414F2"/>
    <w:rsid w:val="159D0A50"/>
    <w:rsid w:val="15A0080E"/>
    <w:rsid w:val="15B1130E"/>
    <w:rsid w:val="15B75D01"/>
    <w:rsid w:val="15BC3208"/>
    <w:rsid w:val="15C33D80"/>
    <w:rsid w:val="15C62F1A"/>
    <w:rsid w:val="15C67730"/>
    <w:rsid w:val="15CE6297"/>
    <w:rsid w:val="15D4170A"/>
    <w:rsid w:val="15EF696C"/>
    <w:rsid w:val="15F36342"/>
    <w:rsid w:val="15F846D7"/>
    <w:rsid w:val="16074DA8"/>
    <w:rsid w:val="160A0BC2"/>
    <w:rsid w:val="160B7177"/>
    <w:rsid w:val="16181C6E"/>
    <w:rsid w:val="16272410"/>
    <w:rsid w:val="1628304A"/>
    <w:rsid w:val="162E251B"/>
    <w:rsid w:val="163463E8"/>
    <w:rsid w:val="163C4ED7"/>
    <w:rsid w:val="163D4EA5"/>
    <w:rsid w:val="163D7FD6"/>
    <w:rsid w:val="1647485E"/>
    <w:rsid w:val="16495AB5"/>
    <w:rsid w:val="164B5A98"/>
    <w:rsid w:val="16535F0D"/>
    <w:rsid w:val="16540B3E"/>
    <w:rsid w:val="165D564D"/>
    <w:rsid w:val="16677CA3"/>
    <w:rsid w:val="16792093"/>
    <w:rsid w:val="167A2AD4"/>
    <w:rsid w:val="16A27ED6"/>
    <w:rsid w:val="16B326CB"/>
    <w:rsid w:val="16B7444C"/>
    <w:rsid w:val="16BB20A9"/>
    <w:rsid w:val="16C5586C"/>
    <w:rsid w:val="16CB7356"/>
    <w:rsid w:val="16CD6218"/>
    <w:rsid w:val="16CD6E47"/>
    <w:rsid w:val="16D63E1D"/>
    <w:rsid w:val="16D941EC"/>
    <w:rsid w:val="16E354DD"/>
    <w:rsid w:val="16E715F6"/>
    <w:rsid w:val="16E9718A"/>
    <w:rsid w:val="16EA2243"/>
    <w:rsid w:val="16F47617"/>
    <w:rsid w:val="16F51408"/>
    <w:rsid w:val="170238F3"/>
    <w:rsid w:val="170E4C4F"/>
    <w:rsid w:val="17167259"/>
    <w:rsid w:val="171B274F"/>
    <w:rsid w:val="172C08D7"/>
    <w:rsid w:val="17315C27"/>
    <w:rsid w:val="17500397"/>
    <w:rsid w:val="175C13BD"/>
    <w:rsid w:val="176D7997"/>
    <w:rsid w:val="176F3993"/>
    <w:rsid w:val="177246EB"/>
    <w:rsid w:val="177940D0"/>
    <w:rsid w:val="17804D76"/>
    <w:rsid w:val="1782030C"/>
    <w:rsid w:val="17894D43"/>
    <w:rsid w:val="17921175"/>
    <w:rsid w:val="179E0C5E"/>
    <w:rsid w:val="17A25579"/>
    <w:rsid w:val="17A57859"/>
    <w:rsid w:val="17A83145"/>
    <w:rsid w:val="17BB3BC0"/>
    <w:rsid w:val="17C306FC"/>
    <w:rsid w:val="17C62AC7"/>
    <w:rsid w:val="17CA1070"/>
    <w:rsid w:val="17D3084E"/>
    <w:rsid w:val="17D32AB9"/>
    <w:rsid w:val="17F0311A"/>
    <w:rsid w:val="17F03B6A"/>
    <w:rsid w:val="17FB1702"/>
    <w:rsid w:val="180D6502"/>
    <w:rsid w:val="181836DF"/>
    <w:rsid w:val="18187825"/>
    <w:rsid w:val="181D1184"/>
    <w:rsid w:val="18201E02"/>
    <w:rsid w:val="182F508C"/>
    <w:rsid w:val="184B5432"/>
    <w:rsid w:val="184E496A"/>
    <w:rsid w:val="185C33D4"/>
    <w:rsid w:val="185D5D52"/>
    <w:rsid w:val="186457A9"/>
    <w:rsid w:val="18783C8C"/>
    <w:rsid w:val="187B668E"/>
    <w:rsid w:val="18886BD0"/>
    <w:rsid w:val="1890490D"/>
    <w:rsid w:val="18915C6D"/>
    <w:rsid w:val="18937C9C"/>
    <w:rsid w:val="189B459E"/>
    <w:rsid w:val="18A33591"/>
    <w:rsid w:val="18A6537D"/>
    <w:rsid w:val="18AB10D8"/>
    <w:rsid w:val="18B22375"/>
    <w:rsid w:val="18D726A3"/>
    <w:rsid w:val="18E33BF2"/>
    <w:rsid w:val="18EE27A8"/>
    <w:rsid w:val="18FA089A"/>
    <w:rsid w:val="191A57E1"/>
    <w:rsid w:val="191D6F20"/>
    <w:rsid w:val="192200D3"/>
    <w:rsid w:val="192A54E0"/>
    <w:rsid w:val="192D426F"/>
    <w:rsid w:val="192E7239"/>
    <w:rsid w:val="193E43ED"/>
    <w:rsid w:val="193F0FEE"/>
    <w:rsid w:val="19413383"/>
    <w:rsid w:val="194138CA"/>
    <w:rsid w:val="1945489F"/>
    <w:rsid w:val="194F0B36"/>
    <w:rsid w:val="19545F17"/>
    <w:rsid w:val="19625143"/>
    <w:rsid w:val="19640E05"/>
    <w:rsid w:val="196A067B"/>
    <w:rsid w:val="196E4934"/>
    <w:rsid w:val="19752E79"/>
    <w:rsid w:val="197C11F3"/>
    <w:rsid w:val="197F0812"/>
    <w:rsid w:val="19800C63"/>
    <w:rsid w:val="19873739"/>
    <w:rsid w:val="19902140"/>
    <w:rsid w:val="19962F4E"/>
    <w:rsid w:val="199E08B6"/>
    <w:rsid w:val="19A72703"/>
    <w:rsid w:val="19BC13B6"/>
    <w:rsid w:val="19BD429D"/>
    <w:rsid w:val="19C9107D"/>
    <w:rsid w:val="19CA5C6D"/>
    <w:rsid w:val="19D2071F"/>
    <w:rsid w:val="19D75811"/>
    <w:rsid w:val="19DA470B"/>
    <w:rsid w:val="19DB7679"/>
    <w:rsid w:val="19FC03BA"/>
    <w:rsid w:val="1A020F68"/>
    <w:rsid w:val="1A045351"/>
    <w:rsid w:val="1A0F7D16"/>
    <w:rsid w:val="1A2D3CDE"/>
    <w:rsid w:val="1A4F24AE"/>
    <w:rsid w:val="1A5059D7"/>
    <w:rsid w:val="1A5808E7"/>
    <w:rsid w:val="1A5E584D"/>
    <w:rsid w:val="1A6060F8"/>
    <w:rsid w:val="1A7A5FA6"/>
    <w:rsid w:val="1A874AEA"/>
    <w:rsid w:val="1A8A68A3"/>
    <w:rsid w:val="1A8F3784"/>
    <w:rsid w:val="1A911326"/>
    <w:rsid w:val="1A947589"/>
    <w:rsid w:val="1A9C2CB4"/>
    <w:rsid w:val="1A9D32F0"/>
    <w:rsid w:val="1AB511EB"/>
    <w:rsid w:val="1AB61089"/>
    <w:rsid w:val="1AC428AF"/>
    <w:rsid w:val="1AD64F14"/>
    <w:rsid w:val="1AD671CF"/>
    <w:rsid w:val="1AD82F87"/>
    <w:rsid w:val="1AE05A29"/>
    <w:rsid w:val="1AF96DA8"/>
    <w:rsid w:val="1B020DA9"/>
    <w:rsid w:val="1B0345D2"/>
    <w:rsid w:val="1B067851"/>
    <w:rsid w:val="1B19084E"/>
    <w:rsid w:val="1B295331"/>
    <w:rsid w:val="1B2D18CD"/>
    <w:rsid w:val="1B362A48"/>
    <w:rsid w:val="1B3A252A"/>
    <w:rsid w:val="1B3F37F5"/>
    <w:rsid w:val="1B487E29"/>
    <w:rsid w:val="1B580C43"/>
    <w:rsid w:val="1B6B6155"/>
    <w:rsid w:val="1B701F69"/>
    <w:rsid w:val="1B7330BA"/>
    <w:rsid w:val="1B8F7B87"/>
    <w:rsid w:val="1B9A1FA7"/>
    <w:rsid w:val="1B9C2E4B"/>
    <w:rsid w:val="1BBD4A9B"/>
    <w:rsid w:val="1BC25895"/>
    <w:rsid w:val="1BC85313"/>
    <w:rsid w:val="1BCB4AB5"/>
    <w:rsid w:val="1BCD1B3A"/>
    <w:rsid w:val="1BCF0ACB"/>
    <w:rsid w:val="1BD47818"/>
    <w:rsid w:val="1BDC0249"/>
    <w:rsid w:val="1BDE2D98"/>
    <w:rsid w:val="1BDE5D79"/>
    <w:rsid w:val="1C035014"/>
    <w:rsid w:val="1C1A7881"/>
    <w:rsid w:val="1C211C5C"/>
    <w:rsid w:val="1C2C2FEB"/>
    <w:rsid w:val="1C302774"/>
    <w:rsid w:val="1C3101C0"/>
    <w:rsid w:val="1C3931C5"/>
    <w:rsid w:val="1C3B2464"/>
    <w:rsid w:val="1C3E09C7"/>
    <w:rsid w:val="1C3F6A5E"/>
    <w:rsid w:val="1C52278A"/>
    <w:rsid w:val="1C5B01E2"/>
    <w:rsid w:val="1C684DD9"/>
    <w:rsid w:val="1C811CB5"/>
    <w:rsid w:val="1C813056"/>
    <w:rsid w:val="1C856203"/>
    <w:rsid w:val="1C8A0482"/>
    <w:rsid w:val="1C8A0B67"/>
    <w:rsid w:val="1C8D3766"/>
    <w:rsid w:val="1C9D6AD9"/>
    <w:rsid w:val="1CA2776E"/>
    <w:rsid w:val="1CA44A78"/>
    <w:rsid w:val="1CAA6CFF"/>
    <w:rsid w:val="1CB02D14"/>
    <w:rsid w:val="1CB16084"/>
    <w:rsid w:val="1CB46F68"/>
    <w:rsid w:val="1CBA191D"/>
    <w:rsid w:val="1CBB149A"/>
    <w:rsid w:val="1CD274D8"/>
    <w:rsid w:val="1CDE57EF"/>
    <w:rsid w:val="1CE5171A"/>
    <w:rsid w:val="1CEB3582"/>
    <w:rsid w:val="1CF40A82"/>
    <w:rsid w:val="1CFD4CD1"/>
    <w:rsid w:val="1D095702"/>
    <w:rsid w:val="1D1350AB"/>
    <w:rsid w:val="1D140049"/>
    <w:rsid w:val="1D1965AB"/>
    <w:rsid w:val="1D1A1D03"/>
    <w:rsid w:val="1D213843"/>
    <w:rsid w:val="1D2B2966"/>
    <w:rsid w:val="1D2B3766"/>
    <w:rsid w:val="1D3F72E1"/>
    <w:rsid w:val="1D6703F4"/>
    <w:rsid w:val="1D676C05"/>
    <w:rsid w:val="1D6D3985"/>
    <w:rsid w:val="1D700F60"/>
    <w:rsid w:val="1D8C59FC"/>
    <w:rsid w:val="1D9064D9"/>
    <w:rsid w:val="1D923F64"/>
    <w:rsid w:val="1D9B4B5A"/>
    <w:rsid w:val="1DBB6125"/>
    <w:rsid w:val="1DC20079"/>
    <w:rsid w:val="1DD76ABB"/>
    <w:rsid w:val="1DE23353"/>
    <w:rsid w:val="1DEB272C"/>
    <w:rsid w:val="1DF16013"/>
    <w:rsid w:val="1DFC7FA6"/>
    <w:rsid w:val="1E021DD8"/>
    <w:rsid w:val="1E0A443D"/>
    <w:rsid w:val="1E175123"/>
    <w:rsid w:val="1E230A0B"/>
    <w:rsid w:val="1E4A1B43"/>
    <w:rsid w:val="1E565472"/>
    <w:rsid w:val="1E5677A8"/>
    <w:rsid w:val="1E5A62B8"/>
    <w:rsid w:val="1E6B60B9"/>
    <w:rsid w:val="1E6C57CF"/>
    <w:rsid w:val="1E703E7F"/>
    <w:rsid w:val="1E741AAD"/>
    <w:rsid w:val="1E7F1571"/>
    <w:rsid w:val="1E7F1ABD"/>
    <w:rsid w:val="1E804FA2"/>
    <w:rsid w:val="1E810CB7"/>
    <w:rsid w:val="1E837875"/>
    <w:rsid w:val="1E8A438A"/>
    <w:rsid w:val="1E973E59"/>
    <w:rsid w:val="1EA24580"/>
    <w:rsid w:val="1EBA6AFE"/>
    <w:rsid w:val="1EC60E49"/>
    <w:rsid w:val="1EC76166"/>
    <w:rsid w:val="1ED83739"/>
    <w:rsid w:val="1EDB2684"/>
    <w:rsid w:val="1EE9087F"/>
    <w:rsid w:val="1EED0895"/>
    <w:rsid w:val="1EF01A97"/>
    <w:rsid w:val="1EF10D08"/>
    <w:rsid w:val="1EF67D61"/>
    <w:rsid w:val="1EFC6B01"/>
    <w:rsid w:val="1F046FAF"/>
    <w:rsid w:val="1F0E4C51"/>
    <w:rsid w:val="1F1074E4"/>
    <w:rsid w:val="1F1D5461"/>
    <w:rsid w:val="1F2754F2"/>
    <w:rsid w:val="1F2C6EAF"/>
    <w:rsid w:val="1F345C31"/>
    <w:rsid w:val="1F396BF9"/>
    <w:rsid w:val="1F3B3EAB"/>
    <w:rsid w:val="1F5C18D9"/>
    <w:rsid w:val="1F5D14CF"/>
    <w:rsid w:val="1F727CC7"/>
    <w:rsid w:val="1F803D4C"/>
    <w:rsid w:val="1F93064A"/>
    <w:rsid w:val="1F961B73"/>
    <w:rsid w:val="1F9C7437"/>
    <w:rsid w:val="1FA37AF8"/>
    <w:rsid w:val="1FA56ADA"/>
    <w:rsid w:val="1FB043EB"/>
    <w:rsid w:val="1FB43E00"/>
    <w:rsid w:val="1FBC331D"/>
    <w:rsid w:val="1FBD4FE1"/>
    <w:rsid w:val="1FC670DF"/>
    <w:rsid w:val="1FC94E30"/>
    <w:rsid w:val="1FCA64A7"/>
    <w:rsid w:val="1FCC1598"/>
    <w:rsid w:val="1FCC408B"/>
    <w:rsid w:val="1FD60051"/>
    <w:rsid w:val="1FD920FE"/>
    <w:rsid w:val="1FDA57EF"/>
    <w:rsid w:val="1FE50218"/>
    <w:rsid w:val="1FE6539B"/>
    <w:rsid w:val="1FE77CF6"/>
    <w:rsid w:val="20047368"/>
    <w:rsid w:val="200D6F01"/>
    <w:rsid w:val="20126880"/>
    <w:rsid w:val="201F4B5B"/>
    <w:rsid w:val="202303F3"/>
    <w:rsid w:val="2031579E"/>
    <w:rsid w:val="206142A8"/>
    <w:rsid w:val="20622545"/>
    <w:rsid w:val="206F61ED"/>
    <w:rsid w:val="20743A1F"/>
    <w:rsid w:val="2075369D"/>
    <w:rsid w:val="20797952"/>
    <w:rsid w:val="207C4066"/>
    <w:rsid w:val="208F7C8C"/>
    <w:rsid w:val="209030BF"/>
    <w:rsid w:val="209821AB"/>
    <w:rsid w:val="20D839A7"/>
    <w:rsid w:val="20DF6D95"/>
    <w:rsid w:val="20E438F8"/>
    <w:rsid w:val="20FC4563"/>
    <w:rsid w:val="210368CD"/>
    <w:rsid w:val="21075CFC"/>
    <w:rsid w:val="210D035F"/>
    <w:rsid w:val="210D2011"/>
    <w:rsid w:val="21134694"/>
    <w:rsid w:val="211640B8"/>
    <w:rsid w:val="212D2EC2"/>
    <w:rsid w:val="21332859"/>
    <w:rsid w:val="21394637"/>
    <w:rsid w:val="213F5E26"/>
    <w:rsid w:val="214E7A55"/>
    <w:rsid w:val="21561519"/>
    <w:rsid w:val="21612AAA"/>
    <w:rsid w:val="2162272A"/>
    <w:rsid w:val="21652152"/>
    <w:rsid w:val="216661F6"/>
    <w:rsid w:val="217272B9"/>
    <w:rsid w:val="217451A2"/>
    <w:rsid w:val="21784872"/>
    <w:rsid w:val="21856552"/>
    <w:rsid w:val="21952C47"/>
    <w:rsid w:val="21970759"/>
    <w:rsid w:val="21A0768F"/>
    <w:rsid w:val="21A44A35"/>
    <w:rsid w:val="21AB3865"/>
    <w:rsid w:val="21B25AB3"/>
    <w:rsid w:val="21B428B0"/>
    <w:rsid w:val="21B44BBB"/>
    <w:rsid w:val="21C04427"/>
    <w:rsid w:val="21C34FBF"/>
    <w:rsid w:val="21C6499F"/>
    <w:rsid w:val="21CC32FE"/>
    <w:rsid w:val="21D019C3"/>
    <w:rsid w:val="21D2672D"/>
    <w:rsid w:val="21D91C31"/>
    <w:rsid w:val="21E544F2"/>
    <w:rsid w:val="21F90118"/>
    <w:rsid w:val="21FB17A7"/>
    <w:rsid w:val="220B2ADF"/>
    <w:rsid w:val="22105538"/>
    <w:rsid w:val="221304E6"/>
    <w:rsid w:val="2217088D"/>
    <w:rsid w:val="22204F1C"/>
    <w:rsid w:val="222538A4"/>
    <w:rsid w:val="22360A65"/>
    <w:rsid w:val="223776BC"/>
    <w:rsid w:val="223A4B9F"/>
    <w:rsid w:val="223D2389"/>
    <w:rsid w:val="22403FD1"/>
    <w:rsid w:val="22425BD1"/>
    <w:rsid w:val="224A6F4B"/>
    <w:rsid w:val="22506CD9"/>
    <w:rsid w:val="22513C6F"/>
    <w:rsid w:val="225672BD"/>
    <w:rsid w:val="225816E5"/>
    <w:rsid w:val="226B7EF9"/>
    <w:rsid w:val="22713F07"/>
    <w:rsid w:val="2281472D"/>
    <w:rsid w:val="22815FC1"/>
    <w:rsid w:val="22944F6C"/>
    <w:rsid w:val="229C537D"/>
    <w:rsid w:val="229D0D52"/>
    <w:rsid w:val="229E7585"/>
    <w:rsid w:val="22AD5A6A"/>
    <w:rsid w:val="22B00B8A"/>
    <w:rsid w:val="22BD5AB6"/>
    <w:rsid w:val="22C246FF"/>
    <w:rsid w:val="22C57301"/>
    <w:rsid w:val="22FA2899"/>
    <w:rsid w:val="230623EF"/>
    <w:rsid w:val="2309437D"/>
    <w:rsid w:val="23096032"/>
    <w:rsid w:val="230A7FDB"/>
    <w:rsid w:val="230E644D"/>
    <w:rsid w:val="231640F1"/>
    <w:rsid w:val="23353935"/>
    <w:rsid w:val="233669E4"/>
    <w:rsid w:val="23454975"/>
    <w:rsid w:val="234A1A88"/>
    <w:rsid w:val="234A492C"/>
    <w:rsid w:val="23557CCF"/>
    <w:rsid w:val="235814A2"/>
    <w:rsid w:val="238309BF"/>
    <w:rsid w:val="239765D3"/>
    <w:rsid w:val="23AB2BAD"/>
    <w:rsid w:val="23AC2220"/>
    <w:rsid w:val="23B14083"/>
    <w:rsid w:val="23B2486E"/>
    <w:rsid w:val="23BF0BD6"/>
    <w:rsid w:val="23C05578"/>
    <w:rsid w:val="23C21583"/>
    <w:rsid w:val="23C61FEC"/>
    <w:rsid w:val="23CA3230"/>
    <w:rsid w:val="23D748BA"/>
    <w:rsid w:val="24013028"/>
    <w:rsid w:val="24097042"/>
    <w:rsid w:val="240D73FA"/>
    <w:rsid w:val="241C6474"/>
    <w:rsid w:val="24226E54"/>
    <w:rsid w:val="24244608"/>
    <w:rsid w:val="24293B0B"/>
    <w:rsid w:val="243E6186"/>
    <w:rsid w:val="24415422"/>
    <w:rsid w:val="24453A2B"/>
    <w:rsid w:val="244671D9"/>
    <w:rsid w:val="24492C53"/>
    <w:rsid w:val="244C00D9"/>
    <w:rsid w:val="244C2606"/>
    <w:rsid w:val="244F62A4"/>
    <w:rsid w:val="24596D53"/>
    <w:rsid w:val="245D31AC"/>
    <w:rsid w:val="24780876"/>
    <w:rsid w:val="247C7280"/>
    <w:rsid w:val="248A09FB"/>
    <w:rsid w:val="249A19A2"/>
    <w:rsid w:val="24AA6E61"/>
    <w:rsid w:val="24B94A99"/>
    <w:rsid w:val="24BC2BBF"/>
    <w:rsid w:val="24CC0E3A"/>
    <w:rsid w:val="24CC2F75"/>
    <w:rsid w:val="24D42B05"/>
    <w:rsid w:val="24DD2CC0"/>
    <w:rsid w:val="24E44C6D"/>
    <w:rsid w:val="24F618E5"/>
    <w:rsid w:val="24FA3335"/>
    <w:rsid w:val="24FA4579"/>
    <w:rsid w:val="24FD2179"/>
    <w:rsid w:val="250065C7"/>
    <w:rsid w:val="25027063"/>
    <w:rsid w:val="25035A0F"/>
    <w:rsid w:val="250F3B84"/>
    <w:rsid w:val="251A6B3F"/>
    <w:rsid w:val="25280F70"/>
    <w:rsid w:val="253426E8"/>
    <w:rsid w:val="253948D6"/>
    <w:rsid w:val="25572748"/>
    <w:rsid w:val="255B61C6"/>
    <w:rsid w:val="255E2449"/>
    <w:rsid w:val="2560114F"/>
    <w:rsid w:val="256E06BD"/>
    <w:rsid w:val="25821982"/>
    <w:rsid w:val="25893EE6"/>
    <w:rsid w:val="258D5BA6"/>
    <w:rsid w:val="259A0D6A"/>
    <w:rsid w:val="259B46DE"/>
    <w:rsid w:val="25A310D1"/>
    <w:rsid w:val="25A42B18"/>
    <w:rsid w:val="25B0585A"/>
    <w:rsid w:val="25B77D99"/>
    <w:rsid w:val="25BC74C8"/>
    <w:rsid w:val="25C13A35"/>
    <w:rsid w:val="25D56090"/>
    <w:rsid w:val="25D570D4"/>
    <w:rsid w:val="25DB00A6"/>
    <w:rsid w:val="25E02745"/>
    <w:rsid w:val="25E467F0"/>
    <w:rsid w:val="25EC383B"/>
    <w:rsid w:val="25ED73DC"/>
    <w:rsid w:val="25EF2F59"/>
    <w:rsid w:val="25F042C7"/>
    <w:rsid w:val="25F07D05"/>
    <w:rsid w:val="25F30693"/>
    <w:rsid w:val="25FA0DFE"/>
    <w:rsid w:val="260B3EAA"/>
    <w:rsid w:val="260E441C"/>
    <w:rsid w:val="261037D6"/>
    <w:rsid w:val="26205125"/>
    <w:rsid w:val="26293DF8"/>
    <w:rsid w:val="262E0DBC"/>
    <w:rsid w:val="26327CAE"/>
    <w:rsid w:val="263D0BE8"/>
    <w:rsid w:val="264F6DF0"/>
    <w:rsid w:val="2656685C"/>
    <w:rsid w:val="26582133"/>
    <w:rsid w:val="2658724E"/>
    <w:rsid w:val="265D0665"/>
    <w:rsid w:val="265D1693"/>
    <w:rsid w:val="2668735A"/>
    <w:rsid w:val="266F56D7"/>
    <w:rsid w:val="267D0DAD"/>
    <w:rsid w:val="26833912"/>
    <w:rsid w:val="269034F2"/>
    <w:rsid w:val="26931FE7"/>
    <w:rsid w:val="269B485E"/>
    <w:rsid w:val="26A97705"/>
    <w:rsid w:val="26AA67BB"/>
    <w:rsid w:val="26B7390A"/>
    <w:rsid w:val="26BA6E41"/>
    <w:rsid w:val="26C319ED"/>
    <w:rsid w:val="26C94FAC"/>
    <w:rsid w:val="26D74392"/>
    <w:rsid w:val="26E444F9"/>
    <w:rsid w:val="26F6128C"/>
    <w:rsid w:val="26FB2604"/>
    <w:rsid w:val="26FD01FA"/>
    <w:rsid w:val="2702459A"/>
    <w:rsid w:val="27176294"/>
    <w:rsid w:val="271E0DE3"/>
    <w:rsid w:val="27253F16"/>
    <w:rsid w:val="272A003B"/>
    <w:rsid w:val="27322268"/>
    <w:rsid w:val="27342114"/>
    <w:rsid w:val="273F27B8"/>
    <w:rsid w:val="275157ED"/>
    <w:rsid w:val="275B039B"/>
    <w:rsid w:val="2766075A"/>
    <w:rsid w:val="27664525"/>
    <w:rsid w:val="276E646A"/>
    <w:rsid w:val="277F571D"/>
    <w:rsid w:val="2783782F"/>
    <w:rsid w:val="27897846"/>
    <w:rsid w:val="27971617"/>
    <w:rsid w:val="27A67AEE"/>
    <w:rsid w:val="27B95AB6"/>
    <w:rsid w:val="27BF7E94"/>
    <w:rsid w:val="27C45A4B"/>
    <w:rsid w:val="27CF2EA0"/>
    <w:rsid w:val="27D62444"/>
    <w:rsid w:val="27DD2C53"/>
    <w:rsid w:val="27F30FC3"/>
    <w:rsid w:val="27FB4B65"/>
    <w:rsid w:val="28060866"/>
    <w:rsid w:val="280E27A8"/>
    <w:rsid w:val="281B394E"/>
    <w:rsid w:val="28226E81"/>
    <w:rsid w:val="28244932"/>
    <w:rsid w:val="28275AFE"/>
    <w:rsid w:val="283229FA"/>
    <w:rsid w:val="283B1D11"/>
    <w:rsid w:val="28412F08"/>
    <w:rsid w:val="284207EB"/>
    <w:rsid w:val="2844679F"/>
    <w:rsid w:val="284E5247"/>
    <w:rsid w:val="28556751"/>
    <w:rsid w:val="28632630"/>
    <w:rsid w:val="28644DE9"/>
    <w:rsid w:val="286C4DD7"/>
    <w:rsid w:val="286D1E09"/>
    <w:rsid w:val="287769DF"/>
    <w:rsid w:val="287A5D7A"/>
    <w:rsid w:val="287E7585"/>
    <w:rsid w:val="287F36F5"/>
    <w:rsid w:val="288E5316"/>
    <w:rsid w:val="28B006BA"/>
    <w:rsid w:val="28B5384B"/>
    <w:rsid w:val="28BB62F4"/>
    <w:rsid w:val="28D84FE7"/>
    <w:rsid w:val="28DD414D"/>
    <w:rsid w:val="28EB11D1"/>
    <w:rsid w:val="28EF2175"/>
    <w:rsid w:val="28F314BC"/>
    <w:rsid w:val="28F5605E"/>
    <w:rsid w:val="28FF3C4D"/>
    <w:rsid w:val="290476C4"/>
    <w:rsid w:val="291C207A"/>
    <w:rsid w:val="29211C67"/>
    <w:rsid w:val="29233163"/>
    <w:rsid w:val="292745FA"/>
    <w:rsid w:val="29274A75"/>
    <w:rsid w:val="293574F0"/>
    <w:rsid w:val="293F5C81"/>
    <w:rsid w:val="293F7B0F"/>
    <w:rsid w:val="29487F42"/>
    <w:rsid w:val="29507B26"/>
    <w:rsid w:val="295E4FC2"/>
    <w:rsid w:val="2967004E"/>
    <w:rsid w:val="2968097D"/>
    <w:rsid w:val="298B1B23"/>
    <w:rsid w:val="299502D5"/>
    <w:rsid w:val="299538FC"/>
    <w:rsid w:val="29A13D23"/>
    <w:rsid w:val="29A30B52"/>
    <w:rsid w:val="29B806B1"/>
    <w:rsid w:val="29B8662D"/>
    <w:rsid w:val="29C57B3B"/>
    <w:rsid w:val="29C958B3"/>
    <w:rsid w:val="29D306A8"/>
    <w:rsid w:val="29EC1E99"/>
    <w:rsid w:val="29F95914"/>
    <w:rsid w:val="2A0744E7"/>
    <w:rsid w:val="2A083FF0"/>
    <w:rsid w:val="2A08796A"/>
    <w:rsid w:val="2A1151B3"/>
    <w:rsid w:val="2A1937A9"/>
    <w:rsid w:val="2A195DFF"/>
    <w:rsid w:val="2A3B6ECC"/>
    <w:rsid w:val="2A4902DC"/>
    <w:rsid w:val="2A4D4ACE"/>
    <w:rsid w:val="2A513EE9"/>
    <w:rsid w:val="2A5202CA"/>
    <w:rsid w:val="2A52062D"/>
    <w:rsid w:val="2A531E30"/>
    <w:rsid w:val="2A565D89"/>
    <w:rsid w:val="2A5B45C0"/>
    <w:rsid w:val="2A617D4A"/>
    <w:rsid w:val="2A6B763E"/>
    <w:rsid w:val="2A6C5465"/>
    <w:rsid w:val="2A727E4A"/>
    <w:rsid w:val="2A737C59"/>
    <w:rsid w:val="2A7651EF"/>
    <w:rsid w:val="2A880FD2"/>
    <w:rsid w:val="2A8A40CB"/>
    <w:rsid w:val="2A8A5B84"/>
    <w:rsid w:val="2A9433B0"/>
    <w:rsid w:val="2A9827BD"/>
    <w:rsid w:val="2A985F84"/>
    <w:rsid w:val="2AAB5F1F"/>
    <w:rsid w:val="2AAF5040"/>
    <w:rsid w:val="2AD15077"/>
    <w:rsid w:val="2AD64564"/>
    <w:rsid w:val="2ADA735E"/>
    <w:rsid w:val="2ADB12FE"/>
    <w:rsid w:val="2AE3295E"/>
    <w:rsid w:val="2AE52C1A"/>
    <w:rsid w:val="2AEB2236"/>
    <w:rsid w:val="2AEC33E4"/>
    <w:rsid w:val="2B1F7F5C"/>
    <w:rsid w:val="2B212A50"/>
    <w:rsid w:val="2B214115"/>
    <w:rsid w:val="2B2C3F6D"/>
    <w:rsid w:val="2B515660"/>
    <w:rsid w:val="2B5C3B5A"/>
    <w:rsid w:val="2B652793"/>
    <w:rsid w:val="2B6579CE"/>
    <w:rsid w:val="2B666CFA"/>
    <w:rsid w:val="2B6C14E6"/>
    <w:rsid w:val="2B6D678A"/>
    <w:rsid w:val="2B8172CB"/>
    <w:rsid w:val="2B86576D"/>
    <w:rsid w:val="2B89029B"/>
    <w:rsid w:val="2B8D3D92"/>
    <w:rsid w:val="2BA65470"/>
    <w:rsid w:val="2BA85EFC"/>
    <w:rsid w:val="2BAD1615"/>
    <w:rsid w:val="2BB30396"/>
    <w:rsid w:val="2BB56825"/>
    <w:rsid w:val="2BC46BF0"/>
    <w:rsid w:val="2BC60DD4"/>
    <w:rsid w:val="2BC92757"/>
    <w:rsid w:val="2BD352C8"/>
    <w:rsid w:val="2BDA18E1"/>
    <w:rsid w:val="2BE13BDC"/>
    <w:rsid w:val="2BE81938"/>
    <w:rsid w:val="2BFB4877"/>
    <w:rsid w:val="2C0001EF"/>
    <w:rsid w:val="2C116CA5"/>
    <w:rsid w:val="2C1712AA"/>
    <w:rsid w:val="2C214110"/>
    <w:rsid w:val="2C320C67"/>
    <w:rsid w:val="2C3C5501"/>
    <w:rsid w:val="2C3D3826"/>
    <w:rsid w:val="2C5F68A9"/>
    <w:rsid w:val="2C6A1719"/>
    <w:rsid w:val="2C7132E4"/>
    <w:rsid w:val="2C873BE7"/>
    <w:rsid w:val="2C87772A"/>
    <w:rsid w:val="2C8A007F"/>
    <w:rsid w:val="2C8C1DCD"/>
    <w:rsid w:val="2C92451C"/>
    <w:rsid w:val="2C9446D8"/>
    <w:rsid w:val="2C984076"/>
    <w:rsid w:val="2CAC34F1"/>
    <w:rsid w:val="2CC20EBA"/>
    <w:rsid w:val="2CC824AB"/>
    <w:rsid w:val="2CCE5CA3"/>
    <w:rsid w:val="2CDB24D0"/>
    <w:rsid w:val="2CE02E4C"/>
    <w:rsid w:val="2CE42ABB"/>
    <w:rsid w:val="2CF16AA5"/>
    <w:rsid w:val="2CF74620"/>
    <w:rsid w:val="2D1833DE"/>
    <w:rsid w:val="2D1C26F1"/>
    <w:rsid w:val="2D1C6ACB"/>
    <w:rsid w:val="2D29614B"/>
    <w:rsid w:val="2D3B7C86"/>
    <w:rsid w:val="2D414609"/>
    <w:rsid w:val="2D431465"/>
    <w:rsid w:val="2D4C5484"/>
    <w:rsid w:val="2D500011"/>
    <w:rsid w:val="2D50099F"/>
    <w:rsid w:val="2D53659B"/>
    <w:rsid w:val="2D5367BA"/>
    <w:rsid w:val="2D5A3C7E"/>
    <w:rsid w:val="2D5C3695"/>
    <w:rsid w:val="2D5D56DA"/>
    <w:rsid w:val="2D6E01C3"/>
    <w:rsid w:val="2D6F743C"/>
    <w:rsid w:val="2D807D1F"/>
    <w:rsid w:val="2D902DC6"/>
    <w:rsid w:val="2D97101C"/>
    <w:rsid w:val="2D9A05E5"/>
    <w:rsid w:val="2D9A0E2B"/>
    <w:rsid w:val="2D9F54EF"/>
    <w:rsid w:val="2DC2480B"/>
    <w:rsid w:val="2DC73756"/>
    <w:rsid w:val="2DCA546F"/>
    <w:rsid w:val="2DD8309F"/>
    <w:rsid w:val="2DE466F1"/>
    <w:rsid w:val="2DE56939"/>
    <w:rsid w:val="2DED12E9"/>
    <w:rsid w:val="2DEF0CC6"/>
    <w:rsid w:val="2E023AE9"/>
    <w:rsid w:val="2E0A1550"/>
    <w:rsid w:val="2E1106C7"/>
    <w:rsid w:val="2E131470"/>
    <w:rsid w:val="2E1A5B8A"/>
    <w:rsid w:val="2E20478F"/>
    <w:rsid w:val="2E21570B"/>
    <w:rsid w:val="2E263AAE"/>
    <w:rsid w:val="2E371F74"/>
    <w:rsid w:val="2E3967BF"/>
    <w:rsid w:val="2E5A238A"/>
    <w:rsid w:val="2E5E2B76"/>
    <w:rsid w:val="2E643FA4"/>
    <w:rsid w:val="2E652243"/>
    <w:rsid w:val="2E656012"/>
    <w:rsid w:val="2E8C4700"/>
    <w:rsid w:val="2E90460F"/>
    <w:rsid w:val="2E9341C4"/>
    <w:rsid w:val="2E94008A"/>
    <w:rsid w:val="2EA857E4"/>
    <w:rsid w:val="2EB1295F"/>
    <w:rsid w:val="2EB72275"/>
    <w:rsid w:val="2ED125AF"/>
    <w:rsid w:val="2ED2437A"/>
    <w:rsid w:val="2ED96F6B"/>
    <w:rsid w:val="2EDC6ED4"/>
    <w:rsid w:val="2EE91E11"/>
    <w:rsid w:val="2EED47A3"/>
    <w:rsid w:val="2EEE2B3E"/>
    <w:rsid w:val="2F023FF9"/>
    <w:rsid w:val="2F0435F2"/>
    <w:rsid w:val="2F053454"/>
    <w:rsid w:val="2F0B408A"/>
    <w:rsid w:val="2F1A0C28"/>
    <w:rsid w:val="2F1E6E95"/>
    <w:rsid w:val="2F265406"/>
    <w:rsid w:val="2F306D51"/>
    <w:rsid w:val="2F3874BD"/>
    <w:rsid w:val="2F507B6F"/>
    <w:rsid w:val="2F530756"/>
    <w:rsid w:val="2F533215"/>
    <w:rsid w:val="2F5551A5"/>
    <w:rsid w:val="2F596102"/>
    <w:rsid w:val="2F5F4239"/>
    <w:rsid w:val="2F712AC6"/>
    <w:rsid w:val="2F742EDF"/>
    <w:rsid w:val="2F79393F"/>
    <w:rsid w:val="2F804707"/>
    <w:rsid w:val="2F81024F"/>
    <w:rsid w:val="2F916F6B"/>
    <w:rsid w:val="2F9678D2"/>
    <w:rsid w:val="2F981898"/>
    <w:rsid w:val="2FA76FA1"/>
    <w:rsid w:val="2FAF6A58"/>
    <w:rsid w:val="2FBE2BA2"/>
    <w:rsid w:val="2FC114A5"/>
    <w:rsid w:val="2FC22992"/>
    <w:rsid w:val="2FC2412F"/>
    <w:rsid w:val="2FC52AD6"/>
    <w:rsid w:val="2FD24084"/>
    <w:rsid w:val="2FD46736"/>
    <w:rsid w:val="2FDA2EC9"/>
    <w:rsid w:val="2FE550B2"/>
    <w:rsid w:val="30020562"/>
    <w:rsid w:val="30463055"/>
    <w:rsid w:val="304F26AA"/>
    <w:rsid w:val="30532A25"/>
    <w:rsid w:val="30694F0B"/>
    <w:rsid w:val="3080102A"/>
    <w:rsid w:val="308135B1"/>
    <w:rsid w:val="308A5EFA"/>
    <w:rsid w:val="30973F19"/>
    <w:rsid w:val="30A076DD"/>
    <w:rsid w:val="30A7173C"/>
    <w:rsid w:val="30B60A3A"/>
    <w:rsid w:val="30BC71C1"/>
    <w:rsid w:val="30C171D6"/>
    <w:rsid w:val="30C31124"/>
    <w:rsid w:val="30C368DD"/>
    <w:rsid w:val="30CE19CB"/>
    <w:rsid w:val="30D10F95"/>
    <w:rsid w:val="30D61217"/>
    <w:rsid w:val="30D84F71"/>
    <w:rsid w:val="30EA36C6"/>
    <w:rsid w:val="30F209E3"/>
    <w:rsid w:val="31187AAC"/>
    <w:rsid w:val="311F0076"/>
    <w:rsid w:val="31311643"/>
    <w:rsid w:val="3139652F"/>
    <w:rsid w:val="31471CB4"/>
    <w:rsid w:val="314C58CA"/>
    <w:rsid w:val="31537DA4"/>
    <w:rsid w:val="315E69F0"/>
    <w:rsid w:val="31656D0F"/>
    <w:rsid w:val="31681C8F"/>
    <w:rsid w:val="316936D2"/>
    <w:rsid w:val="317658E6"/>
    <w:rsid w:val="317B7468"/>
    <w:rsid w:val="318166D4"/>
    <w:rsid w:val="319806A1"/>
    <w:rsid w:val="31A15CCE"/>
    <w:rsid w:val="31B477ED"/>
    <w:rsid w:val="31C24FD8"/>
    <w:rsid w:val="31CA7572"/>
    <w:rsid w:val="31D41C95"/>
    <w:rsid w:val="31DC77CC"/>
    <w:rsid w:val="31DD13DF"/>
    <w:rsid w:val="31E0147E"/>
    <w:rsid w:val="31E7753D"/>
    <w:rsid w:val="31E81D48"/>
    <w:rsid w:val="32002A02"/>
    <w:rsid w:val="320C04FB"/>
    <w:rsid w:val="320E2B2E"/>
    <w:rsid w:val="321A004D"/>
    <w:rsid w:val="323B1E77"/>
    <w:rsid w:val="323C754B"/>
    <w:rsid w:val="323D47A7"/>
    <w:rsid w:val="326E31AF"/>
    <w:rsid w:val="32705027"/>
    <w:rsid w:val="327C6571"/>
    <w:rsid w:val="3289272A"/>
    <w:rsid w:val="3294337B"/>
    <w:rsid w:val="32951E41"/>
    <w:rsid w:val="32957272"/>
    <w:rsid w:val="329C2063"/>
    <w:rsid w:val="329D38E8"/>
    <w:rsid w:val="32A273DA"/>
    <w:rsid w:val="32A526E0"/>
    <w:rsid w:val="32B817A1"/>
    <w:rsid w:val="32C54701"/>
    <w:rsid w:val="32CC78A7"/>
    <w:rsid w:val="32D01A83"/>
    <w:rsid w:val="32D46CEC"/>
    <w:rsid w:val="32DB2550"/>
    <w:rsid w:val="32E63930"/>
    <w:rsid w:val="32EE7181"/>
    <w:rsid w:val="32EF1CCD"/>
    <w:rsid w:val="32F03929"/>
    <w:rsid w:val="32F56C55"/>
    <w:rsid w:val="32FD458A"/>
    <w:rsid w:val="331E2BB3"/>
    <w:rsid w:val="332B5C3D"/>
    <w:rsid w:val="33502467"/>
    <w:rsid w:val="33541D64"/>
    <w:rsid w:val="33551FE8"/>
    <w:rsid w:val="335C3249"/>
    <w:rsid w:val="33620CD5"/>
    <w:rsid w:val="336E76D5"/>
    <w:rsid w:val="33730E99"/>
    <w:rsid w:val="337458C1"/>
    <w:rsid w:val="33812196"/>
    <w:rsid w:val="33894572"/>
    <w:rsid w:val="339D4D44"/>
    <w:rsid w:val="339E4F4C"/>
    <w:rsid w:val="33A128C4"/>
    <w:rsid w:val="33A41BEC"/>
    <w:rsid w:val="33AE43AE"/>
    <w:rsid w:val="33B361F5"/>
    <w:rsid w:val="33B47461"/>
    <w:rsid w:val="33B53EE9"/>
    <w:rsid w:val="33BA7F8C"/>
    <w:rsid w:val="33D30DF1"/>
    <w:rsid w:val="33D47A52"/>
    <w:rsid w:val="33E34991"/>
    <w:rsid w:val="33E73ECD"/>
    <w:rsid w:val="33EB0D2F"/>
    <w:rsid w:val="33EC24BC"/>
    <w:rsid w:val="33F26D2C"/>
    <w:rsid w:val="33F300A9"/>
    <w:rsid w:val="33F9479C"/>
    <w:rsid w:val="33FB511B"/>
    <w:rsid w:val="34044008"/>
    <w:rsid w:val="340967EE"/>
    <w:rsid w:val="340F419C"/>
    <w:rsid w:val="34143525"/>
    <w:rsid w:val="342449AB"/>
    <w:rsid w:val="34290EC8"/>
    <w:rsid w:val="34345EEB"/>
    <w:rsid w:val="343E780B"/>
    <w:rsid w:val="3440132B"/>
    <w:rsid w:val="34401493"/>
    <w:rsid w:val="344018AA"/>
    <w:rsid w:val="344421F9"/>
    <w:rsid w:val="344F4D2B"/>
    <w:rsid w:val="34502A61"/>
    <w:rsid w:val="34525EBB"/>
    <w:rsid w:val="345A036F"/>
    <w:rsid w:val="345A585B"/>
    <w:rsid w:val="34611A88"/>
    <w:rsid w:val="34630E5A"/>
    <w:rsid w:val="346E09B5"/>
    <w:rsid w:val="34815B61"/>
    <w:rsid w:val="348A679B"/>
    <w:rsid w:val="348E1145"/>
    <w:rsid w:val="34A62A76"/>
    <w:rsid w:val="34AE3462"/>
    <w:rsid w:val="34B225ED"/>
    <w:rsid w:val="34B83839"/>
    <w:rsid w:val="34BB691E"/>
    <w:rsid w:val="34C04A21"/>
    <w:rsid w:val="34C1138A"/>
    <w:rsid w:val="34C30DD3"/>
    <w:rsid w:val="34D75E27"/>
    <w:rsid w:val="34E16444"/>
    <w:rsid w:val="34E425EC"/>
    <w:rsid w:val="34F064B2"/>
    <w:rsid w:val="34F10D9B"/>
    <w:rsid w:val="34F21A64"/>
    <w:rsid w:val="34F21D9C"/>
    <w:rsid w:val="34F476E9"/>
    <w:rsid w:val="34FD07B3"/>
    <w:rsid w:val="350C2E76"/>
    <w:rsid w:val="352B5E92"/>
    <w:rsid w:val="35315E00"/>
    <w:rsid w:val="353212B2"/>
    <w:rsid w:val="354A346A"/>
    <w:rsid w:val="355A7D8D"/>
    <w:rsid w:val="3563384D"/>
    <w:rsid w:val="35640B4F"/>
    <w:rsid w:val="356F44A0"/>
    <w:rsid w:val="35727CE8"/>
    <w:rsid w:val="3573781E"/>
    <w:rsid w:val="35771546"/>
    <w:rsid w:val="357B3BE6"/>
    <w:rsid w:val="35902345"/>
    <w:rsid w:val="3591100A"/>
    <w:rsid w:val="359A2486"/>
    <w:rsid w:val="35A547CA"/>
    <w:rsid w:val="35C02D1B"/>
    <w:rsid w:val="35D17B29"/>
    <w:rsid w:val="35D22BDF"/>
    <w:rsid w:val="35D71691"/>
    <w:rsid w:val="35DB01AC"/>
    <w:rsid w:val="35DE3843"/>
    <w:rsid w:val="35E4536F"/>
    <w:rsid w:val="35E74513"/>
    <w:rsid w:val="35E86297"/>
    <w:rsid w:val="35EA676A"/>
    <w:rsid w:val="35F049F5"/>
    <w:rsid w:val="35F33F6C"/>
    <w:rsid w:val="360C6DF6"/>
    <w:rsid w:val="36251D40"/>
    <w:rsid w:val="362775F1"/>
    <w:rsid w:val="36310C45"/>
    <w:rsid w:val="363561EC"/>
    <w:rsid w:val="363C059A"/>
    <w:rsid w:val="36471CC1"/>
    <w:rsid w:val="364E1EE2"/>
    <w:rsid w:val="364F3E88"/>
    <w:rsid w:val="36604D90"/>
    <w:rsid w:val="366B61EC"/>
    <w:rsid w:val="36915F20"/>
    <w:rsid w:val="369245BE"/>
    <w:rsid w:val="36A83435"/>
    <w:rsid w:val="36AC23CF"/>
    <w:rsid w:val="36C31A0A"/>
    <w:rsid w:val="36CA47D1"/>
    <w:rsid w:val="36D24722"/>
    <w:rsid w:val="36D24EFE"/>
    <w:rsid w:val="36D34759"/>
    <w:rsid w:val="36E42EBE"/>
    <w:rsid w:val="36EA6B78"/>
    <w:rsid w:val="36ED6EAF"/>
    <w:rsid w:val="36F53BCF"/>
    <w:rsid w:val="36F6660A"/>
    <w:rsid w:val="36FB36C0"/>
    <w:rsid w:val="36FC4B14"/>
    <w:rsid w:val="371D73BB"/>
    <w:rsid w:val="372D775D"/>
    <w:rsid w:val="372E0433"/>
    <w:rsid w:val="373B3DD9"/>
    <w:rsid w:val="374B447B"/>
    <w:rsid w:val="37560247"/>
    <w:rsid w:val="37596189"/>
    <w:rsid w:val="375A4FA2"/>
    <w:rsid w:val="375B75D6"/>
    <w:rsid w:val="377603C3"/>
    <w:rsid w:val="378219A8"/>
    <w:rsid w:val="37833DC7"/>
    <w:rsid w:val="37845E6C"/>
    <w:rsid w:val="37864775"/>
    <w:rsid w:val="378B68BC"/>
    <w:rsid w:val="379875FA"/>
    <w:rsid w:val="37A45BA6"/>
    <w:rsid w:val="37AA2893"/>
    <w:rsid w:val="37AA4662"/>
    <w:rsid w:val="37AC378E"/>
    <w:rsid w:val="37AD26A2"/>
    <w:rsid w:val="37AF2F3B"/>
    <w:rsid w:val="37C20067"/>
    <w:rsid w:val="37C320A8"/>
    <w:rsid w:val="37D406D0"/>
    <w:rsid w:val="37DE7709"/>
    <w:rsid w:val="37DE7F0B"/>
    <w:rsid w:val="38041F82"/>
    <w:rsid w:val="38051AD4"/>
    <w:rsid w:val="381A198B"/>
    <w:rsid w:val="381B635F"/>
    <w:rsid w:val="38224326"/>
    <w:rsid w:val="382428F9"/>
    <w:rsid w:val="38262F8A"/>
    <w:rsid w:val="38283A49"/>
    <w:rsid w:val="383D0143"/>
    <w:rsid w:val="3848236D"/>
    <w:rsid w:val="384C7DA6"/>
    <w:rsid w:val="386375FB"/>
    <w:rsid w:val="38645F6B"/>
    <w:rsid w:val="38706BB3"/>
    <w:rsid w:val="38731671"/>
    <w:rsid w:val="3875067B"/>
    <w:rsid w:val="38764C8A"/>
    <w:rsid w:val="38772398"/>
    <w:rsid w:val="38941308"/>
    <w:rsid w:val="389426E2"/>
    <w:rsid w:val="389B1B40"/>
    <w:rsid w:val="38A8222B"/>
    <w:rsid w:val="38BE4E8A"/>
    <w:rsid w:val="38BE5AD4"/>
    <w:rsid w:val="38C04387"/>
    <w:rsid w:val="38C07161"/>
    <w:rsid w:val="38C56C4F"/>
    <w:rsid w:val="38C66573"/>
    <w:rsid w:val="38C877F4"/>
    <w:rsid w:val="38DA7C29"/>
    <w:rsid w:val="38F749C5"/>
    <w:rsid w:val="38FB1CCC"/>
    <w:rsid w:val="38FE3382"/>
    <w:rsid w:val="38FF7214"/>
    <w:rsid w:val="39175FB0"/>
    <w:rsid w:val="391B29B1"/>
    <w:rsid w:val="39210E25"/>
    <w:rsid w:val="3930773C"/>
    <w:rsid w:val="393A2B1E"/>
    <w:rsid w:val="393D7FF9"/>
    <w:rsid w:val="3943291B"/>
    <w:rsid w:val="394B233C"/>
    <w:rsid w:val="394B33C0"/>
    <w:rsid w:val="394D2DB7"/>
    <w:rsid w:val="396B2C6F"/>
    <w:rsid w:val="39754BD7"/>
    <w:rsid w:val="397809E9"/>
    <w:rsid w:val="398428B1"/>
    <w:rsid w:val="398B779A"/>
    <w:rsid w:val="39924669"/>
    <w:rsid w:val="39937A8B"/>
    <w:rsid w:val="39945B65"/>
    <w:rsid w:val="399C2A12"/>
    <w:rsid w:val="39A836AF"/>
    <w:rsid w:val="39AD6073"/>
    <w:rsid w:val="39AF1F80"/>
    <w:rsid w:val="39B949C1"/>
    <w:rsid w:val="39C215A1"/>
    <w:rsid w:val="39CC7ECB"/>
    <w:rsid w:val="39D97BFC"/>
    <w:rsid w:val="39E10ACD"/>
    <w:rsid w:val="39E73605"/>
    <w:rsid w:val="39EE166B"/>
    <w:rsid w:val="39EF7824"/>
    <w:rsid w:val="39F22BEB"/>
    <w:rsid w:val="39F3497F"/>
    <w:rsid w:val="3A085DF3"/>
    <w:rsid w:val="3A0D020F"/>
    <w:rsid w:val="3A0F50CA"/>
    <w:rsid w:val="3A192EF5"/>
    <w:rsid w:val="3A251E93"/>
    <w:rsid w:val="3A2630EF"/>
    <w:rsid w:val="3A280D08"/>
    <w:rsid w:val="3A347941"/>
    <w:rsid w:val="3A41789E"/>
    <w:rsid w:val="3A434E85"/>
    <w:rsid w:val="3A501814"/>
    <w:rsid w:val="3A682108"/>
    <w:rsid w:val="3A68414F"/>
    <w:rsid w:val="3A712BA6"/>
    <w:rsid w:val="3A967859"/>
    <w:rsid w:val="3AA80D7B"/>
    <w:rsid w:val="3AAF096C"/>
    <w:rsid w:val="3AAF7E48"/>
    <w:rsid w:val="3AB86F3A"/>
    <w:rsid w:val="3ABB6E72"/>
    <w:rsid w:val="3ABD6D22"/>
    <w:rsid w:val="3AC75630"/>
    <w:rsid w:val="3AE94510"/>
    <w:rsid w:val="3AEB0E00"/>
    <w:rsid w:val="3AED2FDF"/>
    <w:rsid w:val="3B395FD6"/>
    <w:rsid w:val="3B3E22A2"/>
    <w:rsid w:val="3B403E1C"/>
    <w:rsid w:val="3B426649"/>
    <w:rsid w:val="3B563A36"/>
    <w:rsid w:val="3B575E7D"/>
    <w:rsid w:val="3B586573"/>
    <w:rsid w:val="3B5B5CBB"/>
    <w:rsid w:val="3B6B0C44"/>
    <w:rsid w:val="3B7E3C4D"/>
    <w:rsid w:val="3B846E92"/>
    <w:rsid w:val="3B8B5FC9"/>
    <w:rsid w:val="3B942892"/>
    <w:rsid w:val="3B960658"/>
    <w:rsid w:val="3BAB60B0"/>
    <w:rsid w:val="3BAF3C96"/>
    <w:rsid w:val="3BB7188F"/>
    <w:rsid w:val="3BBD3059"/>
    <w:rsid w:val="3BD446BB"/>
    <w:rsid w:val="3BD6062A"/>
    <w:rsid w:val="3BD8385C"/>
    <w:rsid w:val="3BE70F9D"/>
    <w:rsid w:val="3BF1103C"/>
    <w:rsid w:val="3BF26BA2"/>
    <w:rsid w:val="3BF62D76"/>
    <w:rsid w:val="3BF85468"/>
    <w:rsid w:val="3BFA2F30"/>
    <w:rsid w:val="3BFC47A5"/>
    <w:rsid w:val="3C1F70F8"/>
    <w:rsid w:val="3C222D18"/>
    <w:rsid w:val="3C271D8E"/>
    <w:rsid w:val="3C287238"/>
    <w:rsid w:val="3C3802B6"/>
    <w:rsid w:val="3C460CEE"/>
    <w:rsid w:val="3C587655"/>
    <w:rsid w:val="3C6467AB"/>
    <w:rsid w:val="3C646C35"/>
    <w:rsid w:val="3C6919FF"/>
    <w:rsid w:val="3C6D6B13"/>
    <w:rsid w:val="3C6F641E"/>
    <w:rsid w:val="3C796B79"/>
    <w:rsid w:val="3C8B6989"/>
    <w:rsid w:val="3CAC55B7"/>
    <w:rsid w:val="3CB07BA3"/>
    <w:rsid w:val="3CBB25AF"/>
    <w:rsid w:val="3CC20727"/>
    <w:rsid w:val="3CC32645"/>
    <w:rsid w:val="3CC52308"/>
    <w:rsid w:val="3CCE73E4"/>
    <w:rsid w:val="3CE5776C"/>
    <w:rsid w:val="3CEE0849"/>
    <w:rsid w:val="3CEE293D"/>
    <w:rsid w:val="3CF479BB"/>
    <w:rsid w:val="3D0816C0"/>
    <w:rsid w:val="3D097C74"/>
    <w:rsid w:val="3D256A25"/>
    <w:rsid w:val="3D2B4BB2"/>
    <w:rsid w:val="3D2F20D3"/>
    <w:rsid w:val="3D300DBF"/>
    <w:rsid w:val="3D322EDD"/>
    <w:rsid w:val="3D572764"/>
    <w:rsid w:val="3D9B6B7E"/>
    <w:rsid w:val="3D9D5BCF"/>
    <w:rsid w:val="3DA12B86"/>
    <w:rsid w:val="3DA448AA"/>
    <w:rsid w:val="3DA600D7"/>
    <w:rsid w:val="3DA75D53"/>
    <w:rsid w:val="3DC64EF2"/>
    <w:rsid w:val="3DE24424"/>
    <w:rsid w:val="3DF0235C"/>
    <w:rsid w:val="3DFD247D"/>
    <w:rsid w:val="3E013531"/>
    <w:rsid w:val="3E052819"/>
    <w:rsid w:val="3E0A7DC2"/>
    <w:rsid w:val="3E111BFB"/>
    <w:rsid w:val="3E1A29C8"/>
    <w:rsid w:val="3E256C6C"/>
    <w:rsid w:val="3E287FB9"/>
    <w:rsid w:val="3E3E6D45"/>
    <w:rsid w:val="3E480735"/>
    <w:rsid w:val="3E5F3A9B"/>
    <w:rsid w:val="3E602949"/>
    <w:rsid w:val="3E6232CF"/>
    <w:rsid w:val="3E626759"/>
    <w:rsid w:val="3E6430D9"/>
    <w:rsid w:val="3E701ABA"/>
    <w:rsid w:val="3E8078E1"/>
    <w:rsid w:val="3E81278F"/>
    <w:rsid w:val="3E9A753C"/>
    <w:rsid w:val="3E9F43AF"/>
    <w:rsid w:val="3EA1232D"/>
    <w:rsid w:val="3EAA65B9"/>
    <w:rsid w:val="3EAC2CE6"/>
    <w:rsid w:val="3EAC4F28"/>
    <w:rsid w:val="3EB17C57"/>
    <w:rsid w:val="3EB915EC"/>
    <w:rsid w:val="3EBA0DC3"/>
    <w:rsid w:val="3ECA0D3D"/>
    <w:rsid w:val="3ECB336A"/>
    <w:rsid w:val="3EDC015D"/>
    <w:rsid w:val="3EF308D4"/>
    <w:rsid w:val="3EF400AD"/>
    <w:rsid w:val="3EFD1EA1"/>
    <w:rsid w:val="3EFE3AA5"/>
    <w:rsid w:val="3F12752B"/>
    <w:rsid w:val="3F1834E1"/>
    <w:rsid w:val="3F1D4108"/>
    <w:rsid w:val="3F1E2B60"/>
    <w:rsid w:val="3F2659C1"/>
    <w:rsid w:val="3F2779B1"/>
    <w:rsid w:val="3F282333"/>
    <w:rsid w:val="3F295B9D"/>
    <w:rsid w:val="3F2E7A40"/>
    <w:rsid w:val="3F320EB9"/>
    <w:rsid w:val="3F352902"/>
    <w:rsid w:val="3F522CD9"/>
    <w:rsid w:val="3F5708B2"/>
    <w:rsid w:val="3F5C6640"/>
    <w:rsid w:val="3F6025BA"/>
    <w:rsid w:val="3F814D78"/>
    <w:rsid w:val="3F844FE7"/>
    <w:rsid w:val="3F8B4A66"/>
    <w:rsid w:val="3F9974BB"/>
    <w:rsid w:val="3FA04BA0"/>
    <w:rsid w:val="3FCD353D"/>
    <w:rsid w:val="3FD75728"/>
    <w:rsid w:val="3FE878DC"/>
    <w:rsid w:val="3FE960A9"/>
    <w:rsid w:val="3FEB04E6"/>
    <w:rsid w:val="3FEE0624"/>
    <w:rsid w:val="3FF17DA7"/>
    <w:rsid w:val="3FFC6D2B"/>
    <w:rsid w:val="400914DF"/>
    <w:rsid w:val="400C2FBC"/>
    <w:rsid w:val="40175D14"/>
    <w:rsid w:val="40180F15"/>
    <w:rsid w:val="402A4C57"/>
    <w:rsid w:val="404A6CC3"/>
    <w:rsid w:val="404E55E2"/>
    <w:rsid w:val="40687D17"/>
    <w:rsid w:val="408415A9"/>
    <w:rsid w:val="408B5291"/>
    <w:rsid w:val="4093459F"/>
    <w:rsid w:val="409F2FE0"/>
    <w:rsid w:val="40A75076"/>
    <w:rsid w:val="40B109E0"/>
    <w:rsid w:val="40B945D8"/>
    <w:rsid w:val="40BA2B7C"/>
    <w:rsid w:val="40BE2C31"/>
    <w:rsid w:val="40C0154C"/>
    <w:rsid w:val="40C551FE"/>
    <w:rsid w:val="40D375CB"/>
    <w:rsid w:val="410638D2"/>
    <w:rsid w:val="41067DEF"/>
    <w:rsid w:val="41077BA8"/>
    <w:rsid w:val="411741E2"/>
    <w:rsid w:val="41177A4D"/>
    <w:rsid w:val="412A2A73"/>
    <w:rsid w:val="413B5E7F"/>
    <w:rsid w:val="413D43BD"/>
    <w:rsid w:val="41525473"/>
    <w:rsid w:val="415408AE"/>
    <w:rsid w:val="41583202"/>
    <w:rsid w:val="416C5F32"/>
    <w:rsid w:val="41806C24"/>
    <w:rsid w:val="41884948"/>
    <w:rsid w:val="41914924"/>
    <w:rsid w:val="419E7D53"/>
    <w:rsid w:val="41AD4698"/>
    <w:rsid w:val="41BD0A69"/>
    <w:rsid w:val="41C33782"/>
    <w:rsid w:val="41D8797F"/>
    <w:rsid w:val="41D901DD"/>
    <w:rsid w:val="41DD4173"/>
    <w:rsid w:val="41ED67B7"/>
    <w:rsid w:val="41F355AE"/>
    <w:rsid w:val="41FC7276"/>
    <w:rsid w:val="420C2E22"/>
    <w:rsid w:val="420D5660"/>
    <w:rsid w:val="420E5C42"/>
    <w:rsid w:val="42101EDD"/>
    <w:rsid w:val="42121854"/>
    <w:rsid w:val="422255F3"/>
    <w:rsid w:val="42284B79"/>
    <w:rsid w:val="42294104"/>
    <w:rsid w:val="422C4481"/>
    <w:rsid w:val="423032FD"/>
    <w:rsid w:val="4268409C"/>
    <w:rsid w:val="42704311"/>
    <w:rsid w:val="42776B86"/>
    <w:rsid w:val="427A5171"/>
    <w:rsid w:val="428A2927"/>
    <w:rsid w:val="429F223D"/>
    <w:rsid w:val="42A102CD"/>
    <w:rsid w:val="42A4302D"/>
    <w:rsid w:val="42AC13CC"/>
    <w:rsid w:val="42B76141"/>
    <w:rsid w:val="42BE26B8"/>
    <w:rsid w:val="42C66E1A"/>
    <w:rsid w:val="42D47149"/>
    <w:rsid w:val="42D84D9B"/>
    <w:rsid w:val="42DA62E4"/>
    <w:rsid w:val="42E15296"/>
    <w:rsid w:val="42E37385"/>
    <w:rsid w:val="42E71741"/>
    <w:rsid w:val="42F07F34"/>
    <w:rsid w:val="42FE5B0C"/>
    <w:rsid w:val="430E25B3"/>
    <w:rsid w:val="43152023"/>
    <w:rsid w:val="4334769B"/>
    <w:rsid w:val="433715C7"/>
    <w:rsid w:val="433A0013"/>
    <w:rsid w:val="43504071"/>
    <w:rsid w:val="43546846"/>
    <w:rsid w:val="435834E1"/>
    <w:rsid w:val="435B62B6"/>
    <w:rsid w:val="435F6A02"/>
    <w:rsid w:val="437E4D90"/>
    <w:rsid w:val="43887D10"/>
    <w:rsid w:val="438948E4"/>
    <w:rsid w:val="438E05B6"/>
    <w:rsid w:val="438E3E87"/>
    <w:rsid w:val="43904104"/>
    <w:rsid w:val="439B7927"/>
    <w:rsid w:val="43A47D34"/>
    <w:rsid w:val="43A55AEE"/>
    <w:rsid w:val="43AF298A"/>
    <w:rsid w:val="43B25365"/>
    <w:rsid w:val="43B3374C"/>
    <w:rsid w:val="43B54D6E"/>
    <w:rsid w:val="43DB2F17"/>
    <w:rsid w:val="43E02706"/>
    <w:rsid w:val="43E51B31"/>
    <w:rsid w:val="43E53716"/>
    <w:rsid w:val="43ED13B5"/>
    <w:rsid w:val="43F81FE5"/>
    <w:rsid w:val="43FE606D"/>
    <w:rsid w:val="440C1AA3"/>
    <w:rsid w:val="441953EB"/>
    <w:rsid w:val="441A09C7"/>
    <w:rsid w:val="441C7CC2"/>
    <w:rsid w:val="442515B5"/>
    <w:rsid w:val="443914B8"/>
    <w:rsid w:val="443E70A1"/>
    <w:rsid w:val="44407CFB"/>
    <w:rsid w:val="4443427E"/>
    <w:rsid w:val="444913AF"/>
    <w:rsid w:val="44494E59"/>
    <w:rsid w:val="445E2668"/>
    <w:rsid w:val="445E7048"/>
    <w:rsid w:val="44642DE5"/>
    <w:rsid w:val="447365A6"/>
    <w:rsid w:val="44782517"/>
    <w:rsid w:val="447B4A46"/>
    <w:rsid w:val="447E64C8"/>
    <w:rsid w:val="448C4A77"/>
    <w:rsid w:val="449E5139"/>
    <w:rsid w:val="44A030B1"/>
    <w:rsid w:val="44AB5883"/>
    <w:rsid w:val="44AC540F"/>
    <w:rsid w:val="44CF6E49"/>
    <w:rsid w:val="44D452FB"/>
    <w:rsid w:val="44FA55DE"/>
    <w:rsid w:val="450304F1"/>
    <w:rsid w:val="450B7589"/>
    <w:rsid w:val="450E24ED"/>
    <w:rsid w:val="45153CCB"/>
    <w:rsid w:val="45163AA5"/>
    <w:rsid w:val="45272F26"/>
    <w:rsid w:val="453E4673"/>
    <w:rsid w:val="453E474D"/>
    <w:rsid w:val="45432DE7"/>
    <w:rsid w:val="454E6816"/>
    <w:rsid w:val="454F2278"/>
    <w:rsid w:val="45543231"/>
    <w:rsid w:val="4557721C"/>
    <w:rsid w:val="455B50C2"/>
    <w:rsid w:val="455C7C06"/>
    <w:rsid w:val="45687622"/>
    <w:rsid w:val="457A7A70"/>
    <w:rsid w:val="457C66A6"/>
    <w:rsid w:val="457E0291"/>
    <w:rsid w:val="457E243D"/>
    <w:rsid w:val="4584630B"/>
    <w:rsid w:val="458C2921"/>
    <w:rsid w:val="458F7042"/>
    <w:rsid w:val="459561D3"/>
    <w:rsid w:val="45970A41"/>
    <w:rsid w:val="45986F92"/>
    <w:rsid w:val="459C1D91"/>
    <w:rsid w:val="459F25EB"/>
    <w:rsid w:val="45B42CBD"/>
    <w:rsid w:val="45B5582F"/>
    <w:rsid w:val="45C53810"/>
    <w:rsid w:val="45CE3743"/>
    <w:rsid w:val="45D01A6B"/>
    <w:rsid w:val="45D665A4"/>
    <w:rsid w:val="45DD439B"/>
    <w:rsid w:val="460B1CF1"/>
    <w:rsid w:val="461007AC"/>
    <w:rsid w:val="46103A87"/>
    <w:rsid w:val="46152E34"/>
    <w:rsid w:val="462D68CA"/>
    <w:rsid w:val="462E64D2"/>
    <w:rsid w:val="4630030D"/>
    <w:rsid w:val="463B307D"/>
    <w:rsid w:val="46421E54"/>
    <w:rsid w:val="4644301F"/>
    <w:rsid w:val="465B4448"/>
    <w:rsid w:val="465D49E6"/>
    <w:rsid w:val="46634E5E"/>
    <w:rsid w:val="469728F5"/>
    <w:rsid w:val="469E04C9"/>
    <w:rsid w:val="46A40E6C"/>
    <w:rsid w:val="46A61794"/>
    <w:rsid w:val="46C10460"/>
    <w:rsid w:val="46C2143B"/>
    <w:rsid w:val="46C92BD8"/>
    <w:rsid w:val="46CC4CA0"/>
    <w:rsid w:val="46F46185"/>
    <w:rsid w:val="46F558F8"/>
    <w:rsid w:val="46F77034"/>
    <w:rsid w:val="47066B78"/>
    <w:rsid w:val="47105BCD"/>
    <w:rsid w:val="47240738"/>
    <w:rsid w:val="472A4EDE"/>
    <w:rsid w:val="4734421F"/>
    <w:rsid w:val="473F2DEE"/>
    <w:rsid w:val="47426578"/>
    <w:rsid w:val="47596A46"/>
    <w:rsid w:val="47684AA2"/>
    <w:rsid w:val="476D5280"/>
    <w:rsid w:val="477E16D1"/>
    <w:rsid w:val="47831559"/>
    <w:rsid w:val="47A60928"/>
    <w:rsid w:val="47AB428D"/>
    <w:rsid w:val="47B96286"/>
    <w:rsid w:val="47C06FF9"/>
    <w:rsid w:val="47CC385C"/>
    <w:rsid w:val="47CD69E6"/>
    <w:rsid w:val="47CE608B"/>
    <w:rsid w:val="47D44E11"/>
    <w:rsid w:val="47DD66CA"/>
    <w:rsid w:val="47ED01A6"/>
    <w:rsid w:val="47F82958"/>
    <w:rsid w:val="47FB1532"/>
    <w:rsid w:val="48122C5B"/>
    <w:rsid w:val="482579C9"/>
    <w:rsid w:val="482D5B71"/>
    <w:rsid w:val="483740EE"/>
    <w:rsid w:val="483B6EA8"/>
    <w:rsid w:val="48424F89"/>
    <w:rsid w:val="48587CC0"/>
    <w:rsid w:val="486E4496"/>
    <w:rsid w:val="487235A1"/>
    <w:rsid w:val="48761D8D"/>
    <w:rsid w:val="488829B8"/>
    <w:rsid w:val="488F1968"/>
    <w:rsid w:val="48990B48"/>
    <w:rsid w:val="489A3AE4"/>
    <w:rsid w:val="48A17F6F"/>
    <w:rsid w:val="48A55A63"/>
    <w:rsid w:val="48B766A1"/>
    <w:rsid w:val="48B8410D"/>
    <w:rsid w:val="48BB395E"/>
    <w:rsid w:val="48C35F89"/>
    <w:rsid w:val="48C67AED"/>
    <w:rsid w:val="48CE3B12"/>
    <w:rsid w:val="48E20B58"/>
    <w:rsid w:val="48E652FD"/>
    <w:rsid w:val="48F113C7"/>
    <w:rsid w:val="48FE57AA"/>
    <w:rsid w:val="490158F3"/>
    <w:rsid w:val="49084C10"/>
    <w:rsid w:val="490F47F2"/>
    <w:rsid w:val="491372BE"/>
    <w:rsid w:val="49153881"/>
    <w:rsid w:val="4919506A"/>
    <w:rsid w:val="492D26A4"/>
    <w:rsid w:val="493138B8"/>
    <w:rsid w:val="49321B4E"/>
    <w:rsid w:val="49347FA9"/>
    <w:rsid w:val="49350801"/>
    <w:rsid w:val="493915C4"/>
    <w:rsid w:val="49392736"/>
    <w:rsid w:val="493B1FF2"/>
    <w:rsid w:val="494F2004"/>
    <w:rsid w:val="49550955"/>
    <w:rsid w:val="495E7AEC"/>
    <w:rsid w:val="4969376B"/>
    <w:rsid w:val="49853FD7"/>
    <w:rsid w:val="49894F1E"/>
    <w:rsid w:val="498E4C1E"/>
    <w:rsid w:val="4994433B"/>
    <w:rsid w:val="4994784C"/>
    <w:rsid w:val="49A04CDD"/>
    <w:rsid w:val="49A61661"/>
    <w:rsid w:val="49A7660C"/>
    <w:rsid w:val="49A80582"/>
    <w:rsid w:val="49B342BF"/>
    <w:rsid w:val="49BC68F2"/>
    <w:rsid w:val="49C5743C"/>
    <w:rsid w:val="49C90565"/>
    <w:rsid w:val="49CE54EA"/>
    <w:rsid w:val="49D64A3B"/>
    <w:rsid w:val="49D8126A"/>
    <w:rsid w:val="49D9745E"/>
    <w:rsid w:val="49EA29EA"/>
    <w:rsid w:val="49EA2F8B"/>
    <w:rsid w:val="49FE30FB"/>
    <w:rsid w:val="4A0F0C24"/>
    <w:rsid w:val="4A18520C"/>
    <w:rsid w:val="4A1926B0"/>
    <w:rsid w:val="4A193EE3"/>
    <w:rsid w:val="4A1D3202"/>
    <w:rsid w:val="4A1E6126"/>
    <w:rsid w:val="4A2407FD"/>
    <w:rsid w:val="4A3B45C1"/>
    <w:rsid w:val="4A410D33"/>
    <w:rsid w:val="4A4E3B97"/>
    <w:rsid w:val="4A760144"/>
    <w:rsid w:val="4A7A75D6"/>
    <w:rsid w:val="4A870BEC"/>
    <w:rsid w:val="4A990497"/>
    <w:rsid w:val="4AA86D51"/>
    <w:rsid w:val="4AB7538A"/>
    <w:rsid w:val="4AB83B0E"/>
    <w:rsid w:val="4AB961EC"/>
    <w:rsid w:val="4ABE63F6"/>
    <w:rsid w:val="4ABF1421"/>
    <w:rsid w:val="4AC25ACA"/>
    <w:rsid w:val="4AC60A21"/>
    <w:rsid w:val="4AC92FB1"/>
    <w:rsid w:val="4ACB0C59"/>
    <w:rsid w:val="4ACF6F0A"/>
    <w:rsid w:val="4AD55D15"/>
    <w:rsid w:val="4AD7575F"/>
    <w:rsid w:val="4AEA5015"/>
    <w:rsid w:val="4AFE36D2"/>
    <w:rsid w:val="4B0566A0"/>
    <w:rsid w:val="4B067244"/>
    <w:rsid w:val="4B0A75AA"/>
    <w:rsid w:val="4B0F008B"/>
    <w:rsid w:val="4B1F7257"/>
    <w:rsid w:val="4B294F4F"/>
    <w:rsid w:val="4B316E3F"/>
    <w:rsid w:val="4B3B72FA"/>
    <w:rsid w:val="4B4E50DB"/>
    <w:rsid w:val="4B527ABE"/>
    <w:rsid w:val="4B551270"/>
    <w:rsid w:val="4B64472E"/>
    <w:rsid w:val="4B685330"/>
    <w:rsid w:val="4B783725"/>
    <w:rsid w:val="4B817238"/>
    <w:rsid w:val="4B833D31"/>
    <w:rsid w:val="4B8B6D45"/>
    <w:rsid w:val="4B8C1932"/>
    <w:rsid w:val="4BB41A46"/>
    <w:rsid w:val="4BBC5306"/>
    <w:rsid w:val="4BC5593A"/>
    <w:rsid w:val="4BC935C7"/>
    <w:rsid w:val="4BD15D55"/>
    <w:rsid w:val="4BD3382F"/>
    <w:rsid w:val="4BDA58E7"/>
    <w:rsid w:val="4BE04754"/>
    <w:rsid w:val="4BF84673"/>
    <w:rsid w:val="4C0D6A9B"/>
    <w:rsid w:val="4C156BA9"/>
    <w:rsid w:val="4C1A58D9"/>
    <w:rsid w:val="4C20329F"/>
    <w:rsid w:val="4C2613DA"/>
    <w:rsid w:val="4C2E0DC3"/>
    <w:rsid w:val="4C3D0DD4"/>
    <w:rsid w:val="4C434F26"/>
    <w:rsid w:val="4C4353B7"/>
    <w:rsid w:val="4C57423E"/>
    <w:rsid w:val="4C5E4B05"/>
    <w:rsid w:val="4C696EA9"/>
    <w:rsid w:val="4C6D4F24"/>
    <w:rsid w:val="4C757FD5"/>
    <w:rsid w:val="4C775F1D"/>
    <w:rsid w:val="4C9D2476"/>
    <w:rsid w:val="4CA857B2"/>
    <w:rsid w:val="4CD079A3"/>
    <w:rsid w:val="4CD77796"/>
    <w:rsid w:val="4CFF0764"/>
    <w:rsid w:val="4D0B47AC"/>
    <w:rsid w:val="4D1A4381"/>
    <w:rsid w:val="4D2267B9"/>
    <w:rsid w:val="4D2517A6"/>
    <w:rsid w:val="4D2560A9"/>
    <w:rsid w:val="4D28392F"/>
    <w:rsid w:val="4D2C7791"/>
    <w:rsid w:val="4D3B0D96"/>
    <w:rsid w:val="4D463832"/>
    <w:rsid w:val="4D500255"/>
    <w:rsid w:val="4D502784"/>
    <w:rsid w:val="4D504225"/>
    <w:rsid w:val="4D5250B6"/>
    <w:rsid w:val="4D7A6D1C"/>
    <w:rsid w:val="4D7B3520"/>
    <w:rsid w:val="4D7D6FB4"/>
    <w:rsid w:val="4D9478F3"/>
    <w:rsid w:val="4D9A4068"/>
    <w:rsid w:val="4D9B720E"/>
    <w:rsid w:val="4DA22E6D"/>
    <w:rsid w:val="4DA50681"/>
    <w:rsid w:val="4DC54E7A"/>
    <w:rsid w:val="4DD00B38"/>
    <w:rsid w:val="4DD35455"/>
    <w:rsid w:val="4DDA719B"/>
    <w:rsid w:val="4DDF68DD"/>
    <w:rsid w:val="4DE06CDC"/>
    <w:rsid w:val="4DE42546"/>
    <w:rsid w:val="4DE6475C"/>
    <w:rsid w:val="4DE71EC0"/>
    <w:rsid w:val="4DF65A54"/>
    <w:rsid w:val="4E0E34C1"/>
    <w:rsid w:val="4E0F514B"/>
    <w:rsid w:val="4E1275EB"/>
    <w:rsid w:val="4E267D6C"/>
    <w:rsid w:val="4E272853"/>
    <w:rsid w:val="4E2A3861"/>
    <w:rsid w:val="4E3061AB"/>
    <w:rsid w:val="4E376A63"/>
    <w:rsid w:val="4E376F89"/>
    <w:rsid w:val="4E3E3A6B"/>
    <w:rsid w:val="4E4F2EAD"/>
    <w:rsid w:val="4E52370A"/>
    <w:rsid w:val="4E543333"/>
    <w:rsid w:val="4E71254C"/>
    <w:rsid w:val="4E770B51"/>
    <w:rsid w:val="4E7719B2"/>
    <w:rsid w:val="4E880C87"/>
    <w:rsid w:val="4E8D756F"/>
    <w:rsid w:val="4E93316B"/>
    <w:rsid w:val="4E945452"/>
    <w:rsid w:val="4E9635CE"/>
    <w:rsid w:val="4EA435A9"/>
    <w:rsid w:val="4EAC631F"/>
    <w:rsid w:val="4EB0658B"/>
    <w:rsid w:val="4EB115B0"/>
    <w:rsid w:val="4EB25B26"/>
    <w:rsid w:val="4EBF773C"/>
    <w:rsid w:val="4EC71D66"/>
    <w:rsid w:val="4ED11746"/>
    <w:rsid w:val="4ED86D3A"/>
    <w:rsid w:val="4EDE3567"/>
    <w:rsid w:val="4EDF5143"/>
    <w:rsid w:val="4EE06A38"/>
    <w:rsid w:val="4EE44223"/>
    <w:rsid w:val="4EEE743C"/>
    <w:rsid w:val="4EEF7B12"/>
    <w:rsid w:val="4EFE10D1"/>
    <w:rsid w:val="4F0704FB"/>
    <w:rsid w:val="4F0C2975"/>
    <w:rsid w:val="4F0C5DCB"/>
    <w:rsid w:val="4F0C73AB"/>
    <w:rsid w:val="4F1131D3"/>
    <w:rsid w:val="4F1833EC"/>
    <w:rsid w:val="4F1A2D72"/>
    <w:rsid w:val="4F1B0168"/>
    <w:rsid w:val="4F2A6058"/>
    <w:rsid w:val="4F2C52AE"/>
    <w:rsid w:val="4F2F4948"/>
    <w:rsid w:val="4F344CA0"/>
    <w:rsid w:val="4F387DBB"/>
    <w:rsid w:val="4F4A351B"/>
    <w:rsid w:val="4F5146C8"/>
    <w:rsid w:val="4F520E74"/>
    <w:rsid w:val="4F5403A7"/>
    <w:rsid w:val="4F551E56"/>
    <w:rsid w:val="4F5B37E1"/>
    <w:rsid w:val="4F6621AB"/>
    <w:rsid w:val="4F6662EB"/>
    <w:rsid w:val="4F673B2D"/>
    <w:rsid w:val="4F686415"/>
    <w:rsid w:val="4F6E1B93"/>
    <w:rsid w:val="4F6F3659"/>
    <w:rsid w:val="4F977A16"/>
    <w:rsid w:val="4F994341"/>
    <w:rsid w:val="4F9C417E"/>
    <w:rsid w:val="4FAC0A6A"/>
    <w:rsid w:val="4FBE0E1F"/>
    <w:rsid w:val="4FC70640"/>
    <w:rsid w:val="4FC727BF"/>
    <w:rsid w:val="4FD960C8"/>
    <w:rsid w:val="4FDB2549"/>
    <w:rsid w:val="4FDD154D"/>
    <w:rsid w:val="4FE36999"/>
    <w:rsid w:val="4FE40952"/>
    <w:rsid w:val="4FF5201F"/>
    <w:rsid w:val="4FFC106F"/>
    <w:rsid w:val="5004742F"/>
    <w:rsid w:val="500D49FA"/>
    <w:rsid w:val="50120DF6"/>
    <w:rsid w:val="5015695D"/>
    <w:rsid w:val="501B1970"/>
    <w:rsid w:val="50282EA1"/>
    <w:rsid w:val="50367B50"/>
    <w:rsid w:val="503E0BC9"/>
    <w:rsid w:val="50453A86"/>
    <w:rsid w:val="50501E58"/>
    <w:rsid w:val="50520C75"/>
    <w:rsid w:val="50540061"/>
    <w:rsid w:val="5057788F"/>
    <w:rsid w:val="505C4CB9"/>
    <w:rsid w:val="50721DA6"/>
    <w:rsid w:val="507225C4"/>
    <w:rsid w:val="507F5A34"/>
    <w:rsid w:val="50807CE7"/>
    <w:rsid w:val="50995F74"/>
    <w:rsid w:val="509E7EC9"/>
    <w:rsid w:val="509E7F56"/>
    <w:rsid w:val="50A2600C"/>
    <w:rsid w:val="50A61B4E"/>
    <w:rsid w:val="50AB4B38"/>
    <w:rsid w:val="50B14C52"/>
    <w:rsid w:val="50B221EA"/>
    <w:rsid w:val="50BA2DA0"/>
    <w:rsid w:val="50C8243D"/>
    <w:rsid w:val="50CF3E8F"/>
    <w:rsid w:val="50DF739E"/>
    <w:rsid w:val="50E061C2"/>
    <w:rsid w:val="50E148FA"/>
    <w:rsid w:val="50E15877"/>
    <w:rsid w:val="50E73D84"/>
    <w:rsid w:val="50E848AC"/>
    <w:rsid w:val="50EC2B54"/>
    <w:rsid w:val="50EE7B21"/>
    <w:rsid w:val="50F32711"/>
    <w:rsid w:val="50FB6071"/>
    <w:rsid w:val="510575AB"/>
    <w:rsid w:val="51166E86"/>
    <w:rsid w:val="511851BD"/>
    <w:rsid w:val="511A0AE8"/>
    <w:rsid w:val="511A3DD0"/>
    <w:rsid w:val="5120638F"/>
    <w:rsid w:val="51220E74"/>
    <w:rsid w:val="51226D02"/>
    <w:rsid w:val="512F40FD"/>
    <w:rsid w:val="51310D5D"/>
    <w:rsid w:val="5134084A"/>
    <w:rsid w:val="51535503"/>
    <w:rsid w:val="515D508C"/>
    <w:rsid w:val="51610C29"/>
    <w:rsid w:val="516D7D0A"/>
    <w:rsid w:val="51875730"/>
    <w:rsid w:val="518E134F"/>
    <w:rsid w:val="51AE0B63"/>
    <w:rsid w:val="51B23556"/>
    <w:rsid w:val="51B76BEF"/>
    <w:rsid w:val="51D53A86"/>
    <w:rsid w:val="51DA263F"/>
    <w:rsid w:val="51F510FA"/>
    <w:rsid w:val="51F70D16"/>
    <w:rsid w:val="520C7361"/>
    <w:rsid w:val="52200F30"/>
    <w:rsid w:val="523406A9"/>
    <w:rsid w:val="523D022B"/>
    <w:rsid w:val="52442DAE"/>
    <w:rsid w:val="525C4CD5"/>
    <w:rsid w:val="526E1A57"/>
    <w:rsid w:val="527005F6"/>
    <w:rsid w:val="527472E9"/>
    <w:rsid w:val="527F47A1"/>
    <w:rsid w:val="528452C1"/>
    <w:rsid w:val="529C349C"/>
    <w:rsid w:val="52A023E1"/>
    <w:rsid w:val="52A0500A"/>
    <w:rsid w:val="52A06A34"/>
    <w:rsid w:val="52A32CA9"/>
    <w:rsid w:val="52AB4868"/>
    <w:rsid w:val="52AF4433"/>
    <w:rsid w:val="52B45A62"/>
    <w:rsid w:val="52B60FBA"/>
    <w:rsid w:val="52B67392"/>
    <w:rsid w:val="52B76644"/>
    <w:rsid w:val="52B931C3"/>
    <w:rsid w:val="52C7232A"/>
    <w:rsid w:val="52CC5693"/>
    <w:rsid w:val="52D4142A"/>
    <w:rsid w:val="52D44820"/>
    <w:rsid w:val="52D631CB"/>
    <w:rsid w:val="52DC339B"/>
    <w:rsid w:val="52DE6F97"/>
    <w:rsid w:val="52DF23D3"/>
    <w:rsid w:val="52DF25F3"/>
    <w:rsid w:val="52E11CED"/>
    <w:rsid w:val="52ED3214"/>
    <w:rsid w:val="52F644A7"/>
    <w:rsid w:val="52F87D59"/>
    <w:rsid w:val="53041E71"/>
    <w:rsid w:val="53111D22"/>
    <w:rsid w:val="531E0BB2"/>
    <w:rsid w:val="532368FE"/>
    <w:rsid w:val="53273EEB"/>
    <w:rsid w:val="532C7E68"/>
    <w:rsid w:val="5334347D"/>
    <w:rsid w:val="533E5A99"/>
    <w:rsid w:val="533F6EA8"/>
    <w:rsid w:val="53542C12"/>
    <w:rsid w:val="53551D84"/>
    <w:rsid w:val="5365651D"/>
    <w:rsid w:val="53657715"/>
    <w:rsid w:val="537A65D8"/>
    <w:rsid w:val="53816C94"/>
    <w:rsid w:val="53822966"/>
    <w:rsid w:val="538676EB"/>
    <w:rsid w:val="538B7C5C"/>
    <w:rsid w:val="538F2629"/>
    <w:rsid w:val="5396424D"/>
    <w:rsid w:val="539A777A"/>
    <w:rsid w:val="53A9169A"/>
    <w:rsid w:val="53AE7420"/>
    <w:rsid w:val="53B80C59"/>
    <w:rsid w:val="53BA0FD6"/>
    <w:rsid w:val="53C9769F"/>
    <w:rsid w:val="53D35700"/>
    <w:rsid w:val="53E34A5B"/>
    <w:rsid w:val="53EB071E"/>
    <w:rsid w:val="53F57C32"/>
    <w:rsid w:val="540519C8"/>
    <w:rsid w:val="540860DE"/>
    <w:rsid w:val="540C0540"/>
    <w:rsid w:val="541559C8"/>
    <w:rsid w:val="54224631"/>
    <w:rsid w:val="542D53F2"/>
    <w:rsid w:val="5431126A"/>
    <w:rsid w:val="543B72E9"/>
    <w:rsid w:val="5440402F"/>
    <w:rsid w:val="544660F9"/>
    <w:rsid w:val="544A67A8"/>
    <w:rsid w:val="54545775"/>
    <w:rsid w:val="54591890"/>
    <w:rsid w:val="545C0009"/>
    <w:rsid w:val="54646B18"/>
    <w:rsid w:val="546937B7"/>
    <w:rsid w:val="54757561"/>
    <w:rsid w:val="54815550"/>
    <w:rsid w:val="54847706"/>
    <w:rsid w:val="5499225D"/>
    <w:rsid w:val="54A1088C"/>
    <w:rsid w:val="54AE0388"/>
    <w:rsid w:val="54B42E95"/>
    <w:rsid w:val="54C21F8F"/>
    <w:rsid w:val="54C47A55"/>
    <w:rsid w:val="54C50DD4"/>
    <w:rsid w:val="54CF3ECA"/>
    <w:rsid w:val="54D145F9"/>
    <w:rsid w:val="54DA2F93"/>
    <w:rsid w:val="54DB0110"/>
    <w:rsid w:val="54E0413D"/>
    <w:rsid w:val="54E82923"/>
    <w:rsid w:val="54EA6750"/>
    <w:rsid w:val="54EA6CB1"/>
    <w:rsid w:val="54F81AE8"/>
    <w:rsid w:val="54FD5816"/>
    <w:rsid w:val="55113832"/>
    <w:rsid w:val="552B78DA"/>
    <w:rsid w:val="55323C3E"/>
    <w:rsid w:val="553A73D6"/>
    <w:rsid w:val="553F2D74"/>
    <w:rsid w:val="55477047"/>
    <w:rsid w:val="554E3300"/>
    <w:rsid w:val="55515C3B"/>
    <w:rsid w:val="555274BC"/>
    <w:rsid w:val="55560BF9"/>
    <w:rsid w:val="555A1760"/>
    <w:rsid w:val="555B0C23"/>
    <w:rsid w:val="55617339"/>
    <w:rsid w:val="556B639F"/>
    <w:rsid w:val="55713CA2"/>
    <w:rsid w:val="55733294"/>
    <w:rsid w:val="55771833"/>
    <w:rsid w:val="55825DA6"/>
    <w:rsid w:val="558D169D"/>
    <w:rsid w:val="55942F72"/>
    <w:rsid w:val="55AC38D2"/>
    <w:rsid w:val="55AD0F79"/>
    <w:rsid w:val="55AD449C"/>
    <w:rsid w:val="55B86676"/>
    <w:rsid w:val="55BC478D"/>
    <w:rsid w:val="55CB349E"/>
    <w:rsid w:val="55D84B0F"/>
    <w:rsid w:val="56105300"/>
    <w:rsid w:val="561C7868"/>
    <w:rsid w:val="56224B9A"/>
    <w:rsid w:val="56301BA4"/>
    <w:rsid w:val="56371A43"/>
    <w:rsid w:val="564138C4"/>
    <w:rsid w:val="56445004"/>
    <w:rsid w:val="56451BB8"/>
    <w:rsid w:val="56500E70"/>
    <w:rsid w:val="565339D7"/>
    <w:rsid w:val="566653FE"/>
    <w:rsid w:val="568173D3"/>
    <w:rsid w:val="56847481"/>
    <w:rsid w:val="56984E46"/>
    <w:rsid w:val="569C0AC1"/>
    <w:rsid w:val="56A23AE1"/>
    <w:rsid w:val="56A650C2"/>
    <w:rsid w:val="56B1632A"/>
    <w:rsid w:val="56B2791F"/>
    <w:rsid w:val="56B7106C"/>
    <w:rsid w:val="56CB5ADA"/>
    <w:rsid w:val="56D17E72"/>
    <w:rsid w:val="56D419D4"/>
    <w:rsid w:val="56DD01C5"/>
    <w:rsid w:val="56DE3766"/>
    <w:rsid w:val="56EB25CF"/>
    <w:rsid w:val="56F34ED5"/>
    <w:rsid w:val="56F96E64"/>
    <w:rsid w:val="570252C5"/>
    <w:rsid w:val="57056026"/>
    <w:rsid w:val="571562EE"/>
    <w:rsid w:val="571A2D7B"/>
    <w:rsid w:val="571B5F4C"/>
    <w:rsid w:val="571F3019"/>
    <w:rsid w:val="57344624"/>
    <w:rsid w:val="573A3BFA"/>
    <w:rsid w:val="574D473B"/>
    <w:rsid w:val="575F22EE"/>
    <w:rsid w:val="57680A85"/>
    <w:rsid w:val="576B0629"/>
    <w:rsid w:val="57716758"/>
    <w:rsid w:val="577257DB"/>
    <w:rsid w:val="57753F8F"/>
    <w:rsid w:val="5785284F"/>
    <w:rsid w:val="578A71AF"/>
    <w:rsid w:val="579366E3"/>
    <w:rsid w:val="579A7ACA"/>
    <w:rsid w:val="579E369B"/>
    <w:rsid w:val="57A02366"/>
    <w:rsid w:val="57A15488"/>
    <w:rsid w:val="57A23AD2"/>
    <w:rsid w:val="57A833B2"/>
    <w:rsid w:val="57A901FD"/>
    <w:rsid w:val="57B3026C"/>
    <w:rsid w:val="57CB43E9"/>
    <w:rsid w:val="57D0725D"/>
    <w:rsid w:val="57D4094A"/>
    <w:rsid w:val="57D73225"/>
    <w:rsid w:val="57D84947"/>
    <w:rsid w:val="57DD4D65"/>
    <w:rsid w:val="57E46125"/>
    <w:rsid w:val="57E6645D"/>
    <w:rsid w:val="57E92D07"/>
    <w:rsid w:val="58055487"/>
    <w:rsid w:val="58091CF3"/>
    <w:rsid w:val="581402D4"/>
    <w:rsid w:val="58227935"/>
    <w:rsid w:val="582B6721"/>
    <w:rsid w:val="582E091E"/>
    <w:rsid w:val="583C43E2"/>
    <w:rsid w:val="583C6FD5"/>
    <w:rsid w:val="58640BFC"/>
    <w:rsid w:val="586B6560"/>
    <w:rsid w:val="586C5CE3"/>
    <w:rsid w:val="58730FFB"/>
    <w:rsid w:val="5873751A"/>
    <w:rsid w:val="587D45BD"/>
    <w:rsid w:val="5882427C"/>
    <w:rsid w:val="588F455A"/>
    <w:rsid w:val="589630F1"/>
    <w:rsid w:val="589C18D9"/>
    <w:rsid w:val="589C4F7D"/>
    <w:rsid w:val="58AC5A76"/>
    <w:rsid w:val="58B8161F"/>
    <w:rsid w:val="58C25685"/>
    <w:rsid w:val="58C27533"/>
    <w:rsid w:val="58C31F19"/>
    <w:rsid w:val="58C43D63"/>
    <w:rsid w:val="58C47EF2"/>
    <w:rsid w:val="58CB332D"/>
    <w:rsid w:val="58DC4C2C"/>
    <w:rsid w:val="58EA1F84"/>
    <w:rsid w:val="58F83463"/>
    <w:rsid w:val="58F90D29"/>
    <w:rsid w:val="58FA4E52"/>
    <w:rsid w:val="58FA7B9B"/>
    <w:rsid w:val="59020CCB"/>
    <w:rsid w:val="59087008"/>
    <w:rsid w:val="590A3DD4"/>
    <w:rsid w:val="59130411"/>
    <w:rsid w:val="591C6321"/>
    <w:rsid w:val="59204188"/>
    <w:rsid w:val="592E15C9"/>
    <w:rsid w:val="59311A8D"/>
    <w:rsid w:val="59384C0D"/>
    <w:rsid w:val="59387579"/>
    <w:rsid w:val="59503CA3"/>
    <w:rsid w:val="595A159D"/>
    <w:rsid w:val="595A3923"/>
    <w:rsid w:val="595A5A71"/>
    <w:rsid w:val="595F2953"/>
    <w:rsid w:val="595F5E41"/>
    <w:rsid w:val="59610EC0"/>
    <w:rsid w:val="596A0130"/>
    <w:rsid w:val="59780E6D"/>
    <w:rsid w:val="597E244B"/>
    <w:rsid w:val="598313AE"/>
    <w:rsid w:val="59867FC9"/>
    <w:rsid w:val="598C3899"/>
    <w:rsid w:val="59942223"/>
    <w:rsid w:val="59A159BF"/>
    <w:rsid w:val="59BC481A"/>
    <w:rsid w:val="59C06244"/>
    <w:rsid w:val="59C71361"/>
    <w:rsid w:val="59CF28AF"/>
    <w:rsid w:val="59D10779"/>
    <w:rsid w:val="59D677CC"/>
    <w:rsid w:val="59D70513"/>
    <w:rsid w:val="59EC3E89"/>
    <w:rsid w:val="59FF106D"/>
    <w:rsid w:val="5A022F78"/>
    <w:rsid w:val="5A063ADA"/>
    <w:rsid w:val="5A084141"/>
    <w:rsid w:val="5A1C75F9"/>
    <w:rsid w:val="5A413EEF"/>
    <w:rsid w:val="5A43558C"/>
    <w:rsid w:val="5A4632CF"/>
    <w:rsid w:val="5A4F199D"/>
    <w:rsid w:val="5A5F1DD6"/>
    <w:rsid w:val="5A6B60DC"/>
    <w:rsid w:val="5A7468C9"/>
    <w:rsid w:val="5A770E31"/>
    <w:rsid w:val="5A7F7040"/>
    <w:rsid w:val="5A832522"/>
    <w:rsid w:val="5A8F3643"/>
    <w:rsid w:val="5A931030"/>
    <w:rsid w:val="5A940AD4"/>
    <w:rsid w:val="5A9B6133"/>
    <w:rsid w:val="5AA1106E"/>
    <w:rsid w:val="5AA62F15"/>
    <w:rsid w:val="5AA93D45"/>
    <w:rsid w:val="5AAF4FBA"/>
    <w:rsid w:val="5AB16AFF"/>
    <w:rsid w:val="5AC7649E"/>
    <w:rsid w:val="5AD07A64"/>
    <w:rsid w:val="5ADE72FE"/>
    <w:rsid w:val="5AE33E0C"/>
    <w:rsid w:val="5AFC4ED0"/>
    <w:rsid w:val="5B1A71E4"/>
    <w:rsid w:val="5B415CB4"/>
    <w:rsid w:val="5B4954E1"/>
    <w:rsid w:val="5B4C007D"/>
    <w:rsid w:val="5B4C26EF"/>
    <w:rsid w:val="5B4C657F"/>
    <w:rsid w:val="5B4E52BF"/>
    <w:rsid w:val="5B52107D"/>
    <w:rsid w:val="5B522C0C"/>
    <w:rsid w:val="5B590B2B"/>
    <w:rsid w:val="5B593DCA"/>
    <w:rsid w:val="5B5B0DDE"/>
    <w:rsid w:val="5B5C55F7"/>
    <w:rsid w:val="5B5E46D7"/>
    <w:rsid w:val="5B6E52BD"/>
    <w:rsid w:val="5B741E54"/>
    <w:rsid w:val="5B7D6FA4"/>
    <w:rsid w:val="5B813C6D"/>
    <w:rsid w:val="5B85686C"/>
    <w:rsid w:val="5B90373F"/>
    <w:rsid w:val="5B9A1B23"/>
    <w:rsid w:val="5B9B3915"/>
    <w:rsid w:val="5BAE07F3"/>
    <w:rsid w:val="5BB4331C"/>
    <w:rsid w:val="5BB6762C"/>
    <w:rsid w:val="5BB8110C"/>
    <w:rsid w:val="5BB93C0E"/>
    <w:rsid w:val="5BD5559F"/>
    <w:rsid w:val="5BE92C05"/>
    <w:rsid w:val="5BF16DF3"/>
    <w:rsid w:val="5BF4701C"/>
    <w:rsid w:val="5BFC08EB"/>
    <w:rsid w:val="5BFE1795"/>
    <w:rsid w:val="5C053A26"/>
    <w:rsid w:val="5C0D526D"/>
    <w:rsid w:val="5C102101"/>
    <w:rsid w:val="5C173E83"/>
    <w:rsid w:val="5C1E31D4"/>
    <w:rsid w:val="5C211DA1"/>
    <w:rsid w:val="5C2A6ECE"/>
    <w:rsid w:val="5C2A7684"/>
    <w:rsid w:val="5C4F7053"/>
    <w:rsid w:val="5C52427C"/>
    <w:rsid w:val="5C540C13"/>
    <w:rsid w:val="5C5D10AA"/>
    <w:rsid w:val="5C5F3700"/>
    <w:rsid w:val="5C6812D7"/>
    <w:rsid w:val="5C71632F"/>
    <w:rsid w:val="5C742F61"/>
    <w:rsid w:val="5C783B85"/>
    <w:rsid w:val="5C7915C3"/>
    <w:rsid w:val="5C797C6C"/>
    <w:rsid w:val="5C7E2D5C"/>
    <w:rsid w:val="5C812F05"/>
    <w:rsid w:val="5C84524E"/>
    <w:rsid w:val="5C875D58"/>
    <w:rsid w:val="5C893430"/>
    <w:rsid w:val="5C8D6E90"/>
    <w:rsid w:val="5CA01811"/>
    <w:rsid w:val="5CB269A0"/>
    <w:rsid w:val="5CBD0F36"/>
    <w:rsid w:val="5CBD373B"/>
    <w:rsid w:val="5CBF220B"/>
    <w:rsid w:val="5CC473E6"/>
    <w:rsid w:val="5CD15FA8"/>
    <w:rsid w:val="5CD35476"/>
    <w:rsid w:val="5CDC0EEC"/>
    <w:rsid w:val="5CE42547"/>
    <w:rsid w:val="5CE57475"/>
    <w:rsid w:val="5CFE061B"/>
    <w:rsid w:val="5D01209C"/>
    <w:rsid w:val="5D06194E"/>
    <w:rsid w:val="5D06507B"/>
    <w:rsid w:val="5D100F05"/>
    <w:rsid w:val="5D1420BF"/>
    <w:rsid w:val="5D251D46"/>
    <w:rsid w:val="5D2E792E"/>
    <w:rsid w:val="5D303B4B"/>
    <w:rsid w:val="5D31768B"/>
    <w:rsid w:val="5D5D7533"/>
    <w:rsid w:val="5D6C1E9A"/>
    <w:rsid w:val="5D7D1E29"/>
    <w:rsid w:val="5D7E4329"/>
    <w:rsid w:val="5D9221AC"/>
    <w:rsid w:val="5D9D570D"/>
    <w:rsid w:val="5DA15ECD"/>
    <w:rsid w:val="5DA219EB"/>
    <w:rsid w:val="5DBA0FCD"/>
    <w:rsid w:val="5DBD6046"/>
    <w:rsid w:val="5DDD63F8"/>
    <w:rsid w:val="5DF0712D"/>
    <w:rsid w:val="5DFC2AF3"/>
    <w:rsid w:val="5DFD2055"/>
    <w:rsid w:val="5DFD5307"/>
    <w:rsid w:val="5E1106B5"/>
    <w:rsid w:val="5E1121E4"/>
    <w:rsid w:val="5E22725E"/>
    <w:rsid w:val="5E2437F0"/>
    <w:rsid w:val="5E2B73E5"/>
    <w:rsid w:val="5E2D0B58"/>
    <w:rsid w:val="5E3A52F2"/>
    <w:rsid w:val="5E3B6B23"/>
    <w:rsid w:val="5E3C1A03"/>
    <w:rsid w:val="5E4E132C"/>
    <w:rsid w:val="5E4F0B72"/>
    <w:rsid w:val="5E586FDE"/>
    <w:rsid w:val="5E6F4604"/>
    <w:rsid w:val="5E743DFE"/>
    <w:rsid w:val="5E887B81"/>
    <w:rsid w:val="5E940FDA"/>
    <w:rsid w:val="5E9B7945"/>
    <w:rsid w:val="5EA27344"/>
    <w:rsid w:val="5EA644E4"/>
    <w:rsid w:val="5EAA247D"/>
    <w:rsid w:val="5EAD01D9"/>
    <w:rsid w:val="5EB367AA"/>
    <w:rsid w:val="5EBE0254"/>
    <w:rsid w:val="5EC150E2"/>
    <w:rsid w:val="5ED20704"/>
    <w:rsid w:val="5ED4450B"/>
    <w:rsid w:val="5EDC515F"/>
    <w:rsid w:val="5EDD5084"/>
    <w:rsid w:val="5EE00434"/>
    <w:rsid w:val="5EE674EC"/>
    <w:rsid w:val="5EEC0448"/>
    <w:rsid w:val="5EFB1EBA"/>
    <w:rsid w:val="5EFB3B60"/>
    <w:rsid w:val="5F00343C"/>
    <w:rsid w:val="5F0544B9"/>
    <w:rsid w:val="5F066C92"/>
    <w:rsid w:val="5F273478"/>
    <w:rsid w:val="5F3041EF"/>
    <w:rsid w:val="5F364F70"/>
    <w:rsid w:val="5F3B049B"/>
    <w:rsid w:val="5F3C3BB4"/>
    <w:rsid w:val="5F3C3FC8"/>
    <w:rsid w:val="5F406ED0"/>
    <w:rsid w:val="5F4441D3"/>
    <w:rsid w:val="5F463CBD"/>
    <w:rsid w:val="5F4C6F39"/>
    <w:rsid w:val="5F511DE9"/>
    <w:rsid w:val="5F524153"/>
    <w:rsid w:val="5F5D5574"/>
    <w:rsid w:val="5F5E0A54"/>
    <w:rsid w:val="5F5E1C88"/>
    <w:rsid w:val="5F5E2708"/>
    <w:rsid w:val="5F6B5ED1"/>
    <w:rsid w:val="5F7740BA"/>
    <w:rsid w:val="5F7972C4"/>
    <w:rsid w:val="5F7E7877"/>
    <w:rsid w:val="5F8170B8"/>
    <w:rsid w:val="5F827C0C"/>
    <w:rsid w:val="5F843B0D"/>
    <w:rsid w:val="5F8512B1"/>
    <w:rsid w:val="5F86497D"/>
    <w:rsid w:val="5F881AA4"/>
    <w:rsid w:val="5F937CFA"/>
    <w:rsid w:val="5F9D2EC6"/>
    <w:rsid w:val="5FB81078"/>
    <w:rsid w:val="5FC01D27"/>
    <w:rsid w:val="5FC87B27"/>
    <w:rsid w:val="5FCB619A"/>
    <w:rsid w:val="5FCE07AB"/>
    <w:rsid w:val="5FCF790A"/>
    <w:rsid w:val="5FD26849"/>
    <w:rsid w:val="5FDE173E"/>
    <w:rsid w:val="5FE240CD"/>
    <w:rsid w:val="5FE2736F"/>
    <w:rsid w:val="5FF12C75"/>
    <w:rsid w:val="5FF4129B"/>
    <w:rsid w:val="60036F4E"/>
    <w:rsid w:val="60070FA9"/>
    <w:rsid w:val="60145B81"/>
    <w:rsid w:val="60175C7C"/>
    <w:rsid w:val="60411CB9"/>
    <w:rsid w:val="605411DE"/>
    <w:rsid w:val="60591827"/>
    <w:rsid w:val="605B6A14"/>
    <w:rsid w:val="605F2ED5"/>
    <w:rsid w:val="6062765D"/>
    <w:rsid w:val="606B2FCD"/>
    <w:rsid w:val="6070390B"/>
    <w:rsid w:val="607F2E14"/>
    <w:rsid w:val="608200C4"/>
    <w:rsid w:val="608B7318"/>
    <w:rsid w:val="608C0B1C"/>
    <w:rsid w:val="609508D3"/>
    <w:rsid w:val="60AD67D3"/>
    <w:rsid w:val="60C410BC"/>
    <w:rsid w:val="60CD0D2B"/>
    <w:rsid w:val="60D27CD9"/>
    <w:rsid w:val="60E66B0C"/>
    <w:rsid w:val="60FF5EF5"/>
    <w:rsid w:val="61065ADE"/>
    <w:rsid w:val="61135E65"/>
    <w:rsid w:val="61140934"/>
    <w:rsid w:val="611648EF"/>
    <w:rsid w:val="61165FB6"/>
    <w:rsid w:val="61167CF9"/>
    <w:rsid w:val="611C751F"/>
    <w:rsid w:val="61241444"/>
    <w:rsid w:val="612D760A"/>
    <w:rsid w:val="612E34A1"/>
    <w:rsid w:val="612E5A0C"/>
    <w:rsid w:val="61323C82"/>
    <w:rsid w:val="613F2811"/>
    <w:rsid w:val="615B0D70"/>
    <w:rsid w:val="616B0F99"/>
    <w:rsid w:val="616F7599"/>
    <w:rsid w:val="61903B63"/>
    <w:rsid w:val="619163B6"/>
    <w:rsid w:val="619E1352"/>
    <w:rsid w:val="619E48C3"/>
    <w:rsid w:val="619E5D7E"/>
    <w:rsid w:val="61D07EC3"/>
    <w:rsid w:val="61D73037"/>
    <w:rsid w:val="61D958C3"/>
    <w:rsid w:val="61DC5D4C"/>
    <w:rsid w:val="61E74B8F"/>
    <w:rsid w:val="61EB63D7"/>
    <w:rsid w:val="61F71964"/>
    <w:rsid w:val="62190AC5"/>
    <w:rsid w:val="621E7F58"/>
    <w:rsid w:val="62246FEE"/>
    <w:rsid w:val="624454FF"/>
    <w:rsid w:val="62457F35"/>
    <w:rsid w:val="624C1CD4"/>
    <w:rsid w:val="62507E9E"/>
    <w:rsid w:val="62573EB1"/>
    <w:rsid w:val="625C03F6"/>
    <w:rsid w:val="625E6D3D"/>
    <w:rsid w:val="626B3685"/>
    <w:rsid w:val="626B6E0E"/>
    <w:rsid w:val="626E42DA"/>
    <w:rsid w:val="627462E4"/>
    <w:rsid w:val="627C310C"/>
    <w:rsid w:val="627F4FDC"/>
    <w:rsid w:val="628B3773"/>
    <w:rsid w:val="62964F10"/>
    <w:rsid w:val="62977A19"/>
    <w:rsid w:val="62A72D66"/>
    <w:rsid w:val="62AB4223"/>
    <w:rsid w:val="62AF48E7"/>
    <w:rsid w:val="62BF0BA8"/>
    <w:rsid w:val="62C2773B"/>
    <w:rsid w:val="62C61F06"/>
    <w:rsid w:val="62CB1024"/>
    <w:rsid w:val="62D24C37"/>
    <w:rsid w:val="62D55675"/>
    <w:rsid w:val="62DE2E5A"/>
    <w:rsid w:val="62F65E66"/>
    <w:rsid w:val="63065F9B"/>
    <w:rsid w:val="630A71B9"/>
    <w:rsid w:val="6314139F"/>
    <w:rsid w:val="63171371"/>
    <w:rsid w:val="63244465"/>
    <w:rsid w:val="63297694"/>
    <w:rsid w:val="633122AD"/>
    <w:rsid w:val="633C1ECC"/>
    <w:rsid w:val="63457D77"/>
    <w:rsid w:val="63487B4D"/>
    <w:rsid w:val="63594F43"/>
    <w:rsid w:val="635D5DCB"/>
    <w:rsid w:val="63654E26"/>
    <w:rsid w:val="63676FF3"/>
    <w:rsid w:val="636B6F64"/>
    <w:rsid w:val="638068D3"/>
    <w:rsid w:val="638160DB"/>
    <w:rsid w:val="639972A4"/>
    <w:rsid w:val="639A7336"/>
    <w:rsid w:val="63AA310F"/>
    <w:rsid w:val="63B20076"/>
    <w:rsid w:val="63B34B3B"/>
    <w:rsid w:val="63C73AAF"/>
    <w:rsid w:val="63CA461B"/>
    <w:rsid w:val="63E05625"/>
    <w:rsid w:val="63E27D17"/>
    <w:rsid w:val="63EE38CB"/>
    <w:rsid w:val="63F766A1"/>
    <w:rsid w:val="6412169D"/>
    <w:rsid w:val="6413385A"/>
    <w:rsid w:val="64230768"/>
    <w:rsid w:val="64390250"/>
    <w:rsid w:val="644516C5"/>
    <w:rsid w:val="644959B0"/>
    <w:rsid w:val="644A3329"/>
    <w:rsid w:val="644B7B8B"/>
    <w:rsid w:val="645A55A6"/>
    <w:rsid w:val="645A5B74"/>
    <w:rsid w:val="64620464"/>
    <w:rsid w:val="646D19FE"/>
    <w:rsid w:val="646D71FF"/>
    <w:rsid w:val="64722186"/>
    <w:rsid w:val="647A5EC4"/>
    <w:rsid w:val="64865201"/>
    <w:rsid w:val="648676DB"/>
    <w:rsid w:val="648F160B"/>
    <w:rsid w:val="64AC3BC7"/>
    <w:rsid w:val="64B41725"/>
    <w:rsid w:val="64B546F9"/>
    <w:rsid w:val="64BD36AE"/>
    <w:rsid w:val="64C15573"/>
    <w:rsid w:val="64C37B68"/>
    <w:rsid w:val="64C737D0"/>
    <w:rsid w:val="64CB0F1C"/>
    <w:rsid w:val="64CC602B"/>
    <w:rsid w:val="64D11213"/>
    <w:rsid w:val="64E65728"/>
    <w:rsid w:val="64EC2F00"/>
    <w:rsid w:val="64ED5439"/>
    <w:rsid w:val="64EF3E62"/>
    <w:rsid w:val="64F81E1B"/>
    <w:rsid w:val="65065943"/>
    <w:rsid w:val="650B3A0A"/>
    <w:rsid w:val="6514577A"/>
    <w:rsid w:val="65146B83"/>
    <w:rsid w:val="65214734"/>
    <w:rsid w:val="652337F0"/>
    <w:rsid w:val="652B6C5A"/>
    <w:rsid w:val="65370C64"/>
    <w:rsid w:val="65392A4F"/>
    <w:rsid w:val="65476AEB"/>
    <w:rsid w:val="656B522B"/>
    <w:rsid w:val="65775420"/>
    <w:rsid w:val="657D08D1"/>
    <w:rsid w:val="658669D5"/>
    <w:rsid w:val="65875F81"/>
    <w:rsid w:val="658B0D1E"/>
    <w:rsid w:val="65912895"/>
    <w:rsid w:val="659D3487"/>
    <w:rsid w:val="659D7AF4"/>
    <w:rsid w:val="65A129F1"/>
    <w:rsid w:val="65A15B92"/>
    <w:rsid w:val="65A941AB"/>
    <w:rsid w:val="65B923F8"/>
    <w:rsid w:val="65BA6501"/>
    <w:rsid w:val="65C54C0D"/>
    <w:rsid w:val="65C7084A"/>
    <w:rsid w:val="65D87735"/>
    <w:rsid w:val="65DE166D"/>
    <w:rsid w:val="65DE1D31"/>
    <w:rsid w:val="65E805C1"/>
    <w:rsid w:val="65EC343A"/>
    <w:rsid w:val="65EE220B"/>
    <w:rsid w:val="65EF6D8A"/>
    <w:rsid w:val="65F07641"/>
    <w:rsid w:val="65F63391"/>
    <w:rsid w:val="661512ED"/>
    <w:rsid w:val="66244173"/>
    <w:rsid w:val="66281361"/>
    <w:rsid w:val="6636271F"/>
    <w:rsid w:val="663E7FD2"/>
    <w:rsid w:val="664543E1"/>
    <w:rsid w:val="664B349C"/>
    <w:rsid w:val="6651227E"/>
    <w:rsid w:val="6658389F"/>
    <w:rsid w:val="665D5337"/>
    <w:rsid w:val="66714CFF"/>
    <w:rsid w:val="6688268A"/>
    <w:rsid w:val="6698230D"/>
    <w:rsid w:val="66992340"/>
    <w:rsid w:val="66A25DB1"/>
    <w:rsid w:val="66A620A1"/>
    <w:rsid w:val="66B11157"/>
    <w:rsid w:val="66BC0BC8"/>
    <w:rsid w:val="66C0662A"/>
    <w:rsid w:val="66E532DC"/>
    <w:rsid w:val="66E65E5F"/>
    <w:rsid w:val="66E76280"/>
    <w:rsid w:val="66F5719B"/>
    <w:rsid w:val="67033A08"/>
    <w:rsid w:val="67062DCA"/>
    <w:rsid w:val="67154D2B"/>
    <w:rsid w:val="67226DC0"/>
    <w:rsid w:val="67244A5E"/>
    <w:rsid w:val="672A6F8A"/>
    <w:rsid w:val="6735376B"/>
    <w:rsid w:val="67357634"/>
    <w:rsid w:val="673B6447"/>
    <w:rsid w:val="67446767"/>
    <w:rsid w:val="67456BA8"/>
    <w:rsid w:val="6749231F"/>
    <w:rsid w:val="6762085D"/>
    <w:rsid w:val="67697BD2"/>
    <w:rsid w:val="676A583E"/>
    <w:rsid w:val="677506DC"/>
    <w:rsid w:val="67795D6B"/>
    <w:rsid w:val="67840E4E"/>
    <w:rsid w:val="67842384"/>
    <w:rsid w:val="678D2BC3"/>
    <w:rsid w:val="679922DB"/>
    <w:rsid w:val="67AE261C"/>
    <w:rsid w:val="67B40B8D"/>
    <w:rsid w:val="67BA3FE6"/>
    <w:rsid w:val="67C55B4A"/>
    <w:rsid w:val="67DC621A"/>
    <w:rsid w:val="67EC3CDA"/>
    <w:rsid w:val="67EE1143"/>
    <w:rsid w:val="67F460D7"/>
    <w:rsid w:val="67F8067A"/>
    <w:rsid w:val="67F901F6"/>
    <w:rsid w:val="67FA6D02"/>
    <w:rsid w:val="68033321"/>
    <w:rsid w:val="681242F1"/>
    <w:rsid w:val="681842F2"/>
    <w:rsid w:val="68202179"/>
    <w:rsid w:val="68272769"/>
    <w:rsid w:val="683F753B"/>
    <w:rsid w:val="68406281"/>
    <w:rsid w:val="685765DD"/>
    <w:rsid w:val="687C37C5"/>
    <w:rsid w:val="68805652"/>
    <w:rsid w:val="68826096"/>
    <w:rsid w:val="689876ED"/>
    <w:rsid w:val="689C2F76"/>
    <w:rsid w:val="689C4FC7"/>
    <w:rsid w:val="68A34D26"/>
    <w:rsid w:val="68B20E42"/>
    <w:rsid w:val="68B54C39"/>
    <w:rsid w:val="68BC48ED"/>
    <w:rsid w:val="68CD7F69"/>
    <w:rsid w:val="68D45232"/>
    <w:rsid w:val="68DC0FFF"/>
    <w:rsid w:val="68EE43ED"/>
    <w:rsid w:val="68EF362B"/>
    <w:rsid w:val="68F0676D"/>
    <w:rsid w:val="68F5506D"/>
    <w:rsid w:val="68F5508C"/>
    <w:rsid w:val="68F9447E"/>
    <w:rsid w:val="68FD50FB"/>
    <w:rsid w:val="690432D9"/>
    <w:rsid w:val="6906346A"/>
    <w:rsid w:val="692303A7"/>
    <w:rsid w:val="692F170B"/>
    <w:rsid w:val="6933289D"/>
    <w:rsid w:val="69404455"/>
    <w:rsid w:val="69405452"/>
    <w:rsid w:val="69446F9A"/>
    <w:rsid w:val="69530DD4"/>
    <w:rsid w:val="695453D8"/>
    <w:rsid w:val="69693AC5"/>
    <w:rsid w:val="698915A1"/>
    <w:rsid w:val="69992641"/>
    <w:rsid w:val="699C1899"/>
    <w:rsid w:val="69AE649B"/>
    <w:rsid w:val="69AF74A5"/>
    <w:rsid w:val="69B26231"/>
    <w:rsid w:val="69C52147"/>
    <w:rsid w:val="69C7160D"/>
    <w:rsid w:val="69D96F2D"/>
    <w:rsid w:val="69E046E3"/>
    <w:rsid w:val="69EC5D1A"/>
    <w:rsid w:val="69F22109"/>
    <w:rsid w:val="69F31457"/>
    <w:rsid w:val="69F9327D"/>
    <w:rsid w:val="69FA47DD"/>
    <w:rsid w:val="6A030738"/>
    <w:rsid w:val="6A094391"/>
    <w:rsid w:val="6A17225A"/>
    <w:rsid w:val="6A1F09C9"/>
    <w:rsid w:val="6A372C18"/>
    <w:rsid w:val="6A3E18DB"/>
    <w:rsid w:val="6A473F5B"/>
    <w:rsid w:val="6A483730"/>
    <w:rsid w:val="6A5521D3"/>
    <w:rsid w:val="6A633A0D"/>
    <w:rsid w:val="6A6906F2"/>
    <w:rsid w:val="6A7120C5"/>
    <w:rsid w:val="6A7C58B5"/>
    <w:rsid w:val="6A805C9C"/>
    <w:rsid w:val="6A870CF4"/>
    <w:rsid w:val="6A881B5D"/>
    <w:rsid w:val="6A897AAF"/>
    <w:rsid w:val="6A8E45BE"/>
    <w:rsid w:val="6A90546A"/>
    <w:rsid w:val="6AA129D0"/>
    <w:rsid w:val="6AA91CA2"/>
    <w:rsid w:val="6AA951A1"/>
    <w:rsid w:val="6AB46FC7"/>
    <w:rsid w:val="6AB77403"/>
    <w:rsid w:val="6AB91893"/>
    <w:rsid w:val="6AC227EA"/>
    <w:rsid w:val="6AC456A8"/>
    <w:rsid w:val="6AD37F33"/>
    <w:rsid w:val="6ADF7308"/>
    <w:rsid w:val="6AE9200C"/>
    <w:rsid w:val="6AEF087E"/>
    <w:rsid w:val="6AF43693"/>
    <w:rsid w:val="6B0723FA"/>
    <w:rsid w:val="6B0770F6"/>
    <w:rsid w:val="6B09274F"/>
    <w:rsid w:val="6B155598"/>
    <w:rsid w:val="6B260AF3"/>
    <w:rsid w:val="6B3C29D9"/>
    <w:rsid w:val="6B40512F"/>
    <w:rsid w:val="6B4757D8"/>
    <w:rsid w:val="6B4A4F79"/>
    <w:rsid w:val="6B4C41CC"/>
    <w:rsid w:val="6B510731"/>
    <w:rsid w:val="6B5B7E49"/>
    <w:rsid w:val="6B774281"/>
    <w:rsid w:val="6B7B251A"/>
    <w:rsid w:val="6B8426CB"/>
    <w:rsid w:val="6B9D2944"/>
    <w:rsid w:val="6BA04DF0"/>
    <w:rsid w:val="6BB332D8"/>
    <w:rsid w:val="6BB41F5C"/>
    <w:rsid w:val="6BC50007"/>
    <w:rsid w:val="6BC97EA1"/>
    <w:rsid w:val="6BD025D7"/>
    <w:rsid w:val="6BD1343C"/>
    <w:rsid w:val="6BD75DC2"/>
    <w:rsid w:val="6BE4193B"/>
    <w:rsid w:val="6BE438B4"/>
    <w:rsid w:val="6BF24AEA"/>
    <w:rsid w:val="6BF261E2"/>
    <w:rsid w:val="6BF43845"/>
    <w:rsid w:val="6BFA301F"/>
    <w:rsid w:val="6C066919"/>
    <w:rsid w:val="6C0751AC"/>
    <w:rsid w:val="6C0906BE"/>
    <w:rsid w:val="6C0A0BD6"/>
    <w:rsid w:val="6C0E691C"/>
    <w:rsid w:val="6C1E7607"/>
    <w:rsid w:val="6C2D04C7"/>
    <w:rsid w:val="6C2D698E"/>
    <w:rsid w:val="6C2F313F"/>
    <w:rsid w:val="6C3D5C02"/>
    <w:rsid w:val="6C45510A"/>
    <w:rsid w:val="6C46150A"/>
    <w:rsid w:val="6C4E5042"/>
    <w:rsid w:val="6C51613E"/>
    <w:rsid w:val="6C5D71F6"/>
    <w:rsid w:val="6C7F1AE3"/>
    <w:rsid w:val="6C93584F"/>
    <w:rsid w:val="6CC904A1"/>
    <w:rsid w:val="6CDA636C"/>
    <w:rsid w:val="6CDE79ED"/>
    <w:rsid w:val="6CE430AF"/>
    <w:rsid w:val="6CE443DF"/>
    <w:rsid w:val="6CE94EDE"/>
    <w:rsid w:val="6CF943F3"/>
    <w:rsid w:val="6D080E2A"/>
    <w:rsid w:val="6D0E29F9"/>
    <w:rsid w:val="6D17149D"/>
    <w:rsid w:val="6D177AAA"/>
    <w:rsid w:val="6D1960A0"/>
    <w:rsid w:val="6D19789C"/>
    <w:rsid w:val="6D1B5076"/>
    <w:rsid w:val="6D264EFF"/>
    <w:rsid w:val="6D2750F5"/>
    <w:rsid w:val="6D2C38BE"/>
    <w:rsid w:val="6D2F33A5"/>
    <w:rsid w:val="6D38129A"/>
    <w:rsid w:val="6D494A8E"/>
    <w:rsid w:val="6D4C3027"/>
    <w:rsid w:val="6D557EC8"/>
    <w:rsid w:val="6D567BAE"/>
    <w:rsid w:val="6D5E5BCB"/>
    <w:rsid w:val="6D601260"/>
    <w:rsid w:val="6D63376E"/>
    <w:rsid w:val="6D724426"/>
    <w:rsid w:val="6D7368D5"/>
    <w:rsid w:val="6D88621E"/>
    <w:rsid w:val="6DB5211C"/>
    <w:rsid w:val="6DBC3DBF"/>
    <w:rsid w:val="6DD81862"/>
    <w:rsid w:val="6DDC475B"/>
    <w:rsid w:val="6DE26ACD"/>
    <w:rsid w:val="6E037CB0"/>
    <w:rsid w:val="6E040F2F"/>
    <w:rsid w:val="6E092470"/>
    <w:rsid w:val="6E0F126E"/>
    <w:rsid w:val="6E1049E3"/>
    <w:rsid w:val="6E116F51"/>
    <w:rsid w:val="6E1F0632"/>
    <w:rsid w:val="6E2E468C"/>
    <w:rsid w:val="6E636F82"/>
    <w:rsid w:val="6E6F6D47"/>
    <w:rsid w:val="6E7C00D1"/>
    <w:rsid w:val="6E801C74"/>
    <w:rsid w:val="6E8021CD"/>
    <w:rsid w:val="6E8A1257"/>
    <w:rsid w:val="6E930A53"/>
    <w:rsid w:val="6E9538AF"/>
    <w:rsid w:val="6E98596B"/>
    <w:rsid w:val="6E9C5AC7"/>
    <w:rsid w:val="6EA41524"/>
    <w:rsid w:val="6EA67C54"/>
    <w:rsid w:val="6EA72480"/>
    <w:rsid w:val="6EB03E8E"/>
    <w:rsid w:val="6EB15850"/>
    <w:rsid w:val="6EB86ED3"/>
    <w:rsid w:val="6EBD3F2F"/>
    <w:rsid w:val="6EC65139"/>
    <w:rsid w:val="6ECD6AE6"/>
    <w:rsid w:val="6ED70107"/>
    <w:rsid w:val="6ED90BC3"/>
    <w:rsid w:val="6EDC62F9"/>
    <w:rsid w:val="6EDD0C61"/>
    <w:rsid w:val="6EDE3201"/>
    <w:rsid w:val="6EE036F4"/>
    <w:rsid w:val="6EE127C9"/>
    <w:rsid w:val="6F1D6C1B"/>
    <w:rsid w:val="6F24442C"/>
    <w:rsid w:val="6F373028"/>
    <w:rsid w:val="6F555C55"/>
    <w:rsid w:val="6F637982"/>
    <w:rsid w:val="6F76180F"/>
    <w:rsid w:val="6F7661E3"/>
    <w:rsid w:val="6F7B52E4"/>
    <w:rsid w:val="6F86478A"/>
    <w:rsid w:val="6F8F2E4B"/>
    <w:rsid w:val="6F9963D2"/>
    <w:rsid w:val="6FA76462"/>
    <w:rsid w:val="6FA814B3"/>
    <w:rsid w:val="6FB45578"/>
    <w:rsid w:val="6FBE6A50"/>
    <w:rsid w:val="6FC1190E"/>
    <w:rsid w:val="6FCD7FC9"/>
    <w:rsid w:val="6FD113C3"/>
    <w:rsid w:val="6FD926F5"/>
    <w:rsid w:val="6FE403F6"/>
    <w:rsid w:val="6FE43861"/>
    <w:rsid w:val="6FE9497E"/>
    <w:rsid w:val="6FF87861"/>
    <w:rsid w:val="6FFA18EE"/>
    <w:rsid w:val="6FFA2E83"/>
    <w:rsid w:val="6FFD0116"/>
    <w:rsid w:val="7000404D"/>
    <w:rsid w:val="701755E9"/>
    <w:rsid w:val="70193269"/>
    <w:rsid w:val="701C42C4"/>
    <w:rsid w:val="70412DAE"/>
    <w:rsid w:val="70477EBB"/>
    <w:rsid w:val="704B447C"/>
    <w:rsid w:val="70545039"/>
    <w:rsid w:val="705455D1"/>
    <w:rsid w:val="705E53CF"/>
    <w:rsid w:val="706550B8"/>
    <w:rsid w:val="70655B5B"/>
    <w:rsid w:val="70790FED"/>
    <w:rsid w:val="707A1122"/>
    <w:rsid w:val="707A6566"/>
    <w:rsid w:val="707C5CC1"/>
    <w:rsid w:val="70881D03"/>
    <w:rsid w:val="70883700"/>
    <w:rsid w:val="7091236B"/>
    <w:rsid w:val="70920C2D"/>
    <w:rsid w:val="70A80F74"/>
    <w:rsid w:val="70A81279"/>
    <w:rsid w:val="70B055D8"/>
    <w:rsid w:val="70B557D8"/>
    <w:rsid w:val="70C266E0"/>
    <w:rsid w:val="70DA39C4"/>
    <w:rsid w:val="70DC68B6"/>
    <w:rsid w:val="70E55090"/>
    <w:rsid w:val="70E84543"/>
    <w:rsid w:val="70F71827"/>
    <w:rsid w:val="71045F7D"/>
    <w:rsid w:val="7107641D"/>
    <w:rsid w:val="71082E63"/>
    <w:rsid w:val="710C10FD"/>
    <w:rsid w:val="71111EA8"/>
    <w:rsid w:val="71125C73"/>
    <w:rsid w:val="71235C6B"/>
    <w:rsid w:val="713A1974"/>
    <w:rsid w:val="7151270E"/>
    <w:rsid w:val="7156772C"/>
    <w:rsid w:val="715D6546"/>
    <w:rsid w:val="716A2F36"/>
    <w:rsid w:val="71794D64"/>
    <w:rsid w:val="717C4021"/>
    <w:rsid w:val="717C5AFD"/>
    <w:rsid w:val="718A7130"/>
    <w:rsid w:val="71967E20"/>
    <w:rsid w:val="71AD547A"/>
    <w:rsid w:val="71AE288E"/>
    <w:rsid w:val="71B5098C"/>
    <w:rsid w:val="71B54D62"/>
    <w:rsid w:val="71C80FE8"/>
    <w:rsid w:val="71D17C87"/>
    <w:rsid w:val="71D2346E"/>
    <w:rsid w:val="71D67427"/>
    <w:rsid w:val="71D710BB"/>
    <w:rsid w:val="71F21ECA"/>
    <w:rsid w:val="721E49FB"/>
    <w:rsid w:val="723B559D"/>
    <w:rsid w:val="723E7B70"/>
    <w:rsid w:val="724003C7"/>
    <w:rsid w:val="72447E26"/>
    <w:rsid w:val="724A5337"/>
    <w:rsid w:val="7273468E"/>
    <w:rsid w:val="727B61A6"/>
    <w:rsid w:val="729347FB"/>
    <w:rsid w:val="729B3CE4"/>
    <w:rsid w:val="72A01879"/>
    <w:rsid w:val="72B22BBB"/>
    <w:rsid w:val="72B355FF"/>
    <w:rsid w:val="72CC47B5"/>
    <w:rsid w:val="72D27836"/>
    <w:rsid w:val="72D60210"/>
    <w:rsid w:val="72DE3B4F"/>
    <w:rsid w:val="72E17CD6"/>
    <w:rsid w:val="72E26B0C"/>
    <w:rsid w:val="73065251"/>
    <w:rsid w:val="731752B5"/>
    <w:rsid w:val="731A7AEB"/>
    <w:rsid w:val="731C5476"/>
    <w:rsid w:val="731C7616"/>
    <w:rsid w:val="731E5602"/>
    <w:rsid w:val="732466F0"/>
    <w:rsid w:val="732B7CAB"/>
    <w:rsid w:val="732E4D41"/>
    <w:rsid w:val="73314C4E"/>
    <w:rsid w:val="733B5145"/>
    <w:rsid w:val="73561113"/>
    <w:rsid w:val="73566299"/>
    <w:rsid w:val="73610AC8"/>
    <w:rsid w:val="736F1B63"/>
    <w:rsid w:val="73716D46"/>
    <w:rsid w:val="73753996"/>
    <w:rsid w:val="73816039"/>
    <w:rsid w:val="738D639B"/>
    <w:rsid w:val="73901D42"/>
    <w:rsid w:val="739E2905"/>
    <w:rsid w:val="73A24BF0"/>
    <w:rsid w:val="73A81E22"/>
    <w:rsid w:val="73AA2DA8"/>
    <w:rsid w:val="73AC5240"/>
    <w:rsid w:val="73B00CC3"/>
    <w:rsid w:val="73B01ADB"/>
    <w:rsid w:val="73B267F3"/>
    <w:rsid w:val="73B72135"/>
    <w:rsid w:val="73C27E25"/>
    <w:rsid w:val="73CA3A04"/>
    <w:rsid w:val="73D51295"/>
    <w:rsid w:val="73D643AB"/>
    <w:rsid w:val="73E05142"/>
    <w:rsid w:val="73E30F0D"/>
    <w:rsid w:val="73EB7FCE"/>
    <w:rsid w:val="73ED17F2"/>
    <w:rsid w:val="73EF348E"/>
    <w:rsid w:val="73F97500"/>
    <w:rsid w:val="73FA61E9"/>
    <w:rsid w:val="740B0962"/>
    <w:rsid w:val="740C1D6F"/>
    <w:rsid w:val="74100D28"/>
    <w:rsid w:val="74171783"/>
    <w:rsid w:val="74246662"/>
    <w:rsid w:val="74383E9A"/>
    <w:rsid w:val="743E6842"/>
    <w:rsid w:val="744B08B3"/>
    <w:rsid w:val="744E68C0"/>
    <w:rsid w:val="74531EF0"/>
    <w:rsid w:val="745628E3"/>
    <w:rsid w:val="745D78D3"/>
    <w:rsid w:val="7461269D"/>
    <w:rsid w:val="746770DB"/>
    <w:rsid w:val="746C14AE"/>
    <w:rsid w:val="74745891"/>
    <w:rsid w:val="747921A1"/>
    <w:rsid w:val="7496038F"/>
    <w:rsid w:val="74986C19"/>
    <w:rsid w:val="749A3957"/>
    <w:rsid w:val="74A22B14"/>
    <w:rsid w:val="74A27D1B"/>
    <w:rsid w:val="74A56E5C"/>
    <w:rsid w:val="74B07F14"/>
    <w:rsid w:val="74C17470"/>
    <w:rsid w:val="74C678F0"/>
    <w:rsid w:val="74D2307F"/>
    <w:rsid w:val="74EA2E1D"/>
    <w:rsid w:val="74F15232"/>
    <w:rsid w:val="74FA2540"/>
    <w:rsid w:val="74FF3403"/>
    <w:rsid w:val="7509190D"/>
    <w:rsid w:val="750B6E9C"/>
    <w:rsid w:val="750D7F63"/>
    <w:rsid w:val="752477B0"/>
    <w:rsid w:val="752D03C2"/>
    <w:rsid w:val="754C55B1"/>
    <w:rsid w:val="756F6B61"/>
    <w:rsid w:val="7586507F"/>
    <w:rsid w:val="758A394B"/>
    <w:rsid w:val="75925FB6"/>
    <w:rsid w:val="759452D0"/>
    <w:rsid w:val="75A26B36"/>
    <w:rsid w:val="75A54FC1"/>
    <w:rsid w:val="75AD2B61"/>
    <w:rsid w:val="75B86338"/>
    <w:rsid w:val="75CB63AD"/>
    <w:rsid w:val="75D94EF6"/>
    <w:rsid w:val="75DA32DD"/>
    <w:rsid w:val="75E52361"/>
    <w:rsid w:val="75E63B1A"/>
    <w:rsid w:val="75EC5D04"/>
    <w:rsid w:val="75F91AEC"/>
    <w:rsid w:val="75FA2F1A"/>
    <w:rsid w:val="75FB3865"/>
    <w:rsid w:val="76003852"/>
    <w:rsid w:val="76015597"/>
    <w:rsid w:val="760F03BE"/>
    <w:rsid w:val="76374211"/>
    <w:rsid w:val="763A13A0"/>
    <w:rsid w:val="763F07EA"/>
    <w:rsid w:val="764E477E"/>
    <w:rsid w:val="76573745"/>
    <w:rsid w:val="76686049"/>
    <w:rsid w:val="76763E0F"/>
    <w:rsid w:val="768563DA"/>
    <w:rsid w:val="76856C98"/>
    <w:rsid w:val="76865307"/>
    <w:rsid w:val="769315DD"/>
    <w:rsid w:val="769440BA"/>
    <w:rsid w:val="769B0E51"/>
    <w:rsid w:val="76A70B0A"/>
    <w:rsid w:val="76AE161A"/>
    <w:rsid w:val="76AE3BCE"/>
    <w:rsid w:val="76AF299A"/>
    <w:rsid w:val="76B17A1F"/>
    <w:rsid w:val="76C12028"/>
    <w:rsid w:val="76C750EB"/>
    <w:rsid w:val="76D74E59"/>
    <w:rsid w:val="76E67E0B"/>
    <w:rsid w:val="76EA2924"/>
    <w:rsid w:val="76F60A89"/>
    <w:rsid w:val="76FA1635"/>
    <w:rsid w:val="77003B4B"/>
    <w:rsid w:val="770B5F3D"/>
    <w:rsid w:val="770F018C"/>
    <w:rsid w:val="771F7456"/>
    <w:rsid w:val="773A5DCB"/>
    <w:rsid w:val="774A0520"/>
    <w:rsid w:val="774A4BBE"/>
    <w:rsid w:val="774B724E"/>
    <w:rsid w:val="774D4757"/>
    <w:rsid w:val="774F560E"/>
    <w:rsid w:val="77532066"/>
    <w:rsid w:val="77542F99"/>
    <w:rsid w:val="77632973"/>
    <w:rsid w:val="77655192"/>
    <w:rsid w:val="77781312"/>
    <w:rsid w:val="7786346C"/>
    <w:rsid w:val="778D53A8"/>
    <w:rsid w:val="779C00BE"/>
    <w:rsid w:val="779C40C6"/>
    <w:rsid w:val="77A90318"/>
    <w:rsid w:val="77AB088B"/>
    <w:rsid w:val="77AC363D"/>
    <w:rsid w:val="77B25221"/>
    <w:rsid w:val="77B770BA"/>
    <w:rsid w:val="77BC6313"/>
    <w:rsid w:val="77C5735E"/>
    <w:rsid w:val="77CC3449"/>
    <w:rsid w:val="77D5017F"/>
    <w:rsid w:val="77D52C64"/>
    <w:rsid w:val="77D864E3"/>
    <w:rsid w:val="781D7BA0"/>
    <w:rsid w:val="781F3043"/>
    <w:rsid w:val="78215869"/>
    <w:rsid w:val="782464CC"/>
    <w:rsid w:val="782C6EE2"/>
    <w:rsid w:val="78310C46"/>
    <w:rsid w:val="78347D60"/>
    <w:rsid w:val="78451E62"/>
    <w:rsid w:val="784863CB"/>
    <w:rsid w:val="785008DE"/>
    <w:rsid w:val="78622C56"/>
    <w:rsid w:val="786A2D7D"/>
    <w:rsid w:val="7874084B"/>
    <w:rsid w:val="7885769C"/>
    <w:rsid w:val="78A6137B"/>
    <w:rsid w:val="78A90B9C"/>
    <w:rsid w:val="78AB7C28"/>
    <w:rsid w:val="78BB1E94"/>
    <w:rsid w:val="78C04F96"/>
    <w:rsid w:val="78C83E4D"/>
    <w:rsid w:val="78CE7678"/>
    <w:rsid w:val="78D84D00"/>
    <w:rsid w:val="78D93CBC"/>
    <w:rsid w:val="78D9673D"/>
    <w:rsid w:val="78EF1AEA"/>
    <w:rsid w:val="78FC52D5"/>
    <w:rsid w:val="79031608"/>
    <w:rsid w:val="790873CE"/>
    <w:rsid w:val="79383737"/>
    <w:rsid w:val="79416262"/>
    <w:rsid w:val="794A16D0"/>
    <w:rsid w:val="794C76CA"/>
    <w:rsid w:val="796519FF"/>
    <w:rsid w:val="796857FE"/>
    <w:rsid w:val="797F2EF2"/>
    <w:rsid w:val="79815956"/>
    <w:rsid w:val="7981628A"/>
    <w:rsid w:val="79871CD6"/>
    <w:rsid w:val="798D18B6"/>
    <w:rsid w:val="79955892"/>
    <w:rsid w:val="79972FDB"/>
    <w:rsid w:val="7998217A"/>
    <w:rsid w:val="79A11EBA"/>
    <w:rsid w:val="79A454C5"/>
    <w:rsid w:val="79AA0138"/>
    <w:rsid w:val="79C56F9D"/>
    <w:rsid w:val="79CA5A7C"/>
    <w:rsid w:val="79E36A39"/>
    <w:rsid w:val="79EC585F"/>
    <w:rsid w:val="79F0569E"/>
    <w:rsid w:val="79F621B5"/>
    <w:rsid w:val="7A225380"/>
    <w:rsid w:val="7A331F20"/>
    <w:rsid w:val="7A3B02DE"/>
    <w:rsid w:val="7A4231E6"/>
    <w:rsid w:val="7A4902AC"/>
    <w:rsid w:val="7A4E41B7"/>
    <w:rsid w:val="7A52390B"/>
    <w:rsid w:val="7A5A6118"/>
    <w:rsid w:val="7A5B6950"/>
    <w:rsid w:val="7A5D0FFE"/>
    <w:rsid w:val="7A6C265F"/>
    <w:rsid w:val="7A6D6351"/>
    <w:rsid w:val="7A753354"/>
    <w:rsid w:val="7A8C572C"/>
    <w:rsid w:val="7A967B07"/>
    <w:rsid w:val="7A9C640D"/>
    <w:rsid w:val="7A9D31E9"/>
    <w:rsid w:val="7A9E0825"/>
    <w:rsid w:val="7A9F7125"/>
    <w:rsid w:val="7AA01CFE"/>
    <w:rsid w:val="7AA2468F"/>
    <w:rsid w:val="7AA64DF1"/>
    <w:rsid w:val="7AA71D7B"/>
    <w:rsid w:val="7AAF11B7"/>
    <w:rsid w:val="7ACE6203"/>
    <w:rsid w:val="7ACF4D15"/>
    <w:rsid w:val="7AD11C8A"/>
    <w:rsid w:val="7AD54D9D"/>
    <w:rsid w:val="7AE57739"/>
    <w:rsid w:val="7AEC34EB"/>
    <w:rsid w:val="7AF656AD"/>
    <w:rsid w:val="7AF952F0"/>
    <w:rsid w:val="7B010326"/>
    <w:rsid w:val="7B122F2C"/>
    <w:rsid w:val="7B1A2ACD"/>
    <w:rsid w:val="7B1B4E21"/>
    <w:rsid w:val="7B254ED6"/>
    <w:rsid w:val="7B264B97"/>
    <w:rsid w:val="7B26653A"/>
    <w:rsid w:val="7B2F3C4E"/>
    <w:rsid w:val="7B3A2506"/>
    <w:rsid w:val="7B51071B"/>
    <w:rsid w:val="7B517072"/>
    <w:rsid w:val="7B534332"/>
    <w:rsid w:val="7B60414F"/>
    <w:rsid w:val="7B6C0E88"/>
    <w:rsid w:val="7B7C4BC4"/>
    <w:rsid w:val="7B7D3971"/>
    <w:rsid w:val="7B802FF0"/>
    <w:rsid w:val="7B913BE1"/>
    <w:rsid w:val="7B974E7E"/>
    <w:rsid w:val="7BA31775"/>
    <w:rsid w:val="7BB2343B"/>
    <w:rsid w:val="7BBB4B53"/>
    <w:rsid w:val="7BBB70B6"/>
    <w:rsid w:val="7BBC144A"/>
    <w:rsid w:val="7BBC59C6"/>
    <w:rsid w:val="7BC0089B"/>
    <w:rsid w:val="7BCC040F"/>
    <w:rsid w:val="7BCC3AE4"/>
    <w:rsid w:val="7BD44996"/>
    <w:rsid w:val="7BD66C5E"/>
    <w:rsid w:val="7BE03051"/>
    <w:rsid w:val="7BE16553"/>
    <w:rsid w:val="7BE35318"/>
    <w:rsid w:val="7BE90D73"/>
    <w:rsid w:val="7BF62E0D"/>
    <w:rsid w:val="7C0B2B44"/>
    <w:rsid w:val="7C121889"/>
    <w:rsid w:val="7C1712AA"/>
    <w:rsid w:val="7C1B5759"/>
    <w:rsid w:val="7C234CA8"/>
    <w:rsid w:val="7C33571B"/>
    <w:rsid w:val="7C342D56"/>
    <w:rsid w:val="7C3A7CEC"/>
    <w:rsid w:val="7C4475CF"/>
    <w:rsid w:val="7C50213D"/>
    <w:rsid w:val="7C554C87"/>
    <w:rsid w:val="7C570588"/>
    <w:rsid w:val="7C5F2FA7"/>
    <w:rsid w:val="7C6020D3"/>
    <w:rsid w:val="7C6A03D1"/>
    <w:rsid w:val="7C75417B"/>
    <w:rsid w:val="7C781B0E"/>
    <w:rsid w:val="7C7F4655"/>
    <w:rsid w:val="7C8A2D04"/>
    <w:rsid w:val="7C8B3366"/>
    <w:rsid w:val="7C8B54E8"/>
    <w:rsid w:val="7C8F102A"/>
    <w:rsid w:val="7CAD02D8"/>
    <w:rsid w:val="7CC07DFD"/>
    <w:rsid w:val="7CC51C83"/>
    <w:rsid w:val="7CC670C3"/>
    <w:rsid w:val="7CD27D77"/>
    <w:rsid w:val="7CD4314E"/>
    <w:rsid w:val="7CD47684"/>
    <w:rsid w:val="7CE625EB"/>
    <w:rsid w:val="7CE81418"/>
    <w:rsid w:val="7CFA5DDC"/>
    <w:rsid w:val="7CFF7FBA"/>
    <w:rsid w:val="7D050D70"/>
    <w:rsid w:val="7D1E293A"/>
    <w:rsid w:val="7D1F63F5"/>
    <w:rsid w:val="7D253C3A"/>
    <w:rsid w:val="7D28180F"/>
    <w:rsid w:val="7D2E4DA7"/>
    <w:rsid w:val="7D4A04F4"/>
    <w:rsid w:val="7D4A2002"/>
    <w:rsid w:val="7D5C4609"/>
    <w:rsid w:val="7D5E1838"/>
    <w:rsid w:val="7D626E1F"/>
    <w:rsid w:val="7D7C640F"/>
    <w:rsid w:val="7D8E4098"/>
    <w:rsid w:val="7D983B6C"/>
    <w:rsid w:val="7DA5641A"/>
    <w:rsid w:val="7DAC725E"/>
    <w:rsid w:val="7DAE7FBE"/>
    <w:rsid w:val="7DB720C1"/>
    <w:rsid w:val="7DBD206E"/>
    <w:rsid w:val="7DBD4CB0"/>
    <w:rsid w:val="7DC47423"/>
    <w:rsid w:val="7DC9535B"/>
    <w:rsid w:val="7DD7627F"/>
    <w:rsid w:val="7DDD460E"/>
    <w:rsid w:val="7DE85B8D"/>
    <w:rsid w:val="7DF51EDD"/>
    <w:rsid w:val="7DF86066"/>
    <w:rsid w:val="7DFE4301"/>
    <w:rsid w:val="7E0059CD"/>
    <w:rsid w:val="7E162365"/>
    <w:rsid w:val="7E356363"/>
    <w:rsid w:val="7E39133A"/>
    <w:rsid w:val="7E3F5818"/>
    <w:rsid w:val="7E417F0C"/>
    <w:rsid w:val="7E615594"/>
    <w:rsid w:val="7E7439DB"/>
    <w:rsid w:val="7E800FBE"/>
    <w:rsid w:val="7E911D70"/>
    <w:rsid w:val="7E9A011F"/>
    <w:rsid w:val="7E9C52D1"/>
    <w:rsid w:val="7EA05548"/>
    <w:rsid w:val="7EA5688F"/>
    <w:rsid w:val="7EA81727"/>
    <w:rsid w:val="7EB0049A"/>
    <w:rsid w:val="7EBA46F0"/>
    <w:rsid w:val="7EBB4202"/>
    <w:rsid w:val="7EBD2A23"/>
    <w:rsid w:val="7EC93A0D"/>
    <w:rsid w:val="7ECA76FB"/>
    <w:rsid w:val="7ECC2CA6"/>
    <w:rsid w:val="7ECF6894"/>
    <w:rsid w:val="7ED05158"/>
    <w:rsid w:val="7EED18AB"/>
    <w:rsid w:val="7EF9287E"/>
    <w:rsid w:val="7EF95A07"/>
    <w:rsid w:val="7F0041B7"/>
    <w:rsid w:val="7F1A2935"/>
    <w:rsid w:val="7F2B68EF"/>
    <w:rsid w:val="7F3A3414"/>
    <w:rsid w:val="7F3B5FE5"/>
    <w:rsid w:val="7F3C47C5"/>
    <w:rsid w:val="7F403D5D"/>
    <w:rsid w:val="7F40778E"/>
    <w:rsid w:val="7F407B3B"/>
    <w:rsid w:val="7F4904F5"/>
    <w:rsid w:val="7F4A1239"/>
    <w:rsid w:val="7F4C30E4"/>
    <w:rsid w:val="7F4E19CC"/>
    <w:rsid w:val="7F50599E"/>
    <w:rsid w:val="7F571698"/>
    <w:rsid w:val="7F59522C"/>
    <w:rsid w:val="7F5A1BFF"/>
    <w:rsid w:val="7F5B2D20"/>
    <w:rsid w:val="7F645997"/>
    <w:rsid w:val="7F652690"/>
    <w:rsid w:val="7F69303B"/>
    <w:rsid w:val="7F697F54"/>
    <w:rsid w:val="7F712132"/>
    <w:rsid w:val="7F7B12F7"/>
    <w:rsid w:val="7F7C76BB"/>
    <w:rsid w:val="7F85472A"/>
    <w:rsid w:val="7F8B683F"/>
    <w:rsid w:val="7F921F63"/>
    <w:rsid w:val="7F9540A6"/>
    <w:rsid w:val="7F96326F"/>
    <w:rsid w:val="7FA30654"/>
    <w:rsid w:val="7FA804E3"/>
    <w:rsid w:val="7FAD532D"/>
    <w:rsid w:val="7FB515A0"/>
    <w:rsid w:val="7FB941C8"/>
    <w:rsid w:val="7FBC2162"/>
    <w:rsid w:val="7FBF5C12"/>
    <w:rsid w:val="7FC203E2"/>
    <w:rsid w:val="7FC727AF"/>
    <w:rsid w:val="7FC7657A"/>
    <w:rsid w:val="7FD17391"/>
    <w:rsid w:val="7FD466D5"/>
    <w:rsid w:val="7FDC10A6"/>
    <w:rsid w:val="7FEB15D2"/>
    <w:rsid w:val="7FF619E8"/>
    <w:rsid w:val="7FFF3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qFormat/>
    <w:uiPriority w:val="9"/>
    <w:pPr>
      <w:adjustRightInd w:val="0"/>
      <w:snapToGrid w:val="0"/>
      <w:spacing w:line="360" w:lineRule="auto"/>
      <w:jc w:val="center"/>
      <w:outlineLvl w:val="0"/>
    </w:pPr>
    <w:rPr>
      <w:rFonts w:ascii="Times New Roman" w:hAnsi="Times New Roman" w:eastAsia="宋体" w:cs="Times New Roman"/>
      <w:b/>
      <w:kern w:val="44"/>
      <w:sz w:val="30"/>
      <w:szCs w:val="22"/>
      <w:lang w:val="en-US" w:eastAsia="zh-CN" w:bidi="ar-SA"/>
    </w:rPr>
  </w:style>
  <w:style w:type="paragraph" w:styleId="3">
    <w:name w:val="heading 2"/>
    <w:basedOn w:val="1"/>
    <w:next w:val="1"/>
    <w:unhideWhenUsed/>
    <w:qFormat/>
    <w:uiPriority w:val="0"/>
    <w:pPr>
      <w:keepNext/>
      <w:keepLines/>
      <w:numPr>
        <w:ilvl w:val="0"/>
        <w:numId w:val="1"/>
      </w:numPr>
      <w:spacing w:before="260" w:after="260" w:line="413" w:lineRule="auto"/>
      <w:outlineLvl w:val="1"/>
    </w:pPr>
    <w:rPr>
      <w:rFonts w:ascii="Arial" w:hAnsi="Arial" w:eastAsia="黑体"/>
      <w:b/>
      <w:sz w:val="32"/>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Indent"/>
    <w:basedOn w:val="1"/>
    <w:qFormat/>
    <w:uiPriority w:val="0"/>
    <w:pPr>
      <w:adjustRightInd w:val="0"/>
      <w:snapToGrid w:val="0"/>
      <w:ind w:firstLine="560" w:firstLineChars="200"/>
    </w:pPr>
    <w:rPr>
      <w:rFonts w:ascii="宋体" w:hAnsi="宋体"/>
      <w:sz w:val="28"/>
    </w:rPr>
  </w:style>
  <w:style w:type="paragraph" w:styleId="6">
    <w:name w:val="footer"/>
    <w:basedOn w:val="1"/>
    <w:qFormat/>
    <w:uiPriority w:val="0"/>
    <w:pPr>
      <w:tabs>
        <w:tab w:val="center" w:pos="4153"/>
        <w:tab w:val="right" w:pos="8306"/>
      </w:tabs>
      <w:snapToGrid w:val="0"/>
      <w:jc w:val="left"/>
    </w:pPr>
    <w:rPr>
      <w:sz w:val="18"/>
      <w:szCs w:val="20"/>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20"/>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character" w:styleId="12">
    <w:name w:val="Strong"/>
    <w:qFormat/>
    <w:uiPriority w:val="0"/>
    <w:rPr>
      <w:b/>
      <w:bCs/>
    </w:rPr>
  </w:style>
  <w:style w:type="character" w:styleId="13">
    <w:name w:val="annotation reference"/>
    <w:qFormat/>
    <w:uiPriority w:val="0"/>
    <w:rPr>
      <w:sz w:val="21"/>
      <w:szCs w:val="21"/>
    </w:rPr>
  </w:style>
  <w:style w:type="character" w:customStyle="1" w:styleId="14">
    <w:name w:val="Char Char13"/>
    <w:qFormat/>
    <w:uiPriority w:val="0"/>
    <w:rPr>
      <w:rFonts w:ascii="宋体" w:hAnsi="宋体" w:eastAsia="宋体" w:cs="Times New Roman"/>
      <w:kern w:val="2"/>
      <w:sz w:val="24"/>
      <w:szCs w:val="24"/>
      <w:lang w:val="en-US" w:eastAsia="zh-CN" w:bidi="ar-SA"/>
    </w:rPr>
  </w:style>
  <w:style w:type="paragraph" w:customStyle="1" w:styleId="15">
    <w:name w:val="TOC 标题1"/>
    <w:basedOn w:val="2"/>
    <w:next w:val="1"/>
    <w:unhideWhenUsed/>
    <w:qFormat/>
    <w:uiPriority w:val="39"/>
    <w:pPr>
      <w:spacing w:before="240" w:line="259" w:lineRule="auto"/>
      <w:jc w:val="left"/>
      <w:outlineLvl w:val="9"/>
    </w:pPr>
    <w:rPr>
      <w:rFonts w:ascii="Calibri Light" w:hAnsi="Calibri Light"/>
      <w:b w:val="0"/>
      <w:color w:val="2E75B5"/>
      <w:kern w:val="0"/>
      <w:sz w:val="32"/>
      <w:szCs w:val="32"/>
    </w:rPr>
  </w:style>
  <w:style w:type="character" w:customStyle="1" w:styleId="16">
    <w:name w:val="font11"/>
    <w:basedOn w:val="11"/>
    <w:qFormat/>
    <w:uiPriority w:val="0"/>
    <w:rPr>
      <w:rFonts w:hint="eastAsia" w:ascii="宋体" w:hAnsi="宋体" w:eastAsia="宋体" w:cs="宋体"/>
      <w:color w:val="000000"/>
      <w:sz w:val="32"/>
      <w:szCs w:val="32"/>
      <w:u w:val="single"/>
    </w:rPr>
  </w:style>
  <w:style w:type="character" w:customStyle="1" w:styleId="17">
    <w:name w:val="font01"/>
    <w:basedOn w:val="11"/>
    <w:qFormat/>
    <w:uiPriority w:val="0"/>
    <w:rPr>
      <w:rFonts w:hint="eastAsia" w:ascii="宋体" w:hAnsi="宋体" w:eastAsia="宋体" w:cs="宋体"/>
      <w:color w:val="000000"/>
      <w:sz w:val="32"/>
      <w:szCs w:val="32"/>
      <w:u w:val="none"/>
    </w:rPr>
  </w:style>
  <w:style w:type="paragraph" w:customStyle="1" w:styleId="18">
    <w:name w:val="Table Paragraph"/>
    <w:basedOn w:val="1"/>
    <w:qFormat/>
    <w:uiPriority w:val="1"/>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4666</Words>
  <Characters>4891</Characters>
  <Lines>45</Lines>
  <Paragraphs>12</Paragraphs>
  <TotalTime>0</TotalTime>
  <ScaleCrop>false</ScaleCrop>
  <LinksUpToDate>false</LinksUpToDate>
  <CharactersWithSpaces>5555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2021-10-13T14:46:00Z</dcterms:created>
  <dc:creator>张起</dc:creator>
  <cp:lastModifiedBy>阳光所</cp:lastModifiedBy>
  <dcterms:modified xsi:type="dcterms:W3CDTF">2024-11-28T15:00:25Z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23C6C3BC36FE4865B6829941D2279E51</vt:lpwstr>
  </property>
</Properties>
</file>