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>宁波石化开发区岚山动力中心项目一期工程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华文中宋" w:hAnsi="华文中宋" w:eastAsia="华文中宋" w:cs="华文中宋"/>
          <w:color w:val="000000"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安装工程招标文件推荐</w:t>
      </w:r>
      <w:r>
        <w:rPr>
          <w:rFonts w:hint="eastAsia" w:ascii="华文中宋" w:hAnsi="华文中宋" w:eastAsia="华文中宋" w:cs="华文中宋"/>
          <w:color w:val="000000"/>
          <w:kern w:val="0"/>
          <w:sz w:val="36"/>
          <w:szCs w:val="36"/>
        </w:rPr>
        <w:t>品牌表</w:t>
      </w:r>
    </w:p>
    <w:tbl>
      <w:tblPr>
        <w:tblStyle w:val="9"/>
        <w:tblpPr w:leftFromText="180" w:rightFromText="180" w:vertAnchor="text" w:horzAnchor="page" w:tblpXSpec="center" w:tblpY="880"/>
        <w:tblOverlap w:val="never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2034"/>
        <w:gridCol w:w="601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203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材料、设备名称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推荐品牌/厂家或相当于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蝶阀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华夏阀门</w:t>
            </w:r>
            <w:r>
              <w:rPr>
                <w:rFonts w:ascii="宋体" w:hAnsi="宋体"/>
                <w:color w:val="auto"/>
              </w:rPr>
              <w:t>、湖北高中压阀门、苏州高中压阀门、</w:t>
            </w:r>
            <w:r>
              <w:rPr>
                <w:rFonts w:hint="eastAsia" w:ascii="宋体" w:hAnsi="宋体" w:cs="宋体"/>
                <w:color w:val="auto"/>
                <w:szCs w:val="21"/>
              </w:rPr>
              <w:t>上海良工、</w:t>
            </w:r>
            <w:r>
              <w:rPr>
                <w:rFonts w:hint="eastAsia" w:ascii="宋体" w:hAnsi="宋体"/>
                <w:color w:val="auto"/>
                <w:kern w:val="0"/>
              </w:rPr>
              <w:t>浙江高中压阀门、厦门弗瑞特流体控制有限公司</w:t>
            </w:r>
            <w:r>
              <w:rPr>
                <w:rFonts w:hint="eastAsia"/>
                <w:color w:val="auto"/>
              </w:rPr>
              <w:t>、中核苏阀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闸阀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color w:val="auto"/>
              </w:rPr>
              <w:t>华夏阀门</w:t>
            </w:r>
            <w:r>
              <w:rPr>
                <w:rFonts w:ascii="宋体" w:hAnsi="宋体"/>
                <w:color w:val="auto"/>
              </w:rPr>
              <w:t>、湖北高中压阀门、苏州高中压阀门、</w:t>
            </w:r>
            <w:r>
              <w:rPr>
                <w:rFonts w:hint="eastAsia" w:ascii="宋体" w:hAnsi="宋体" w:cs="宋体"/>
                <w:color w:val="auto"/>
                <w:szCs w:val="21"/>
              </w:rPr>
              <w:t>上海良工、</w:t>
            </w:r>
            <w:r>
              <w:rPr>
                <w:rFonts w:hint="eastAsia" w:ascii="宋体" w:hAnsi="宋体"/>
                <w:color w:val="auto"/>
                <w:kern w:val="0"/>
              </w:rPr>
              <w:t>浙江高中压阀门、南通电站辅机阀门有限公司</w:t>
            </w:r>
            <w:r>
              <w:rPr>
                <w:rFonts w:hint="eastAsia" w:ascii="宋体" w:hAnsi="宋体"/>
                <w:color w:val="auto"/>
                <w:kern w:val="0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南通力沛</w:t>
            </w:r>
            <w:r>
              <w:rPr>
                <w:rFonts w:hint="eastAsia"/>
                <w:color w:val="auto"/>
              </w:rPr>
              <w:t>、中核苏阀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/>
                <w:highlight w:val="none"/>
                <w:lang w:val="en-US" w:eastAsia="zh-CN"/>
              </w:rPr>
              <w:t>吉泰阀门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各类仪表阀门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陕西艾沃克电气自动化设备有限公司、江苏海润新材料有限公司、重庆川仪自动化股份有限公司、盐城市业鑫阀门有限公司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江苏杰祥电气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快速接头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AS-SCHNEIDER、FITOK、SWAGELOK、SAFELOK、Parke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调节阀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color w:val="auto"/>
                <w:lang w:eastAsia="zh-CN"/>
              </w:rPr>
            </w:pPr>
            <w:r>
              <w:rPr>
                <w:rFonts w:hint="eastAsia" w:ascii="宋体" w:hAnsi="宋体"/>
                <w:color w:val="auto"/>
              </w:rPr>
              <w:t>上海海吉仪表、华夏阀门、浙江三方控制阀、浙江永盛科技</w:t>
            </w:r>
            <w:r>
              <w:rPr>
                <w:rFonts w:hint="eastAsia"/>
                <w:color w:val="auto"/>
              </w:rPr>
              <w:t>、西安秦申、南通电站辅机阀门有限公司、中核苏阀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南通力沛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调节阀定位器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ABB，西门子、FISHER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截止阀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color w:val="auto"/>
              </w:rPr>
            </w:pPr>
            <w:r>
              <w:rPr>
                <w:color w:val="auto"/>
              </w:rPr>
              <w:t>华夏阀门</w:t>
            </w:r>
            <w:r>
              <w:rPr>
                <w:rFonts w:ascii="宋体" w:hAnsi="宋体"/>
                <w:color w:val="auto"/>
              </w:rPr>
              <w:t>、湖北高中压阀门、苏州高中压阀门、</w:t>
            </w:r>
            <w:r>
              <w:rPr>
                <w:rFonts w:hint="eastAsia" w:ascii="宋体" w:hAnsi="宋体" w:cs="宋体"/>
                <w:color w:val="auto"/>
                <w:szCs w:val="21"/>
              </w:rPr>
              <w:t>上海良工、</w:t>
            </w:r>
            <w:r>
              <w:rPr>
                <w:rFonts w:hint="eastAsia"/>
                <w:color w:val="auto"/>
              </w:rPr>
              <w:t>中核苏阀、</w:t>
            </w:r>
            <w:r>
              <w:rPr>
                <w:rFonts w:hint="eastAsia" w:ascii="宋体" w:hAnsi="宋体"/>
                <w:color w:val="auto"/>
                <w:kern w:val="0"/>
              </w:rPr>
              <w:t>浙江高中压阀门、南通电站辅机阀门有限公司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</w:rPr>
              <w:t>南通红星阀门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南通力沛、</w:t>
            </w:r>
            <w:r>
              <w:rPr>
                <w:rFonts w:hint="eastAsia"/>
                <w:highlight w:val="none"/>
                <w:lang w:val="en-US" w:eastAsia="zh-CN"/>
              </w:rPr>
              <w:t>吉泰阀门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补偿器（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橡胶膨胀节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巩义通泉、江苏方圆、江苏福盛机械</w:t>
            </w:r>
            <w:r>
              <w:rPr>
                <w:rFonts w:hint="eastAsia"/>
                <w:color w:val="auto"/>
                <w:szCs w:val="21"/>
              </w:rPr>
              <w:t>、浙江海丰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电力设备</w:t>
            </w:r>
            <w:r>
              <w:rPr>
                <w:rFonts w:hint="eastAsia" w:ascii="宋体" w:hAnsi="宋体" w:cs="宋体"/>
                <w:color w:val="auto"/>
                <w:szCs w:val="21"/>
              </w:rPr>
              <w:t>、江苏晨光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逆止阀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南通电站阀门、苏州高中压阀门、上海良工阀门、青岛电站、国工阀门、华夏阀门、湖北高中压阀门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安全阀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罗浮安全阀、中国永一、上海良工阀门、华夏阀门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进口安全阀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CROSBY、DRESSER、OKANO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  <w:t>进口闸阀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CONVAL、KSB、Velan、Sempell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  <w:t>进口调节阀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FISHER、Copes-Vulca</w:t>
            </w:r>
            <w:r>
              <w:rPr>
                <w:rFonts w:hint="eastAsia" w:ascii="宋体" w:hAnsi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n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、CCI、Masoneilan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燃油泵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四川胜达泵业/65AYP50×10多级单吸离心泵（与镇海煤机迁建项目一致）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电动启闭机、平板滤网、拦污栅、格栅、钢闸门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信阳大唐环保设备技术有限公司、无锡市华通环保设备有限公司、扬州市华星环保设备有限公司、无锡市太湖电力成套设备有限公司、河南开源环保工程设备有限公司、江苏华星电力环保设备有限公司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highlight w:val="none"/>
                <w:lang w:val="en-US" w:eastAsia="zh-CN"/>
              </w:rPr>
              <w:t>双曲线清堵一体化煤斗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安徽康迪纳电力科技有限公司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热控补偿电缆、耐高温电缆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color w:val="auto"/>
                <w:kern w:val="0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安徽新亚特电缆、江苏上上电缆、无锡江南电缆、安徽华能电缆、江苏赛特电气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伴热电缆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Raychem、Eltherm、CHROMALOX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进口开关型电动执行机构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Rotork IQ系列、SIPOS FLASH STEP7专业型、EMG i-Matic DIM系列、LIMITORQUE MX、BECK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调节型电动执行机构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ROTORK IQM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系列</w:t>
            </w:r>
            <w:r>
              <w:rPr>
                <w:rFonts w:hint="eastAsia" w:ascii="宋体" w:hAnsi="宋体" w:cs="宋体"/>
                <w:color w:val="auto"/>
                <w:szCs w:val="21"/>
              </w:rPr>
              <w:t>、BECK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国产开关型电动执行机构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温州瑞基R系列、上自仪十一厂ID系列、</w:t>
            </w:r>
            <w:r>
              <w:rPr>
                <w:rFonts w:hint="eastAsia"/>
                <w:color w:val="auto"/>
              </w:rPr>
              <w:t>奥托克</w:t>
            </w:r>
            <w:r>
              <w:rPr>
                <w:rFonts w:hint="eastAsia"/>
                <w:color w:val="auto"/>
                <w:lang w:val="en-US" w:eastAsia="zh-CN"/>
              </w:rPr>
              <w:t>IK系列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南京科远、</w:t>
            </w:r>
            <w:r>
              <w:rPr>
                <w:rFonts w:hint="eastAsia"/>
                <w:color w:val="auto"/>
              </w:rPr>
              <w:t>上海行力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扬州电力设备修造厂</w:t>
            </w:r>
            <w:r>
              <w:rPr>
                <w:rFonts w:hint="eastAsia" w:ascii="宋体" w:hAnsi="宋体" w:cs="宋体"/>
                <w:color w:val="auto"/>
                <w:szCs w:val="21"/>
              </w:rPr>
              <w:t>2SA9系列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气动执行机构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TEC、CCI、FISHER、BEARY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球阀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color w:val="auto"/>
              </w:rPr>
              <w:t>华夏阀门</w:t>
            </w:r>
            <w:r>
              <w:rPr>
                <w:rFonts w:ascii="宋体" w:hAnsi="宋体"/>
                <w:color w:val="auto"/>
              </w:rPr>
              <w:t>、湖北高中压阀门、苏州高中压阀门</w:t>
            </w:r>
            <w:r>
              <w:rPr>
                <w:rFonts w:hint="eastAsia"/>
                <w:color w:val="auto"/>
              </w:rPr>
              <w:t>、南通红星阀门、南通电站辅机阀门有限公司</w:t>
            </w:r>
            <w:r>
              <w:rPr>
                <w:rFonts w:hint="eastAsia" w:ascii="宋体" w:hAnsi="宋体" w:cs="宋体"/>
                <w:color w:val="auto"/>
                <w:szCs w:val="21"/>
              </w:rPr>
              <w:t>、南通力沛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/>
                <w:highlight w:val="none"/>
                <w:lang w:val="en-US" w:eastAsia="zh-CN"/>
              </w:rPr>
              <w:t>吉泰阀门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管件（弯头、三通、大小头等）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宁波连通设备制造、河北亚都管件、安徽远信管件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支吊架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镇江</w:t>
            </w:r>
            <w:r>
              <w:rPr>
                <w:color w:val="auto"/>
              </w:rPr>
              <w:t>帝邦电力设备有限公司、</w:t>
            </w:r>
            <w:r>
              <w:rPr>
                <w:rFonts w:hint="eastAsia" w:ascii="宋体" w:hAnsi="宋体"/>
                <w:color w:val="auto"/>
                <w:kern w:val="0"/>
              </w:rPr>
              <w:t>江苏福泰</w:t>
            </w:r>
            <w:r>
              <w:rPr>
                <w:color w:val="auto"/>
                <w:kern w:val="0"/>
              </w:rPr>
              <w:t>电力设备</w:t>
            </w:r>
            <w:r>
              <w:rPr>
                <w:rFonts w:hint="eastAsia" w:ascii="宋体" w:hAnsi="宋体"/>
                <w:color w:val="auto"/>
                <w:kern w:val="0"/>
              </w:rPr>
              <w:t>、</w:t>
            </w:r>
            <w:r>
              <w:rPr>
                <w:color w:val="auto"/>
                <w:kern w:val="0"/>
              </w:rPr>
              <w:t>江苏慧通成套设备</w:t>
            </w:r>
            <w:r>
              <w:rPr>
                <w:rFonts w:hint="eastAsia"/>
                <w:color w:val="auto"/>
                <w:kern w:val="0"/>
              </w:rPr>
              <w:t>、江苏大力城电气有限公司</w:t>
            </w:r>
            <w:r>
              <w:rPr>
                <w:rFonts w:hint="eastAsia"/>
                <w:color w:val="auto"/>
                <w:kern w:val="0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江苏杰祥电气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风门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无锡市华通电力设备、无锡市华东电力设备、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无锡圣达电力设备、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江苏普洛斯普机械、江苏苏能机械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煤粉取样装置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北京铭博、南京泽宜、南京康菲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保温材料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桐庐特种耐火材料、宜兴市中建集团、河北华能耐火保温材料、河北神州耐火保温材料、山东鲁阳节能材料、湖州长宜耐火材料、</w:t>
            </w:r>
            <w:r>
              <w:rPr>
                <w:rFonts w:hint="eastAsia" w:ascii="宋体" w:hAnsi="宋体"/>
                <w:color w:val="auto"/>
                <w:kern w:val="0"/>
              </w:rPr>
              <w:t>河北普莱斯德绝热材料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送粉管道耐磨弯头及附件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江苏星源电站冶金设备制造、江苏京成机械制造、南通高欣、靖江市双源冶金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衬塑钢管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浙江菲达通球环保管业、杭州美佳密封管件制品、常州腾达管业、江苏皓润环保科技、上海双浦橡胶防腐衬里、江苏海容热能环境工程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防火材料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color w:val="auto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浙江川科防保材料发展、喜利得（中国）有限公司、杭州晶索建材有限公司、嵊州电缆防火附件厂（长盛牌）、浙江丰度邦防火材料有限公司、四川天府防火材料有限公司（伏龙牌）、江苏海龙核科技股份有限公司（海龙牌）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绍兴天河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P91/T91等材质管道用的焊材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日本住友、英国曼彻斯特、日本神钢、德国伯乐蒂森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其他材质管道（除P91/T91以外）用的焊材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上海电力、日本神钢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天然气管道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cs="宋体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山东东宏管业、上海伊园实业、天津钢管集团、天津友发钢管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全厂电缆(电力电缆、控制电缆、通讯电缆、计算机电缆等）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宁波球冠电缆股份、</w:t>
            </w:r>
            <w:r>
              <w:rPr>
                <w:color w:val="auto"/>
              </w:rPr>
              <w:t>江苏上上电缆、远东电缆、</w:t>
            </w:r>
            <w:r>
              <w:rPr>
                <w:color w:val="auto"/>
                <w:kern w:val="0"/>
              </w:rPr>
              <w:t>无锡江南电缆</w:t>
            </w:r>
            <w:r>
              <w:rPr>
                <w:rFonts w:hint="eastAsia" w:ascii="宋体" w:hAnsi="宋体"/>
                <w:color w:val="auto"/>
                <w:kern w:val="0"/>
              </w:rPr>
              <w:t>、</w:t>
            </w:r>
            <w:r>
              <w:rPr>
                <w:color w:val="auto"/>
                <w:kern w:val="0"/>
              </w:rPr>
              <w:t>杭州电缆</w:t>
            </w:r>
            <w:r>
              <w:rPr>
                <w:rFonts w:hint="eastAsia"/>
                <w:color w:val="auto"/>
                <w:kern w:val="0"/>
              </w:rPr>
              <w:t>、浙江万马电缆、安徽华能电缆、青岛汉缆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110kV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钢芯铝绞线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color w:val="auto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杭州电缆、江苏上上电缆、远东电缆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110kV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绝缘子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湖南醴陵高强电瓷电器、湖南华联火炬电瓷电器、杭州抚瓷电气、苏州电瓷厂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电缆桥架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铝合金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天源华威、江苏大全</w:t>
            </w:r>
            <w:r>
              <w:rPr>
                <w:rFonts w:hint="eastAsia"/>
                <w:color w:val="auto"/>
              </w:rPr>
              <w:t>、江苏海纬、华业钢构、</w:t>
            </w:r>
            <w:r>
              <w:rPr>
                <w:rFonts w:hint="eastAsia" w:ascii="宋体" w:hAnsi="宋体"/>
                <w:color w:val="auto"/>
                <w:szCs w:val="21"/>
              </w:rPr>
              <w:t>江苏杰祥电气有限公司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江苏华太、江苏华强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照明灯具（包括锅炉本体、构筑物、道路照明等）、三防灯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color w:val="auto"/>
              </w:rPr>
            </w:pPr>
            <w:r>
              <w:rPr>
                <w:color w:val="auto"/>
              </w:rPr>
              <w:t>深圳市光大照明科技、深圳市尚为照明、上海市森本照明</w:t>
            </w:r>
            <w:r>
              <w:rPr>
                <w:rFonts w:hint="eastAsia" w:ascii="宋体" w:hAnsi="宋体"/>
                <w:color w:val="auto"/>
              </w:rPr>
              <w:t>、</w:t>
            </w:r>
            <w:r>
              <w:rPr>
                <w:color w:val="auto"/>
              </w:rPr>
              <w:t>海洋王</w:t>
            </w:r>
            <w:r>
              <w:rPr>
                <w:rFonts w:hint="eastAsia" w:ascii="宋体" w:hAnsi="宋体"/>
                <w:color w:val="auto"/>
              </w:rPr>
              <w:t>照明</w:t>
            </w:r>
            <w:r>
              <w:rPr>
                <w:color w:val="auto"/>
              </w:rPr>
              <w:t>科技股份</w:t>
            </w:r>
            <w:r>
              <w:rPr>
                <w:rFonts w:hint="eastAsia" w:ascii="宋体" w:hAnsi="宋体"/>
                <w:color w:val="auto"/>
              </w:rPr>
              <w:t>（深圳）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（以上全部采用LED节能灯）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消防照明应急系统（含灯具）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广东艺光、深圳尚为、深圳源本、珠海西默电气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油漆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/>
                <w:color w:val="auto"/>
                <w:lang w:eastAsia="zh-CN"/>
              </w:rPr>
            </w:pPr>
            <w:r>
              <w:rPr>
                <w:color w:val="auto"/>
              </w:rPr>
              <w:t>佐顿、阿克苏、式玛、天津关西</w:t>
            </w:r>
            <w:r>
              <w:rPr>
                <w:rFonts w:hint="eastAsia"/>
                <w:color w:val="auto"/>
                <w:lang w:eastAsia="zh-CN"/>
              </w:rPr>
              <w:t>（</w:t>
            </w:r>
            <w:r>
              <w:rPr>
                <w:rFonts w:hint="eastAsia"/>
                <w:color w:val="auto"/>
                <w:lang w:val="en-US" w:eastAsia="zh-CN"/>
              </w:rPr>
              <w:t>钢结构防腐油漆</w:t>
            </w:r>
            <w:r>
              <w:rPr>
                <w:rFonts w:hint="eastAsia"/>
                <w:color w:val="auto"/>
                <w:lang w:eastAsia="zh-CN"/>
              </w:rPr>
              <w:t>）</w:t>
            </w:r>
          </w:p>
          <w:p>
            <w:pPr>
              <w:spacing w:line="360" w:lineRule="auto"/>
              <w:jc w:val="left"/>
              <w:rPr>
                <w:color w:val="auto"/>
              </w:rPr>
            </w:pPr>
            <w:r>
              <w:rPr>
                <w:color w:val="auto"/>
              </w:rPr>
              <w:t>佐顿、阿克苏、式玛、天津关西</w:t>
            </w:r>
            <w:r>
              <w:rPr>
                <w:rFonts w:hint="eastAsia"/>
                <w:color w:val="auto"/>
              </w:rPr>
              <w:t>、武汉国漆（水箱内壁环氧漆酚）</w:t>
            </w:r>
            <w:r>
              <w:rPr>
                <w:rFonts w:hint="eastAsia"/>
                <w:color w:val="auto"/>
                <w:lang w:eastAsia="zh-CN"/>
              </w:rPr>
              <w:t>（</w:t>
            </w:r>
            <w:r>
              <w:rPr>
                <w:rFonts w:hint="eastAsia"/>
                <w:color w:val="auto"/>
                <w:lang w:val="en-US" w:eastAsia="zh-CN"/>
              </w:rPr>
              <w:t>其他油漆</w:t>
            </w:r>
            <w:r>
              <w:rPr>
                <w:rFonts w:hint="eastAsia"/>
                <w:color w:val="auto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阻燃型玻璃鳞片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武汉博奇玉宇环保、安徽省防腐工程、江苏天星高空建安防腐工程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衬胶防腐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杭州顺豪橡胶工程、靖江中环阿斯泰克防腐工程、湖北华宁防腐技术、安徽永翔防腐工程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衬胶管道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杭州顺豪橡胶工程、浙江德创环保科技、浙江弗莱德、上海双浦、安徽永翔防腐工程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衬胶阀门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杭州天之仪机电工程、上海一核阀门制造、浙江高中压阀门、上海阀门五厂、德尔阀门（天津）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华夏阀门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网络线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安康、康普、一舟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（超五类屏蔽或六类及以上）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信息、通讯面板、信息模块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罗格朗</w:t>
            </w:r>
            <w:r>
              <w:rPr>
                <w:rFonts w:hint="eastAsia" w:ascii="宋体" w:hAnsi="宋体"/>
                <w:color w:val="auto"/>
                <w:kern w:val="0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kern w:val="0"/>
              </w:rPr>
              <w:t>飞利浦</w:t>
            </w:r>
            <w:r>
              <w:rPr>
                <w:rFonts w:hint="eastAsia" w:ascii="宋体" w:hAnsi="宋体"/>
                <w:color w:val="auto"/>
                <w:kern w:val="0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kern w:val="0"/>
              </w:rPr>
              <w:t>西门子</w:t>
            </w:r>
            <w:r>
              <w:rPr>
                <w:rFonts w:hint="eastAsia" w:ascii="宋体" w:hAnsi="宋体"/>
                <w:color w:val="auto"/>
                <w:kern w:val="0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kern w:val="0"/>
              </w:rPr>
              <w:t>ABB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（超五类屏蔽或六类及以上）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磁棒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宁波恒旭密封机电、扬中市润发电力辅机、杭州翱翔机电设备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门禁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color w:val="auto"/>
                <w:kern w:val="0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highlight w:val="none"/>
                <w:lang w:val="en-US" w:eastAsia="zh-CN"/>
              </w:rPr>
              <w:t>海康威视（与镇海煤机迁建项目品牌一致）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安防监控+智能安防平台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highlight w:val="none"/>
                <w:lang w:val="en-US" w:eastAsia="zh-CN"/>
              </w:rPr>
              <w:t>海康威视（与镇海煤机迁建项目品牌一致）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工业闭路电视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highlight w:val="none"/>
                <w:lang w:val="en-US" w:eastAsia="zh-CN"/>
              </w:rPr>
              <w:t>海康威视（与镇海煤机迁建项目品牌一致）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轴承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SKF、FAG、NSK、INA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弱电机柜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威图、梅勒、图腾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低压二氧化碳系统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西核卫士、陕西中安、威特龙、南消金枪鱼、北京美力马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七氟丙烷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灭火系统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南京消防金枪鱼、上海金盾、广东胜捷、首安消防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火灾报警系统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保得威尔（与镇海煤机迁建项目品牌一致）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雨淋阀组、湿式报警阀组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泰科TYCO、可靠RASCO、威景VIKING、维特利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彩钢板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81"/>
              </w:tabs>
              <w:spacing w:line="360" w:lineRule="auto"/>
              <w:jc w:val="left"/>
              <w:rPr>
                <w:rFonts w:hint="eastAsia" w:eastAsia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博思格、首钢、宝钢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型钢（综合管架）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河钢、山钢、马钢、津西、萍钢、鞍钢、本钢、包钢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spacing w:line="360" w:lineRule="auto"/>
              <w:ind w:left="425" w:leftChars="0" w:hanging="425" w:firstLineChars="0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全厂闭路电视、安防门禁系统集成商</w:t>
            </w:r>
          </w:p>
        </w:tc>
        <w:tc>
          <w:tcPr>
            <w:tcW w:w="6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浙能数科、杭州普丰、</w:t>
            </w:r>
            <w:r>
              <w:rPr>
                <w:rFonts w:hint="eastAsia"/>
                <w:color w:val="auto"/>
              </w:rPr>
              <w:t>浙江亿普</w:t>
            </w:r>
            <w:r>
              <w:rPr>
                <w:rFonts w:hint="eastAsia"/>
                <w:color w:val="auto"/>
                <w:lang w:eastAsia="zh-CN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宁波文迅</w:t>
            </w:r>
          </w:p>
        </w:tc>
      </w:tr>
    </w:tbl>
    <w:p>
      <w:pPr>
        <w:jc w:val="left"/>
        <w:rPr>
          <w:color w:val="0000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B7D111"/>
    <w:multiLevelType w:val="singleLevel"/>
    <w:tmpl w:val="B6B7D111"/>
    <w:lvl w:ilvl="0" w:tentative="0">
      <w:start w:val="1"/>
      <w:numFmt w:val="decimal"/>
      <w:suff w:val="nothing"/>
      <w:lvlText w:val="%1"/>
      <w:lvlJc w:val="left"/>
      <w:pPr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ZjEyY2IwNWQ0OGRjNjllYzdmYWNiMWIzMWZiNTgifQ=="/>
  </w:docVars>
  <w:rsids>
    <w:rsidRoot w:val="00221826"/>
    <w:rsid w:val="0000269B"/>
    <w:rsid w:val="000322E3"/>
    <w:rsid w:val="00040511"/>
    <w:rsid w:val="00043938"/>
    <w:rsid w:val="000549A3"/>
    <w:rsid w:val="000549ED"/>
    <w:rsid w:val="00055E0A"/>
    <w:rsid w:val="00057AC5"/>
    <w:rsid w:val="00057BBF"/>
    <w:rsid w:val="00060A8E"/>
    <w:rsid w:val="00064012"/>
    <w:rsid w:val="00064280"/>
    <w:rsid w:val="0006580A"/>
    <w:rsid w:val="000716DA"/>
    <w:rsid w:val="0007565B"/>
    <w:rsid w:val="00080557"/>
    <w:rsid w:val="00080648"/>
    <w:rsid w:val="000827F7"/>
    <w:rsid w:val="00085F78"/>
    <w:rsid w:val="00093EBD"/>
    <w:rsid w:val="000A0EE0"/>
    <w:rsid w:val="000A1F76"/>
    <w:rsid w:val="000A58D9"/>
    <w:rsid w:val="000A5DBD"/>
    <w:rsid w:val="000B1042"/>
    <w:rsid w:val="000B181B"/>
    <w:rsid w:val="000B2610"/>
    <w:rsid w:val="000B5C20"/>
    <w:rsid w:val="000B6DDE"/>
    <w:rsid w:val="000C0CC0"/>
    <w:rsid w:val="000C0DFC"/>
    <w:rsid w:val="000C46EA"/>
    <w:rsid w:val="000C478E"/>
    <w:rsid w:val="000D3366"/>
    <w:rsid w:val="000D4F32"/>
    <w:rsid w:val="000E1D84"/>
    <w:rsid w:val="000E2370"/>
    <w:rsid w:val="000E63B6"/>
    <w:rsid w:val="000F6138"/>
    <w:rsid w:val="000F66ED"/>
    <w:rsid w:val="001027A1"/>
    <w:rsid w:val="00106B1D"/>
    <w:rsid w:val="001168FD"/>
    <w:rsid w:val="00120883"/>
    <w:rsid w:val="0012652B"/>
    <w:rsid w:val="001311CD"/>
    <w:rsid w:val="00136306"/>
    <w:rsid w:val="00136AB9"/>
    <w:rsid w:val="0014581E"/>
    <w:rsid w:val="00146608"/>
    <w:rsid w:val="00151AEB"/>
    <w:rsid w:val="00155689"/>
    <w:rsid w:val="00161015"/>
    <w:rsid w:val="00161611"/>
    <w:rsid w:val="001658F0"/>
    <w:rsid w:val="00165A2C"/>
    <w:rsid w:val="00166CD2"/>
    <w:rsid w:val="00166D98"/>
    <w:rsid w:val="00175C1C"/>
    <w:rsid w:val="00182FC2"/>
    <w:rsid w:val="00183043"/>
    <w:rsid w:val="001938FE"/>
    <w:rsid w:val="001A21A1"/>
    <w:rsid w:val="001A3DF9"/>
    <w:rsid w:val="001A5920"/>
    <w:rsid w:val="001A69E2"/>
    <w:rsid w:val="001A6E9E"/>
    <w:rsid w:val="001B22AC"/>
    <w:rsid w:val="001B2D9B"/>
    <w:rsid w:val="001C0B44"/>
    <w:rsid w:val="001C1473"/>
    <w:rsid w:val="001C3FFD"/>
    <w:rsid w:val="001D0183"/>
    <w:rsid w:val="001E0CD4"/>
    <w:rsid w:val="001E51FE"/>
    <w:rsid w:val="001E64D7"/>
    <w:rsid w:val="001F51DC"/>
    <w:rsid w:val="001F52F0"/>
    <w:rsid w:val="002007F0"/>
    <w:rsid w:val="00202E91"/>
    <w:rsid w:val="002216DD"/>
    <w:rsid w:val="00221774"/>
    <w:rsid w:val="00221826"/>
    <w:rsid w:val="0022212C"/>
    <w:rsid w:val="00227114"/>
    <w:rsid w:val="0022748C"/>
    <w:rsid w:val="00227493"/>
    <w:rsid w:val="00230B2D"/>
    <w:rsid w:val="00232781"/>
    <w:rsid w:val="00243213"/>
    <w:rsid w:val="00247747"/>
    <w:rsid w:val="002477AE"/>
    <w:rsid w:val="00252F47"/>
    <w:rsid w:val="00253D5C"/>
    <w:rsid w:val="00254CA7"/>
    <w:rsid w:val="00255154"/>
    <w:rsid w:val="00272C25"/>
    <w:rsid w:val="00277EAC"/>
    <w:rsid w:val="002850BB"/>
    <w:rsid w:val="0028604E"/>
    <w:rsid w:val="00286764"/>
    <w:rsid w:val="0028741C"/>
    <w:rsid w:val="00295464"/>
    <w:rsid w:val="00295642"/>
    <w:rsid w:val="002A4736"/>
    <w:rsid w:val="002A7E35"/>
    <w:rsid w:val="002B4FD5"/>
    <w:rsid w:val="002C0AF3"/>
    <w:rsid w:val="002C3F9D"/>
    <w:rsid w:val="002C4DE1"/>
    <w:rsid w:val="002C5CDB"/>
    <w:rsid w:val="002C6894"/>
    <w:rsid w:val="002D14BC"/>
    <w:rsid w:val="002D1A73"/>
    <w:rsid w:val="002D3E7B"/>
    <w:rsid w:val="002D632A"/>
    <w:rsid w:val="002D786C"/>
    <w:rsid w:val="002E2F93"/>
    <w:rsid w:val="002E60FD"/>
    <w:rsid w:val="002E66E9"/>
    <w:rsid w:val="002E67A4"/>
    <w:rsid w:val="002F5C29"/>
    <w:rsid w:val="002F6FFF"/>
    <w:rsid w:val="003008A2"/>
    <w:rsid w:val="00305F06"/>
    <w:rsid w:val="00311393"/>
    <w:rsid w:val="003142F3"/>
    <w:rsid w:val="00316157"/>
    <w:rsid w:val="00317F78"/>
    <w:rsid w:val="0033310A"/>
    <w:rsid w:val="00335140"/>
    <w:rsid w:val="003418A0"/>
    <w:rsid w:val="003507BE"/>
    <w:rsid w:val="00350C94"/>
    <w:rsid w:val="0035461B"/>
    <w:rsid w:val="00357806"/>
    <w:rsid w:val="00362184"/>
    <w:rsid w:val="00362212"/>
    <w:rsid w:val="00366B1F"/>
    <w:rsid w:val="0036763A"/>
    <w:rsid w:val="00371C35"/>
    <w:rsid w:val="00376103"/>
    <w:rsid w:val="003807F1"/>
    <w:rsid w:val="003835DE"/>
    <w:rsid w:val="00395E66"/>
    <w:rsid w:val="003966F3"/>
    <w:rsid w:val="003A10C8"/>
    <w:rsid w:val="003A3773"/>
    <w:rsid w:val="003A7202"/>
    <w:rsid w:val="003B3AAA"/>
    <w:rsid w:val="003B4663"/>
    <w:rsid w:val="003B54F6"/>
    <w:rsid w:val="003C397F"/>
    <w:rsid w:val="003C5784"/>
    <w:rsid w:val="003D1E5B"/>
    <w:rsid w:val="003D2F42"/>
    <w:rsid w:val="003D42FC"/>
    <w:rsid w:val="003E0146"/>
    <w:rsid w:val="003E07A4"/>
    <w:rsid w:val="003E260F"/>
    <w:rsid w:val="003E35AD"/>
    <w:rsid w:val="003E5554"/>
    <w:rsid w:val="003E652B"/>
    <w:rsid w:val="003E6BA5"/>
    <w:rsid w:val="00400B59"/>
    <w:rsid w:val="0040721C"/>
    <w:rsid w:val="0040760D"/>
    <w:rsid w:val="00410910"/>
    <w:rsid w:val="00413861"/>
    <w:rsid w:val="00414A64"/>
    <w:rsid w:val="00421DA5"/>
    <w:rsid w:val="00422ACC"/>
    <w:rsid w:val="0043269C"/>
    <w:rsid w:val="004329F3"/>
    <w:rsid w:val="004331F8"/>
    <w:rsid w:val="00437AEA"/>
    <w:rsid w:val="0044113C"/>
    <w:rsid w:val="00457AA2"/>
    <w:rsid w:val="00471FD6"/>
    <w:rsid w:val="00475502"/>
    <w:rsid w:val="00476072"/>
    <w:rsid w:val="004762F0"/>
    <w:rsid w:val="0047759A"/>
    <w:rsid w:val="00485817"/>
    <w:rsid w:val="004A2629"/>
    <w:rsid w:val="004A2FE3"/>
    <w:rsid w:val="004A4CFF"/>
    <w:rsid w:val="004A6780"/>
    <w:rsid w:val="004A716E"/>
    <w:rsid w:val="004B04AB"/>
    <w:rsid w:val="004B1B02"/>
    <w:rsid w:val="004B5CCD"/>
    <w:rsid w:val="004C2F89"/>
    <w:rsid w:val="004C5440"/>
    <w:rsid w:val="004E05B1"/>
    <w:rsid w:val="004E05C7"/>
    <w:rsid w:val="004E5E2D"/>
    <w:rsid w:val="004F7FF1"/>
    <w:rsid w:val="00505DB7"/>
    <w:rsid w:val="00510C5D"/>
    <w:rsid w:val="005144CB"/>
    <w:rsid w:val="005147F5"/>
    <w:rsid w:val="00514C22"/>
    <w:rsid w:val="00514D69"/>
    <w:rsid w:val="005266E7"/>
    <w:rsid w:val="00532195"/>
    <w:rsid w:val="005335B9"/>
    <w:rsid w:val="00534E5B"/>
    <w:rsid w:val="00535C79"/>
    <w:rsid w:val="0054478B"/>
    <w:rsid w:val="005466EF"/>
    <w:rsid w:val="00546A17"/>
    <w:rsid w:val="00552951"/>
    <w:rsid w:val="00554A74"/>
    <w:rsid w:val="005552FF"/>
    <w:rsid w:val="00557F67"/>
    <w:rsid w:val="00561A79"/>
    <w:rsid w:val="005631F3"/>
    <w:rsid w:val="00565D34"/>
    <w:rsid w:val="00567C81"/>
    <w:rsid w:val="00571C50"/>
    <w:rsid w:val="005731E5"/>
    <w:rsid w:val="00575C6F"/>
    <w:rsid w:val="00576153"/>
    <w:rsid w:val="00580F4F"/>
    <w:rsid w:val="00584ECF"/>
    <w:rsid w:val="00586AA6"/>
    <w:rsid w:val="00591658"/>
    <w:rsid w:val="00595842"/>
    <w:rsid w:val="00596722"/>
    <w:rsid w:val="00597324"/>
    <w:rsid w:val="005A0427"/>
    <w:rsid w:val="005A5476"/>
    <w:rsid w:val="005A71AE"/>
    <w:rsid w:val="005B39B4"/>
    <w:rsid w:val="005B4105"/>
    <w:rsid w:val="005B6AEB"/>
    <w:rsid w:val="005C588A"/>
    <w:rsid w:val="005D574D"/>
    <w:rsid w:val="005E0B52"/>
    <w:rsid w:val="005F18A6"/>
    <w:rsid w:val="00605C20"/>
    <w:rsid w:val="00610A55"/>
    <w:rsid w:val="00612F1A"/>
    <w:rsid w:val="006166B9"/>
    <w:rsid w:val="0062089D"/>
    <w:rsid w:val="006238F7"/>
    <w:rsid w:val="00623AF9"/>
    <w:rsid w:val="006256DB"/>
    <w:rsid w:val="00630454"/>
    <w:rsid w:val="006319AB"/>
    <w:rsid w:val="00634470"/>
    <w:rsid w:val="006375A2"/>
    <w:rsid w:val="00640386"/>
    <w:rsid w:val="00640BD4"/>
    <w:rsid w:val="00640C6E"/>
    <w:rsid w:val="00640CD5"/>
    <w:rsid w:val="00643B6B"/>
    <w:rsid w:val="00653866"/>
    <w:rsid w:val="00654863"/>
    <w:rsid w:val="00660A32"/>
    <w:rsid w:val="006659DE"/>
    <w:rsid w:val="00666BF4"/>
    <w:rsid w:val="00667563"/>
    <w:rsid w:val="00673CFA"/>
    <w:rsid w:val="00675BD5"/>
    <w:rsid w:val="0067728A"/>
    <w:rsid w:val="00677CC4"/>
    <w:rsid w:val="006848BD"/>
    <w:rsid w:val="00685747"/>
    <w:rsid w:val="00685DE6"/>
    <w:rsid w:val="00685FAE"/>
    <w:rsid w:val="00693BA3"/>
    <w:rsid w:val="006968DC"/>
    <w:rsid w:val="00697756"/>
    <w:rsid w:val="006A16B8"/>
    <w:rsid w:val="006A2575"/>
    <w:rsid w:val="006A3FC3"/>
    <w:rsid w:val="006A6821"/>
    <w:rsid w:val="006B3B65"/>
    <w:rsid w:val="006D3156"/>
    <w:rsid w:val="006D4BB1"/>
    <w:rsid w:val="007036D5"/>
    <w:rsid w:val="0070486E"/>
    <w:rsid w:val="007050E1"/>
    <w:rsid w:val="00706EE8"/>
    <w:rsid w:val="00710ED8"/>
    <w:rsid w:val="007116BD"/>
    <w:rsid w:val="00711D3C"/>
    <w:rsid w:val="007128D7"/>
    <w:rsid w:val="00720E43"/>
    <w:rsid w:val="00720F6B"/>
    <w:rsid w:val="00721D24"/>
    <w:rsid w:val="00724258"/>
    <w:rsid w:val="00731273"/>
    <w:rsid w:val="00740607"/>
    <w:rsid w:val="0074169D"/>
    <w:rsid w:val="0074263B"/>
    <w:rsid w:val="007459E0"/>
    <w:rsid w:val="007502C3"/>
    <w:rsid w:val="00756E62"/>
    <w:rsid w:val="007608C8"/>
    <w:rsid w:val="00761347"/>
    <w:rsid w:val="00761E73"/>
    <w:rsid w:val="0076511E"/>
    <w:rsid w:val="00765926"/>
    <w:rsid w:val="00765BE8"/>
    <w:rsid w:val="00767010"/>
    <w:rsid w:val="00772F33"/>
    <w:rsid w:val="0077435F"/>
    <w:rsid w:val="00776B95"/>
    <w:rsid w:val="00781EDE"/>
    <w:rsid w:val="00783707"/>
    <w:rsid w:val="00785112"/>
    <w:rsid w:val="007913B9"/>
    <w:rsid w:val="007A669C"/>
    <w:rsid w:val="007A69C4"/>
    <w:rsid w:val="007C0A8F"/>
    <w:rsid w:val="007D1291"/>
    <w:rsid w:val="007E3F52"/>
    <w:rsid w:val="007F067C"/>
    <w:rsid w:val="007F7407"/>
    <w:rsid w:val="00804A34"/>
    <w:rsid w:val="00805F27"/>
    <w:rsid w:val="00807A1F"/>
    <w:rsid w:val="008100F4"/>
    <w:rsid w:val="00813161"/>
    <w:rsid w:val="00813330"/>
    <w:rsid w:val="00822394"/>
    <w:rsid w:val="008232D8"/>
    <w:rsid w:val="008239C1"/>
    <w:rsid w:val="00836024"/>
    <w:rsid w:val="008373D2"/>
    <w:rsid w:val="008449E7"/>
    <w:rsid w:val="00845E82"/>
    <w:rsid w:val="00846F19"/>
    <w:rsid w:val="00851C73"/>
    <w:rsid w:val="00857F81"/>
    <w:rsid w:val="00862639"/>
    <w:rsid w:val="00864019"/>
    <w:rsid w:val="0086584E"/>
    <w:rsid w:val="00866935"/>
    <w:rsid w:val="00867E28"/>
    <w:rsid w:val="008701DF"/>
    <w:rsid w:val="008766F3"/>
    <w:rsid w:val="008804AE"/>
    <w:rsid w:val="00880D3D"/>
    <w:rsid w:val="008878E0"/>
    <w:rsid w:val="00890988"/>
    <w:rsid w:val="008A6BBB"/>
    <w:rsid w:val="008B2DEA"/>
    <w:rsid w:val="008B3438"/>
    <w:rsid w:val="008B4E74"/>
    <w:rsid w:val="008B6A68"/>
    <w:rsid w:val="008C1707"/>
    <w:rsid w:val="008C6876"/>
    <w:rsid w:val="008D08D4"/>
    <w:rsid w:val="008D69E4"/>
    <w:rsid w:val="008E08B8"/>
    <w:rsid w:val="008E3371"/>
    <w:rsid w:val="008E62D4"/>
    <w:rsid w:val="008F016C"/>
    <w:rsid w:val="008F4910"/>
    <w:rsid w:val="00906CC9"/>
    <w:rsid w:val="009138DD"/>
    <w:rsid w:val="00916EDD"/>
    <w:rsid w:val="00917ABE"/>
    <w:rsid w:val="0092067C"/>
    <w:rsid w:val="00921E45"/>
    <w:rsid w:val="00922DE1"/>
    <w:rsid w:val="00923287"/>
    <w:rsid w:val="00925644"/>
    <w:rsid w:val="009259A4"/>
    <w:rsid w:val="009272FE"/>
    <w:rsid w:val="00930712"/>
    <w:rsid w:val="00932612"/>
    <w:rsid w:val="00935DBF"/>
    <w:rsid w:val="0093747F"/>
    <w:rsid w:val="009460E4"/>
    <w:rsid w:val="00947F9E"/>
    <w:rsid w:val="00954354"/>
    <w:rsid w:val="009620C5"/>
    <w:rsid w:val="00965855"/>
    <w:rsid w:val="00967782"/>
    <w:rsid w:val="009707C1"/>
    <w:rsid w:val="009713DC"/>
    <w:rsid w:val="00972DAD"/>
    <w:rsid w:val="00973A7E"/>
    <w:rsid w:val="00975369"/>
    <w:rsid w:val="00976CCF"/>
    <w:rsid w:val="009839CB"/>
    <w:rsid w:val="009848AA"/>
    <w:rsid w:val="00997D20"/>
    <w:rsid w:val="009A102E"/>
    <w:rsid w:val="009A3413"/>
    <w:rsid w:val="009B6428"/>
    <w:rsid w:val="009D3880"/>
    <w:rsid w:val="009D4680"/>
    <w:rsid w:val="009D6F35"/>
    <w:rsid w:val="009F05AE"/>
    <w:rsid w:val="009F448D"/>
    <w:rsid w:val="00A01C69"/>
    <w:rsid w:val="00A05FAC"/>
    <w:rsid w:val="00A10750"/>
    <w:rsid w:val="00A1188F"/>
    <w:rsid w:val="00A162F6"/>
    <w:rsid w:val="00A16C81"/>
    <w:rsid w:val="00A24004"/>
    <w:rsid w:val="00A33627"/>
    <w:rsid w:val="00A34C6E"/>
    <w:rsid w:val="00A40885"/>
    <w:rsid w:val="00A42351"/>
    <w:rsid w:val="00A447A0"/>
    <w:rsid w:val="00A5422E"/>
    <w:rsid w:val="00A542D4"/>
    <w:rsid w:val="00A62A04"/>
    <w:rsid w:val="00A64B08"/>
    <w:rsid w:val="00A665EE"/>
    <w:rsid w:val="00A70A51"/>
    <w:rsid w:val="00A734F4"/>
    <w:rsid w:val="00A76DA9"/>
    <w:rsid w:val="00A772A1"/>
    <w:rsid w:val="00A84FEE"/>
    <w:rsid w:val="00A969CD"/>
    <w:rsid w:val="00A96E6B"/>
    <w:rsid w:val="00AA0B6E"/>
    <w:rsid w:val="00AA4F74"/>
    <w:rsid w:val="00AA67CD"/>
    <w:rsid w:val="00AB32CC"/>
    <w:rsid w:val="00AB5168"/>
    <w:rsid w:val="00AC106C"/>
    <w:rsid w:val="00AC35F0"/>
    <w:rsid w:val="00AC5A27"/>
    <w:rsid w:val="00AD2A0F"/>
    <w:rsid w:val="00AD3A5A"/>
    <w:rsid w:val="00AE1B36"/>
    <w:rsid w:val="00AE517E"/>
    <w:rsid w:val="00AF6521"/>
    <w:rsid w:val="00B05AD4"/>
    <w:rsid w:val="00B12277"/>
    <w:rsid w:val="00B1279D"/>
    <w:rsid w:val="00B14608"/>
    <w:rsid w:val="00B16595"/>
    <w:rsid w:val="00B23E59"/>
    <w:rsid w:val="00B26785"/>
    <w:rsid w:val="00B26AE2"/>
    <w:rsid w:val="00B30BD8"/>
    <w:rsid w:val="00B35499"/>
    <w:rsid w:val="00B403E5"/>
    <w:rsid w:val="00B42643"/>
    <w:rsid w:val="00B43D00"/>
    <w:rsid w:val="00B4405F"/>
    <w:rsid w:val="00B5179B"/>
    <w:rsid w:val="00B51C15"/>
    <w:rsid w:val="00B52D0C"/>
    <w:rsid w:val="00B53A4D"/>
    <w:rsid w:val="00B57293"/>
    <w:rsid w:val="00B62F03"/>
    <w:rsid w:val="00B67DB5"/>
    <w:rsid w:val="00B71365"/>
    <w:rsid w:val="00B81EA6"/>
    <w:rsid w:val="00B83733"/>
    <w:rsid w:val="00B96043"/>
    <w:rsid w:val="00BA0C12"/>
    <w:rsid w:val="00BA2C5F"/>
    <w:rsid w:val="00BA2E46"/>
    <w:rsid w:val="00BA301D"/>
    <w:rsid w:val="00BA3F70"/>
    <w:rsid w:val="00BA488F"/>
    <w:rsid w:val="00BB096D"/>
    <w:rsid w:val="00BB1A89"/>
    <w:rsid w:val="00BB2313"/>
    <w:rsid w:val="00BB3534"/>
    <w:rsid w:val="00BB3B76"/>
    <w:rsid w:val="00BB5404"/>
    <w:rsid w:val="00BB62B4"/>
    <w:rsid w:val="00BC0E68"/>
    <w:rsid w:val="00BC45EA"/>
    <w:rsid w:val="00BC4B37"/>
    <w:rsid w:val="00BC6C2D"/>
    <w:rsid w:val="00BC7C14"/>
    <w:rsid w:val="00BD0419"/>
    <w:rsid w:val="00BD23BF"/>
    <w:rsid w:val="00BD341D"/>
    <w:rsid w:val="00BD4CEA"/>
    <w:rsid w:val="00BE01BB"/>
    <w:rsid w:val="00BF2A7A"/>
    <w:rsid w:val="00BF301C"/>
    <w:rsid w:val="00BF5FD0"/>
    <w:rsid w:val="00BF740C"/>
    <w:rsid w:val="00C039C1"/>
    <w:rsid w:val="00C041C4"/>
    <w:rsid w:val="00C13DB1"/>
    <w:rsid w:val="00C153ED"/>
    <w:rsid w:val="00C26439"/>
    <w:rsid w:val="00C37B5F"/>
    <w:rsid w:val="00C441A8"/>
    <w:rsid w:val="00C445B6"/>
    <w:rsid w:val="00C4543A"/>
    <w:rsid w:val="00C47CB7"/>
    <w:rsid w:val="00C504C2"/>
    <w:rsid w:val="00C516F3"/>
    <w:rsid w:val="00C5263E"/>
    <w:rsid w:val="00C53ECB"/>
    <w:rsid w:val="00C545FE"/>
    <w:rsid w:val="00C54D27"/>
    <w:rsid w:val="00C54FCA"/>
    <w:rsid w:val="00C60193"/>
    <w:rsid w:val="00C614FE"/>
    <w:rsid w:val="00C66E00"/>
    <w:rsid w:val="00C678EC"/>
    <w:rsid w:val="00C745D4"/>
    <w:rsid w:val="00C76607"/>
    <w:rsid w:val="00C917F5"/>
    <w:rsid w:val="00C930B7"/>
    <w:rsid w:val="00C93B80"/>
    <w:rsid w:val="00C94056"/>
    <w:rsid w:val="00C951DB"/>
    <w:rsid w:val="00CA4EC5"/>
    <w:rsid w:val="00CB0666"/>
    <w:rsid w:val="00CB180A"/>
    <w:rsid w:val="00CB1AB5"/>
    <w:rsid w:val="00CB23CC"/>
    <w:rsid w:val="00CB5358"/>
    <w:rsid w:val="00CB5A46"/>
    <w:rsid w:val="00CB60CB"/>
    <w:rsid w:val="00CB7242"/>
    <w:rsid w:val="00CC5DD7"/>
    <w:rsid w:val="00CD0BC2"/>
    <w:rsid w:val="00CD3322"/>
    <w:rsid w:val="00CD6823"/>
    <w:rsid w:val="00CD7396"/>
    <w:rsid w:val="00CD76D4"/>
    <w:rsid w:val="00CE2711"/>
    <w:rsid w:val="00CE341D"/>
    <w:rsid w:val="00CE40D6"/>
    <w:rsid w:val="00CE58D5"/>
    <w:rsid w:val="00CE6C2C"/>
    <w:rsid w:val="00CF3007"/>
    <w:rsid w:val="00CF718B"/>
    <w:rsid w:val="00CF7421"/>
    <w:rsid w:val="00D0135C"/>
    <w:rsid w:val="00D013C3"/>
    <w:rsid w:val="00D040BB"/>
    <w:rsid w:val="00D040EF"/>
    <w:rsid w:val="00D05419"/>
    <w:rsid w:val="00D06C5E"/>
    <w:rsid w:val="00D10C22"/>
    <w:rsid w:val="00D11BF7"/>
    <w:rsid w:val="00D12379"/>
    <w:rsid w:val="00D235C2"/>
    <w:rsid w:val="00D23D09"/>
    <w:rsid w:val="00D279E1"/>
    <w:rsid w:val="00D32C5E"/>
    <w:rsid w:val="00D36B57"/>
    <w:rsid w:val="00D36C82"/>
    <w:rsid w:val="00D41F1B"/>
    <w:rsid w:val="00D43D70"/>
    <w:rsid w:val="00D43E89"/>
    <w:rsid w:val="00D47D06"/>
    <w:rsid w:val="00D5093E"/>
    <w:rsid w:val="00D55330"/>
    <w:rsid w:val="00D63968"/>
    <w:rsid w:val="00D817EE"/>
    <w:rsid w:val="00D82577"/>
    <w:rsid w:val="00D8363C"/>
    <w:rsid w:val="00D908B9"/>
    <w:rsid w:val="00D91FFF"/>
    <w:rsid w:val="00D92A52"/>
    <w:rsid w:val="00D93FEE"/>
    <w:rsid w:val="00D968C6"/>
    <w:rsid w:val="00DA017E"/>
    <w:rsid w:val="00DA0EAB"/>
    <w:rsid w:val="00DA5562"/>
    <w:rsid w:val="00DA5A93"/>
    <w:rsid w:val="00DA73FD"/>
    <w:rsid w:val="00DA7B80"/>
    <w:rsid w:val="00DB0A9C"/>
    <w:rsid w:val="00DB3350"/>
    <w:rsid w:val="00DC49B4"/>
    <w:rsid w:val="00DC507C"/>
    <w:rsid w:val="00DE504A"/>
    <w:rsid w:val="00DE7C5D"/>
    <w:rsid w:val="00DF4246"/>
    <w:rsid w:val="00DF47A5"/>
    <w:rsid w:val="00DF4BF5"/>
    <w:rsid w:val="00DF60C5"/>
    <w:rsid w:val="00E0048F"/>
    <w:rsid w:val="00E00627"/>
    <w:rsid w:val="00E0074D"/>
    <w:rsid w:val="00E01442"/>
    <w:rsid w:val="00E02C72"/>
    <w:rsid w:val="00E030CD"/>
    <w:rsid w:val="00E03213"/>
    <w:rsid w:val="00E04B13"/>
    <w:rsid w:val="00E11E22"/>
    <w:rsid w:val="00E13E51"/>
    <w:rsid w:val="00E23567"/>
    <w:rsid w:val="00E314A9"/>
    <w:rsid w:val="00E31A55"/>
    <w:rsid w:val="00E4000F"/>
    <w:rsid w:val="00E41DA4"/>
    <w:rsid w:val="00E508EA"/>
    <w:rsid w:val="00E51C72"/>
    <w:rsid w:val="00E55DD4"/>
    <w:rsid w:val="00E56CE5"/>
    <w:rsid w:val="00E57B6E"/>
    <w:rsid w:val="00E60B66"/>
    <w:rsid w:val="00E62BC4"/>
    <w:rsid w:val="00E64F3F"/>
    <w:rsid w:val="00E660D1"/>
    <w:rsid w:val="00E679EC"/>
    <w:rsid w:val="00E7089E"/>
    <w:rsid w:val="00E7680E"/>
    <w:rsid w:val="00E800D5"/>
    <w:rsid w:val="00E82B76"/>
    <w:rsid w:val="00E84A5E"/>
    <w:rsid w:val="00E851CF"/>
    <w:rsid w:val="00E86F33"/>
    <w:rsid w:val="00E907E9"/>
    <w:rsid w:val="00E91752"/>
    <w:rsid w:val="00E95B14"/>
    <w:rsid w:val="00EA276B"/>
    <w:rsid w:val="00EA3105"/>
    <w:rsid w:val="00EA432F"/>
    <w:rsid w:val="00EA7E80"/>
    <w:rsid w:val="00EB658A"/>
    <w:rsid w:val="00EC7CB6"/>
    <w:rsid w:val="00ED1DC6"/>
    <w:rsid w:val="00ED5729"/>
    <w:rsid w:val="00ED60B6"/>
    <w:rsid w:val="00ED750E"/>
    <w:rsid w:val="00EE5704"/>
    <w:rsid w:val="00EF6068"/>
    <w:rsid w:val="00EF7FF0"/>
    <w:rsid w:val="00F0245B"/>
    <w:rsid w:val="00F20376"/>
    <w:rsid w:val="00F21A83"/>
    <w:rsid w:val="00F24734"/>
    <w:rsid w:val="00F24DDC"/>
    <w:rsid w:val="00F34CDC"/>
    <w:rsid w:val="00F4326B"/>
    <w:rsid w:val="00F44D27"/>
    <w:rsid w:val="00F50FAB"/>
    <w:rsid w:val="00F56A4E"/>
    <w:rsid w:val="00F60B33"/>
    <w:rsid w:val="00F658BB"/>
    <w:rsid w:val="00F664B7"/>
    <w:rsid w:val="00F80440"/>
    <w:rsid w:val="00F814F9"/>
    <w:rsid w:val="00F83D20"/>
    <w:rsid w:val="00F919A3"/>
    <w:rsid w:val="00F921FA"/>
    <w:rsid w:val="00F937AB"/>
    <w:rsid w:val="00F9705F"/>
    <w:rsid w:val="00FA319C"/>
    <w:rsid w:val="00FA4480"/>
    <w:rsid w:val="00FA4CD1"/>
    <w:rsid w:val="00FB0B49"/>
    <w:rsid w:val="00FB6C89"/>
    <w:rsid w:val="00FB7601"/>
    <w:rsid w:val="00FC0584"/>
    <w:rsid w:val="00FC0D20"/>
    <w:rsid w:val="00FC37DF"/>
    <w:rsid w:val="00FC5949"/>
    <w:rsid w:val="00FC61B6"/>
    <w:rsid w:val="00FD0868"/>
    <w:rsid w:val="00FD4D2E"/>
    <w:rsid w:val="00FD592D"/>
    <w:rsid w:val="00FD7D51"/>
    <w:rsid w:val="00FE2EA7"/>
    <w:rsid w:val="00FF0F44"/>
    <w:rsid w:val="00FF1FB7"/>
    <w:rsid w:val="00FF7E1C"/>
    <w:rsid w:val="01156103"/>
    <w:rsid w:val="02584EBC"/>
    <w:rsid w:val="02623AC9"/>
    <w:rsid w:val="0269756D"/>
    <w:rsid w:val="03456B8B"/>
    <w:rsid w:val="04CD4D32"/>
    <w:rsid w:val="08A375EC"/>
    <w:rsid w:val="09BC0CB7"/>
    <w:rsid w:val="0A0E680E"/>
    <w:rsid w:val="0C7A7929"/>
    <w:rsid w:val="0C9B3CBF"/>
    <w:rsid w:val="0D337136"/>
    <w:rsid w:val="0D3769A6"/>
    <w:rsid w:val="0E237479"/>
    <w:rsid w:val="0F6D3007"/>
    <w:rsid w:val="10A80FB0"/>
    <w:rsid w:val="12BA0B61"/>
    <w:rsid w:val="13590ACA"/>
    <w:rsid w:val="1376774D"/>
    <w:rsid w:val="17EC3832"/>
    <w:rsid w:val="18644010"/>
    <w:rsid w:val="195855E9"/>
    <w:rsid w:val="196D7212"/>
    <w:rsid w:val="1DF60118"/>
    <w:rsid w:val="1E036FEA"/>
    <w:rsid w:val="1F240415"/>
    <w:rsid w:val="201229CC"/>
    <w:rsid w:val="20223A1D"/>
    <w:rsid w:val="21BD1CF5"/>
    <w:rsid w:val="228F28EA"/>
    <w:rsid w:val="22DE268C"/>
    <w:rsid w:val="2356577D"/>
    <w:rsid w:val="23986973"/>
    <w:rsid w:val="252152BE"/>
    <w:rsid w:val="252D222A"/>
    <w:rsid w:val="25357EC7"/>
    <w:rsid w:val="287630C1"/>
    <w:rsid w:val="28836A4D"/>
    <w:rsid w:val="2AC1059E"/>
    <w:rsid w:val="2B1B0506"/>
    <w:rsid w:val="2B5D5F1F"/>
    <w:rsid w:val="2C417561"/>
    <w:rsid w:val="2DD00DEA"/>
    <w:rsid w:val="2F9D0AA9"/>
    <w:rsid w:val="30D8220B"/>
    <w:rsid w:val="31256E09"/>
    <w:rsid w:val="317078C2"/>
    <w:rsid w:val="318073C6"/>
    <w:rsid w:val="327F7ED6"/>
    <w:rsid w:val="33AC3E71"/>
    <w:rsid w:val="34394A94"/>
    <w:rsid w:val="355B1935"/>
    <w:rsid w:val="358E238A"/>
    <w:rsid w:val="375639DC"/>
    <w:rsid w:val="37B14B54"/>
    <w:rsid w:val="37CA0A3C"/>
    <w:rsid w:val="38E75251"/>
    <w:rsid w:val="3947278B"/>
    <w:rsid w:val="3A443ED5"/>
    <w:rsid w:val="3ADE319B"/>
    <w:rsid w:val="3B3A1E6B"/>
    <w:rsid w:val="3BC159CD"/>
    <w:rsid w:val="3CBF476F"/>
    <w:rsid w:val="3CEB5A6F"/>
    <w:rsid w:val="3E3E7246"/>
    <w:rsid w:val="3E824CBC"/>
    <w:rsid w:val="3EFE69D5"/>
    <w:rsid w:val="3EFF0AB2"/>
    <w:rsid w:val="3FBF6FCF"/>
    <w:rsid w:val="415747E5"/>
    <w:rsid w:val="42C1346B"/>
    <w:rsid w:val="433B4E17"/>
    <w:rsid w:val="44F27D50"/>
    <w:rsid w:val="452A2778"/>
    <w:rsid w:val="456F2C06"/>
    <w:rsid w:val="46326180"/>
    <w:rsid w:val="474B3A27"/>
    <w:rsid w:val="481B115D"/>
    <w:rsid w:val="482E0415"/>
    <w:rsid w:val="48E74417"/>
    <w:rsid w:val="49945307"/>
    <w:rsid w:val="4A254671"/>
    <w:rsid w:val="4B0C0EC8"/>
    <w:rsid w:val="4D275349"/>
    <w:rsid w:val="4D7C3760"/>
    <w:rsid w:val="4E9718FE"/>
    <w:rsid w:val="4F0731F9"/>
    <w:rsid w:val="503065A8"/>
    <w:rsid w:val="50352ACB"/>
    <w:rsid w:val="516C5BA3"/>
    <w:rsid w:val="524C3D1F"/>
    <w:rsid w:val="524F0AE7"/>
    <w:rsid w:val="52506616"/>
    <w:rsid w:val="527F15FF"/>
    <w:rsid w:val="53C905CE"/>
    <w:rsid w:val="53E73C5A"/>
    <w:rsid w:val="55222785"/>
    <w:rsid w:val="56F664B8"/>
    <w:rsid w:val="5741418D"/>
    <w:rsid w:val="57B01BAB"/>
    <w:rsid w:val="5841015B"/>
    <w:rsid w:val="587C6941"/>
    <w:rsid w:val="59C47C85"/>
    <w:rsid w:val="5A4D0017"/>
    <w:rsid w:val="5AC4772C"/>
    <w:rsid w:val="5CA71BE9"/>
    <w:rsid w:val="5D871BC5"/>
    <w:rsid w:val="5DA6709A"/>
    <w:rsid w:val="5ED46076"/>
    <w:rsid w:val="5EF71506"/>
    <w:rsid w:val="60636D48"/>
    <w:rsid w:val="60BD391D"/>
    <w:rsid w:val="615A7E6F"/>
    <w:rsid w:val="615F2ECC"/>
    <w:rsid w:val="63FC558C"/>
    <w:rsid w:val="645F6AC5"/>
    <w:rsid w:val="65842EE1"/>
    <w:rsid w:val="65A9724D"/>
    <w:rsid w:val="65E77B49"/>
    <w:rsid w:val="670E5056"/>
    <w:rsid w:val="681542C4"/>
    <w:rsid w:val="6A886ED6"/>
    <w:rsid w:val="6ACA41DD"/>
    <w:rsid w:val="6B500E9D"/>
    <w:rsid w:val="6C4C708A"/>
    <w:rsid w:val="6CAA6C5E"/>
    <w:rsid w:val="6CB30550"/>
    <w:rsid w:val="6DF0679D"/>
    <w:rsid w:val="706F32EE"/>
    <w:rsid w:val="709777D3"/>
    <w:rsid w:val="71575C4B"/>
    <w:rsid w:val="71FD4C25"/>
    <w:rsid w:val="72C33EC0"/>
    <w:rsid w:val="7352273F"/>
    <w:rsid w:val="73A82005"/>
    <w:rsid w:val="73C546AD"/>
    <w:rsid w:val="73C970AB"/>
    <w:rsid w:val="74206713"/>
    <w:rsid w:val="750E5DD7"/>
    <w:rsid w:val="76133B91"/>
    <w:rsid w:val="7679535C"/>
    <w:rsid w:val="76D259AB"/>
    <w:rsid w:val="779B163A"/>
    <w:rsid w:val="789D2DEE"/>
    <w:rsid w:val="7A5E1074"/>
    <w:rsid w:val="7C6836F1"/>
    <w:rsid w:val="7CA44654"/>
    <w:rsid w:val="7CE35F4D"/>
    <w:rsid w:val="7D45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Emphasis"/>
    <w:basedOn w:val="5"/>
    <w:qFormat/>
    <w:uiPriority w:val="20"/>
    <w:rPr>
      <w:i/>
    </w:rPr>
  </w:style>
  <w:style w:type="character" w:styleId="8">
    <w:name w:val="Hyperlink"/>
    <w:basedOn w:val="5"/>
    <w:semiHidden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13">
    <w:name w:val="font3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2582</Words>
  <Characters>2786</Characters>
  <Lines>18</Lines>
  <Paragraphs>5</Paragraphs>
  <TotalTime>3</TotalTime>
  <ScaleCrop>false</ScaleCrop>
  <LinksUpToDate>false</LinksUpToDate>
  <CharactersWithSpaces>2799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2017-10-24T10:25:00Z</dcterms:created>
  <dc:creator>zhouf</dc:creator>
  <cp:lastModifiedBy>zwy</cp:lastModifiedBy>
  <cp:lastPrinted>2024-11-23T00:35:00Z</cp:lastPrinted>
  <dcterms:modified xsi:type="dcterms:W3CDTF">2024-12-12T06:11:21Z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F1B3677F52264E87B56F5A0A1E08F355_13</vt:lpwstr>
  </property>
</Properties>
</file>