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FAD9F" w14:textId="77777777" w:rsidR="001E54E0" w:rsidRDefault="001E54E0">
      <w:pPr>
        <w:spacing w:line="500" w:lineRule="exact"/>
        <w:rPr>
          <w:b/>
          <w:sz w:val="44"/>
          <w:szCs w:val="44"/>
        </w:rPr>
      </w:pPr>
      <w:bookmarkStart w:id="0" w:name="_GoBack"/>
      <w:bookmarkEnd w:id="0"/>
    </w:p>
    <w:p w14:paraId="50B44D84" w14:textId="77777777" w:rsidR="001E54E0" w:rsidRDefault="001E54E0">
      <w:pPr>
        <w:spacing w:line="500" w:lineRule="exact"/>
        <w:jc w:val="center"/>
        <w:rPr>
          <w:b/>
          <w:sz w:val="44"/>
          <w:szCs w:val="44"/>
        </w:rPr>
      </w:pPr>
    </w:p>
    <w:p w14:paraId="6FFD4DD6" w14:textId="0D0183BE" w:rsidR="001E54E0" w:rsidRDefault="0043294E" w:rsidP="0043294E">
      <w:pPr>
        <w:jc w:val="center"/>
        <w:outlineLvl w:val="0"/>
        <w:rPr>
          <w:rFonts w:hAnsi="宋体"/>
          <w:b/>
          <w:sz w:val="48"/>
          <w:szCs w:val="48"/>
        </w:rPr>
      </w:pPr>
      <w:r w:rsidRPr="0043294E">
        <w:rPr>
          <w:rFonts w:hAnsi="宋体" w:hint="eastAsia"/>
          <w:b/>
          <w:sz w:val="48"/>
          <w:szCs w:val="48"/>
        </w:rPr>
        <w:t>乐清电厂</w:t>
      </w:r>
      <w:r>
        <w:rPr>
          <w:rFonts w:hAnsi="宋体" w:hint="eastAsia"/>
          <w:b/>
          <w:sz w:val="48"/>
          <w:szCs w:val="48"/>
        </w:rPr>
        <w:t>高温高压截止阀及调节阀采购</w:t>
      </w:r>
    </w:p>
    <w:p w14:paraId="5AA6667E" w14:textId="77777777" w:rsidR="001E54E0" w:rsidRDefault="001E54E0">
      <w:pPr>
        <w:pStyle w:val="a0"/>
      </w:pPr>
    </w:p>
    <w:p w14:paraId="343730D5" w14:textId="77777777" w:rsidR="001E54E0" w:rsidRDefault="001E54E0">
      <w:pPr>
        <w:rPr>
          <w:rFonts w:hAnsi="宋体"/>
          <w:b/>
          <w:sz w:val="48"/>
          <w:szCs w:val="48"/>
        </w:rPr>
      </w:pPr>
    </w:p>
    <w:p w14:paraId="673317E5" w14:textId="77777777" w:rsidR="001E54E0" w:rsidRDefault="001E54E0">
      <w:pPr>
        <w:pStyle w:val="a0"/>
      </w:pPr>
    </w:p>
    <w:p w14:paraId="1708C60F" w14:textId="77777777" w:rsidR="001E54E0" w:rsidRDefault="0043294E">
      <w:pPr>
        <w:jc w:val="center"/>
        <w:rPr>
          <w:rFonts w:hAnsi="宋体"/>
          <w:b/>
          <w:sz w:val="48"/>
          <w:szCs w:val="48"/>
        </w:rPr>
      </w:pPr>
      <w:bookmarkStart w:id="1" w:name="_Toc215298563"/>
      <w:bookmarkStart w:id="2" w:name="_Toc286153212"/>
      <w:bookmarkStart w:id="3" w:name="_Toc215298515"/>
      <w:bookmarkStart w:id="4" w:name="_Toc215298661"/>
      <w:r>
        <w:rPr>
          <w:rFonts w:hAnsi="宋体" w:hint="eastAsia"/>
          <w:b/>
          <w:sz w:val="48"/>
          <w:szCs w:val="48"/>
        </w:rPr>
        <w:t>技术规范</w:t>
      </w:r>
      <w:bookmarkEnd w:id="1"/>
      <w:bookmarkEnd w:id="2"/>
      <w:bookmarkEnd w:id="3"/>
      <w:bookmarkEnd w:id="4"/>
      <w:r>
        <w:rPr>
          <w:rFonts w:hAnsi="宋体" w:hint="eastAsia"/>
          <w:b/>
          <w:sz w:val="48"/>
          <w:szCs w:val="48"/>
        </w:rPr>
        <w:t>书</w:t>
      </w:r>
    </w:p>
    <w:p w14:paraId="69F1D3FE" w14:textId="77777777" w:rsidR="001E54E0" w:rsidRDefault="0043294E">
      <w:pPr>
        <w:widowControl/>
        <w:jc w:val="left"/>
      </w:pPr>
      <w:r>
        <w:br w:type="page"/>
      </w:r>
    </w:p>
    <w:p w14:paraId="0AA09232" w14:textId="77777777" w:rsidR="001E54E0" w:rsidRDefault="0043294E">
      <w:pPr>
        <w:tabs>
          <w:tab w:val="left" w:pos="3780"/>
          <w:tab w:val="center" w:pos="4535"/>
        </w:tabs>
        <w:autoSpaceDE w:val="0"/>
        <w:autoSpaceDN w:val="0"/>
        <w:spacing w:line="360" w:lineRule="auto"/>
        <w:jc w:val="center"/>
        <w:rPr>
          <w:b/>
          <w:sz w:val="44"/>
          <w:szCs w:val="44"/>
        </w:rPr>
      </w:pPr>
      <w:r>
        <w:rPr>
          <w:rFonts w:hAnsi="宋体"/>
          <w:b/>
          <w:sz w:val="44"/>
          <w:szCs w:val="44"/>
        </w:rPr>
        <w:lastRenderedPageBreak/>
        <w:t>目</w:t>
      </w:r>
      <w:r>
        <w:rPr>
          <w:b/>
          <w:sz w:val="44"/>
          <w:szCs w:val="44"/>
        </w:rPr>
        <w:t xml:space="preserve">  </w:t>
      </w:r>
      <w:r>
        <w:rPr>
          <w:rFonts w:hAnsi="宋体"/>
          <w:b/>
          <w:sz w:val="44"/>
          <w:szCs w:val="44"/>
        </w:rPr>
        <w:t>录</w:t>
      </w:r>
    </w:p>
    <w:p w14:paraId="5E48E2C1" w14:textId="77777777" w:rsidR="001E54E0" w:rsidRDefault="001E54E0">
      <w:pPr>
        <w:spacing w:line="360" w:lineRule="auto"/>
        <w:rPr>
          <w:rStyle w:val="aff7"/>
          <w:b/>
          <w:bCs/>
          <w:caps/>
          <w:color w:val="auto"/>
        </w:rPr>
      </w:pPr>
    </w:p>
    <w:p w14:paraId="18302607" w14:textId="77777777" w:rsidR="001E54E0" w:rsidRDefault="0043294E">
      <w:pPr>
        <w:pStyle w:val="TOC1"/>
        <w:tabs>
          <w:tab w:val="right" w:leader="dot" w:pos="9071"/>
        </w:tabs>
      </w:pPr>
      <w:r>
        <w:rPr>
          <w:rStyle w:val="aff7"/>
          <w:color w:val="auto"/>
        </w:rPr>
        <w:fldChar w:fldCharType="begin"/>
      </w:r>
      <w:r>
        <w:rPr>
          <w:rStyle w:val="aff7"/>
          <w:bCs/>
          <w:color w:val="auto"/>
        </w:rPr>
        <w:instrText xml:space="preserve"> TOC \o "1-1" \h \z \u </w:instrText>
      </w:r>
      <w:r>
        <w:rPr>
          <w:rStyle w:val="aff7"/>
          <w:color w:val="auto"/>
        </w:rPr>
        <w:fldChar w:fldCharType="separate"/>
      </w:r>
      <w:hyperlink w:anchor="_Toc25906" w:history="1">
        <w:r>
          <w:rPr>
            <w:szCs w:val="32"/>
          </w:rPr>
          <w:t>附件</w:t>
        </w:r>
        <w:r>
          <w:rPr>
            <w:szCs w:val="32"/>
          </w:rPr>
          <w:t xml:space="preserve">1 </w:t>
        </w:r>
        <w:r>
          <w:rPr>
            <w:szCs w:val="32"/>
          </w:rPr>
          <w:t>技术规范</w:t>
        </w:r>
        <w:r>
          <w:tab/>
        </w:r>
        <w:r w:rsidR="00A0263C">
          <w:fldChar w:fldCharType="begin"/>
        </w:r>
        <w:r w:rsidR="00A0263C">
          <w:instrText xml:space="preserve"> PAGEREF _Toc25906 </w:instrText>
        </w:r>
        <w:r w:rsidR="00A0263C">
          <w:fldChar w:fldCharType="separate"/>
        </w:r>
        <w:r>
          <w:t>3</w:t>
        </w:r>
        <w:r w:rsidR="00A0263C">
          <w:fldChar w:fldCharType="end"/>
        </w:r>
      </w:hyperlink>
    </w:p>
    <w:p w14:paraId="25094390" w14:textId="77777777" w:rsidR="001E54E0" w:rsidRDefault="00A0263C">
      <w:pPr>
        <w:pStyle w:val="TOC1"/>
        <w:tabs>
          <w:tab w:val="right" w:leader="dot" w:pos="9071"/>
        </w:tabs>
      </w:pPr>
      <w:hyperlink w:anchor="_Toc19571" w:history="1">
        <w:r w:rsidR="0043294E">
          <w:rPr>
            <w:szCs w:val="32"/>
          </w:rPr>
          <w:t>附件</w:t>
        </w:r>
        <w:r w:rsidR="0043294E">
          <w:rPr>
            <w:szCs w:val="32"/>
          </w:rPr>
          <w:t xml:space="preserve">2  </w:t>
        </w:r>
        <w:r w:rsidR="0043294E">
          <w:rPr>
            <w:szCs w:val="32"/>
          </w:rPr>
          <w:t>供货范围</w:t>
        </w:r>
        <w:r w:rsidR="0043294E">
          <w:tab/>
        </w:r>
        <w:r>
          <w:fldChar w:fldCharType="begin"/>
        </w:r>
        <w:r>
          <w:instrText xml:space="preserve"> PAGEREF _Toc19571 </w:instrText>
        </w:r>
        <w:r>
          <w:fldChar w:fldCharType="separate"/>
        </w:r>
        <w:r w:rsidR="0043294E">
          <w:t>13</w:t>
        </w:r>
        <w:r>
          <w:fldChar w:fldCharType="end"/>
        </w:r>
      </w:hyperlink>
    </w:p>
    <w:p w14:paraId="0465A579" w14:textId="77777777" w:rsidR="001E54E0" w:rsidRDefault="00A0263C">
      <w:pPr>
        <w:pStyle w:val="TOC1"/>
        <w:tabs>
          <w:tab w:val="right" w:leader="dot" w:pos="9071"/>
        </w:tabs>
      </w:pPr>
      <w:hyperlink w:anchor="_Toc29281" w:history="1">
        <w:r w:rsidR="0043294E">
          <w:rPr>
            <w:szCs w:val="32"/>
          </w:rPr>
          <w:t>附件</w:t>
        </w:r>
        <w:r w:rsidR="0043294E">
          <w:rPr>
            <w:szCs w:val="32"/>
          </w:rPr>
          <w:t xml:space="preserve">3  </w:t>
        </w:r>
        <w:r w:rsidR="0043294E">
          <w:rPr>
            <w:szCs w:val="32"/>
          </w:rPr>
          <w:t>技术资料及交付进度</w:t>
        </w:r>
        <w:r w:rsidR="0043294E">
          <w:tab/>
        </w:r>
        <w:r>
          <w:fldChar w:fldCharType="begin"/>
        </w:r>
        <w:r>
          <w:instrText xml:space="preserve"> PAGEREF _Toc29281 </w:instrText>
        </w:r>
        <w:r>
          <w:fldChar w:fldCharType="separate"/>
        </w:r>
        <w:r w:rsidR="0043294E">
          <w:t>15</w:t>
        </w:r>
        <w:r>
          <w:fldChar w:fldCharType="end"/>
        </w:r>
      </w:hyperlink>
    </w:p>
    <w:p w14:paraId="4A2F0AFE" w14:textId="77777777" w:rsidR="001E54E0" w:rsidRDefault="00A0263C">
      <w:pPr>
        <w:pStyle w:val="TOC1"/>
        <w:tabs>
          <w:tab w:val="right" w:leader="dot" w:pos="9071"/>
        </w:tabs>
      </w:pPr>
      <w:hyperlink w:anchor="_Toc25715" w:history="1">
        <w:r w:rsidR="0043294E">
          <w:rPr>
            <w:szCs w:val="32"/>
          </w:rPr>
          <w:t>附件</w:t>
        </w:r>
        <w:r w:rsidR="0043294E">
          <w:rPr>
            <w:szCs w:val="32"/>
          </w:rPr>
          <w:t xml:space="preserve">4  </w:t>
        </w:r>
        <w:r w:rsidR="0043294E">
          <w:rPr>
            <w:rFonts w:hint="eastAsia"/>
            <w:szCs w:val="32"/>
          </w:rPr>
          <w:t>阀门</w:t>
        </w:r>
        <w:r w:rsidR="0043294E">
          <w:rPr>
            <w:szCs w:val="32"/>
          </w:rPr>
          <w:t>交货进度</w:t>
        </w:r>
        <w:r w:rsidR="0043294E">
          <w:tab/>
        </w:r>
        <w:r>
          <w:fldChar w:fldCharType="begin"/>
        </w:r>
        <w:r>
          <w:instrText xml:space="preserve"> PAGEREF _Toc25715 </w:instrText>
        </w:r>
        <w:r>
          <w:fldChar w:fldCharType="separate"/>
        </w:r>
        <w:r w:rsidR="0043294E">
          <w:t>18</w:t>
        </w:r>
        <w:r>
          <w:fldChar w:fldCharType="end"/>
        </w:r>
      </w:hyperlink>
    </w:p>
    <w:p w14:paraId="1200E9A7" w14:textId="77777777" w:rsidR="001E54E0" w:rsidRDefault="00A0263C">
      <w:pPr>
        <w:pStyle w:val="TOC1"/>
        <w:tabs>
          <w:tab w:val="right" w:leader="dot" w:pos="9071"/>
        </w:tabs>
      </w:pPr>
      <w:hyperlink w:anchor="_Toc15830" w:history="1">
        <w:r w:rsidR="0043294E">
          <w:rPr>
            <w:szCs w:val="32"/>
          </w:rPr>
          <w:t>附件</w:t>
        </w:r>
        <w:r w:rsidR="0043294E">
          <w:rPr>
            <w:szCs w:val="32"/>
          </w:rPr>
          <w:t xml:space="preserve">5  </w:t>
        </w:r>
        <w:r w:rsidR="0043294E">
          <w:rPr>
            <w:rFonts w:hint="eastAsia"/>
            <w:szCs w:val="32"/>
          </w:rPr>
          <w:t>阀门</w:t>
        </w:r>
        <w:r w:rsidR="0043294E">
          <w:rPr>
            <w:szCs w:val="32"/>
          </w:rPr>
          <w:t>监造、检验和性能验收试验</w:t>
        </w:r>
        <w:r w:rsidR="0043294E">
          <w:tab/>
        </w:r>
        <w:r>
          <w:fldChar w:fldCharType="begin"/>
        </w:r>
        <w:r>
          <w:instrText xml:space="preserve"> PAGEREF _Toc15830 </w:instrText>
        </w:r>
        <w:r>
          <w:fldChar w:fldCharType="separate"/>
        </w:r>
        <w:r w:rsidR="0043294E">
          <w:t>19</w:t>
        </w:r>
        <w:r>
          <w:fldChar w:fldCharType="end"/>
        </w:r>
      </w:hyperlink>
    </w:p>
    <w:p w14:paraId="06BA5B2D" w14:textId="77777777" w:rsidR="001E54E0" w:rsidRDefault="00A0263C">
      <w:pPr>
        <w:pStyle w:val="TOC1"/>
        <w:tabs>
          <w:tab w:val="right" w:leader="dot" w:pos="9071"/>
        </w:tabs>
      </w:pPr>
      <w:hyperlink w:anchor="_Toc20819" w:history="1">
        <w:r w:rsidR="0043294E">
          <w:rPr>
            <w:szCs w:val="32"/>
          </w:rPr>
          <w:t>附件</w:t>
        </w:r>
        <w:r w:rsidR="0043294E">
          <w:rPr>
            <w:szCs w:val="32"/>
          </w:rPr>
          <w:t xml:space="preserve">6  </w:t>
        </w:r>
        <w:r w:rsidR="0043294E">
          <w:rPr>
            <w:szCs w:val="32"/>
          </w:rPr>
          <w:t>技术服务和联络</w:t>
        </w:r>
        <w:r w:rsidR="0043294E">
          <w:tab/>
        </w:r>
        <w:r>
          <w:fldChar w:fldCharType="begin"/>
        </w:r>
        <w:r>
          <w:instrText xml:space="preserve"> PAGEREF _Toc20819 </w:instrText>
        </w:r>
        <w:r>
          <w:fldChar w:fldCharType="separate"/>
        </w:r>
        <w:r w:rsidR="0043294E">
          <w:t>25</w:t>
        </w:r>
        <w:r>
          <w:fldChar w:fldCharType="end"/>
        </w:r>
      </w:hyperlink>
    </w:p>
    <w:p w14:paraId="52879778" w14:textId="77777777" w:rsidR="001E54E0" w:rsidRDefault="00A0263C">
      <w:pPr>
        <w:pStyle w:val="TOC1"/>
        <w:tabs>
          <w:tab w:val="right" w:leader="dot" w:pos="9071"/>
        </w:tabs>
      </w:pPr>
      <w:hyperlink w:anchor="_Toc27805" w:history="1">
        <w:r w:rsidR="0043294E">
          <w:rPr>
            <w:szCs w:val="32"/>
          </w:rPr>
          <w:t>附件</w:t>
        </w:r>
        <w:r w:rsidR="0043294E">
          <w:rPr>
            <w:szCs w:val="32"/>
          </w:rPr>
          <w:t xml:space="preserve">7  </w:t>
        </w:r>
        <w:r w:rsidR="0043294E">
          <w:rPr>
            <w:szCs w:val="32"/>
          </w:rPr>
          <w:t>分包与外购</w:t>
        </w:r>
        <w:r w:rsidR="0043294E">
          <w:tab/>
        </w:r>
        <w:r>
          <w:fldChar w:fldCharType="begin"/>
        </w:r>
        <w:r>
          <w:instrText xml:space="preserve"> PAGEREF _Toc27805 </w:instrText>
        </w:r>
        <w:r>
          <w:fldChar w:fldCharType="separate"/>
        </w:r>
        <w:r w:rsidR="0043294E">
          <w:t>28</w:t>
        </w:r>
        <w:r>
          <w:fldChar w:fldCharType="end"/>
        </w:r>
      </w:hyperlink>
    </w:p>
    <w:p w14:paraId="1195563D" w14:textId="77777777" w:rsidR="001E54E0" w:rsidRDefault="00A0263C">
      <w:pPr>
        <w:pStyle w:val="TOC1"/>
        <w:tabs>
          <w:tab w:val="right" w:leader="dot" w:pos="9071"/>
        </w:tabs>
      </w:pPr>
      <w:hyperlink w:anchor="_Toc15216" w:history="1">
        <w:r w:rsidR="0043294E">
          <w:rPr>
            <w:szCs w:val="32"/>
          </w:rPr>
          <w:t>附件</w:t>
        </w:r>
        <w:r w:rsidR="0043294E">
          <w:rPr>
            <w:szCs w:val="32"/>
          </w:rPr>
          <w:t xml:space="preserve">8  </w:t>
        </w:r>
        <w:r w:rsidR="0043294E">
          <w:rPr>
            <w:szCs w:val="32"/>
          </w:rPr>
          <w:t>运行维护手册</w:t>
        </w:r>
        <w:r w:rsidR="0043294E">
          <w:tab/>
        </w:r>
        <w:r>
          <w:fldChar w:fldCharType="begin"/>
        </w:r>
        <w:r>
          <w:instrText xml:space="preserve"> PAGEREF _Toc15216 </w:instrText>
        </w:r>
        <w:r>
          <w:fldChar w:fldCharType="separate"/>
        </w:r>
        <w:r w:rsidR="0043294E">
          <w:t>29</w:t>
        </w:r>
        <w:r>
          <w:fldChar w:fldCharType="end"/>
        </w:r>
      </w:hyperlink>
    </w:p>
    <w:p w14:paraId="4B3ECCBD" w14:textId="77777777" w:rsidR="001E54E0" w:rsidRDefault="00A0263C">
      <w:pPr>
        <w:pStyle w:val="TOC1"/>
        <w:tabs>
          <w:tab w:val="right" w:leader="dot" w:pos="9071"/>
        </w:tabs>
      </w:pPr>
      <w:hyperlink w:anchor="_Toc18197" w:history="1">
        <w:r w:rsidR="0043294E">
          <w:rPr>
            <w:szCs w:val="32"/>
          </w:rPr>
          <w:t>附件</w:t>
        </w:r>
        <w:r w:rsidR="0043294E">
          <w:rPr>
            <w:szCs w:val="32"/>
          </w:rPr>
          <w:t xml:space="preserve">9  </w:t>
        </w:r>
        <w:r w:rsidR="0043294E">
          <w:rPr>
            <w:szCs w:val="32"/>
          </w:rPr>
          <w:t>大（部）件情况</w:t>
        </w:r>
        <w:r w:rsidR="0043294E">
          <w:tab/>
        </w:r>
        <w:r>
          <w:fldChar w:fldCharType="begin"/>
        </w:r>
        <w:r>
          <w:instrText xml:space="preserve"> PAGEREF _Toc18197 </w:instrText>
        </w:r>
        <w:r>
          <w:fldChar w:fldCharType="separate"/>
        </w:r>
        <w:r w:rsidR="0043294E">
          <w:t>31</w:t>
        </w:r>
        <w:r>
          <w:fldChar w:fldCharType="end"/>
        </w:r>
      </w:hyperlink>
    </w:p>
    <w:p w14:paraId="4444D99E" w14:textId="77777777" w:rsidR="001E54E0" w:rsidRDefault="00A0263C">
      <w:pPr>
        <w:pStyle w:val="TOC1"/>
        <w:tabs>
          <w:tab w:val="right" w:leader="dot" w:pos="9071"/>
        </w:tabs>
      </w:pPr>
      <w:hyperlink w:anchor="_Toc27965" w:history="1">
        <w:r w:rsidR="0043294E">
          <w:rPr>
            <w:szCs w:val="32"/>
          </w:rPr>
          <w:t>附件</w:t>
        </w:r>
        <w:r w:rsidR="0043294E">
          <w:rPr>
            <w:szCs w:val="32"/>
          </w:rPr>
          <w:t xml:space="preserve">10  </w:t>
        </w:r>
        <w:r w:rsidR="0043294E">
          <w:rPr>
            <w:szCs w:val="32"/>
          </w:rPr>
          <w:t>技术差异表</w:t>
        </w:r>
        <w:r w:rsidR="0043294E">
          <w:tab/>
        </w:r>
        <w:r>
          <w:fldChar w:fldCharType="begin"/>
        </w:r>
        <w:r>
          <w:instrText xml:space="preserve"> PAGEREF _Toc27965 </w:instrText>
        </w:r>
        <w:r>
          <w:fldChar w:fldCharType="separate"/>
        </w:r>
        <w:r w:rsidR="0043294E">
          <w:t>32</w:t>
        </w:r>
        <w:r>
          <w:fldChar w:fldCharType="end"/>
        </w:r>
      </w:hyperlink>
    </w:p>
    <w:p w14:paraId="5376260D" w14:textId="77777777" w:rsidR="001E54E0" w:rsidRDefault="00A0263C">
      <w:pPr>
        <w:pStyle w:val="TOC1"/>
        <w:tabs>
          <w:tab w:val="right" w:leader="dot" w:pos="9071"/>
        </w:tabs>
      </w:pPr>
      <w:hyperlink w:anchor="_Toc19248" w:history="1">
        <w:r w:rsidR="0043294E">
          <w:rPr>
            <w:szCs w:val="32"/>
          </w:rPr>
          <w:t>附件</w:t>
        </w:r>
        <w:r w:rsidR="0043294E">
          <w:rPr>
            <w:szCs w:val="32"/>
          </w:rPr>
          <w:t xml:space="preserve">11  </w:t>
        </w:r>
        <w:r w:rsidR="0043294E">
          <w:rPr>
            <w:szCs w:val="32"/>
          </w:rPr>
          <w:t>附图</w:t>
        </w:r>
        <w:r w:rsidR="0043294E">
          <w:tab/>
        </w:r>
        <w:r>
          <w:fldChar w:fldCharType="begin"/>
        </w:r>
        <w:r>
          <w:instrText xml:space="preserve"> PAGEREF _Toc19248 </w:instrText>
        </w:r>
        <w:r>
          <w:fldChar w:fldCharType="separate"/>
        </w:r>
        <w:r w:rsidR="0043294E">
          <w:t>33</w:t>
        </w:r>
        <w:r>
          <w:fldChar w:fldCharType="end"/>
        </w:r>
      </w:hyperlink>
    </w:p>
    <w:p w14:paraId="66A7F116" w14:textId="77777777" w:rsidR="001E54E0" w:rsidRDefault="00A0263C">
      <w:pPr>
        <w:pStyle w:val="TOC1"/>
        <w:tabs>
          <w:tab w:val="right" w:leader="dot" w:pos="9071"/>
        </w:tabs>
      </w:pPr>
      <w:hyperlink w:anchor="_Toc32007" w:history="1">
        <w:r w:rsidR="0043294E">
          <w:rPr>
            <w:szCs w:val="32"/>
          </w:rPr>
          <w:t>附件</w:t>
        </w:r>
        <w:r w:rsidR="0043294E">
          <w:rPr>
            <w:szCs w:val="32"/>
          </w:rPr>
          <w:t xml:space="preserve">12  </w:t>
        </w:r>
        <w:r w:rsidR="0043294E">
          <w:rPr>
            <w:szCs w:val="32"/>
          </w:rPr>
          <w:t>性能考核条款</w:t>
        </w:r>
        <w:r w:rsidR="0043294E">
          <w:tab/>
        </w:r>
        <w:r>
          <w:fldChar w:fldCharType="begin"/>
        </w:r>
        <w:r>
          <w:instrText xml:space="preserve"> PAGEREF _Toc32007 </w:instrText>
        </w:r>
        <w:r>
          <w:fldChar w:fldCharType="separate"/>
        </w:r>
        <w:r w:rsidR="0043294E">
          <w:t>34</w:t>
        </w:r>
        <w:r>
          <w:fldChar w:fldCharType="end"/>
        </w:r>
      </w:hyperlink>
    </w:p>
    <w:p w14:paraId="008E2B44" w14:textId="77777777" w:rsidR="001E54E0" w:rsidRDefault="00A0263C">
      <w:pPr>
        <w:pStyle w:val="TOC1"/>
        <w:tabs>
          <w:tab w:val="right" w:leader="dot" w:pos="9071"/>
        </w:tabs>
      </w:pPr>
      <w:hyperlink w:anchor="_Toc3488" w:history="1">
        <w:r w:rsidR="0043294E">
          <w:rPr>
            <w:szCs w:val="32"/>
          </w:rPr>
          <w:t>附件</w:t>
        </w:r>
        <w:r w:rsidR="0043294E">
          <w:rPr>
            <w:szCs w:val="32"/>
          </w:rPr>
          <w:t xml:space="preserve">13  </w:t>
        </w:r>
        <w:r w:rsidR="0043294E">
          <w:rPr>
            <w:szCs w:val="32"/>
          </w:rPr>
          <w:t>投标人需要说明的其他问题（质量承诺及售后服务承诺等）</w:t>
        </w:r>
        <w:r w:rsidR="0043294E">
          <w:tab/>
        </w:r>
        <w:r>
          <w:fldChar w:fldCharType="begin"/>
        </w:r>
        <w:r>
          <w:instrText xml:space="preserve"> PAGEREF _Toc3488 </w:instrText>
        </w:r>
        <w:r>
          <w:fldChar w:fldCharType="separate"/>
        </w:r>
        <w:r w:rsidR="0043294E">
          <w:t>35</w:t>
        </w:r>
        <w:r>
          <w:fldChar w:fldCharType="end"/>
        </w:r>
      </w:hyperlink>
    </w:p>
    <w:p w14:paraId="09BD64F9" w14:textId="77777777" w:rsidR="001E54E0" w:rsidRDefault="00A0263C">
      <w:pPr>
        <w:pStyle w:val="TOC1"/>
        <w:tabs>
          <w:tab w:val="right" w:leader="dot" w:pos="9071"/>
        </w:tabs>
      </w:pPr>
      <w:hyperlink w:anchor="_Toc3560" w:history="1">
        <w:r w:rsidR="0043294E">
          <w:rPr>
            <w:rFonts w:hint="eastAsia"/>
            <w:szCs w:val="32"/>
          </w:rPr>
          <w:t>附件</w:t>
        </w:r>
        <w:r w:rsidR="0043294E">
          <w:rPr>
            <w:rFonts w:hint="eastAsia"/>
            <w:szCs w:val="32"/>
          </w:rPr>
          <w:t xml:space="preserve">14 </w:t>
        </w:r>
        <w:r w:rsidR="0043294E">
          <w:rPr>
            <w:rFonts w:hint="eastAsia"/>
            <w:szCs w:val="32"/>
          </w:rPr>
          <w:t>业绩及用户评价</w:t>
        </w:r>
        <w:r w:rsidR="0043294E">
          <w:tab/>
        </w:r>
        <w:r>
          <w:fldChar w:fldCharType="begin"/>
        </w:r>
        <w:r>
          <w:instrText xml:space="preserve"> PAGEREF _Toc3560 </w:instrText>
        </w:r>
        <w:r>
          <w:fldChar w:fldCharType="separate"/>
        </w:r>
        <w:r w:rsidR="0043294E">
          <w:t>36</w:t>
        </w:r>
        <w:r>
          <w:fldChar w:fldCharType="end"/>
        </w:r>
      </w:hyperlink>
    </w:p>
    <w:p w14:paraId="1DB1B59E" w14:textId="77777777" w:rsidR="001E54E0" w:rsidRDefault="00A0263C">
      <w:pPr>
        <w:pStyle w:val="TOC1"/>
        <w:tabs>
          <w:tab w:val="right" w:leader="dot" w:pos="9071"/>
        </w:tabs>
      </w:pPr>
      <w:hyperlink w:anchor="_Toc18819" w:history="1">
        <w:r w:rsidR="0043294E">
          <w:rPr>
            <w:rFonts w:hint="eastAsia"/>
            <w:szCs w:val="32"/>
          </w:rPr>
          <w:t>附件</w:t>
        </w:r>
        <w:r w:rsidR="0043294E">
          <w:rPr>
            <w:rFonts w:hint="eastAsia"/>
            <w:szCs w:val="32"/>
          </w:rPr>
          <w:t xml:space="preserve">15 </w:t>
        </w:r>
        <w:r w:rsidR="0043294E">
          <w:rPr>
            <w:rFonts w:hint="eastAsia"/>
            <w:szCs w:val="32"/>
          </w:rPr>
          <w:t>订货情况及排产计划说明</w:t>
        </w:r>
        <w:r w:rsidR="0043294E">
          <w:tab/>
        </w:r>
        <w:r>
          <w:fldChar w:fldCharType="begin"/>
        </w:r>
        <w:r>
          <w:instrText xml:space="preserve"> PAGEREF _Toc18819 </w:instrText>
        </w:r>
        <w:r>
          <w:fldChar w:fldCharType="separate"/>
        </w:r>
        <w:r w:rsidR="0043294E">
          <w:t>37</w:t>
        </w:r>
        <w:r>
          <w:fldChar w:fldCharType="end"/>
        </w:r>
      </w:hyperlink>
    </w:p>
    <w:p w14:paraId="3DABEA09" w14:textId="77777777" w:rsidR="001E54E0" w:rsidRDefault="00A0263C">
      <w:pPr>
        <w:pStyle w:val="TOC1"/>
        <w:tabs>
          <w:tab w:val="right" w:leader="dot" w:pos="9071"/>
        </w:tabs>
      </w:pPr>
      <w:hyperlink w:anchor="_Toc10575" w:history="1">
        <w:r w:rsidR="0043294E">
          <w:rPr>
            <w:rFonts w:hint="eastAsia"/>
            <w:szCs w:val="32"/>
          </w:rPr>
          <w:t>附件</w:t>
        </w:r>
        <w:r w:rsidR="0043294E">
          <w:rPr>
            <w:rFonts w:hint="eastAsia"/>
            <w:szCs w:val="32"/>
          </w:rPr>
          <w:t xml:space="preserve">16 </w:t>
        </w:r>
        <w:r w:rsidR="0043294E">
          <w:rPr>
            <w:rFonts w:hint="eastAsia"/>
            <w:szCs w:val="32"/>
          </w:rPr>
          <w:t>技术评分表</w:t>
        </w:r>
        <w:r w:rsidR="0043294E">
          <w:tab/>
        </w:r>
        <w:r>
          <w:fldChar w:fldCharType="begin"/>
        </w:r>
        <w:r>
          <w:instrText xml:space="preserve"> PAGEREF _Toc10575 </w:instrText>
        </w:r>
        <w:r>
          <w:fldChar w:fldCharType="separate"/>
        </w:r>
        <w:r w:rsidR="0043294E">
          <w:t>38</w:t>
        </w:r>
        <w:r>
          <w:fldChar w:fldCharType="end"/>
        </w:r>
      </w:hyperlink>
    </w:p>
    <w:p w14:paraId="7DDBD563" w14:textId="77777777" w:rsidR="001E54E0" w:rsidRDefault="0043294E">
      <w:pPr>
        <w:widowControl/>
        <w:jc w:val="left"/>
        <w:rPr>
          <w:rStyle w:val="aff7"/>
          <w:bCs/>
          <w:color w:val="auto"/>
        </w:rPr>
      </w:pPr>
      <w:r>
        <w:rPr>
          <w:bCs/>
        </w:rPr>
        <w:fldChar w:fldCharType="end"/>
      </w:r>
    </w:p>
    <w:p w14:paraId="731EB4D2" w14:textId="77777777" w:rsidR="001E54E0" w:rsidRDefault="0043294E">
      <w:pPr>
        <w:widowControl/>
        <w:jc w:val="left"/>
        <w:rPr>
          <w:rStyle w:val="aff7"/>
          <w:bCs/>
          <w:color w:val="auto"/>
        </w:rPr>
      </w:pPr>
      <w:r>
        <w:rPr>
          <w:rStyle w:val="aff7"/>
          <w:bCs/>
          <w:color w:val="auto"/>
        </w:rPr>
        <w:br w:type="page"/>
      </w:r>
    </w:p>
    <w:p w14:paraId="037574C9" w14:textId="77777777" w:rsidR="001E54E0" w:rsidRDefault="001E54E0">
      <w:pPr>
        <w:widowControl/>
        <w:jc w:val="left"/>
        <w:rPr>
          <w:rStyle w:val="aff7"/>
          <w:bCs/>
          <w:color w:val="auto"/>
        </w:rPr>
      </w:pPr>
    </w:p>
    <w:p w14:paraId="1CF5C55E" w14:textId="77777777" w:rsidR="001E54E0" w:rsidRDefault="0043294E">
      <w:pPr>
        <w:pStyle w:val="1"/>
        <w:rPr>
          <w:sz w:val="32"/>
          <w:szCs w:val="32"/>
        </w:rPr>
      </w:pPr>
      <w:bookmarkStart w:id="5" w:name="_Toc25906"/>
      <w:r>
        <w:rPr>
          <w:sz w:val="32"/>
          <w:szCs w:val="32"/>
        </w:rPr>
        <w:t>附件</w:t>
      </w:r>
      <w:r>
        <w:rPr>
          <w:sz w:val="32"/>
          <w:szCs w:val="32"/>
        </w:rPr>
        <w:t xml:space="preserve">1 </w:t>
      </w:r>
      <w:r>
        <w:rPr>
          <w:sz w:val="32"/>
          <w:szCs w:val="32"/>
        </w:rPr>
        <w:t>技术规范</w:t>
      </w:r>
      <w:bookmarkEnd w:id="5"/>
    </w:p>
    <w:p w14:paraId="79AE69BE" w14:textId="77777777" w:rsidR="001E54E0" w:rsidRDefault="0043294E">
      <w:pPr>
        <w:pStyle w:val="2"/>
        <w:numPr>
          <w:ilvl w:val="0"/>
          <w:numId w:val="7"/>
        </w:numPr>
        <w:spacing w:before="0" w:after="0" w:line="360" w:lineRule="auto"/>
        <w:rPr>
          <w:rFonts w:ascii="Times New Roman"/>
          <w:bCs/>
          <w:sz w:val="24"/>
          <w:szCs w:val="24"/>
        </w:rPr>
      </w:pPr>
      <w:bookmarkStart w:id="6" w:name="_Toc170462597"/>
      <w:bookmarkStart w:id="7" w:name="_Toc170270571"/>
      <w:bookmarkStart w:id="8" w:name="_Toc96238072"/>
      <w:bookmarkStart w:id="9" w:name="_Toc223320089"/>
      <w:bookmarkStart w:id="10" w:name="_Toc536410859"/>
      <w:bookmarkStart w:id="11" w:name="_Toc512332294"/>
      <w:bookmarkStart w:id="12" w:name="_Toc513261526"/>
      <w:bookmarkStart w:id="13" w:name="_Toc513001933"/>
      <w:bookmarkStart w:id="14" w:name="_Toc223835839"/>
      <w:bookmarkStart w:id="15" w:name="_Toc501817560"/>
      <w:bookmarkStart w:id="16" w:name="_Toc529267697"/>
      <w:r>
        <w:rPr>
          <w:rFonts w:ascii="Times New Roman" w:hAnsi="宋体"/>
          <w:bCs/>
          <w:sz w:val="24"/>
          <w:szCs w:val="24"/>
        </w:rPr>
        <w:t>总则</w:t>
      </w:r>
      <w:bookmarkEnd w:id="6"/>
      <w:bookmarkEnd w:id="7"/>
      <w:bookmarkEnd w:id="8"/>
    </w:p>
    <w:p w14:paraId="79891F73" w14:textId="77777777" w:rsidR="001E54E0" w:rsidRDefault="0043294E">
      <w:pPr>
        <w:spacing w:line="360" w:lineRule="auto"/>
      </w:pPr>
      <w:bookmarkStart w:id="17" w:name="_Toc223320090"/>
      <w:bookmarkStart w:id="18" w:name="_Toc529267698"/>
      <w:bookmarkStart w:id="19" w:name="_Toc513261527"/>
      <w:bookmarkStart w:id="20" w:name="_Toc223835840"/>
      <w:bookmarkStart w:id="21" w:name="_Toc513001934"/>
      <w:bookmarkStart w:id="22" w:name="_Toc536410860"/>
      <w:bookmarkEnd w:id="9"/>
      <w:bookmarkEnd w:id="10"/>
      <w:bookmarkEnd w:id="11"/>
      <w:bookmarkEnd w:id="12"/>
      <w:bookmarkEnd w:id="13"/>
      <w:bookmarkEnd w:id="14"/>
      <w:bookmarkEnd w:id="15"/>
      <w:bookmarkEnd w:id="16"/>
      <w:r>
        <w:t xml:space="preserve">1.1 </w:t>
      </w:r>
      <w:r>
        <w:rPr>
          <w:rFonts w:hint="eastAsia"/>
        </w:rPr>
        <w:t>本技术规范书适用于乐清电厂高温高压截止阀及调节阀</w:t>
      </w:r>
      <w:r>
        <w:rPr>
          <w:rFonts w:hint="eastAsia"/>
          <w:lang w:val="sq-AL"/>
        </w:rPr>
        <w:t>的采购，本规范所指的</w:t>
      </w:r>
      <w:r>
        <w:rPr>
          <w:rFonts w:hint="eastAsia"/>
        </w:rPr>
        <w:t>高温、高压截止阀及调节阀指工作温度</w:t>
      </w:r>
      <w:r>
        <w:rPr>
          <w:rFonts w:hint="eastAsia"/>
        </w:rPr>
        <w:t>520</w:t>
      </w:r>
      <w:r>
        <w:rPr>
          <w:rFonts w:hint="eastAsia"/>
        </w:rPr>
        <w:t>℃以上的截止阀和调节阀，</w:t>
      </w:r>
      <w:r>
        <w:rPr>
          <w:rFonts w:hint="eastAsia"/>
          <w:lang w:val="sq-AL"/>
        </w:rPr>
        <w:t>它提出了</w:t>
      </w:r>
      <w:r>
        <w:rPr>
          <w:rFonts w:hint="eastAsia"/>
        </w:rPr>
        <w:t>高温、高压截止阀及调节阀</w:t>
      </w:r>
      <w:r>
        <w:rPr>
          <w:rFonts w:hint="eastAsia"/>
          <w:lang w:val="sq-AL"/>
        </w:rPr>
        <w:t>的设计、结构、性能、</w:t>
      </w:r>
      <w:r>
        <w:rPr>
          <w:rFonts w:hint="eastAsia"/>
        </w:rPr>
        <w:t>指导</w:t>
      </w:r>
      <w:r>
        <w:rPr>
          <w:rFonts w:hint="eastAsia"/>
          <w:lang w:val="sq-AL"/>
        </w:rPr>
        <w:t>安装和试验等方面的技术要求，</w:t>
      </w:r>
      <w:r>
        <w:rPr>
          <w:rFonts w:hint="eastAsia"/>
        </w:rPr>
        <w:t>所提及的包括其设计、制造、表面预处理和涂料、材料和成品的检验和试验、包装运输、指导安装调试及质量保证，除特别申明者外，均由投标人负责完成，并提供相关设计资料。</w:t>
      </w:r>
    </w:p>
    <w:p w14:paraId="76510F7B" w14:textId="77777777" w:rsidR="001E54E0" w:rsidRDefault="0043294E">
      <w:pPr>
        <w:spacing w:line="360" w:lineRule="auto"/>
      </w:pPr>
      <w:r>
        <w:t xml:space="preserve">1.2 </w:t>
      </w:r>
      <w:r>
        <w:t>招标人在本</w:t>
      </w:r>
      <w:r>
        <w:rPr>
          <w:rFonts w:hint="eastAsia"/>
        </w:rPr>
        <w:t>技术规范书</w:t>
      </w:r>
      <w:r>
        <w:t>中提出了最低限度的技术要求，并未规定所有的技术要求和适用的标准，投标人应提供一套满足本和所列标准要求的高质量产品及其相应服务。对国家有关安全、环保等强制性标准，必须满足其要求。</w:t>
      </w:r>
    </w:p>
    <w:p w14:paraId="0A7FC76F" w14:textId="77777777" w:rsidR="001E54E0" w:rsidRDefault="0043294E">
      <w:pPr>
        <w:spacing w:line="360" w:lineRule="auto"/>
        <w:jc w:val="left"/>
        <w:rPr>
          <w:lang w:val="sq-AL"/>
        </w:rPr>
      </w:pPr>
      <w:r>
        <w:t>1.3</w:t>
      </w:r>
      <w:r>
        <w:rPr>
          <w:lang w:val="sq-AL"/>
        </w:rPr>
        <w:t>投标人提供的</w:t>
      </w:r>
      <w:r>
        <w:rPr>
          <w:rFonts w:hint="eastAsia"/>
          <w:lang w:val="sq-AL"/>
        </w:rPr>
        <w:t>阀门</w:t>
      </w:r>
      <w:r>
        <w:rPr>
          <w:lang w:val="sq-AL"/>
        </w:rPr>
        <w:t>应是成熟可靠、技术先进的产品</w:t>
      </w:r>
      <w:r>
        <w:rPr>
          <w:rFonts w:hint="eastAsia"/>
          <w:lang w:val="sq-AL"/>
        </w:rPr>
        <w:t>，</w:t>
      </w:r>
      <w:r>
        <w:rPr>
          <w:rFonts w:hAnsi="宋体" w:hint="eastAsia"/>
        </w:rPr>
        <w:t>具有结构</w:t>
      </w:r>
      <w:r>
        <w:rPr>
          <w:rFonts w:hAnsi="宋体"/>
        </w:rPr>
        <w:t>合理、运行稳定可靠、操作方便、易于维护</w:t>
      </w:r>
      <w:r>
        <w:rPr>
          <w:rFonts w:hAnsi="宋体" w:hint="eastAsia"/>
        </w:rPr>
        <w:t>等特点。</w:t>
      </w:r>
    </w:p>
    <w:p w14:paraId="518F5670" w14:textId="77777777" w:rsidR="001E54E0" w:rsidRDefault="0043294E">
      <w:pPr>
        <w:spacing w:line="360" w:lineRule="auto"/>
        <w:jc w:val="left"/>
      </w:pPr>
      <w:r>
        <w:t>1.4</w:t>
      </w:r>
      <w:r>
        <w:t>投标人如对本</w:t>
      </w:r>
      <w:r>
        <w:rPr>
          <w:rFonts w:hint="eastAsia"/>
        </w:rPr>
        <w:t>技术规范书</w:t>
      </w:r>
      <w:r>
        <w:t>有偏差</w:t>
      </w:r>
      <w:r>
        <w:t>(</w:t>
      </w:r>
      <w:r>
        <w:t>无论多少或微小</w:t>
      </w:r>
      <w:r>
        <w:t>)</w:t>
      </w:r>
      <w:r>
        <w:t>，都必须清楚地表示在</w:t>
      </w:r>
      <w:r>
        <w:t>“</w:t>
      </w:r>
      <w:r>
        <w:t>差异表</w:t>
      </w:r>
      <w:r>
        <w:t>”</w:t>
      </w:r>
      <w:r>
        <w:t>中，否则招标人将认为投标人完全接受和同意本</w:t>
      </w:r>
      <w:r>
        <w:rPr>
          <w:rFonts w:hint="eastAsia"/>
        </w:rPr>
        <w:t>技术规范书</w:t>
      </w:r>
      <w:r>
        <w:t>的要求。投标人如有优于本</w:t>
      </w:r>
      <w:r>
        <w:rPr>
          <w:rFonts w:hint="eastAsia"/>
        </w:rPr>
        <w:t>技术规范书</w:t>
      </w:r>
      <w:r>
        <w:t>基本要求的条款，也应在投标文件中说明。</w:t>
      </w:r>
    </w:p>
    <w:p w14:paraId="16DC2918" w14:textId="77777777" w:rsidR="001E54E0" w:rsidRDefault="0043294E">
      <w:pPr>
        <w:pStyle w:val="a1"/>
        <w:spacing w:line="360" w:lineRule="auto"/>
        <w:ind w:firstLine="0"/>
        <w:jc w:val="both"/>
      </w:pPr>
      <w:r>
        <w:t>1.5</w:t>
      </w:r>
      <w:r>
        <w:rPr>
          <w:rFonts w:hAnsi="Arial"/>
        </w:rPr>
        <w:t>投标人</w:t>
      </w:r>
      <w:r>
        <w:rPr>
          <w:rFonts w:hAnsi="Arial"/>
          <w:lang w:val="sq-AL"/>
        </w:rPr>
        <w:t>对</w:t>
      </w:r>
      <w:r>
        <w:rPr>
          <w:rFonts w:hAnsi="宋体" w:hint="eastAsia"/>
        </w:rPr>
        <w:t>阀门（包括附件）</w:t>
      </w:r>
      <w:r>
        <w:rPr>
          <w:rFonts w:hAnsi="Arial"/>
          <w:lang w:val="sq-AL"/>
        </w:rPr>
        <w:t>负有全责，包括分包（或采购）的产品</w:t>
      </w:r>
      <w:r>
        <w:rPr>
          <w:rFonts w:hAnsi="Arial" w:hint="eastAsia"/>
          <w:lang w:val="sq-AL"/>
        </w:rPr>
        <w:t>，</w:t>
      </w:r>
      <w:r>
        <w:rPr>
          <w:szCs w:val="24"/>
        </w:rPr>
        <w:t>投标</w:t>
      </w:r>
      <w:r>
        <w:rPr>
          <w:rFonts w:hint="eastAsia"/>
          <w:szCs w:val="24"/>
        </w:rPr>
        <w:t>时应</w:t>
      </w:r>
      <w:r>
        <w:rPr>
          <w:szCs w:val="24"/>
        </w:rPr>
        <w:t>提供</w:t>
      </w:r>
      <w:r>
        <w:rPr>
          <w:rFonts w:hint="eastAsia"/>
          <w:szCs w:val="24"/>
        </w:rPr>
        <w:t>主要分包外购阀门</w:t>
      </w:r>
      <w:r>
        <w:rPr>
          <w:szCs w:val="24"/>
        </w:rPr>
        <w:t>资料。</w:t>
      </w:r>
    </w:p>
    <w:p w14:paraId="634F6EE6" w14:textId="77777777" w:rsidR="001E54E0" w:rsidRDefault="0043294E">
      <w:pPr>
        <w:spacing w:line="360" w:lineRule="auto"/>
      </w:pPr>
      <w:r>
        <w:t>1.6</w:t>
      </w:r>
      <w:r>
        <w:t>投标人应执行本</w:t>
      </w:r>
      <w:r>
        <w:rPr>
          <w:rFonts w:hint="eastAsia"/>
        </w:rPr>
        <w:t>技术规范书</w:t>
      </w:r>
      <w:r>
        <w:t>所列标准、要求，有不一致时，按较高标准、要求执行。投标人在</w:t>
      </w:r>
      <w:r>
        <w:rPr>
          <w:rFonts w:hint="eastAsia"/>
        </w:rPr>
        <w:t>阀门</w:t>
      </w:r>
      <w:r>
        <w:t>设计和制造中所涉及的各项规程、规范和标准必须遵循现行最新标准版本。若投标人所提供的投标文件前后有不一致的地方，应以更有利于</w:t>
      </w:r>
      <w:r>
        <w:rPr>
          <w:rFonts w:hint="eastAsia"/>
        </w:rPr>
        <w:t>阀门</w:t>
      </w:r>
      <w:r>
        <w:t>安装运行、工程质量为原则，由招标人确定。</w:t>
      </w:r>
    </w:p>
    <w:p w14:paraId="0921FBE1" w14:textId="77777777" w:rsidR="001E54E0" w:rsidRDefault="0043294E">
      <w:pPr>
        <w:spacing w:line="360" w:lineRule="auto"/>
      </w:pPr>
      <w:r>
        <w:t>1.7</w:t>
      </w:r>
      <w:r>
        <w:t>投标人应在投标文件中，对于</w:t>
      </w:r>
      <w:r>
        <w:rPr>
          <w:rFonts w:hint="eastAsia"/>
        </w:rPr>
        <w:t>技术规范书</w:t>
      </w:r>
      <w:r>
        <w:t>进行逐段应答，表明是否接受和同意本</w:t>
      </w:r>
      <w:r>
        <w:rPr>
          <w:rFonts w:hint="eastAsia"/>
        </w:rPr>
        <w:t>技术规范书</w:t>
      </w:r>
      <w:r>
        <w:t>的要求，如：接受和同意</w:t>
      </w:r>
      <w:r>
        <w:rPr>
          <w:rFonts w:hint="eastAsia"/>
        </w:rPr>
        <w:t>技术</w:t>
      </w:r>
      <w:proofErr w:type="gramStart"/>
      <w:r>
        <w:rPr>
          <w:rFonts w:hint="eastAsia"/>
        </w:rPr>
        <w:t>规范书</w:t>
      </w:r>
      <w:r>
        <w:t>某条款</w:t>
      </w:r>
      <w:proofErr w:type="gramEnd"/>
      <w:r>
        <w:t>的要求，则在该条款后注明：</w:t>
      </w:r>
      <w:r>
        <w:t>“</w:t>
      </w:r>
      <w:r>
        <w:t>理解并承诺完全响应上述条款的要求</w:t>
      </w:r>
      <w:r>
        <w:t>”</w:t>
      </w:r>
      <w:r>
        <w:t>；</w:t>
      </w:r>
      <w:proofErr w:type="gramStart"/>
      <w:r>
        <w:t>若针对</w:t>
      </w:r>
      <w:proofErr w:type="gramEnd"/>
      <w:r>
        <w:t>某条款，投标人有特别的建议、方案、技术特点或差异，请在该条款下加以描述和说明。</w:t>
      </w:r>
    </w:p>
    <w:p w14:paraId="7B64CD7C" w14:textId="77777777" w:rsidR="001E54E0" w:rsidRDefault="0043294E">
      <w:pPr>
        <w:spacing w:line="360" w:lineRule="auto"/>
      </w:pPr>
      <w:r>
        <w:t xml:space="preserve">1.8 </w:t>
      </w:r>
      <w:r>
        <w:t>投标人</w:t>
      </w:r>
      <w:proofErr w:type="gramStart"/>
      <w:r>
        <w:t>后续经招投标</w:t>
      </w:r>
      <w:proofErr w:type="gramEnd"/>
      <w:r>
        <w:t>双方确认的澄清文件内容的理解如有异议，解释权归招标人。</w:t>
      </w:r>
    </w:p>
    <w:p w14:paraId="6E1304E0" w14:textId="77777777" w:rsidR="001E54E0" w:rsidRDefault="0043294E">
      <w:pPr>
        <w:spacing w:line="360" w:lineRule="auto"/>
      </w:pPr>
      <w:r>
        <w:t>1.</w:t>
      </w:r>
      <w:r>
        <w:rPr>
          <w:rFonts w:hint="eastAsia"/>
        </w:rPr>
        <w:t>9</w:t>
      </w:r>
      <w:r>
        <w:t xml:space="preserve"> </w:t>
      </w:r>
      <w:r>
        <w:t>本</w:t>
      </w:r>
      <w:r>
        <w:rPr>
          <w:rFonts w:hint="eastAsia"/>
        </w:rPr>
        <w:t>技术规范书</w:t>
      </w:r>
      <w:r>
        <w:t>将为订货合同的附件，与合同正文具有同等效力。</w:t>
      </w:r>
    </w:p>
    <w:p w14:paraId="4623EF9C" w14:textId="77777777" w:rsidR="001E54E0" w:rsidRDefault="0043294E">
      <w:pPr>
        <w:spacing w:line="360" w:lineRule="auto"/>
      </w:pPr>
      <w:r>
        <w:lastRenderedPageBreak/>
        <w:t>1.1</w:t>
      </w:r>
      <w:r>
        <w:rPr>
          <w:rFonts w:hint="eastAsia"/>
        </w:rPr>
        <w:t>0</w:t>
      </w:r>
      <w:r>
        <w:t>在合同执行过程中，中文为工作语言，所有相关文件与记录均以中文为准。投标人所提供的文件（包括图纸、计算、说明、使用手册等）及相互通讯均应使用中文，若文件为英文，应同时附有中文说明。所有文件均应使用国际单位制（</w:t>
      </w:r>
      <w:r>
        <w:t>SI</w:t>
      </w:r>
      <w:r>
        <w:t>）。</w:t>
      </w:r>
    </w:p>
    <w:p w14:paraId="14CF3769" w14:textId="77777777" w:rsidR="001E54E0" w:rsidRDefault="0043294E">
      <w:pPr>
        <w:spacing w:line="360" w:lineRule="auto"/>
      </w:pPr>
      <w:r>
        <w:t>1.1</w:t>
      </w:r>
      <w:r>
        <w:rPr>
          <w:rFonts w:hint="eastAsia"/>
        </w:rPr>
        <w:t>1</w:t>
      </w:r>
      <w:r>
        <w:t>投标人所提供的任何进口</w:t>
      </w:r>
      <w:r>
        <w:rPr>
          <w:rFonts w:hint="eastAsia"/>
        </w:rPr>
        <w:t>阀门</w:t>
      </w:r>
      <w:r>
        <w:t>在交货时均应提供原产地证明、进口报关等文件。</w:t>
      </w:r>
    </w:p>
    <w:p w14:paraId="7B997B26" w14:textId="77777777" w:rsidR="001E54E0" w:rsidRDefault="0043294E">
      <w:pPr>
        <w:spacing w:line="360" w:lineRule="auto"/>
      </w:pPr>
      <w:r>
        <w:rPr>
          <w:rFonts w:hint="eastAsia"/>
        </w:rPr>
        <w:t>1.12</w:t>
      </w:r>
      <w:r>
        <w:rPr>
          <w:rFonts w:hint="eastAsia"/>
        </w:rPr>
        <w:t>每个阀门需要单独报价。</w:t>
      </w:r>
    </w:p>
    <w:p w14:paraId="5EABAC5A" w14:textId="3A0A2A94" w:rsidR="001E54E0" w:rsidRDefault="0043294E">
      <w:pPr>
        <w:spacing w:line="360" w:lineRule="auto"/>
        <w:rPr>
          <w:b/>
          <w:bCs/>
        </w:rPr>
      </w:pPr>
      <w:r>
        <w:rPr>
          <w:b/>
          <w:bCs/>
        </w:rPr>
        <w:t>*1.13</w:t>
      </w:r>
      <w:r>
        <w:rPr>
          <w:b/>
          <w:bCs/>
        </w:rPr>
        <w:t>此次招标</w:t>
      </w:r>
      <w:r>
        <w:rPr>
          <w:rFonts w:hint="eastAsia"/>
          <w:b/>
          <w:bCs/>
        </w:rPr>
        <w:t>须</w:t>
      </w:r>
      <w:r>
        <w:rPr>
          <w:b/>
          <w:bCs/>
        </w:rPr>
        <w:t>送样品，样品为截止阀</w:t>
      </w:r>
      <w:r>
        <w:rPr>
          <w:b/>
          <w:bCs/>
        </w:rPr>
        <w:t>\Y</w:t>
      </w:r>
      <w:r>
        <w:rPr>
          <w:b/>
          <w:bCs/>
        </w:rPr>
        <w:t>型</w:t>
      </w:r>
      <w:r>
        <w:rPr>
          <w:b/>
          <w:bCs/>
        </w:rPr>
        <w:t>\750V\DN20\F92\</w:t>
      </w:r>
      <w:r>
        <w:rPr>
          <w:b/>
          <w:bCs/>
        </w:rPr>
        <w:t>手动（整体模锻），流向低进高出，接管尺寸：</w:t>
      </w:r>
      <w:r>
        <w:rPr>
          <w:b/>
          <w:bCs/>
        </w:rPr>
        <w:t>Φ33.4×9</w:t>
      </w:r>
      <w:r>
        <w:rPr>
          <w:b/>
          <w:bCs/>
        </w:rPr>
        <w:t>。</w:t>
      </w:r>
    </w:p>
    <w:p w14:paraId="7AE08A2F" w14:textId="77777777" w:rsidR="001E54E0" w:rsidRDefault="0043294E">
      <w:pPr>
        <w:spacing w:line="360" w:lineRule="auto"/>
      </w:pPr>
      <w:r>
        <w:rPr>
          <w:rFonts w:hint="eastAsia"/>
        </w:rPr>
        <w:t>1</w:t>
      </w:r>
      <w:r>
        <w:t xml:space="preserve">.14 </w:t>
      </w:r>
      <w:r>
        <w:rPr>
          <w:rFonts w:hint="eastAsia"/>
        </w:rPr>
        <w:t>中标候选人的样品留存，用作供货比对，未中标的投标人样品在评标结束后可自行取回。</w:t>
      </w:r>
    </w:p>
    <w:p w14:paraId="21B9DD3B" w14:textId="77777777" w:rsidR="001E54E0" w:rsidRDefault="0043294E">
      <w:pPr>
        <w:spacing w:line="360" w:lineRule="auto"/>
      </w:pPr>
      <w:r>
        <w:rPr>
          <w:rFonts w:hint="eastAsia"/>
        </w:rPr>
        <w:t xml:space="preserve">1.15 </w:t>
      </w:r>
      <w:r>
        <w:rPr>
          <w:rFonts w:hint="eastAsia"/>
        </w:rPr>
        <w:t>设备采用的专利涉及到的全部费用均被认为已包含在设备中，投标人保证招标人不承担有关设备专利的一切责任。</w:t>
      </w:r>
    </w:p>
    <w:p w14:paraId="25F57B89" w14:textId="77777777" w:rsidR="001E54E0" w:rsidRDefault="0043294E">
      <w:pPr>
        <w:spacing w:line="360" w:lineRule="auto"/>
      </w:pPr>
      <w:r>
        <w:rPr>
          <w:rFonts w:hint="eastAsia"/>
        </w:rPr>
        <w:t>1.16</w:t>
      </w:r>
      <w:r>
        <w:rPr>
          <w:rFonts w:hint="eastAsia"/>
        </w:rPr>
        <w:t>投标人遵守至少应包括下列内容：</w:t>
      </w:r>
    </w:p>
    <w:p w14:paraId="44337C49" w14:textId="77777777" w:rsidR="001E54E0" w:rsidRDefault="0043294E">
      <w:pPr>
        <w:spacing w:line="360" w:lineRule="auto"/>
      </w:pPr>
      <w:r>
        <w:rPr>
          <w:rFonts w:hint="eastAsia"/>
        </w:rPr>
        <w:t>1</w:t>
      </w:r>
      <w:r>
        <w:rPr>
          <w:rFonts w:hint="eastAsia"/>
        </w:rPr>
        <w:t>）对技术规范</w:t>
      </w:r>
      <w:proofErr w:type="gramStart"/>
      <w:r>
        <w:rPr>
          <w:rFonts w:hint="eastAsia"/>
        </w:rPr>
        <w:t>书意见</w:t>
      </w:r>
      <w:proofErr w:type="gramEnd"/>
      <w:r>
        <w:rPr>
          <w:rFonts w:hint="eastAsia"/>
        </w:rPr>
        <w:t>和与技术规范书的差异。</w:t>
      </w:r>
    </w:p>
    <w:p w14:paraId="1D56C57D" w14:textId="77777777" w:rsidR="001E54E0" w:rsidRDefault="0043294E">
      <w:pPr>
        <w:spacing w:line="360" w:lineRule="auto"/>
      </w:pPr>
      <w:r>
        <w:rPr>
          <w:rFonts w:hint="eastAsia"/>
        </w:rPr>
        <w:t>2</w:t>
      </w:r>
      <w:r>
        <w:rPr>
          <w:rFonts w:hint="eastAsia"/>
        </w:rPr>
        <w:t>）设计及供货所依据的规范及标准。</w:t>
      </w:r>
    </w:p>
    <w:p w14:paraId="02381AC1" w14:textId="77777777" w:rsidR="001E54E0" w:rsidRDefault="0043294E">
      <w:pPr>
        <w:spacing w:line="360" w:lineRule="auto"/>
      </w:pPr>
      <w:r>
        <w:rPr>
          <w:rFonts w:hint="eastAsia"/>
        </w:rPr>
        <w:t>3</w:t>
      </w:r>
      <w:r>
        <w:rPr>
          <w:rFonts w:hint="eastAsia"/>
        </w:rPr>
        <w:t>）所供阀门的设备清单。</w:t>
      </w:r>
    </w:p>
    <w:p w14:paraId="05822BBC" w14:textId="77777777" w:rsidR="001E54E0" w:rsidRDefault="0043294E">
      <w:pPr>
        <w:spacing w:line="360" w:lineRule="auto"/>
      </w:pPr>
      <w:r>
        <w:rPr>
          <w:rFonts w:hint="eastAsia"/>
        </w:rPr>
        <w:t>4</w:t>
      </w:r>
      <w:r>
        <w:rPr>
          <w:rFonts w:hint="eastAsia"/>
        </w:rPr>
        <w:t>）投标人在投标文件须提供阀门供货清单内序列号</w:t>
      </w:r>
      <w:r>
        <w:rPr>
          <w:rFonts w:hint="eastAsia"/>
        </w:rPr>
        <w:t>1</w:t>
      </w:r>
      <w:r>
        <w:rPr>
          <w:rFonts w:hint="eastAsia"/>
        </w:rPr>
        <w:t>、</w:t>
      </w:r>
      <w:r>
        <w:rPr>
          <w:rFonts w:hint="eastAsia"/>
        </w:rPr>
        <w:t>2</w:t>
      </w:r>
      <w:r>
        <w:rPr>
          <w:rFonts w:hint="eastAsia"/>
        </w:rPr>
        <w:t>、</w:t>
      </w:r>
      <w:r>
        <w:rPr>
          <w:rFonts w:hint="eastAsia"/>
        </w:rPr>
        <w:t>4</w:t>
      </w:r>
      <w:r>
        <w:rPr>
          <w:rFonts w:hint="eastAsia"/>
        </w:rPr>
        <w:t>、</w:t>
      </w:r>
      <w:r>
        <w:rPr>
          <w:rFonts w:hint="eastAsia"/>
        </w:rPr>
        <w:t>14</w:t>
      </w:r>
      <w:r>
        <w:rPr>
          <w:rFonts w:hint="eastAsia"/>
        </w:rPr>
        <w:t>、</w:t>
      </w:r>
      <w:r>
        <w:rPr>
          <w:rFonts w:hint="eastAsia"/>
        </w:rPr>
        <w:t>17</w:t>
      </w:r>
      <w:r>
        <w:rPr>
          <w:rFonts w:hint="eastAsia"/>
        </w:rPr>
        <w:t>结构图纸及密封件尺寸。</w:t>
      </w:r>
    </w:p>
    <w:p w14:paraId="6C890960" w14:textId="77777777" w:rsidR="001E54E0" w:rsidRDefault="0043294E">
      <w:pPr>
        <w:spacing w:line="360" w:lineRule="auto"/>
      </w:pPr>
      <w:r>
        <w:rPr>
          <w:rFonts w:hint="eastAsia"/>
        </w:rPr>
        <w:t>5</w:t>
      </w:r>
      <w:r>
        <w:rPr>
          <w:rFonts w:hint="eastAsia"/>
        </w:rPr>
        <w:t>）提供制造商生产资质能力相关证书等说明以及本技术规范书中所要求的其它说明、资料等。</w:t>
      </w:r>
    </w:p>
    <w:p w14:paraId="7954CAF7" w14:textId="77777777" w:rsidR="001E54E0" w:rsidRDefault="0043294E">
      <w:pPr>
        <w:spacing w:line="360" w:lineRule="auto"/>
      </w:pPr>
      <w:r>
        <w:rPr>
          <w:rFonts w:hint="eastAsia"/>
        </w:rPr>
        <w:t xml:space="preserve">1.17 </w:t>
      </w:r>
      <w:r>
        <w:rPr>
          <w:rFonts w:hint="eastAsia"/>
        </w:rPr>
        <w:t>招标人在设计过程中对于投标人设计方案和图纸的确认，并不代表招标人将为阀门的设计承担责任，投标人完全保证所供工艺阀门的安全可靠性、合理性、完整性和优良性。无论是否经过招标人确认，投标人都无条件对设备中的缺陷、不足和与合同不符的地方进行修改、补充或更换，而不增加任何费用。</w:t>
      </w:r>
    </w:p>
    <w:p w14:paraId="68B53F3A" w14:textId="77777777" w:rsidR="001E54E0" w:rsidRDefault="0043294E">
      <w:pPr>
        <w:spacing w:line="360" w:lineRule="auto"/>
      </w:pPr>
      <w:r>
        <w:rPr>
          <w:rFonts w:hint="eastAsia"/>
        </w:rPr>
        <w:t xml:space="preserve">1.18 </w:t>
      </w:r>
      <w:r>
        <w:rPr>
          <w:rFonts w:hint="eastAsia"/>
        </w:rPr>
        <w:t>对本技术规范书的解释权属于招标人所有。</w:t>
      </w:r>
    </w:p>
    <w:p w14:paraId="6B43D60E" w14:textId="77777777" w:rsidR="001E54E0" w:rsidRDefault="001E54E0">
      <w:pPr>
        <w:spacing w:line="360" w:lineRule="auto"/>
        <w:ind w:firstLineChars="200" w:firstLine="480"/>
        <w:rPr>
          <w:i/>
          <w:iCs/>
        </w:rPr>
      </w:pPr>
    </w:p>
    <w:p w14:paraId="59FC4AEC" w14:textId="77777777" w:rsidR="001E54E0" w:rsidRDefault="001E54E0">
      <w:pPr>
        <w:spacing w:line="360" w:lineRule="auto"/>
        <w:ind w:firstLineChars="200" w:firstLine="480"/>
        <w:rPr>
          <w:i/>
          <w:iCs/>
        </w:rPr>
      </w:pPr>
    </w:p>
    <w:p w14:paraId="7A723773" w14:textId="77777777" w:rsidR="001E54E0" w:rsidRDefault="001E54E0">
      <w:pPr>
        <w:spacing w:line="360" w:lineRule="auto"/>
      </w:pPr>
    </w:p>
    <w:p w14:paraId="351EB487" w14:textId="77777777" w:rsidR="001E54E0" w:rsidRDefault="0043294E">
      <w:pPr>
        <w:spacing w:line="360" w:lineRule="auto"/>
        <w:rPr>
          <w:rFonts w:hAnsi="宋体"/>
          <w:b/>
          <w:bCs/>
          <w:kern w:val="44"/>
        </w:rPr>
      </w:pPr>
      <w:r>
        <w:rPr>
          <w:b/>
          <w:bCs/>
          <w:kern w:val="44"/>
        </w:rPr>
        <w:t xml:space="preserve">2   </w:t>
      </w:r>
      <w:r>
        <w:rPr>
          <w:rFonts w:hAnsi="宋体"/>
          <w:b/>
          <w:bCs/>
          <w:kern w:val="44"/>
        </w:rPr>
        <w:t>工程概况</w:t>
      </w:r>
    </w:p>
    <w:p w14:paraId="54893D5B" w14:textId="77777777" w:rsidR="001E54E0" w:rsidRDefault="0043294E">
      <w:pPr>
        <w:spacing w:line="360" w:lineRule="auto"/>
      </w:pPr>
      <w:r>
        <w:t xml:space="preserve">2.2.1  </w:t>
      </w:r>
      <w:r>
        <w:t>厂址概况</w:t>
      </w:r>
    </w:p>
    <w:p w14:paraId="6B212136" w14:textId="77777777" w:rsidR="001E54E0" w:rsidRDefault="0043294E">
      <w:pPr>
        <w:spacing w:line="360" w:lineRule="auto"/>
        <w:ind w:left="2" w:firstLine="477"/>
      </w:pPr>
      <w:proofErr w:type="gramStart"/>
      <w:r>
        <w:rPr>
          <w:rFonts w:ascii="宋体" w:hAnsi="宋体" w:hint="eastAsia"/>
        </w:rPr>
        <w:t>浙能乐清</w:t>
      </w:r>
      <w:proofErr w:type="gramEnd"/>
      <w:r>
        <w:rPr>
          <w:rFonts w:ascii="宋体" w:hAnsi="宋体" w:hint="eastAsia"/>
        </w:rPr>
        <w:t>电厂</w:t>
      </w:r>
      <w:r>
        <w:rPr>
          <w:rFonts w:ascii="宋体" w:hAnsi="宋体"/>
        </w:rPr>
        <w:t>位于乐清市</w:t>
      </w:r>
      <w:r>
        <w:rPr>
          <w:rFonts w:ascii="宋体" w:hAnsi="宋体" w:hint="eastAsia"/>
        </w:rPr>
        <w:t>南岳镇</w:t>
      </w:r>
      <w:r>
        <w:rPr>
          <w:rFonts w:ascii="宋体" w:hAnsi="宋体"/>
        </w:rPr>
        <w:t>，东濒乐清湾，与玉环县隔海相望，</w:t>
      </w:r>
      <w:proofErr w:type="gramStart"/>
      <w:r>
        <w:rPr>
          <w:rFonts w:ascii="宋体" w:hAnsi="宋体"/>
        </w:rPr>
        <w:t>西邻东</w:t>
      </w:r>
      <w:proofErr w:type="gramEnd"/>
      <w:r>
        <w:rPr>
          <w:rFonts w:ascii="宋体" w:hAnsi="宋体"/>
        </w:rPr>
        <w:t>联、南</w:t>
      </w:r>
      <w:r>
        <w:rPr>
          <w:rFonts w:ascii="宋体" w:hAnsi="宋体"/>
        </w:rPr>
        <w:lastRenderedPageBreak/>
        <w:t>阳二乡，北接南塘镇。厂址地理坐标为东经121</w:t>
      </w:r>
      <w:r>
        <w:rPr>
          <w:rFonts w:ascii="宋体" w:hAnsi="宋体" w:hint="eastAsia"/>
        </w:rPr>
        <w:t>°</w:t>
      </w:r>
      <w:r>
        <w:rPr>
          <w:rFonts w:ascii="宋体" w:hAnsi="宋体"/>
        </w:rPr>
        <w:t>05</w:t>
      </w:r>
      <w:r>
        <w:rPr>
          <w:rFonts w:ascii="宋体" w:hAnsi="宋体" w:hint="eastAsia"/>
        </w:rPr>
        <w:t>ˊ</w:t>
      </w:r>
      <w:r>
        <w:rPr>
          <w:rFonts w:ascii="宋体" w:hAnsi="宋体"/>
        </w:rPr>
        <w:t>10</w:t>
      </w:r>
      <w:proofErr w:type="gramStart"/>
      <w:r>
        <w:rPr>
          <w:rFonts w:ascii="宋体" w:hAnsi="宋体"/>
        </w:rPr>
        <w:t>”</w:t>
      </w:r>
      <w:proofErr w:type="gramEnd"/>
      <w:r>
        <w:rPr>
          <w:rFonts w:ascii="宋体" w:hAnsi="宋体"/>
        </w:rPr>
        <w:t>，北纬28</w:t>
      </w:r>
      <w:r>
        <w:rPr>
          <w:rFonts w:ascii="宋体" w:hAnsi="宋体" w:hint="eastAsia"/>
        </w:rPr>
        <w:t>°</w:t>
      </w:r>
      <w:r>
        <w:rPr>
          <w:rFonts w:ascii="宋体" w:hAnsi="宋体"/>
        </w:rPr>
        <w:t>10</w:t>
      </w:r>
      <w:r>
        <w:rPr>
          <w:rFonts w:ascii="宋体" w:hAnsi="宋体" w:hint="eastAsia"/>
        </w:rPr>
        <w:t>ˊ0</w:t>
      </w:r>
      <w:r>
        <w:rPr>
          <w:rFonts w:ascii="宋体" w:hAnsi="宋体"/>
        </w:rPr>
        <w:t>”。厂址距西北面的南岳镇约1.2 km，距乐清市中心约20 km，距温州市区约40 km。</w:t>
      </w:r>
    </w:p>
    <w:p w14:paraId="41457DC6" w14:textId="77777777" w:rsidR="001E54E0" w:rsidRDefault="0043294E">
      <w:pPr>
        <w:spacing w:line="360" w:lineRule="auto"/>
      </w:pPr>
      <w:r>
        <w:t>2.2.</w:t>
      </w:r>
      <w:r>
        <w:rPr>
          <w:rFonts w:hint="eastAsia"/>
        </w:rPr>
        <w:t>2</w:t>
      </w:r>
      <w:r>
        <w:t xml:space="preserve"> </w:t>
      </w:r>
      <w:r>
        <w:t>机组运行条件</w:t>
      </w:r>
    </w:p>
    <w:p w14:paraId="2DB64E1D" w14:textId="77777777" w:rsidR="001E54E0" w:rsidRDefault="0043294E">
      <w:pPr>
        <w:spacing w:line="360" w:lineRule="auto"/>
        <w:ind w:firstLine="480"/>
      </w:pPr>
      <w:r>
        <w:t>运行方式：带基本负荷并参与调峰。</w:t>
      </w:r>
    </w:p>
    <w:bookmarkEnd w:id="17"/>
    <w:bookmarkEnd w:id="18"/>
    <w:bookmarkEnd w:id="19"/>
    <w:bookmarkEnd w:id="20"/>
    <w:bookmarkEnd w:id="21"/>
    <w:bookmarkEnd w:id="22"/>
    <w:p w14:paraId="2C2C3DA9" w14:textId="77777777" w:rsidR="001E54E0" w:rsidRDefault="0043294E">
      <w:pPr>
        <w:spacing w:line="360" w:lineRule="auto"/>
        <w:rPr>
          <w:b/>
          <w:bCs/>
          <w:kern w:val="44"/>
        </w:rPr>
      </w:pPr>
      <w:r>
        <w:rPr>
          <w:b/>
          <w:bCs/>
          <w:kern w:val="44"/>
        </w:rPr>
        <w:t xml:space="preserve">3   </w:t>
      </w:r>
      <w:r>
        <w:rPr>
          <w:rFonts w:hAnsi="宋体"/>
          <w:b/>
          <w:bCs/>
          <w:kern w:val="44"/>
        </w:rPr>
        <w:t>设计和运行条件</w:t>
      </w:r>
    </w:p>
    <w:p w14:paraId="791B0AA5" w14:textId="77777777" w:rsidR="001E54E0" w:rsidRDefault="0043294E">
      <w:pPr>
        <w:tabs>
          <w:tab w:val="left" w:pos="5160"/>
        </w:tabs>
        <w:spacing w:line="360" w:lineRule="auto"/>
        <w:ind w:firstLine="600"/>
        <w:rPr>
          <w:rFonts w:ascii="宋体" w:hAnsi="宋体"/>
        </w:rPr>
      </w:pPr>
      <w:r>
        <w:rPr>
          <w:rFonts w:ascii="宋体" w:hAnsi="宋体" w:hint="eastAsia"/>
        </w:rPr>
        <w:t>锅炉主要参数:</w:t>
      </w:r>
    </w:p>
    <w:p w14:paraId="5A992A94" w14:textId="77777777" w:rsidR="001E54E0" w:rsidRDefault="0043294E">
      <w:pPr>
        <w:numPr>
          <w:ilvl w:val="1"/>
          <w:numId w:val="8"/>
        </w:numPr>
        <w:spacing w:line="360" w:lineRule="auto"/>
      </w:pPr>
      <w:r>
        <w:rPr>
          <w:rFonts w:hint="eastAsia"/>
        </w:rPr>
        <w:t>过热蒸汽：</w:t>
      </w:r>
    </w:p>
    <w:p w14:paraId="1A45DBF6" w14:textId="77777777" w:rsidR="001E54E0" w:rsidRDefault="0043294E">
      <w:pPr>
        <w:spacing w:line="360" w:lineRule="auto"/>
        <w:ind w:firstLine="1200"/>
      </w:pPr>
      <w:r>
        <w:rPr>
          <w:rFonts w:hint="eastAsia"/>
        </w:rPr>
        <w:t>最大连续蒸发量</w:t>
      </w:r>
      <w:r>
        <w:t>(B-MCR)</w:t>
      </w:r>
      <w:proofErr w:type="gramStart"/>
      <w:r>
        <w:rPr>
          <w:rFonts w:hint="eastAsia"/>
        </w:rPr>
        <w:t xml:space="preserve">　　　　</w:t>
      </w:r>
      <w:proofErr w:type="gramEnd"/>
      <w:r>
        <w:rPr>
          <w:rFonts w:hint="eastAsia"/>
        </w:rPr>
        <w:t xml:space="preserve"> 2031  </w:t>
      </w:r>
      <w:r>
        <w:t xml:space="preserve">  t/h</w:t>
      </w:r>
    </w:p>
    <w:p w14:paraId="4F52D8B4" w14:textId="77777777" w:rsidR="001E54E0" w:rsidRDefault="0043294E">
      <w:pPr>
        <w:spacing w:line="360" w:lineRule="auto"/>
        <w:ind w:firstLine="1200"/>
      </w:pPr>
      <w:r>
        <w:rPr>
          <w:rFonts w:hint="eastAsia"/>
        </w:rPr>
        <w:t>额定蒸发量</w:t>
      </w:r>
      <w:r>
        <w:t>(BRL)</w:t>
      </w:r>
      <w:r>
        <w:rPr>
          <w:rFonts w:hint="eastAsia"/>
        </w:rPr>
        <w:t xml:space="preserve"> </w:t>
      </w:r>
      <w:proofErr w:type="gramStart"/>
      <w:r>
        <w:rPr>
          <w:rFonts w:hint="eastAsia"/>
        </w:rPr>
        <w:t xml:space="preserve">　　　　　　</w:t>
      </w:r>
      <w:proofErr w:type="gramEnd"/>
      <w:r>
        <w:rPr>
          <w:rFonts w:hint="eastAsia"/>
        </w:rPr>
        <w:t xml:space="preserve">　</w:t>
      </w:r>
      <w:r>
        <w:rPr>
          <w:rFonts w:hint="eastAsia"/>
        </w:rPr>
        <w:t>1934</w:t>
      </w:r>
      <w:r>
        <w:t xml:space="preserve">     t/h</w:t>
      </w:r>
    </w:p>
    <w:p w14:paraId="2E8369FC" w14:textId="77777777" w:rsidR="001E54E0" w:rsidRDefault="0043294E">
      <w:pPr>
        <w:spacing w:line="360" w:lineRule="auto"/>
        <w:ind w:firstLine="1200"/>
      </w:pPr>
      <w:r>
        <w:rPr>
          <w:rFonts w:hint="eastAsia"/>
        </w:rPr>
        <w:t xml:space="preserve">额定蒸汽压力（过热器出口）　　</w:t>
      </w:r>
      <w:r>
        <w:rPr>
          <w:rFonts w:hint="eastAsia"/>
        </w:rPr>
        <w:t xml:space="preserve">26.15    </w:t>
      </w:r>
      <w:r>
        <w:t>MPa(</w:t>
      </w:r>
      <w:r>
        <w:rPr>
          <w:rFonts w:hint="eastAsia"/>
        </w:rPr>
        <w:t>g</w:t>
      </w:r>
      <w:r>
        <w:t>)</w:t>
      </w:r>
    </w:p>
    <w:p w14:paraId="66E1A880" w14:textId="77777777" w:rsidR="001E54E0" w:rsidRDefault="0043294E">
      <w:pPr>
        <w:spacing w:line="360" w:lineRule="auto"/>
        <w:ind w:firstLine="1200"/>
      </w:pPr>
      <w:r>
        <w:rPr>
          <w:rFonts w:hint="eastAsia"/>
        </w:rPr>
        <w:t>额定蒸汽温度</w:t>
      </w:r>
      <w:proofErr w:type="gramStart"/>
      <w:r>
        <w:rPr>
          <w:rFonts w:hint="eastAsia"/>
        </w:rPr>
        <w:t xml:space="preserve">　　　　　　　</w:t>
      </w:r>
      <w:proofErr w:type="gramEnd"/>
      <w:r>
        <w:rPr>
          <w:rFonts w:hint="eastAsia"/>
        </w:rPr>
        <w:t xml:space="preserve">　　</w:t>
      </w:r>
      <w:r>
        <w:t xml:space="preserve">605    </w:t>
      </w:r>
      <w:r>
        <w:rPr>
          <w:rFonts w:hint="eastAsia"/>
        </w:rPr>
        <w:t>℃</w:t>
      </w:r>
    </w:p>
    <w:p w14:paraId="642042B7" w14:textId="77777777" w:rsidR="001E54E0" w:rsidRDefault="0043294E">
      <w:pPr>
        <w:numPr>
          <w:ilvl w:val="1"/>
          <w:numId w:val="8"/>
        </w:numPr>
        <w:spacing w:line="360" w:lineRule="auto"/>
      </w:pPr>
      <w:r>
        <w:rPr>
          <w:rFonts w:hint="eastAsia"/>
        </w:rPr>
        <w:t>再热蒸汽：</w:t>
      </w:r>
    </w:p>
    <w:p w14:paraId="403A1133" w14:textId="77777777" w:rsidR="001E54E0" w:rsidRDefault="0043294E">
      <w:pPr>
        <w:spacing w:line="360" w:lineRule="auto"/>
        <w:ind w:firstLine="600"/>
      </w:pPr>
      <w:r>
        <w:rPr>
          <w:rFonts w:hint="eastAsia"/>
        </w:rPr>
        <w:t xml:space="preserve">　　蒸汽流量（</w:t>
      </w:r>
      <w:r>
        <w:t>B-MCR</w:t>
      </w:r>
      <w:r>
        <w:rPr>
          <w:rFonts w:hint="eastAsia"/>
        </w:rPr>
        <w:t>）</w:t>
      </w:r>
      <w:proofErr w:type="gramStart"/>
      <w:r>
        <w:rPr>
          <w:rFonts w:hint="eastAsia"/>
        </w:rPr>
        <w:t xml:space="preserve">　　　　　　</w:t>
      </w:r>
      <w:proofErr w:type="gramEnd"/>
      <w:r>
        <w:rPr>
          <w:rFonts w:hint="eastAsia"/>
        </w:rPr>
        <w:t>1713</w:t>
      </w:r>
      <w:r>
        <w:t xml:space="preserve">      t/h</w:t>
      </w:r>
    </w:p>
    <w:p w14:paraId="197E6843" w14:textId="77777777" w:rsidR="001E54E0" w:rsidRDefault="0043294E">
      <w:pPr>
        <w:spacing w:line="360" w:lineRule="auto"/>
        <w:ind w:firstLine="1080"/>
      </w:pPr>
      <w:r>
        <w:rPr>
          <w:rFonts w:hint="eastAsia"/>
        </w:rPr>
        <w:t>进口</w:t>
      </w:r>
      <w:r>
        <w:t>/</w:t>
      </w:r>
      <w:r>
        <w:rPr>
          <w:rFonts w:hint="eastAsia"/>
        </w:rPr>
        <w:t>出口蒸汽压力（</w:t>
      </w:r>
      <w:r>
        <w:t>B-MCR</w:t>
      </w:r>
      <w:r>
        <w:rPr>
          <w:rFonts w:hint="eastAsia"/>
        </w:rPr>
        <w:t xml:space="preserve">）　</w:t>
      </w:r>
      <w:r>
        <w:rPr>
          <w:rFonts w:hint="eastAsia"/>
        </w:rPr>
        <w:t>6.17/5.98</w:t>
      </w:r>
      <w:r>
        <w:t xml:space="preserve">   MPa(</w:t>
      </w:r>
      <w:r>
        <w:rPr>
          <w:rFonts w:hint="eastAsia"/>
        </w:rPr>
        <w:t>g</w:t>
      </w:r>
      <w:r>
        <w:t>)</w:t>
      </w:r>
    </w:p>
    <w:p w14:paraId="029D5500" w14:textId="77777777" w:rsidR="001E54E0" w:rsidRDefault="0043294E">
      <w:pPr>
        <w:spacing w:line="360" w:lineRule="auto"/>
        <w:ind w:firstLine="1080"/>
      </w:pPr>
      <w:r>
        <w:rPr>
          <w:rFonts w:hint="eastAsia"/>
        </w:rPr>
        <w:t>进口</w:t>
      </w:r>
      <w:r>
        <w:t>/</w:t>
      </w:r>
      <w:r>
        <w:rPr>
          <w:rFonts w:hint="eastAsia"/>
        </w:rPr>
        <w:t>出口蒸汽温度（</w:t>
      </w:r>
      <w:r>
        <w:t>B-MCR</w:t>
      </w:r>
      <w:r>
        <w:rPr>
          <w:rFonts w:hint="eastAsia"/>
        </w:rPr>
        <w:t xml:space="preserve">）　</w:t>
      </w:r>
      <w:r>
        <w:rPr>
          <w:rFonts w:hint="eastAsia"/>
        </w:rPr>
        <w:t>384</w:t>
      </w:r>
      <w:r>
        <w:t xml:space="preserve"> / 603  </w:t>
      </w:r>
      <w:r>
        <w:rPr>
          <w:rFonts w:hint="eastAsia"/>
        </w:rPr>
        <w:t>℃</w:t>
      </w:r>
    </w:p>
    <w:p w14:paraId="14F7DB46" w14:textId="77777777" w:rsidR="001E54E0" w:rsidRDefault="0043294E">
      <w:pPr>
        <w:spacing w:line="360" w:lineRule="auto"/>
        <w:ind w:firstLine="1080"/>
      </w:pPr>
      <w:r>
        <w:rPr>
          <w:rFonts w:hint="eastAsia"/>
        </w:rPr>
        <w:t>给水温度（</w:t>
      </w:r>
      <w:r>
        <w:t>B-MCR</w:t>
      </w:r>
      <w:r>
        <w:rPr>
          <w:rFonts w:hint="eastAsia"/>
        </w:rPr>
        <w:t>）</w:t>
      </w:r>
      <w:proofErr w:type="gramStart"/>
      <w:r>
        <w:rPr>
          <w:rFonts w:hint="eastAsia"/>
        </w:rPr>
        <w:t xml:space="preserve">　　　　　　</w:t>
      </w:r>
      <w:proofErr w:type="gramEnd"/>
      <w:r>
        <w:rPr>
          <w:rFonts w:hint="eastAsia"/>
        </w:rPr>
        <w:t>298</w:t>
      </w:r>
      <w:r>
        <w:t xml:space="preserve">      </w:t>
      </w:r>
      <w:r>
        <w:rPr>
          <w:rFonts w:hint="eastAsia"/>
        </w:rPr>
        <w:t>℃</w:t>
      </w:r>
    </w:p>
    <w:p w14:paraId="1E96FACE" w14:textId="77777777" w:rsidR="001E54E0" w:rsidRDefault="0043294E">
      <w:pPr>
        <w:numPr>
          <w:ilvl w:val="1"/>
          <w:numId w:val="8"/>
        </w:numPr>
        <w:spacing w:line="360" w:lineRule="auto"/>
      </w:pPr>
      <w:r>
        <w:rPr>
          <w:rFonts w:hint="eastAsia"/>
        </w:rPr>
        <w:t>锅炉效率</w:t>
      </w:r>
      <w:r>
        <w:tab/>
      </w:r>
      <w:r>
        <w:tab/>
      </w:r>
      <w:r>
        <w:tab/>
      </w:r>
      <w:r>
        <w:tab/>
      </w:r>
      <w:r>
        <w:tab/>
      </w:r>
      <w:r>
        <w:tab/>
        <w:t>93.</w:t>
      </w:r>
      <w:r>
        <w:rPr>
          <w:rFonts w:hint="eastAsia"/>
        </w:rPr>
        <w:t>62</w:t>
      </w:r>
      <w:r>
        <w:rPr>
          <w:rFonts w:hint="eastAsia"/>
        </w:rPr>
        <w:t>％</w:t>
      </w:r>
    </w:p>
    <w:p w14:paraId="668E312B" w14:textId="77777777" w:rsidR="001E54E0" w:rsidRDefault="0043294E">
      <w:pPr>
        <w:numPr>
          <w:ilvl w:val="1"/>
          <w:numId w:val="8"/>
        </w:numPr>
        <w:spacing w:line="360" w:lineRule="auto"/>
      </w:pPr>
      <w:proofErr w:type="gramStart"/>
      <w:r>
        <w:rPr>
          <w:rFonts w:hint="eastAsia"/>
        </w:rPr>
        <w:t>空预器</w:t>
      </w:r>
      <w:proofErr w:type="gramEnd"/>
      <w:r>
        <w:rPr>
          <w:rFonts w:hint="eastAsia"/>
        </w:rPr>
        <w:t>型式</w:t>
      </w:r>
      <w:r>
        <w:tab/>
      </w:r>
      <w:r>
        <w:rPr>
          <w:rFonts w:hint="eastAsia"/>
        </w:rPr>
        <w:t>三分仓容克式预热器</w:t>
      </w:r>
    </w:p>
    <w:p w14:paraId="5080826C" w14:textId="77777777" w:rsidR="001E54E0" w:rsidRDefault="0043294E">
      <w:pPr>
        <w:numPr>
          <w:ilvl w:val="1"/>
          <w:numId w:val="8"/>
        </w:numPr>
        <w:spacing w:line="360" w:lineRule="auto"/>
      </w:pPr>
      <w:r>
        <w:rPr>
          <w:rFonts w:hint="eastAsia"/>
        </w:rPr>
        <w:t>燃烧器型式、布置方式：</w:t>
      </w:r>
      <w:r>
        <w:rPr>
          <w:rFonts w:hint="eastAsia"/>
        </w:rPr>
        <w:t xml:space="preserve">      </w:t>
      </w:r>
      <w:r>
        <w:rPr>
          <w:rFonts w:hint="eastAsia"/>
        </w:rPr>
        <w:t>四角燃烧，直流式，布置</w:t>
      </w:r>
      <w:r>
        <w:rPr>
          <w:rFonts w:hint="eastAsia"/>
        </w:rPr>
        <w:t xml:space="preserve"> 24</w:t>
      </w:r>
      <w:r>
        <w:rPr>
          <w:rFonts w:hint="eastAsia"/>
        </w:rPr>
        <w:t>个</w:t>
      </w:r>
    </w:p>
    <w:p w14:paraId="6C3A7986" w14:textId="77777777" w:rsidR="001E54E0" w:rsidRDefault="0043294E">
      <w:pPr>
        <w:numPr>
          <w:ilvl w:val="1"/>
          <w:numId w:val="8"/>
        </w:numPr>
        <w:spacing w:line="360" w:lineRule="auto"/>
      </w:pPr>
      <w:r>
        <w:rPr>
          <w:rFonts w:hint="eastAsia"/>
        </w:rPr>
        <w:t>锅炉设计耗煤量：</w:t>
      </w:r>
      <w:r>
        <w:t xml:space="preserve">            </w:t>
      </w:r>
      <w:r>
        <w:rPr>
          <w:rFonts w:hint="eastAsia"/>
        </w:rPr>
        <w:t>244.5</w:t>
      </w:r>
      <w:r>
        <w:t>t/h</w:t>
      </w:r>
    </w:p>
    <w:p w14:paraId="2C0E9C64" w14:textId="77777777" w:rsidR="001E54E0" w:rsidRDefault="001E54E0">
      <w:pPr>
        <w:pStyle w:val="Default"/>
        <w:rPr>
          <w:color w:val="auto"/>
        </w:rPr>
      </w:pPr>
    </w:p>
    <w:p w14:paraId="43A20ECB" w14:textId="77777777" w:rsidR="001E54E0" w:rsidRDefault="0043294E">
      <w:pPr>
        <w:tabs>
          <w:tab w:val="left" w:pos="5160"/>
        </w:tabs>
        <w:spacing w:line="360" w:lineRule="auto"/>
        <w:ind w:firstLine="600"/>
        <w:rPr>
          <w:rFonts w:ascii="宋体" w:hAnsi="宋体"/>
        </w:rPr>
      </w:pPr>
      <w:r>
        <w:rPr>
          <w:rFonts w:ascii="宋体" w:hAnsi="宋体" w:hint="eastAsia"/>
        </w:rPr>
        <w:t>三期锅炉主要设计参数</w:t>
      </w:r>
    </w:p>
    <w:tbl>
      <w:tblPr>
        <w:tblW w:w="68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491"/>
        <w:gridCol w:w="931"/>
        <w:gridCol w:w="820"/>
        <w:gridCol w:w="820"/>
        <w:gridCol w:w="820"/>
      </w:tblGrid>
      <w:tr w:rsidR="001E54E0" w14:paraId="2DA0A59D" w14:textId="77777777">
        <w:trPr>
          <w:trHeight w:val="340"/>
          <w:tblHeader/>
          <w:jc w:val="center"/>
        </w:trPr>
        <w:tc>
          <w:tcPr>
            <w:tcW w:w="3491" w:type="dxa"/>
            <w:tcBorders>
              <w:top w:val="single" w:sz="12" w:space="0" w:color="auto"/>
              <w:bottom w:val="single" w:sz="4" w:space="0" w:color="auto"/>
            </w:tcBorders>
            <w:vAlign w:val="center"/>
          </w:tcPr>
          <w:p w14:paraId="5240DC79" w14:textId="77777777" w:rsidR="001E54E0" w:rsidRDefault="0043294E">
            <w:pPr>
              <w:pStyle w:val="14"/>
            </w:pPr>
            <w:r>
              <w:t>负荷</w:t>
            </w:r>
          </w:p>
          <w:p w14:paraId="0B867289" w14:textId="77777777" w:rsidR="001E54E0" w:rsidRDefault="0043294E">
            <w:pPr>
              <w:pStyle w:val="14"/>
            </w:pPr>
            <w:r>
              <w:t>项目</w:t>
            </w:r>
          </w:p>
        </w:tc>
        <w:tc>
          <w:tcPr>
            <w:tcW w:w="931" w:type="dxa"/>
            <w:tcBorders>
              <w:top w:val="single" w:sz="12" w:space="0" w:color="auto"/>
              <w:bottom w:val="single" w:sz="4" w:space="0" w:color="auto"/>
            </w:tcBorders>
            <w:vAlign w:val="center"/>
          </w:tcPr>
          <w:p w14:paraId="4DE99D2C" w14:textId="77777777" w:rsidR="001E54E0" w:rsidRDefault="0043294E">
            <w:pPr>
              <w:pStyle w:val="14"/>
            </w:pPr>
            <w:r>
              <w:t>单位</w:t>
            </w:r>
          </w:p>
        </w:tc>
        <w:tc>
          <w:tcPr>
            <w:tcW w:w="820" w:type="dxa"/>
            <w:tcBorders>
              <w:top w:val="single" w:sz="12" w:space="0" w:color="auto"/>
              <w:bottom w:val="single" w:sz="4" w:space="0" w:color="auto"/>
            </w:tcBorders>
            <w:vAlign w:val="center"/>
          </w:tcPr>
          <w:p w14:paraId="407ED810" w14:textId="77777777" w:rsidR="001E54E0" w:rsidRDefault="0043294E">
            <w:pPr>
              <w:pStyle w:val="14"/>
            </w:pPr>
            <w:r>
              <w:t>BMCR</w:t>
            </w:r>
          </w:p>
        </w:tc>
        <w:tc>
          <w:tcPr>
            <w:tcW w:w="820" w:type="dxa"/>
            <w:tcBorders>
              <w:top w:val="single" w:sz="12" w:space="0" w:color="auto"/>
              <w:bottom w:val="single" w:sz="4" w:space="0" w:color="auto"/>
            </w:tcBorders>
            <w:vAlign w:val="center"/>
          </w:tcPr>
          <w:p w14:paraId="25BC73F5" w14:textId="77777777" w:rsidR="001E54E0" w:rsidRDefault="0043294E">
            <w:pPr>
              <w:pStyle w:val="14"/>
            </w:pPr>
            <w:r>
              <w:t>BRL</w:t>
            </w:r>
          </w:p>
        </w:tc>
        <w:tc>
          <w:tcPr>
            <w:tcW w:w="820" w:type="dxa"/>
            <w:tcBorders>
              <w:top w:val="single" w:sz="12" w:space="0" w:color="auto"/>
              <w:bottom w:val="single" w:sz="4" w:space="0" w:color="auto"/>
            </w:tcBorders>
            <w:vAlign w:val="center"/>
          </w:tcPr>
          <w:p w14:paraId="5455A1A7" w14:textId="77777777" w:rsidR="001E54E0" w:rsidRDefault="0043294E">
            <w:pPr>
              <w:pStyle w:val="14"/>
            </w:pPr>
            <w:r>
              <w:t>THA</w:t>
            </w:r>
          </w:p>
        </w:tc>
      </w:tr>
      <w:tr w:rsidR="001E54E0" w14:paraId="4169D9FA" w14:textId="77777777">
        <w:trPr>
          <w:trHeight w:val="340"/>
          <w:jc w:val="center"/>
        </w:trPr>
        <w:tc>
          <w:tcPr>
            <w:tcW w:w="3491" w:type="dxa"/>
            <w:vAlign w:val="center"/>
          </w:tcPr>
          <w:p w14:paraId="1D12C26B" w14:textId="77777777" w:rsidR="001E54E0" w:rsidRDefault="0043294E">
            <w:pPr>
              <w:pStyle w:val="14"/>
            </w:pPr>
            <w:r>
              <w:t>过热蒸汽出口流量</w:t>
            </w:r>
          </w:p>
        </w:tc>
        <w:tc>
          <w:tcPr>
            <w:tcW w:w="931" w:type="dxa"/>
            <w:vAlign w:val="center"/>
          </w:tcPr>
          <w:p w14:paraId="1754105B" w14:textId="77777777" w:rsidR="001E54E0" w:rsidRDefault="0043294E">
            <w:pPr>
              <w:pStyle w:val="14"/>
            </w:pPr>
            <w:r>
              <w:t>t/h</w:t>
            </w:r>
          </w:p>
        </w:tc>
        <w:tc>
          <w:tcPr>
            <w:tcW w:w="820" w:type="dxa"/>
            <w:vAlign w:val="center"/>
          </w:tcPr>
          <w:p w14:paraId="667CAE56" w14:textId="77777777" w:rsidR="001E54E0" w:rsidRDefault="0043294E">
            <w:pPr>
              <w:pStyle w:val="14"/>
            </w:pPr>
            <w:r>
              <w:t>3115</w:t>
            </w:r>
          </w:p>
        </w:tc>
        <w:tc>
          <w:tcPr>
            <w:tcW w:w="820" w:type="dxa"/>
            <w:vAlign w:val="center"/>
          </w:tcPr>
          <w:p w14:paraId="088B89B2" w14:textId="77777777" w:rsidR="001E54E0" w:rsidRDefault="0043294E">
            <w:pPr>
              <w:pStyle w:val="14"/>
            </w:pPr>
            <w:r>
              <w:t>2912.10</w:t>
            </w:r>
          </w:p>
        </w:tc>
        <w:tc>
          <w:tcPr>
            <w:tcW w:w="820" w:type="dxa"/>
            <w:vAlign w:val="center"/>
          </w:tcPr>
          <w:p w14:paraId="694C6CC6" w14:textId="77777777" w:rsidR="001E54E0" w:rsidRDefault="0043294E">
            <w:pPr>
              <w:pStyle w:val="14"/>
            </w:pPr>
            <w:r>
              <w:t>2700.30</w:t>
            </w:r>
          </w:p>
        </w:tc>
      </w:tr>
      <w:tr w:rsidR="001E54E0" w14:paraId="63D40F71" w14:textId="77777777">
        <w:trPr>
          <w:trHeight w:val="340"/>
          <w:jc w:val="center"/>
        </w:trPr>
        <w:tc>
          <w:tcPr>
            <w:tcW w:w="3491" w:type="dxa"/>
            <w:vAlign w:val="center"/>
          </w:tcPr>
          <w:p w14:paraId="4CA4470A" w14:textId="77777777" w:rsidR="001E54E0" w:rsidRDefault="0043294E">
            <w:pPr>
              <w:pStyle w:val="14"/>
            </w:pPr>
            <w:r>
              <w:t>过热器蒸汽出口压力</w:t>
            </w:r>
          </w:p>
        </w:tc>
        <w:tc>
          <w:tcPr>
            <w:tcW w:w="931" w:type="dxa"/>
            <w:vAlign w:val="center"/>
          </w:tcPr>
          <w:p w14:paraId="3A3023E2" w14:textId="77777777" w:rsidR="001E54E0" w:rsidRDefault="0043294E">
            <w:pPr>
              <w:pStyle w:val="14"/>
            </w:pPr>
            <w:proofErr w:type="spellStart"/>
            <w:r>
              <w:t>MPa.a</w:t>
            </w:r>
            <w:proofErr w:type="spellEnd"/>
          </w:p>
        </w:tc>
        <w:tc>
          <w:tcPr>
            <w:tcW w:w="820" w:type="dxa"/>
            <w:vAlign w:val="center"/>
          </w:tcPr>
          <w:p w14:paraId="767DD813" w14:textId="77777777" w:rsidR="001E54E0" w:rsidRDefault="0043294E">
            <w:pPr>
              <w:pStyle w:val="14"/>
            </w:pPr>
            <w:r>
              <w:t>29.4</w:t>
            </w:r>
          </w:p>
        </w:tc>
        <w:tc>
          <w:tcPr>
            <w:tcW w:w="820" w:type="dxa"/>
            <w:vAlign w:val="center"/>
          </w:tcPr>
          <w:p w14:paraId="3F3E5775" w14:textId="77777777" w:rsidR="001E54E0" w:rsidRDefault="0043294E">
            <w:pPr>
              <w:pStyle w:val="14"/>
            </w:pPr>
            <w:r>
              <w:t>29.23</w:t>
            </w:r>
          </w:p>
        </w:tc>
        <w:tc>
          <w:tcPr>
            <w:tcW w:w="820" w:type="dxa"/>
            <w:vAlign w:val="center"/>
          </w:tcPr>
          <w:p w14:paraId="36FAFBF8" w14:textId="77777777" w:rsidR="001E54E0" w:rsidRDefault="0043294E">
            <w:pPr>
              <w:pStyle w:val="14"/>
            </w:pPr>
            <w:r>
              <w:t>29.06</w:t>
            </w:r>
          </w:p>
        </w:tc>
      </w:tr>
      <w:tr w:rsidR="001E54E0" w14:paraId="691F4FF0" w14:textId="77777777">
        <w:trPr>
          <w:trHeight w:val="340"/>
          <w:jc w:val="center"/>
        </w:trPr>
        <w:tc>
          <w:tcPr>
            <w:tcW w:w="3491" w:type="dxa"/>
            <w:vAlign w:val="center"/>
          </w:tcPr>
          <w:p w14:paraId="147D64E6" w14:textId="77777777" w:rsidR="001E54E0" w:rsidRDefault="0043294E">
            <w:pPr>
              <w:pStyle w:val="14"/>
            </w:pPr>
            <w:r>
              <w:t>过热器蒸汽出口温度</w:t>
            </w:r>
          </w:p>
        </w:tc>
        <w:tc>
          <w:tcPr>
            <w:tcW w:w="931" w:type="dxa"/>
            <w:vAlign w:val="center"/>
          </w:tcPr>
          <w:p w14:paraId="35D46E53" w14:textId="77777777" w:rsidR="001E54E0" w:rsidRDefault="0043294E">
            <w:pPr>
              <w:pStyle w:val="14"/>
            </w:pPr>
            <w:r>
              <w:t>℃</w:t>
            </w:r>
          </w:p>
        </w:tc>
        <w:tc>
          <w:tcPr>
            <w:tcW w:w="820" w:type="dxa"/>
            <w:vAlign w:val="center"/>
          </w:tcPr>
          <w:p w14:paraId="05D7E4FF" w14:textId="77777777" w:rsidR="001E54E0" w:rsidRDefault="0043294E">
            <w:pPr>
              <w:pStyle w:val="14"/>
            </w:pPr>
            <w:r>
              <w:t>605</w:t>
            </w:r>
          </w:p>
        </w:tc>
        <w:tc>
          <w:tcPr>
            <w:tcW w:w="820" w:type="dxa"/>
            <w:vAlign w:val="center"/>
          </w:tcPr>
          <w:p w14:paraId="3F74F617" w14:textId="77777777" w:rsidR="001E54E0" w:rsidRDefault="0043294E">
            <w:pPr>
              <w:pStyle w:val="14"/>
            </w:pPr>
            <w:r>
              <w:t>605</w:t>
            </w:r>
          </w:p>
        </w:tc>
        <w:tc>
          <w:tcPr>
            <w:tcW w:w="820" w:type="dxa"/>
            <w:vAlign w:val="center"/>
          </w:tcPr>
          <w:p w14:paraId="4D538F98" w14:textId="77777777" w:rsidR="001E54E0" w:rsidRDefault="0043294E">
            <w:pPr>
              <w:pStyle w:val="14"/>
            </w:pPr>
            <w:r>
              <w:t>605</w:t>
            </w:r>
          </w:p>
        </w:tc>
      </w:tr>
      <w:tr w:rsidR="001E54E0" w14:paraId="5EF9C0A9" w14:textId="77777777">
        <w:trPr>
          <w:trHeight w:val="340"/>
          <w:jc w:val="center"/>
        </w:trPr>
        <w:tc>
          <w:tcPr>
            <w:tcW w:w="3491" w:type="dxa"/>
            <w:vAlign w:val="center"/>
          </w:tcPr>
          <w:p w14:paraId="36A1D055" w14:textId="77777777" w:rsidR="001E54E0" w:rsidRDefault="0043294E">
            <w:pPr>
              <w:pStyle w:val="14"/>
            </w:pPr>
            <w:r>
              <w:t>再热蒸汽流量</w:t>
            </w:r>
          </w:p>
        </w:tc>
        <w:tc>
          <w:tcPr>
            <w:tcW w:w="931" w:type="dxa"/>
            <w:vAlign w:val="center"/>
          </w:tcPr>
          <w:p w14:paraId="67D7C6BD" w14:textId="77777777" w:rsidR="001E54E0" w:rsidRDefault="0043294E">
            <w:pPr>
              <w:pStyle w:val="14"/>
            </w:pPr>
            <w:r>
              <w:t>t/h</w:t>
            </w:r>
          </w:p>
        </w:tc>
        <w:tc>
          <w:tcPr>
            <w:tcW w:w="820" w:type="dxa"/>
            <w:vAlign w:val="center"/>
          </w:tcPr>
          <w:p w14:paraId="49D856BA" w14:textId="77777777" w:rsidR="001E54E0" w:rsidRDefault="0043294E">
            <w:pPr>
              <w:pStyle w:val="14"/>
            </w:pPr>
            <w:r>
              <w:t>2530.02</w:t>
            </w:r>
          </w:p>
        </w:tc>
        <w:tc>
          <w:tcPr>
            <w:tcW w:w="820" w:type="dxa"/>
            <w:vAlign w:val="center"/>
          </w:tcPr>
          <w:p w14:paraId="795FA2C5" w14:textId="77777777" w:rsidR="001E54E0" w:rsidRDefault="0043294E">
            <w:pPr>
              <w:pStyle w:val="14"/>
            </w:pPr>
            <w:r>
              <w:t>2369.29</w:t>
            </w:r>
          </w:p>
        </w:tc>
        <w:tc>
          <w:tcPr>
            <w:tcW w:w="820" w:type="dxa"/>
            <w:vAlign w:val="center"/>
          </w:tcPr>
          <w:p w14:paraId="61790E8E" w14:textId="77777777" w:rsidR="001E54E0" w:rsidRDefault="0043294E">
            <w:pPr>
              <w:pStyle w:val="14"/>
            </w:pPr>
            <w:r>
              <w:t>2700.30</w:t>
            </w:r>
          </w:p>
        </w:tc>
      </w:tr>
      <w:tr w:rsidR="001E54E0" w14:paraId="1031ECC3" w14:textId="77777777">
        <w:trPr>
          <w:trHeight w:val="340"/>
          <w:jc w:val="center"/>
        </w:trPr>
        <w:tc>
          <w:tcPr>
            <w:tcW w:w="3491" w:type="dxa"/>
            <w:vAlign w:val="center"/>
          </w:tcPr>
          <w:p w14:paraId="4140DD2C" w14:textId="77777777" w:rsidR="001E54E0" w:rsidRDefault="0043294E">
            <w:pPr>
              <w:pStyle w:val="14"/>
            </w:pPr>
            <w:r>
              <w:t>再热蒸汽进口压力</w:t>
            </w:r>
          </w:p>
        </w:tc>
        <w:tc>
          <w:tcPr>
            <w:tcW w:w="931" w:type="dxa"/>
            <w:vAlign w:val="center"/>
          </w:tcPr>
          <w:p w14:paraId="5B2A7552" w14:textId="77777777" w:rsidR="001E54E0" w:rsidRDefault="0043294E">
            <w:pPr>
              <w:pStyle w:val="14"/>
            </w:pPr>
            <w:proofErr w:type="spellStart"/>
            <w:r>
              <w:t>MPa.a</w:t>
            </w:r>
            <w:proofErr w:type="spellEnd"/>
          </w:p>
        </w:tc>
        <w:tc>
          <w:tcPr>
            <w:tcW w:w="820" w:type="dxa"/>
            <w:vAlign w:val="center"/>
          </w:tcPr>
          <w:p w14:paraId="4E9E13AF" w14:textId="77777777" w:rsidR="001E54E0" w:rsidRDefault="0043294E">
            <w:pPr>
              <w:pStyle w:val="14"/>
            </w:pPr>
            <w:r>
              <w:t>6.40</w:t>
            </w:r>
          </w:p>
        </w:tc>
        <w:tc>
          <w:tcPr>
            <w:tcW w:w="820" w:type="dxa"/>
            <w:vAlign w:val="center"/>
          </w:tcPr>
          <w:p w14:paraId="02F9489C" w14:textId="77777777" w:rsidR="001E54E0" w:rsidRDefault="0043294E">
            <w:pPr>
              <w:pStyle w:val="14"/>
            </w:pPr>
            <w:r>
              <w:t>5.99</w:t>
            </w:r>
          </w:p>
        </w:tc>
        <w:tc>
          <w:tcPr>
            <w:tcW w:w="820" w:type="dxa"/>
            <w:vAlign w:val="center"/>
          </w:tcPr>
          <w:p w14:paraId="435F3092" w14:textId="77777777" w:rsidR="001E54E0" w:rsidRDefault="0043294E">
            <w:pPr>
              <w:pStyle w:val="14"/>
            </w:pPr>
            <w:r>
              <w:t>5.63</w:t>
            </w:r>
          </w:p>
        </w:tc>
      </w:tr>
      <w:tr w:rsidR="001E54E0" w14:paraId="4A52BA7D" w14:textId="77777777">
        <w:trPr>
          <w:trHeight w:val="340"/>
          <w:jc w:val="center"/>
        </w:trPr>
        <w:tc>
          <w:tcPr>
            <w:tcW w:w="3491" w:type="dxa"/>
            <w:vAlign w:val="center"/>
          </w:tcPr>
          <w:p w14:paraId="2778DDE8" w14:textId="77777777" w:rsidR="001E54E0" w:rsidRDefault="0043294E">
            <w:pPr>
              <w:pStyle w:val="14"/>
            </w:pPr>
            <w:r>
              <w:t>再热蒸汽出口压力</w:t>
            </w:r>
          </w:p>
        </w:tc>
        <w:tc>
          <w:tcPr>
            <w:tcW w:w="931" w:type="dxa"/>
            <w:vAlign w:val="center"/>
          </w:tcPr>
          <w:p w14:paraId="580A773B" w14:textId="77777777" w:rsidR="001E54E0" w:rsidRDefault="0043294E">
            <w:pPr>
              <w:pStyle w:val="14"/>
            </w:pPr>
            <w:proofErr w:type="spellStart"/>
            <w:r>
              <w:t>MPa.a</w:t>
            </w:r>
            <w:proofErr w:type="spellEnd"/>
          </w:p>
        </w:tc>
        <w:tc>
          <w:tcPr>
            <w:tcW w:w="820" w:type="dxa"/>
            <w:vAlign w:val="center"/>
          </w:tcPr>
          <w:p w14:paraId="1BF36D35" w14:textId="77777777" w:rsidR="001E54E0" w:rsidRDefault="0043294E">
            <w:pPr>
              <w:pStyle w:val="14"/>
            </w:pPr>
            <w:r>
              <w:t>6.22</w:t>
            </w:r>
          </w:p>
        </w:tc>
        <w:tc>
          <w:tcPr>
            <w:tcW w:w="820" w:type="dxa"/>
            <w:vAlign w:val="center"/>
          </w:tcPr>
          <w:p w14:paraId="4B34EEEE" w14:textId="77777777" w:rsidR="001E54E0" w:rsidRDefault="0043294E">
            <w:pPr>
              <w:pStyle w:val="14"/>
            </w:pPr>
            <w:r>
              <w:t>5.81</w:t>
            </w:r>
          </w:p>
        </w:tc>
        <w:tc>
          <w:tcPr>
            <w:tcW w:w="820" w:type="dxa"/>
            <w:vAlign w:val="center"/>
          </w:tcPr>
          <w:p w14:paraId="58BF3966" w14:textId="77777777" w:rsidR="001E54E0" w:rsidRDefault="0043294E">
            <w:pPr>
              <w:pStyle w:val="14"/>
            </w:pPr>
            <w:r>
              <w:t>5.47</w:t>
            </w:r>
          </w:p>
        </w:tc>
      </w:tr>
      <w:tr w:rsidR="001E54E0" w14:paraId="38B545A1" w14:textId="77777777">
        <w:trPr>
          <w:trHeight w:val="340"/>
          <w:jc w:val="center"/>
        </w:trPr>
        <w:tc>
          <w:tcPr>
            <w:tcW w:w="3491" w:type="dxa"/>
            <w:vAlign w:val="center"/>
          </w:tcPr>
          <w:p w14:paraId="3A880885" w14:textId="77777777" w:rsidR="001E54E0" w:rsidRDefault="0043294E">
            <w:pPr>
              <w:pStyle w:val="14"/>
            </w:pPr>
            <w:r>
              <w:lastRenderedPageBreak/>
              <w:t>再热器蒸汽进口温度</w:t>
            </w:r>
          </w:p>
        </w:tc>
        <w:tc>
          <w:tcPr>
            <w:tcW w:w="931" w:type="dxa"/>
            <w:vAlign w:val="center"/>
          </w:tcPr>
          <w:p w14:paraId="20F1BE9A" w14:textId="77777777" w:rsidR="001E54E0" w:rsidRDefault="0043294E">
            <w:pPr>
              <w:pStyle w:val="14"/>
            </w:pPr>
            <w:r>
              <w:t>℃</w:t>
            </w:r>
          </w:p>
        </w:tc>
        <w:tc>
          <w:tcPr>
            <w:tcW w:w="820" w:type="dxa"/>
            <w:vAlign w:val="center"/>
          </w:tcPr>
          <w:p w14:paraId="66D25704" w14:textId="77777777" w:rsidR="001E54E0" w:rsidRDefault="0043294E">
            <w:pPr>
              <w:pStyle w:val="14"/>
            </w:pPr>
            <w:r>
              <w:t>372</w:t>
            </w:r>
          </w:p>
        </w:tc>
        <w:tc>
          <w:tcPr>
            <w:tcW w:w="820" w:type="dxa"/>
            <w:vAlign w:val="center"/>
          </w:tcPr>
          <w:p w14:paraId="3C91B140" w14:textId="77777777" w:rsidR="001E54E0" w:rsidRDefault="0043294E">
            <w:pPr>
              <w:pStyle w:val="14"/>
            </w:pPr>
            <w:r>
              <w:t>360</w:t>
            </w:r>
          </w:p>
        </w:tc>
        <w:tc>
          <w:tcPr>
            <w:tcW w:w="820" w:type="dxa"/>
            <w:vAlign w:val="center"/>
          </w:tcPr>
          <w:p w14:paraId="1A2E0489" w14:textId="77777777" w:rsidR="001E54E0" w:rsidRDefault="0043294E">
            <w:pPr>
              <w:pStyle w:val="14"/>
            </w:pPr>
            <w:r>
              <w:t>347</w:t>
            </w:r>
          </w:p>
        </w:tc>
      </w:tr>
      <w:tr w:rsidR="001E54E0" w14:paraId="321D425F" w14:textId="77777777">
        <w:trPr>
          <w:trHeight w:val="340"/>
          <w:jc w:val="center"/>
        </w:trPr>
        <w:tc>
          <w:tcPr>
            <w:tcW w:w="3491" w:type="dxa"/>
            <w:vAlign w:val="center"/>
          </w:tcPr>
          <w:p w14:paraId="46EB4110" w14:textId="77777777" w:rsidR="001E54E0" w:rsidRDefault="0043294E">
            <w:pPr>
              <w:pStyle w:val="14"/>
            </w:pPr>
            <w:r>
              <w:t>再热器蒸汽出口温度</w:t>
            </w:r>
          </w:p>
        </w:tc>
        <w:tc>
          <w:tcPr>
            <w:tcW w:w="931" w:type="dxa"/>
            <w:vAlign w:val="center"/>
          </w:tcPr>
          <w:p w14:paraId="667FC87D" w14:textId="77777777" w:rsidR="001E54E0" w:rsidRDefault="0043294E">
            <w:pPr>
              <w:pStyle w:val="14"/>
            </w:pPr>
            <w:r>
              <w:t>℃</w:t>
            </w:r>
          </w:p>
        </w:tc>
        <w:tc>
          <w:tcPr>
            <w:tcW w:w="820" w:type="dxa"/>
            <w:vAlign w:val="center"/>
          </w:tcPr>
          <w:p w14:paraId="678D3BDE" w14:textId="77777777" w:rsidR="001E54E0" w:rsidRDefault="0043294E">
            <w:pPr>
              <w:pStyle w:val="14"/>
            </w:pPr>
            <w:r>
              <w:t>623</w:t>
            </w:r>
          </w:p>
        </w:tc>
        <w:tc>
          <w:tcPr>
            <w:tcW w:w="820" w:type="dxa"/>
            <w:vAlign w:val="center"/>
          </w:tcPr>
          <w:p w14:paraId="092FA689" w14:textId="77777777" w:rsidR="001E54E0" w:rsidRDefault="0043294E">
            <w:pPr>
              <w:pStyle w:val="14"/>
            </w:pPr>
            <w:r>
              <w:t>623</w:t>
            </w:r>
          </w:p>
        </w:tc>
        <w:tc>
          <w:tcPr>
            <w:tcW w:w="820" w:type="dxa"/>
            <w:vAlign w:val="center"/>
          </w:tcPr>
          <w:p w14:paraId="27BBD12C" w14:textId="77777777" w:rsidR="001E54E0" w:rsidRDefault="0043294E">
            <w:pPr>
              <w:pStyle w:val="14"/>
            </w:pPr>
            <w:r>
              <w:t>623</w:t>
            </w:r>
          </w:p>
        </w:tc>
      </w:tr>
      <w:tr w:rsidR="001E54E0" w14:paraId="07DDE94B" w14:textId="77777777">
        <w:trPr>
          <w:trHeight w:val="340"/>
          <w:jc w:val="center"/>
        </w:trPr>
        <w:tc>
          <w:tcPr>
            <w:tcW w:w="3491" w:type="dxa"/>
            <w:vAlign w:val="center"/>
          </w:tcPr>
          <w:p w14:paraId="7F350DE2" w14:textId="77777777" w:rsidR="001E54E0" w:rsidRDefault="0043294E">
            <w:pPr>
              <w:pStyle w:val="14"/>
            </w:pPr>
            <w:r>
              <w:t>给水温度</w:t>
            </w:r>
          </w:p>
        </w:tc>
        <w:tc>
          <w:tcPr>
            <w:tcW w:w="931" w:type="dxa"/>
            <w:vAlign w:val="center"/>
          </w:tcPr>
          <w:p w14:paraId="6FCC8CF4" w14:textId="77777777" w:rsidR="001E54E0" w:rsidRDefault="0043294E">
            <w:pPr>
              <w:pStyle w:val="14"/>
            </w:pPr>
            <w:r>
              <w:t>℃</w:t>
            </w:r>
          </w:p>
        </w:tc>
        <w:tc>
          <w:tcPr>
            <w:tcW w:w="820" w:type="dxa"/>
            <w:vAlign w:val="center"/>
          </w:tcPr>
          <w:p w14:paraId="3FF85F5F" w14:textId="77777777" w:rsidR="001E54E0" w:rsidRDefault="0043294E">
            <w:pPr>
              <w:pStyle w:val="14"/>
            </w:pPr>
            <w:r>
              <w:t>315</w:t>
            </w:r>
          </w:p>
        </w:tc>
        <w:tc>
          <w:tcPr>
            <w:tcW w:w="820" w:type="dxa"/>
            <w:vAlign w:val="center"/>
          </w:tcPr>
          <w:p w14:paraId="1FA8A2A9" w14:textId="77777777" w:rsidR="001E54E0" w:rsidRDefault="0043294E">
            <w:pPr>
              <w:pStyle w:val="14"/>
            </w:pPr>
            <w:r>
              <w:t>310</w:t>
            </w:r>
          </w:p>
        </w:tc>
        <w:tc>
          <w:tcPr>
            <w:tcW w:w="820" w:type="dxa"/>
            <w:vAlign w:val="center"/>
          </w:tcPr>
          <w:p w14:paraId="7251F272" w14:textId="77777777" w:rsidR="001E54E0" w:rsidRDefault="0043294E">
            <w:pPr>
              <w:pStyle w:val="14"/>
            </w:pPr>
            <w:r>
              <w:t>304</w:t>
            </w:r>
          </w:p>
        </w:tc>
      </w:tr>
      <w:tr w:rsidR="001E54E0" w14:paraId="1A10311F" w14:textId="77777777">
        <w:trPr>
          <w:trHeight w:val="340"/>
          <w:jc w:val="center"/>
        </w:trPr>
        <w:tc>
          <w:tcPr>
            <w:tcW w:w="3491" w:type="dxa"/>
            <w:vAlign w:val="center"/>
          </w:tcPr>
          <w:p w14:paraId="053BB3D3" w14:textId="77777777" w:rsidR="001E54E0" w:rsidRDefault="0043294E">
            <w:pPr>
              <w:pStyle w:val="14"/>
            </w:pPr>
            <w:r>
              <w:t>过热器一级喷水量</w:t>
            </w:r>
          </w:p>
        </w:tc>
        <w:tc>
          <w:tcPr>
            <w:tcW w:w="931" w:type="dxa"/>
            <w:vAlign w:val="center"/>
          </w:tcPr>
          <w:p w14:paraId="5583B75C" w14:textId="77777777" w:rsidR="001E54E0" w:rsidRDefault="0043294E">
            <w:pPr>
              <w:pStyle w:val="14"/>
            </w:pPr>
            <w:r>
              <w:t>t/h</w:t>
            </w:r>
          </w:p>
        </w:tc>
        <w:tc>
          <w:tcPr>
            <w:tcW w:w="820" w:type="dxa"/>
            <w:vAlign w:val="center"/>
          </w:tcPr>
          <w:p w14:paraId="72E3105D" w14:textId="77777777" w:rsidR="001E54E0" w:rsidRDefault="0043294E">
            <w:pPr>
              <w:pStyle w:val="14"/>
            </w:pPr>
            <w:r>
              <w:t>93.45</w:t>
            </w:r>
          </w:p>
        </w:tc>
        <w:tc>
          <w:tcPr>
            <w:tcW w:w="820" w:type="dxa"/>
            <w:vAlign w:val="center"/>
          </w:tcPr>
          <w:p w14:paraId="4ED1BB4E" w14:textId="77777777" w:rsidR="001E54E0" w:rsidRDefault="0043294E">
            <w:pPr>
              <w:pStyle w:val="14"/>
            </w:pPr>
            <w:r>
              <w:t>87.36</w:t>
            </w:r>
          </w:p>
        </w:tc>
        <w:tc>
          <w:tcPr>
            <w:tcW w:w="820" w:type="dxa"/>
            <w:vAlign w:val="center"/>
          </w:tcPr>
          <w:p w14:paraId="1925E8E4" w14:textId="77777777" w:rsidR="001E54E0" w:rsidRDefault="0043294E">
            <w:pPr>
              <w:pStyle w:val="14"/>
            </w:pPr>
            <w:r>
              <w:t>81.01</w:t>
            </w:r>
          </w:p>
        </w:tc>
      </w:tr>
      <w:tr w:rsidR="001E54E0" w14:paraId="59B212C1" w14:textId="77777777">
        <w:trPr>
          <w:trHeight w:val="340"/>
          <w:jc w:val="center"/>
        </w:trPr>
        <w:tc>
          <w:tcPr>
            <w:tcW w:w="3491" w:type="dxa"/>
            <w:vAlign w:val="center"/>
          </w:tcPr>
          <w:p w14:paraId="53A75AF9" w14:textId="77777777" w:rsidR="001E54E0" w:rsidRDefault="0043294E">
            <w:pPr>
              <w:pStyle w:val="14"/>
            </w:pPr>
            <w:r>
              <w:t>过热器二级喷水量</w:t>
            </w:r>
          </w:p>
        </w:tc>
        <w:tc>
          <w:tcPr>
            <w:tcW w:w="931" w:type="dxa"/>
            <w:vAlign w:val="center"/>
          </w:tcPr>
          <w:p w14:paraId="08B3961B" w14:textId="77777777" w:rsidR="001E54E0" w:rsidRDefault="0043294E">
            <w:pPr>
              <w:pStyle w:val="14"/>
            </w:pPr>
            <w:r>
              <w:t>t/h</w:t>
            </w:r>
          </w:p>
        </w:tc>
        <w:tc>
          <w:tcPr>
            <w:tcW w:w="820" w:type="dxa"/>
            <w:vAlign w:val="center"/>
          </w:tcPr>
          <w:p w14:paraId="739F73FE" w14:textId="77777777" w:rsidR="001E54E0" w:rsidRDefault="0043294E">
            <w:pPr>
              <w:pStyle w:val="14"/>
            </w:pPr>
            <w:r>
              <w:t>93.45</w:t>
            </w:r>
          </w:p>
        </w:tc>
        <w:tc>
          <w:tcPr>
            <w:tcW w:w="820" w:type="dxa"/>
            <w:vAlign w:val="center"/>
          </w:tcPr>
          <w:p w14:paraId="72346EAD" w14:textId="77777777" w:rsidR="001E54E0" w:rsidRDefault="0043294E">
            <w:pPr>
              <w:pStyle w:val="14"/>
            </w:pPr>
            <w:r>
              <w:t>87.36</w:t>
            </w:r>
          </w:p>
        </w:tc>
        <w:tc>
          <w:tcPr>
            <w:tcW w:w="820" w:type="dxa"/>
            <w:vAlign w:val="center"/>
          </w:tcPr>
          <w:p w14:paraId="6702271E" w14:textId="77777777" w:rsidR="001E54E0" w:rsidRDefault="0043294E">
            <w:pPr>
              <w:pStyle w:val="14"/>
            </w:pPr>
            <w:r>
              <w:t>81.01</w:t>
            </w:r>
          </w:p>
        </w:tc>
      </w:tr>
    </w:tbl>
    <w:p w14:paraId="359DB589" w14:textId="77777777" w:rsidR="001E54E0" w:rsidRDefault="001E54E0">
      <w:pPr>
        <w:spacing w:line="360" w:lineRule="auto"/>
      </w:pPr>
    </w:p>
    <w:p w14:paraId="5EB7A892" w14:textId="77777777" w:rsidR="001E54E0" w:rsidRDefault="0043294E">
      <w:pPr>
        <w:snapToGrid w:val="0"/>
        <w:spacing w:line="360" w:lineRule="auto"/>
      </w:pPr>
      <w:r>
        <w:rPr>
          <w:rFonts w:hint="eastAsia"/>
          <w:spacing w:val="5"/>
        </w:rPr>
        <w:t xml:space="preserve">3.1 </w:t>
      </w:r>
      <w:r>
        <w:rPr>
          <w:rFonts w:hint="eastAsia"/>
          <w:spacing w:val="5"/>
        </w:rPr>
        <w:t>工程主要原始资料</w:t>
      </w:r>
    </w:p>
    <w:p w14:paraId="5F83C5CA" w14:textId="77777777" w:rsidR="001E54E0" w:rsidRDefault="0043294E">
      <w:pPr>
        <w:spacing w:line="360" w:lineRule="auto"/>
        <w:rPr>
          <w:spacing w:val="5"/>
        </w:rPr>
      </w:pPr>
      <w:r>
        <w:rPr>
          <w:spacing w:val="5"/>
        </w:rPr>
        <w:t>3.</w:t>
      </w:r>
      <w:r>
        <w:rPr>
          <w:rFonts w:hint="eastAsia"/>
          <w:spacing w:val="5"/>
        </w:rPr>
        <w:t>1</w:t>
      </w:r>
      <w:r>
        <w:rPr>
          <w:spacing w:val="5"/>
        </w:rPr>
        <w:t>.</w:t>
      </w:r>
      <w:r>
        <w:rPr>
          <w:rFonts w:hint="eastAsia"/>
          <w:spacing w:val="5"/>
        </w:rPr>
        <w:t>1</w:t>
      </w:r>
      <w:r>
        <w:rPr>
          <w:spacing w:val="5"/>
        </w:rPr>
        <w:t xml:space="preserve"> </w:t>
      </w:r>
      <w:r>
        <w:rPr>
          <w:spacing w:val="5"/>
        </w:rPr>
        <w:t>气象特征与环境条件</w:t>
      </w:r>
    </w:p>
    <w:p w14:paraId="30C3A9CF" w14:textId="77777777" w:rsidR="001E54E0" w:rsidRDefault="0043294E">
      <w:pPr>
        <w:spacing w:line="360" w:lineRule="auto"/>
        <w:ind w:firstLine="480"/>
      </w:pPr>
      <w:r>
        <w:t>累年平均气压：</w:t>
      </w:r>
      <w:r>
        <w:t>1015.6hpa</w:t>
      </w:r>
    </w:p>
    <w:p w14:paraId="34B12F16" w14:textId="77777777" w:rsidR="001E54E0" w:rsidRDefault="0043294E">
      <w:pPr>
        <w:spacing w:line="360" w:lineRule="auto"/>
        <w:ind w:firstLine="480"/>
      </w:pPr>
      <w:r>
        <w:t>累年平均气温：</w:t>
      </w:r>
      <w:r>
        <w:t>17.9</w:t>
      </w:r>
      <w:r>
        <w:rPr>
          <w:rFonts w:ascii="宋体" w:hAnsi="宋体" w:cs="宋体" w:hint="eastAsia"/>
          <w:lang w:eastAsia="ja-JP"/>
        </w:rPr>
        <w:t>℃</w:t>
      </w:r>
      <w:r>
        <w:t xml:space="preserve"> </w:t>
      </w:r>
    </w:p>
    <w:p w14:paraId="2419926E" w14:textId="77777777" w:rsidR="001E54E0" w:rsidRDefault="0043294E">
      <w:pPr>
        <w:spacing w:line="360" w:lineRule="auto"/>
        <w:ind w:firstLine="480"/>
      </w:pPr>
      <w:r>
        <w:t>极端最高气温：</w:t>
      </w:r>
      <w:r>
        <w:t>36.6</w:t>
      </w:r>
      <w:r>
        <w:rPr>
          <w:rFonts w:ascii="宋体" w:hAnsi="宋体" w:cs="宋体" w:hint="eastAsia"/>
          <w:lang w:eastAsia="ja-JP"/>
        </w:rPr>
        <w:t>℃</w:t>
      </w:r>
    </w:p>
    <w:p w14:paraId="7B44D83A" w14:textId="77777777" w:rsidR="001E54E0" w:rsidRDefault="0043294E">
      <w:pPr>
        <w:spacing w:line="360" w:lineRule="auto"/>
        <w:ind w:firstLine="480"/>
      </w:pPr>
      <w:r>
        <w:t>极端最低气温：</w:t>
      </w:r>
      <w:r>
        <w:t>-5.8</w:t>
      </w:r>
      <w:r>
        <w:rPr>
          <w:rFonts w:ascii="宋体" w:hAnsi="宋体" w:cs="宋体" w:hint="eastAsia"/>
          <w:lang w:eastAsia="ja-JP"/>
        </w:rPr>
        <w:t>℃</w:t>
      </w:r>
    </w:p>
    <w:p w14:paraId="26EF643A" w14:textId="77777777" w:rsidR="001E54E0" w:rsidRDefault="0043294E">
      <w:pPr>
        <w:spacing w:line="360" w:lineRule="auto"/>
        <w:ind w:firstLine="480"/>
      </w:pPr>
      <w:r>
        <w:t>累年平均相对湿度：</w:t>
      </w:r>
      <w:r>
        <w:t>81%</w:t>
      </w:r>
    </w:p>
    <w:p w14:paraId="49C8337A" w14:textId="77777777" w:rsidR="001E54E0" w:rsidRDefault="0043294E">
      <w:pPr>
        <w:spacing w:line="360" w:lineRule="auto"/>
        <w:ind w:firstLine="480"/>
      </w:pPr>
      <w:r>
        <w:t>累年平均水汽压：</w:t>
      </w:r>
      <w:r>
        <w:t>18.4hpa</w:t>
      </w:r>
    </w:p>
    <w:p w14:paraId="06F6FA90" w14:textId="77777777" w:rsidR="001E54E0" w:rsidRDefault="0043294E">
      <w:pPr>
        <w:spacing w:line="360" w:lineRule="auto"/>
        <w:ind w:firstLine="480"/>
      </w:pPr>
      <w:r>
        <w:t>累年平均降水量：</w:t>
      </w:r>
      <w:r>
        <w:t>1515.9mm</w:t>
      </w:r>
    </w:p>
    <w:p w14:paraId="0AC1347D" w14:textId="77777777" w:rsidR="001E54E0" w:rsidRDefault="0043294E">
      <w:pPr>
        <w:spacing w:line="360" w:lineRule="auto"/>
        <w:ind w:firstLine="480"/>
      </w:pPr>
      <w:r>
        <w:t>累年最大</w:t>
      </w:r>
      <w:r>
        <w:t>24</w:t>
      </w:r>
      <w:r>
        <w:t>小时降水量：</w:t>
      </w:r>
      <w:r>
        <w:t>446.7mm</w:t>
      </w:r>
    </w:p>
    <w:p w14:paraId="76553BED" w14:textId="77777777" w:rsidR="001E54E0" w:rsidRDefault="0043294E">
      <w:pPr>
        <w:spacing w:line="360" w:lineRule="auto"/>
        <w:ind w:firstLine="480"/>
      </w:pPr>
      <w:r>
        <w:t>累年最大</w:t>
      </w:r>
      <w:r>
        <w:t>1</w:t>
      </w:r>
      <w:r>
        <w:t>小时降水量：</w:t>
      </w:r>
      <w:r>
        <w:t>58.2mm</w:t>
      </w:r>
    </w:p>
    <w:p w14:paraId="55227792" w14:textId="77777777" w:rsidR="001E54E0" w:rsidRDefault="0043294E">
      <w:pPr>
        <w:spacing w:line="360" w:lineRule="auto"/>
        <w:ind w:firstLine="480"/>
      </w:pPr>
      <w:r>
        <w:t>累年平均蒸发量：</w:t>
      </w:r>
      <w:r>
        <w:t>1264.9mm</w:t>
      </w:r>
    </w:p>
    <w:p w14:paraId="52FDEAB3" w14:textId="77777777" w:rsidR="001E54E0" w:rsidRDefault="0043294E">
      <w:pPr>
        <w:spacing w:line="360" w:lineRule="auto"/>
        <w:ind w:firstLine="480"/>
      </w:pPr>
      <w:r>
        <w:t>累年平均雷暴日数：</w:t>
      </w:r>
      <w:r>
        <w:t>40d</w:t>
      </w:r>
    </w:p>
    <w:p w14:paraId="7A854FEE" w14:textId="77777777" w:rsidR="001E54E0" w:rsidRDefault="0043294E">
      <w:pPr>
        <w:spacing w:line="360" w:lineRule="auto"/>
        <w:ind w:firstLine="480"/>
      </w:pPr>
      <w:r>
        <w:t>累年平均雾日数：</w:t>
      </w:r>
      <w:r>
        <w:t>19.6d</w:t>
      </w:r>
    </w:p>
    <w:p w14:paraId="392373E8" w14:textId="77777777" w:rsidR="001E54E0" w:rsidRDefault="0043294E">
      <w:pPr>
        <w:spacing w:line="360" w:lineRule="auto"/>
        <w:ind w:firstLine="480"/>
      </w:pPr>
      <w:r>
        <w:t>累年最大积雪深度：</w:t>
      </w:r>
      <w:r>
        <w:t>12cm</w:t>
      </w:r>
    </w:p>
    <w:p w14:paraId="64DA46B8" w14:textId="77777777" w:rsidR="001E54E0" w:rsidRDefault="0043294E">
      <w:pPr>
        <w:spacing w:line="360" w:lineRule="auto"/>
        <w:ind w:firstLine="480"/>
      </w:pPr>
      <w:r>
        <w:t>累年平均风速：</w:t>
      </w:r>
      <w:r>
        <w:t>2.5m/s</w:t>
      </w:r>
    </w:p>
    <w:p w14:paraId="7539D4AB" w14:textId="77777777" w:rsidR="001E54E0" w:rsidRDefault="0043294E">
      <w:pPr>
        <w:spacing w:line="360" w:lineRule="auto"/>
        <w:ind w:firstLine="480"/>
      </w:pPr>
      <w:r>
        <w:t>累年十分钟平均最大风速：</w:t>
      </w:r>
      <w:r>
        <w:t>26m/s</w:t>
      </w:r>
    </w:p>
    <w:p w14:paraId="449CC6FC" w14:textId="77777777" w:rsidR="001E54E0" w:rsidRDefault="0043294E">
      <w:pPr>
        <w:spacing w:line="360" w:lineRule="auto"/>
        <w:ind w:firstLine="480"/>
      </w:pPr>
      <w:r>
        <w:t>累年瞬时最大风速：</w:t>
      </w:r>
      <w:r>
        <w:t>37m/s</w:t>
      </w:r>
    </w:p>
    <w:p w14:paraId="7047E576" w14:textId="77777777" w:rsidR="001E54E0" w:rsidRDefault="0043294E">
      <w:pPr>
        <w:spacing w:line="360" w:lineRule="auto"/>
        <w:ind w:firstLine="480"/>
      </w:pPr>
      <w:r>
        <w:t>五十年一遇设计最大风速：</w:t>
      </w:r>
      <w:r>
        <w:t>34.9m/s</w:t>
      </w:r>
    </w:p>
    <w:p w14:paraId="09195D17" w14:textId="77777777" w:rsidR="001E54E0" w:rsidRDefault="0043294E">
      <w:pPr>
        <w:spacing w:line="360" w:lineRule="auto"/>
        <w:ind w:firstLine="480"/>
      </w:pPr>
      <w:r>
        <w:t>百年一遇设计最大风速：</w:t>
      </w:r>
      <w:r>
        <w:t>38.8m/s</w:t>
      </w:r>
    </w:p>
    <w:p w14:paraId="36C19D98" w14:textId="77777777" w:rsidR="001E54E0" w:rsidRDefault="0043294E">
      <w:pPr>
        <w:spacing w:line="360" w:lineRule="auto"/>
        <w:ind w:firstLine="480"/>
      </w:pPr>
      <w:r>
        <w:t>全年主导风向：</w:t>
      </w:r>
      <w:r>
        <w:t>NE</w:t>
      </w:r>
      <w:r>
        <w:t>（</w:t>
      </w:r>
      <w:r>
        <w:t>11.1%</w:t>
      </w:r>
      <w:r>
        <w:t>）</w:t>
      </w:r>
    </w:p>
    <w:p w14:paraId="250B3CB4" w14:textId="77777777" w:rsidR="001E54E0" w:rsidRDefault="0043294E">
      <w:pPr>
        <w:spacing w:line="360" w:lineRule="auto"/>
        <w:ind w:firstLine="480"/>
      </w:pPr>
      <w:r>
        <w:t>夏季主导风向：</w:t>
      </w:r>
      <w:r>
        <w:t>S</w:t>
      </w:r>
    </w:p>
    <w:p w14:paraId="2F41DFEF" w14:textId="77777777" w:rsidR="001E54E0" w:rsidRDefault="0043294E">
      <w:pPr>
        <w:spacing w:line="360" w:lineRule="auto"/>
        <w:ind w:firstLine="480"/>
      </w:pPr>
      <w:r>
        <w:t>冬季主导风向：</w:t>
      </w:r>
      <w:r>
        <w:t>NE</w:t>
      </w:r>
    </w:p>
    <w:p w14:paraId="6C14A482" w14:textId="77777777" w:rsidR="001E54E0" w:rsidRDefault="0043294E">
      <w:pPr>
        <w:snapToGrid w:val="0"/>
        <w:spacing w:line="360" w:lineRule="auto"/>
        <w:rPr>
          <w:spacing w:val="5"/>
        </w:rPr>
      </w:pPr>
      <w:r>
        <w:rPr>
          <w:spacing w:val="5"/>
        </w:rPr>
        <w:lastRenderedPageBreak/>
        <w:t>3.</w:t>
      </w:r>
      <w:r>
        <w:rPr>
          <w:rFonts w:hint="eastAsia"/>
          <w:spacing w:val="5"/>
        </w:rPr>
        <w:t>1</w:t>
      </w:r>
      <w:r>
        <w:rPr>
          <w:spacing w:val="5"/>
        </w:rPr>
        <w:t>.</w:t>
      </w:r>
      <w:r>
        <w:rPr>
          <w:rFonts w:hint="eastAsia"/>
          <w:spacing w:val="5"/>
        </w:rPr>
        <w:t>2</w:t>
      </w:r>
      <w:r>
        <w:rPr>
          <w:spacing w:val="5"/>
        </w:rPr>
        <w:t xml:space="preserve">  </w:t>
      </w:r>
      <w:r>
        <w:rPr>
          <w:spacing w:val="5"/>
        </w:rPr>
        <w:t>地震烈度</w:t>
      </w:r>
    </w:p>
    <w:p w14:paraId="0DC123DD" w14:textId="77777777" w:rsidR="001E54E0" w:rsidRDefault="0043294E">
      <w:pPr>
        <w:spacing w:line="360" w:lineRule="auto"/>
        <w:ind w:firstLine="480"/>
      </w:pPr>
      <w:r>
        <w:t>本工程场地未来</w:t>
      </w:r>
      <w:r>
        <w:t>50</w:t>
      </w:r>
      <w:r>
        <w:t>年超越概率为</w:t>
      </w:r>
      <w:r>
        <w:t>10%</w:t>
      </w:r>
      <w:r>
        <w:t>的地表地震动峰值加速度为</w:t>
      </w:r>
      <w:r>
        <w:rPr>
          <w:u w:val="single"/>
        </w:rPr>
        <w:t>0.05</w:t>
      </w:r>
      <w:r>
        <w:t>g</w:t>
      </w:r>
      <w:r>
        <w:t>，相应的地震基本烈度为</w:t>
      </w:r>
      <w:r>
        <w:rPr>
          <w:u w:val="single"/>
        </w:rPr>
        <w:t>6</w:t>
      </w:r>
      <w:r>
        <w:t>度。</w:t>
      </w:r>
    </w:p>
    <w:p w14:paraId="2A5870D3" w14:textId="77777777" w:rsidR="001E54E0" w:rsidRDefault="0043294E">
      <w:pPr>
        <w:spacing w:line="360" w:lineRule="auto"/>
        <w:rPr>
          <w:rFonts w:hAnsi="宋体"/>
        </w:rPr>
      </w:pPr>
      <w:r>
        <w:t>3.</w:t>
      </w:r>
      <w:r>
        <w:rPr>
          <w:rFonts w:hint="eastAsia"/>
        </w:rPr>
        <w:t>1</w:t>
      </w:r>
      <w:r>
        <w:t xml:space="preserve">.3  </w:t>
      </w:r>
      <w:r>
        <w:rPr>
          <w:rFonts w:hAnsi="宋体"/>
        </w:rPr>
        <w:t>交通运输条件</w:t>
      </w:r>
    </w:p>
    <w:p w14:paraId="60029F76" w14:textId="77777777" w:rsidR="001E54E0" w:rsidRDefault="0043294E">
      <w:pPr>
        <w:pStyle w:val="a0"/>
      </w:pPr>
      <w:r>
        <w:rPr>
          <w:rFonts w:hint="eastAsia"/>
        </w:rPr>
        <w:t>车辆运输</w:t>
      </w:r>
    </w:p>
    <w:p w14:paraId="521871A6" w14:textId="77777777" w:rsidR="001E54E0" w:rsidRDefault="0043294E">
      <w:pPr>
        <w:snapToGrid w:val="0"/>
        <w:spacing w:line="360" w:lineRule="auto"/>
      </w:pPr>
      <w:r>
        <w:t>3.</w:t>
      </w:r>
      <w:r>
        <w:rPr>
          <w:rFonts w:hint="eastAsia"/>
        </w:rPr>
        <w:t>1</w:t>
      </w:r>
      <w:r>
        <w:t xml:space="preserve">.4 </w:t>
      </w:r>
      <w:r>
        <w:t>电源条件</w:t>
      </w:r>
    </w:p>
    <w:p w14:paraId="4D5C2A44" w14:textId="77777777" w:rsidR="001E54E0" w:rsidRDefault="0043294E">
      <w:pPr>
        <w:spacing w:line="360" w:lineRule="auto"/>
        <w:ind w:firstLine="476"/>
      </w:pPr>
      <w:r>
        <w:t>低压：</w:t>
      </w:r>
    </w:p>
    <w:p w14:paraId="5DB7D5FB" w14:textId="77777777" w:rsidR="001E54E0" w:rsidRDefault="0043294E">
      <w:pPr>
        <w:spacing w:line="360" w:lineRule="auto"/>
        <w:ind w:firstLine="476"/>
      </w:pPr>
      <w:r>
        <w:t>低压交流电压系统（包括保安电源）为</w:t>
      </w:r>
      <w:r>
        <w:t>380V</w:t>
      </w:r>
      <w:r>
        <w:t>、三相四线、</w:t>
      </w:r>
      <w:r>
        <w:t>50Hz</w:t>
      </w:r>
      <w:r>
        <w:t>；额定值</w:t>
      </w:r>
      <w:r>
        <w:t>200kW</w:t>
      </w:r>
      <w:r>
        <w:t>及以下电动机的额定电压为</w:t>
      </w:r>
      <w:r>
        <w:t>380V</w:t>
      </w:r>
      <w:r>
        <w:t>。</w:t>
      </w:r>
    </w:p>
    <w:p w14:paraId="0EB49D41" w14:textId="77777777" w:rsidR="001E54E0" w:rsidRDefault="0043294E">
      <w:pPr>
        <w:spacing w:line="360" w:lineRule="auto"/>
        <w:ind w:firstLine="476"/>
      </w:pPr>
      <w:r>
        <w:t>直流控制电压为</w:t>
      </w:r>
      <w:r>
        <w:t>110V</w:t>
      </w:r>
      <w:r>
        <w:t>，来自直流蓄电池系统，电压变化范围从</w:t>
      </w:r>
      <w:r>
        <w:t>94V</w:t>
      </w:r>
      <w:r>
        <w:t>到</w:t>
      </w:r>
      <w:r>
        <w:t>121V</w:t>
      </w:r>
      <w:r>
        <w:t>。</w:t>
      </w:r>
    </w:p>
    <w:p w14:paraId="52CEDCA2" w14:textId="77777777" w:rsidR="001E54E0" w:rsidRDefault="0043294E">
      <w:pPr>
        <w:spacing w:line="360" w:lineRule="auto"/>
        <w:ind w:firstLine="476"/>
      </w:pPr>
      <w:r>
        <w:t>应急直流油泵的电机额定电压为</w:t>
      </w:r>
      <w:r>
        <w:t>220V</w:t>
      </w:r>
      <w:r>
        <w:t>直流，与直流蓄电池系统相连，电压变化范围从</w:t>
      </w:r>
      <w:r>
        <w:t>192V</w:t>
      </w:r>
      <w:r>
        <w:t>到</w:t>
      </w:r>
      <w:r>
        <w:t>248V</w:t>
      </w:r>
      <w:r>
        <w:t>。</w:t>
      </w:r>
    </w:p>
    <w:p w14:paraId="5CF39807" w14:textId="77777777" w:rsidR="001E54E0" w:rsidRDefault="0043294E">
      <w:pPr>
        <w:spacing w:line="360" w:lineRule="auto"/>
        <w:ind w:firstLine="476"/>
      </w:pPr>
      <w:r>
        <w:rPr>
          <w:rFonts w:hint="eastAsia"/>
        </w:rPr>
        <w:t>阀门</w:t>
      </w:r>
      <w:r>
        <w:t>照明和维修电压：</w:t>
      </w:r>
    </w:p>
    <w:p w14:paraId="62AC0EFE" w14:textId="77777777" w:rsidR="001E54E0" w:rsidRDefault="0043294E">
      <w:pPr>
        <w:spacing w:line="360" w:lineRule="auto"/>
        <w:ind w:firstLine="476"/>
      </w:pPr>
      <w:r>
        <w:rPr>
          <w:rFonts w:hint="eastAsia"/>
        </w:rPr>
        <w:t>阀门</w:t>
      </w:r>
      <w:r>
        <w:t>照明由单独的</w:t>
      </w:r>
      <w:r>
        <w:t>10kV /0.38kV</w:t>
      </w:r>
      <w:r>
        <w:t>照明变压器引出。</w:t>
      </w:r>
    </w:p>
    <w:p w14:paraId="474B5CF9" w14:textId="77777777" w:rsidR="001E54E0" w:rsidRDefault="0043294E">
      <w:pPr>
        <w:spacing w:line="360" w:lineRule="auto"/>
        <w:ind w:firstLine="476"/>
        <w:rPr>
          <w:spacing w:val="6"/>
        </w:rPr>
      </w:pPr>
      <w:r>
        <w:t>维修电源额定电压为</w:t>
      </w:r>
      <w:r>
        <w:t>380/220V</w:t>
      </w:r>
      <w:r>
        <w:t>三相四线、</w:t>
      </w:r>
      <w:r>
        <w:t>50Hz</w:t>
      </w:r>
      <w:r>
        <w:t>。</w:t>
      </w:r>
    </w:p>
    <w:p w14:paraId="3668D64E" w14:textId="77777777" w:rsidR="001E54E0" w:rsidRDefault="0043294E">
      <w:pPr>
        <w:spacing w:line="360" w:lineRule="auto"/>
      </w:pPr>
      <w:r>
        <w:t>3.</w:t>
      </w:r>
      <w:r>
        <w:rPr>
          <w:rFonts w:hint="eastAsia"/>
        </w:rPr>
        <w:t>1</w:t>
      </w:r>
      <w:r>
        <w:t xml:space="preserve">.5 </w:t>
      </w:r>
      <w:r>
        <w:t>仪用压缩空气条件：</w:t>
      </w:r>
    </w:p>
    <w:p w14:paraId="6B9281F6" w14:textId="77777777" w:rsidR="001E54E0" w:rsidRDefault="0043294E">
      <w:pPr>
        <w:spacing w:line="360" w:lineRule="auto"/>
        <w:ind w:firstLine="600"/>
        <w:rPr>
          <w:spacing w:val="5"/>
        </w:rPr>
      </w:pPr>
      <w:r>
        <w:t>干燥无油，压力范围</w:t>
      </w:r>
      <w:r>
        <w:rPr>
          <w:rFonts w:hint="eastAsia"/>
        </w:rPr>
        <w:t>0.45~0.8</w:t>
      </w:r>
      <w:r>
        <w:rPr>
          <w:rFonts w:hint="eastAsia"/>
          <w:i/>
          <w:iCs/>
        </w:rPr>
        <w:t>MPa(g)</w:t>
      </w:r>
      <w:r>
        <w:rPr>
          <w:rFonts w:hint="eastAsia"/>
          <w:i/>
          <w:iCs/>
        </w:rPr>
        <w:t>。</w:t>
      </w:r>
    </w:p>
    <w:p w14:paraId="270A6E77" w14:textId="77777777" w:rsidR="001E54E0" w:rsidRDefault="0043294E">
      <w:pPr>
        <w:snapToGrid w:val="0"/>
        <w:spacing w:line="360" w:lineRule="auto"/>
        <w:rPr>
          <w:spacing w:val="5"/>
        </w:rPr>
      </w:pPr>
      <w:r>
        <w:rPr>
          <w:spacing w:val="5"/>
        </w:rPr>
        <w:t>3.</w:t>
      </w:r>
      <w:r>
        <w:rPr>
          <w:rFonts w:hint="eastAsia"/>
          <w:spacing w:val="5"/>
        </w:rPr>
        <w:t>2</w:t>
      </w:r>
      <w:r>
        <w:rPr>
          <w:spacing w:val="5"/>
        </w:rPr>
        <w:t xml:space="preserve"> </w:t>
      </w:r>
      <w:r>
        <w:rPr>
          <w:rFonts w:hint="eastAsia"/>
          <w:spacing w:val="5"/>
        </w:rPr>
        <w:t>阀门技术参数</w:t>
      </w:r>
    </w:p>
    <w:p w14:paraId="25C0D578" w14:textId="77777777" w:rsidR="001E54E0" w:rsidRDefault="0043294E">
      <w:pPr>
        <w:spacing w:line="360" w:lineRule="auto"/>
        <w:ind w:firstLine="476"/>
      </w:pPr>
      <w:r>
        <w:rPr>
          <w:rFonts w:hint="eastAsia"/>
        </w:rPr>
        <w:t>设</w:t>
      </w:r>
      <w:r>
        <w:t>计参数、连接管道材质、连接方式、数量等详细的技术参数参见投标人应按此要求提供相应的技术数据表和各附件的配置情况。</w:t>
      </w:r>
    </w:p>
    <w:p w14:paraId="735C79F6" w14:textId="77777777" w:rsidR="001E54E0" w:rsidRDefault="0043294E">
      <w:pPr>
        <w:spacing w:line="360" w:lineRule="auto"/>
        <w:ind w:firstLine="476"/>
      </w:pPr>
      <w:r>
        <w:t>若阀门数量变化时，按照</w:t>
      </w:r>
      <w:r>
        <w:rPr>
          <w:rFonts w:hint="eastAsia"/>
        </w:rPr>
        <w:t>合同</w:t>
      </w:r>
      <w:r>
        <w:t>的相同规格型号的价格或参考相近规格型号的价格进行调整。</w:t>
      </w:r>
    </w:p>
    <w:tbl>
      <w:tblPr>
        <w:tblpPr w:leftFromText="180" w:rightFromText="180" w:vertAnchor="text" w:horzAnchor="page" w:tblpX="1734" w:tblpY="447"/>
        <w:tblOverlap w:val="never"/>
        <w:tblW w:w="885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73"/>
        <w:gridCol w:w="1882"/>
        <w:gridCol w:w="900"/>
        <w:gridCol w:w="3081"/>
        <w:gridCol w:w="1187"/>
        <w:gridCol w:w="1234"/>
      </w:tblGrid>
      <w:tr w:rsidR="001E54E0" w14:paraId="2DC31A4C" w14:textId="77777777">
        <w:trPr>
          <w:trHeight w:val="454"/>
          <w:tblHeader/>
        </w:trPr>
        <w:tc>
          <w:tcPr>
            <w:tcW w:w="573" w:type="dxa"/>
            <w:vAlign w:val="center"/>
          </w:tcPr>
          <w:p w14:paraId="12478328" w14:textId="77777777" w:rsidR="001E54E0" w:rsidRDefault="0043294E">
            <w:pPr>
              <w:jc w:val="center"/>
              <w:rPr>
                <w:sz w:val="21"/>
                <w:szCs w:val="21"/>
              </w:rPr>
            </w:pPr>
            <w:r>
              <w:rPr>
                <w:sz w:val="21"/>
                <w:szCs w:val="21"/>
              </w:rPr>
              <w:t>序号</w:t>
            </w:r>
          </w:p>
        </w:tc>
        <w:tc>
          <w:tcPr>
            <w:tcW w:w="1882" w:type="dxa"/>
            <w:vAlign w:val="center"/>
          </w:tcPr>
          <w:p w14:paraId="4D37BE4F" w14:textId="77777777" w:rsidR="001E54E0" w:rsidRDefault="0043294E">
            <w:pPr>
              <w:jc w:val="center"/>
              <w:rPr>
                <w:sz w:val="21"/>
                <w:szCs w:val="21"/>
              </w:rPr>
            </w:pPr>
            <w:r>
              <w:rPr>
                <w:rFonts w:hint="eastAsia"/>
                <w:sz w:val="21"/>
                <w:szCs w:val="21"/>
              </w:rPr>
              <w:t>截止阀技术参数</w:t>
            </w:r>
          </w:p>
        </w:tc>
        <w:tc>
          <w:tcPr>
            <w:tcW w:w="900" w:type="dxa"/>
            <w:vAlign w:val="center"/>
          </w:tcPr>
          <w:p w14:paraId="47837059" w14:textId="77777777" w:rsidR="001E54E0" w:rsidRDefault="0043294E">
            <w:pPr>
              <w:jc w:val="center"/>
              <w:rPr>
                <w:sz w:val="21"/>
                <w:szCs w:val="21"/>
              </w:rPr>
            </w:pPr>
            <w:r>
              <w:rPr>
                <w:sz w:val="21"/>
                <w:szCs w:val="21"/>
              </w:rPr>
              <w:t>单</w:t>
            </w:r>
            <w:r>
              <w:rPr>
                <w:sz w:val="21"/>
                <w:szCs w:val="21"/>
              </w:rPr>
              <w:t xml:space="preserve"> </w:t>
            </w:r>
            <w:r>
              <w:rPr>
                <w:sz w:val="21"/>
                <w:szCs w:val="21"/>
              </w:rPr>
              <w:t>位</w:t>
            </w:r>
          </w:p>
        </w:tc>
        <w:tc>
          <w:tcPr>
            <w:tcW w:w="3081" w:type="dxa"/>
            <w:vAlign w:val="center"/>
          </w:tcPr>
          <w:p w14:paraId="60C7507A" w14:textId="77777777" w:rsidR="001E54E0" w:rsidRDefault="0043294E">
            <w:pPr>
              <w:jc w:val="center"/>
              <w:rPr>
                <w:sz w:val="21"/>
                <w:szCs w:val="21"/>
              </w:rPr>
            </w:pPr>
            <w:r>
              <w:rPr>
                <w:rFonts w:hint="eastAsia"/>
                <w:sz w:val="21"/>
                <w:szCs w:val="21"/>
              </w:rPr>
              <w:t>招标人要求</w:t>
            </w:r>
          </w:p>
        </w:tc>
        <w:tc>
          <w:tcPr>
            <w:tcW w:w="1187" w:type="dxa"/>
            <w:vAlign w:val="center"/>
          </w:tcPr>
          <w:p w14:paraId="2C755E85" w14:textId="77777777" w:rsidR="001E54E0" w:rsidRDefault="0043294E">
            <w:pPr>
              <w:jc w:val="center"/>
              <w:rPr>
                <w:sz w:val="21"/>
                <w:szCs w:val="21"/>
              </w:rPr>
            </w:pPr>
            <w:r>
              <w:rPr>
                <w:rFonts w:hint="eastAsia"/>
                <w:sz w:val="21"/>
                <w:szCs w:val="21"/>
              </w:rPr>
              <w:t>投标人填写</w:t>
            </w:r>
          </w:p>
        </w:tc>
        <w:tc>
          <w:tcPr>
            <w:tcW w:w="1234" w:type="dxa"/>
            <w:vAlign w:val="center"/>
          </w:tcPr>
          <w:p w14:paraId="1946AB5D" w14:textId="77777777" w:rsidR="001E54E0" w:rsidRDefault="0043294E">
            <w:pPr>
              <w:jc w:val="center"/>
              <w:rPr>
                <w:sz w:val="21"/>
                <w:szCs w:val="21"/>
              </w:rPr>
            </w:pPr>
            <w:r>
              <w:rPr>
                <w:sz w:val="21"/>
                <w:szCs w:val="21"/>
              </w:rPr>
              <w:t>备</w:t>
            </w:r>
            <w:r>
              <w:rPr>
                <w:sz w:val="21"/>
                <w:szCs w:val="21"/>
              </w:rPr>
              <w:t xml:space="preserve"> </w:t>
            </w:r>
            <w:r>
              <w:rPr>
                <w:sz w:val="21"/>
                <w:szCs w:val="21"/>
              </w:rPr>
              <w:t>注</w:t>
            </w:r>
          </w:p>
        </w:tc>
      </w:tr>
      <w:tr w:rsidR="001E54E0" w14:paraId="6D03AF19" w14:textId="77777777">
        <w:trPr>
          <w:trHeight w:val="454"/>
        </w:trPr>
        <w:tc>
          <w:tcPr>
            <w:tcW w:w="573" w:type="dxa"/>
            <w:vAlign w:val="center"/>
          </w:tcPr>
          <w:p w14:paraId="47F47180" w14:textId="77777777" w:rsidR="001E54E0" w:rsidRDefault="0043294E">
            <w:pPr>
              <w:jc w:val="center"/>
              <w:rPr>
                <w:sz w:val="21"/>
                <w:szCs w:val="21"/>
              </w:rPr>
            </w:pPr>
            <w:r>
              <w:rPr>
                <w:sz w:val="21"/>
                <w:szCs w:val="21"/>
              </w:rPr>
              <w:t>1</w:t>
            </w:r>
          </w:p>
        </w:tc>
        <w:tc>
          <w:tcPr>
            <w:tcW w:w="1882" w:type="dxa"/>
            <w:vAlign w:val="center"/>
          </w:tcPr>
          <w:p w14:paraId="0B8AEA4D" w14:textId="77777777" w:rsidR="001E54E0" w:rsidRDefault="0043294E">
            <w:pPr>
              <w:jc w:val="center"/>
              <w:rPr>
                <w:sz w:val="21"/>
                <w:szCs w:val="21"/>
              </w:rPr>
            </w:pPr>
            <w:r>
              <w:rPr>
                <w:sz w:val="21"/>
                <w:szCs w:val="21"/>
              </w:rPr>
              <w:t>型式</w:t>
            </w:r>
          </w:p>
        </w:tc>
        <w:tc>
          <w:tcPr>
            <w:tcW w:w="900" w:type="dxa"/>
            <w:vAlign w:val="center"/>
          </w:tcPr>
          <w:p w14:paraId="4D1D1E34" w14:textId="77777777" w:rsidR="001E54E0" w:rsidRDefault="0043294E">
            <w:pPr>
              <w:jc w:val="center"/>
              <w:rPr>
                <w:sz w:val="21"/>
                <w:szCs w:val="21"/>
              </w:rPr>
            </w:pPr>
            <w:r>
              <w:rPr>
                <w:sz w:val="21"/>
                <w:szCs w:val="21"/>
              </w:rPr>
              <w:t>－</w:t>
            </w:r>
          </w:p>
        </w:tc>
        <w:tc>
          <w:tcPr>
            <w:tcW w:w="3081" w:type="dxa"/>
            <w:vAlign w:val="center"/>
          </w:tcPr>
          <w:p w14:paraId="1AE15994" w14:textId="77777777" w:rsidR="001E54E0" w:rsidRDefault="0043294E">
            <w:pPr>
              <w:jc w:val="center"/>
              <w:rPr>
                <w:sz w:val="21"/>
                <w:szCs w:val="21"/>
              </w:rPr>
            </w:pPr>
            <w:r>
              <w:rPr>
                <w:rFonts w:hint="eastAsia"/>
                <w:b/>
                <w:bCs/>
                <w:sz w:val="21"/>
                <w:szCs w:val="21"/>
              </w:rPr>
              <w:t>低进高出</w:t>
            </w:r>
          </w:p>
        </w:tc>
        <w:tc>
          <w:tcPr>
            <w:tcW w:w="1187" w:type="dxa"/>
            <w:vAlign w:val="center"/>
          </w:tcPr>
          <w:p w14:paraId="36356473" w14:textId="77777777" w:rsidR="001E54E0" w:rsidRDefault="001E54E0">
            <w:pPr>
              <w:jc w:val="center"/>
              <w:rPr>
                <w:sz w:val="21"/>
                <w:szCs w:val="21"/>
              </w:rPr>
            </w:pPr>
          </w:p>
        </w:tc>
        <w:tc>
          <w:tcPr>
            <w:tcW w:w="1234" w:type="dxa"/>
            <w:vAlign w:val="center"/>
          </w:tcPr>
          <w:p w14:paraId="02920D89" w14:textId="77777777" w:rsidR="001E54E0" w:rsidRDefault="001E54E0">
            <w:pPr>
              <w:jc w:val="center"/>
              <w:rPr>
                <w:sz w:val="21"/>
                <w:szCs w:val="21"/>
              </w:rPr>
            </w:pPr>
          </w:p>
        </w:tc>
      </w:tr>
      <w:tr w:rsidR="001E54E0" w14:paraId="1A260981" w14:textId="77777777">
        <w:trPr>
          <w:trHeight w:val="454"/>
        </w:trPr>
        <w:tc>
          <w:tcPr>
            <w:tcW w:w="573" w:type="dxa"/>
            <w:vAlign w:val="center"/>
          </w:tcPr>
          <w:p w14:paraId="4FB960FE" w14:textId="77777777" w:rsidR="001E54E0" w:rsidRDefault="0043294E">
            <w:pPr>
              <w:jc w:val="center"/>
              <w:rPr>
                <w:sz w:val="21"/>
                <w:szCs w:val="21"/>
              </w:rPr>
            </w:pPr>
            <w:r>
              <w:rPr>
                <w:sz w:val="21"/>
                <w:szCs w:val="21"/>
              </w:rPr>
              <w:t>2</w:t>
            </w:r>
          </w:p>
        </w:tc>
        <w:tc>
          <w:tcPr>
            <w:tcW w:w="1882" w:type="dxa"/>
            <w:vAlign w:val="center"/>
          </w:tcPr>
          <w:p w14:paraId="567A7B17" w14:textId="77777777" w:rsidR="001E54E0" w:rsidRDefault="0043294E">
            <w:pPr>
              <w:jc w:val="center"/>
              <w:rPr>
                <w:sz w:val="21"/>
                <w:szCs w:val="21"/>
              </w:rPr>
            </w:pPr>
            <w:r>
              <w:rPr>
                <w:sz w:val="21"/>
                <w:szCs w:val="21"/>
              </w:rPr>
              <w:t>型号</w:t>
            </w:r>
          </w:p>
        </w:tc>
        <w:tc>
          <w:tcPr>
            <w:tcW w:w="900" w:type="dxa"/>
            <w:vAlign w:val="center"/>
          </w:tcPr>
          <w:p w14:paraId="3DDE5918" w14:textId="77777777" w:rsidR="001E54E0" w:rsidRDefault="0043294E">
            <w:pPr>
              <w:jc w:val="center"/>
              <w:rPr>
                <w:sz w:val="21"/>
                <w:szCs w:val="21"/>
              </w:rPr>
            </w:pPr>
            <w:r>
              <w:rPr>
                <w:sz w:val="21"/>
                <w:szCs w:val="21"/>
              </w:rPr>
              <w:t>－</w:t>
            </w:r>
          </w:p>
        </w:tc>
        <w:tc>
          <w:tcPr>
            <w:tcW w:w="3081" w:type="dxa"/>
            <w:vAlign w:val="center"/>
          </w:tcPr>
          <w:p w14:paraId="5E0B44F6" w14:textId="77777777" w:rsidR="001E54E0" w:rsidRDefault="0043294E">
            <w:pPr>
              <w:jc w:val="center"/>
              <w:rPr>
                <w:sz w:val="21"/>
                <w:szCs w:val="21"/>
              </w:rPr>
            </w:pPr>
            <w:r>
              <w:rPr>
                <w:rFonts w:hint="eastAsia"/>
                <w:sz w:val="21"/>
                <w:szCs w:val="21"/>
              </w:rPr>
              <w:t>*</w:t>
            </w:r>
          </w:p>
        </w:tc>
        <w:tc>
          <w:tcPr>
            <w:tcW w:w="1187" w:type="dxa"/>
            <w:vAlign w:val="center"/>
          </w:tcPr>
          <w:p w14:paraId="782D1703" w14:textId="77777777" w:rsidR="001E54E0" w:rsidRDefault="001E54E0">
            <w:pPr>
              <w:jc w:val="center"/>
              <w:rPr>
                <w:sz w:val="21"/>
                <w:szCs w:val="21"/>
              </w:rPr>
            </w:pPr>
          </w:p>
        </w:tc>
        <w:tc>
          <w:tcPr>
            <w:tcW w:w="1234" w:type="dxa"/>
            <w:vAlign w:val="center"/>
          </w:tcPr>
          <w:p w14:paraId="5F99D8FB" w14:textId="77777777" w:rsidR="001E54E0" w:rsidRDefault="001E54E0">
            <w:pPr>
              <w:jc w:val="center"/>
              <w:rPr>
                <w:sz w:val="21"/>
                <w:szCs w:val="21"/>
              </w:rPr>
            </w:pPr>
          </w:p>
        </w:tc>
      </w:tr>
      <w:tr w:rsidR="001E54E0" w14:paraId="283069E4" w14:textId="77777777">
        <w:trPr>
          <w:trHeight w:val="454"/>
        </w:trPr>
        <w:tc>
          <w:tcPr>
            <w:tcW w:w="573" w:type="dxa"/>
            <w:vAlign w:val="center"/>
          </w:tcPr>
          <w:p w14:paraId="4FD27989" w14:textId="77777777" w:rsidR="001E54E0" w:rsidRDefault="0043294E">
            <w:pPr>
              <w:jc w:val="center"/>
              <w:rPr>
                <w:sz w:val="21"/>
                <w:szCs w:val="21"/>
              </w:rPr>
            </w:pPr>
            <w:r>
              <w:rPr>
                <w:sz w:val="21"/>
                <w:szCs w:val="21"/>
              </w:rPr>
              <w:t>3</w:t>
            </w:r>
          </w:p>
        </w:tc>
        <w:tc>
          <w:tcPr>
            <w:tcW w:w="1882" w:type="dxa"/>
            <w:vAlign w:val="center"/>
          </w:tcPr>
          <w:p w14:paraId="4461D01A" w14:textId="77777777" w:rsidR="001E54E0" w:rsidRDefault="0043294E">
            <w:pPr>
              <w:jc w:val="center"/>
              <w:rPr>
                <w:sz w:val="21"/>
                <w:szCs w:val="21"/>
              </w:rPr>
            </w:pPr>
            <w:r>
              <w:rPr>
                <w:sz w:val="21"/>
                <w:szCs w:val="21"/>
              </w:rPr>
              <w:t>数量</w:t>
            </w:r>
          </w:p>
        </w:tc>
        <w:tc>
          <w:tcPr>
            <w:tcW w:w="900" w:type="dxa"/>
            <w:vAlign w:val="center"/>
          </w:tcPr>
          <w:p w14:paraId="04604660" w14:textId="77777777" w:rsidR="001E54E0" w:rsidRDefault="0043294E">
            <w:pPr>
              <w:jc w:val="center"/>
              <w:rPr>
                <w:sz w:val="21"/>
                <w:szCs w:val="21"/>
              </w:rPr>
            </w:pPr>
            <w:r>
              <w:rPr>
                <w:sz w:val="21"/>
                <w:szCs w:val="21"/>
              </w:rPr>
              <w:t>台</w:t>
            </w:r>
          </w:p>
        </w:tc>
        <w:tc>
          <w:tcPr>
            <w:tcW w:w="3081" w:type="dxa"/>
            <w:vAlign w:val="center"/>
          </w:tcPr>
          <w:p w14:paraId="5B64BF30" w14:textId="77777777" w:rsidR="001E54E0" w:rsidRDefault="0043294E">
            <w:pPr>
              <w:jc w:val="center"/>
              <w:rPr>
                <w:i/>
                <w:sz w:val="21"/>
                <w:szCs w:val="21"/>
                <w:u w:val="single"/>
              </w:rPr>
            </w:pPr>
            <w:r>
              <w:rPr>
                <w:rFonts w:hint="eastAsia"/>
                <w:sz w:val="21"/>
                <w:szCs w:val="21"/>
              </w:rPr>
              <w:t>*</w:t>
            </w:r>
          </w:p>
        </w:tc>
        <w:tc>
          <w:tcPr>
            <w:tcW w:w="1187" w:type="dxa"/>
            <w:vAlign w:val="center"/>
          </w:tcPr>
          <w:p w14:paraId="3E6B92A0" w14:textId="77777777" w:rsidR="001E54E0" w:rsidRDefault="001E54E0">
            <w:pPr>
              <w:jc w:val="center"/>
              <w:rPr>
                <w:sz w:val="21"/>
                <w:szCs w:val="21"/>
              </w:rPr>
            </w:pPr>
          </w:p>
        </w:tc>
        <w:tc>
          <w:tcPr>
            <w:tcW w:w="1234" w:type="dxa"/>
            <w:vAlign w:val="center"/>
          </w:tcPr>
          <w:p w14:paraId="224E3E08" w14:textId="77777777" w:rsidR="001E54E0" w:rsidRDefault="001E54E0">
            <w:pPr>
              <w:jc w:val="center"/>
              <w:rPr>
                <w:sz w:val="21"/>
                <w:szCs w:val="21"/>
              </w:rPr>
            </w:pPr>
          </w:p>
        </w:tc>
      </w:tr>
      <w:tr w:rsidR="001E54E0" w14:paraId="0EB22AB7" w14:textId="77777777">
        <w:trPr>
          <w:trHeight w:val="454"/>
        </w:trPr>
        <w:tc>
          <w:tcPr>
            <w:tcW w:w="573" w:type="dxa"/>
            <w:vAlign w:val="center"/>
          </w:tcPr>
          <w:p w14:paraId="5FDF15E7" w14:textId="77777777" w:rsidR="001E54E0" w:rsidRDefault="0043294E">
            <w:pPr>
              <w:jc w:val="center"/>
              <w:rPr>
                <w:sz w:val="21"/>
                <w:szCs w:val="21"/>
              </w:rPr>
            </w:pPr>
            <w:r>
              <w:rPr>
                <w:sz w:val="21"/>
                <w:szCs w:val="21"/>
              </w:rPr>
              <w:t>4</w:t>
            </w:r>
          </w:p>
        </w:tc>
        <w:tc>
          <w:tcPr>
            <w:tcW w:w="1882" w:type="dxa"/>
            <w:vAlign w:val="center"/>
          </w:tcPr>
          <w:p w14:paraId="2D3CE550" w14:textId="77777777" w:rsidR="001E54E0" w:rsidRDefault="0043294E">
            <w:pPr>
              <w:jc w:val="center"/>
              <w:rPr>
                <w:sz w:val="21"/>
                <w:szCs w:val="21"/>
              </w:rPr>
            </w:pPr>
            <w:r>
              <w:rPr>
                <w:rFonts w:hint="eastAsia"/>
                <w:sz w:val="21"/>
                <w:szCs w:val="21"/>
              </w:rPr>
              <w:t>介质</w:t>
            </w:r>
          </w:p>
        </w:tc>
        <w:tc>
          <w:tcPr>
            <w:tcW w:w="900" w:type="dxa"/>
            <w:vAlign w:val="center"/>
          </w:tcPr>
          <w:p w14:paraId="514C8FF0" w14:textId="77777777" w:rsidR="001E54E0" w:rsidRDefault="0043294E">
            <w:pPr>
              <w:jc w:val="center"/>
              <w:rPr>
                <w:sz w:val="21"/>
                <w:szCs w:val="21"/>
              </w:rPr>
            </w:pPr>
            <w:r>
              <w:rPr>
                <w:sz w:val="21"/>
                <w:szCs w:val="21"/>
              </w:rPr>
              <w:t>－</w:t>
            </w:r>
          </w:p>
        </w:tc>
        <w:tc>
          <w:tcPr>
            <w:tcW w:w="3081" w:type="dxa"/>
            <w:vAlign w:val="center"/>
          </w:tcPr>
          <w:p w14:paraId="384886E8" w14:textId="77777777" w:rsidR="001E54E0" w:rsidRDefault="0043294E">
            <w:pPr>
              <w:jc w:val="center"/>
              <w:rPr>
                <w:i/>
                <w:sz w:val="21"/>
                <w:szCs w:val="21"/>
              </w:rPr>
            </w:pPr>
            <w:r>
              <w:rPr>
                <w:rFonts w:hint="eastAsia"/>
                <w:sz w:val="21"/>
                <w:szCs w:val="21"/>
              </w:rPr>
              <w:t>蒸汽和饱和水</w:t>
            </w:r>
          </w:p>
        </w:tc>
        <w:tc>
          <w:tcPr>
            <w:tcW w:w="1187" w:type="dxa"/>
            <w:vAlign w:val="center"/>
          </w:tcPr>
          <w:p w14:paraId="14A4802C" w14:textId="77777777" w:rsidR="001E54E0" w:rsidRDefault="001E54E0">
            <w:pPr>
              <w:jc w:val="center"/>
              <w:rPr>
                <w:sz w:val="21"/>
                <w:szCs w:val="21"/>
              </w:rPr>
            </w:pPr>
          </w:p>
        </w:tc>
        <w:tc>
          <w:tcPr>
            <w:tcW w:w="1234" w:type="dxa"/>
            <w:vAlign w:val="center"/>
          </w:tcPr>
          <w:p w14:paraId="3BB5ABFC" w14:textId="77777777" w:rsidR="001E54E0" w:rsidRDefault="001E54E0">
            <w:pPr>
              <w:jc w:val="center"/>
              <w:rPr>
                <w:sz w:val="21"/>
                <w:szCs w:val="21"/>
              </w:rPr>
            </w:pPr>
          </w:p>
        </w:tc>
      </w:tr>
      <w:tr w:rsidR="001E54E0" w14:paraId="620EB38D" w14:textId="77777777">
        <w:trPr>
          <w:trHeight w:val="454"/>
        </w:trPr>
        <w:tc>
          <w:tcPr>
            <w:tcW w:w="573" w:type="dxa"/>
            <w:vAlign w:val="center"/>
          </w:tcPr>
          <w:p w14:paraId="633FE6B3" w14:textId="77777777" w:rsidR="001E54E0" w:rsidRDefault="0043294E">
            <w:pPr>
              <w:jc w:val="center"/>
              <w:rPr>
                <w:sz w:val="21"/>
                <w:szCs w:val="21"/>
              </w:rPr>
            </w:pPr>
            <w:r>
              <w:rPr>
                <w:sz w:val="21"/>
                <w:szCs w:val="21"/>
              </w:rPr>
              <w:t>5</w:t>
            </w:r>
          </w:p>
        </w:tc>
        <w:tc>
          <w:tcPr>
            <w:tcW w:w="1882" w:type="dxa"/>
            <w:vAlign w:val="center"/>
          </w:tcPr>
          <w:p w14:paraId="1BFD5A23" w14:textId="77777777" w:rsidR="001E54E0" w:rsidRDefault="0043294E">
            <w:pPr>
              <w:jc w:val="center"/>
              <w:rPr>
                <w:sz w:val="21"/>
                <w:szCs w:val="21"/>
              </w:rPr>
            </w:pPr>
            <w:r>
              <w:rPr>
                <w:rFonts w:hint="eastAsia"/>
                <w:sz w:val="21"/>
                <w:szCs w:val="21"/>
              </w:rPr>
              <w:t>工作温度</w:t>
            </w:r>
          </w:p>
        </w:tc>
        <w:tc>
          <w:tcPr>
            <w:tcW w:w="900" w:type="dxa"/>
            <w:vAlign w:val="center"/>
          </w:tcPr>
          <w:p w14:paraId="49542651" w14:textId="77777777" w:rsidR="001E54E0" w:rsidRDefault="0043294E">
            <w:pPr>
              <w:jc w:val="center"/>
              <w:rPr>
                <w:sz w:val="21"/>
                <w:szCs w:val="21"/>
              </w:rPr>
            </w:pPr>
            <w:r>
              <w:rPr>
                <w:rFonts w:ascii="宋体" w:hAnsi="宋体" w:cs="宋体" w:hint="eastAsia"/>
                <w:sz w:val="21"/>
                <w:szCs w:val="21"/>
              </w:rPr>
              <w:t>℃</w:t>
            </w:r>
          </w:p>
        </w:tc>
        <w:tc>
          <w:tcPr>
            <w:tcW w:w="3081" w:type="dxa"/>
            <w:vAlign w:val="center"/>
          </w:tcPr>
          <w:p w14:paraId="48258AE9" w14:textId="77777777" w:rsidR="001E54E0" w:rsidRDefault="0043294E">
            <w:pPr>
              <w:jc w:val="center"/>
              <w:rPr>
                <w:sz w:val="21"/>
                <w:szCs w:val="21"/>
                <w:lang w:val="sq-AL"/>
              </w:rPr>
            </w:pPr>
            <w:r>
              <w:rPr>
                <w:rFonts w:hint="eastAsia"/>
                <w:sz w:val="21"/>
                <w:szCs w:val="21"/>
              </w:rPr>
              <w:t>**</w:t>
            </w:r>
          </w:p>
        </w:tc>
        <w:tc>
          <w:tcPr>
            <w:tcW w:w="1187" w:type="dxa"/>
            <w:vAlign w:val="center"/>
          </w:tcPr>
          <w:p w14:paraId="41AC0B0F" w14:textId="77777777" w:rsidR="001E54E0" w:rsidRDefault="001E54E0">
            <w:pPr>
              <w:jc w:val="center"/>
              <w:rPr>
                <w:sz w:val="21"/>
                <w:szCs w:val="21"/>
              </w:rPr>
            </w:pPr>
          </w:p>
        </w:tc>
        <w:tc>
          <w:tcPr>
            <w:tcW w:w="1234" w:type="dxa"/>
            <w:vAlign w:val="center"/>
          </w:tcPr>
          <w:p w14:paraId="59E47F82" w14:textId="77777777" w:rsidR="001E54E0" w:rsidRDefault="001E54E0">
            <w:pPr>
              <w:jc w:val="center"/>
              <w:rPr>
                <w:sz w:val="21"/>
                <w:szCs w:val="21"/>
              </w:rPr>
            </w:pPr>
          </w:p>
        </w:tc>
      </w:tr>
      <w:tr w:rsidR="001E54E0" w14:paraId="0270A0E6" w14:textId="77777777">
        <w:trPr>
          <w:trHeight w:val="454"/>
        </w:trPr>
        <w:tc>
          <w:tcPr>
            <w:tcW w:w="573" w:type="dxa"/>
            <w:vAlign w:val="center"/>
          </w:tcPr>
          <w:p w14:paraId="7EBBB9C9" w14:textId="77777777" w:rsidR="001E54E0" w:rsidRDefault="0043294E">
            <w:pPr>
              <w:jc w:val="center"/>
              <w:rPr>
                <w:sz w:val="21"/>
                <w:szCs w:val="21"/>
              </w:rPr>
            </w:pPr>
            <w:r>
              <w:rPr>
                <w:sz w:val="21"/>
                <w:szCs w:val="21"/>
              </w:rPr>
              <w:lastRenderedPageBreak/>
              <w:t>6</w:t>
            </w:r>
          </w:p>
        </w:tc>
        <w:tc>
          <w:tcPr>
            <w:tcW w:w="1882" w:type="dxa"/>
            <w:vAlign w:val="center"/>
          </w:tcPr>
          <w:p w14:paraId="0EA0EEB3" w14:textId="77777777" w:rsidR="001E54E0" w:rsidRDefault="0043294E">
            <w:pPr>
              <w:jc w:val="center"/>
              <w:rPr>
                <w:sz w:val="21"/>
                <w:szCs w:val="21"/>
              </w:rPr>
            </w:pPr>
            <w:r>
              <w:rPr>
                <w:rFonts w:hint="eastAsia"/>
                <w:sz w:val="21"/>
                <w:szCs w:val="21"/>
              </w:rPr>
              <w:t>工作压力</w:t>
            </w:r>
          </w:p>
        </w:tc>
        <w:tc>
          <w:tcPr>
            <w:tcW w:w="900" w:type="dxa"/>
            <w:vAlign w:val="center"/>
          </w:tcPr>
          <w:p w14:paraId="609DD329" w14:textId="77777777" w:rsidR="001E54E0" w:rsidRDefault="0043294E">
            <w:pPr>
              <w:jc w:val="center"/>
              <w:rPr>
                <w:sz w:val="21"/>
                <w:szCs w:val="21"/>
              </w:rPr>
            </w:pPr>
            <w:r>
              <w:rPr>
                <w:sz w:val="21"/>
                <w:szCs w:val="21"/>
              </w:rPr>
              <w:t>MPa</w:t>
            </w:r>
          </w:p>
        </w:tc>
        <w:tc>
          <w:tcPr>
            <w:tcW w:w="3081" w:type="dxa"/>
            <w:vAlign w:val="center"/>
          </w:tcPr>
          <w:p w14:paraId="65692623" w14:textId="77777777" w:rsidR="001E54E0" w:rsidRDefault="0043294E">
            <w:pPr>
              <w:jc w:val="center"/>
              <w:rPr>
                <w:sz w:val="21"/>
                <w:szCs w:val="21"/>
                <w:lang w:val="sq-AL"/>
              </w:rPr>
            </w:pPr>
            <w:r>
              <w:rPr>
                <w:rFonts w:hint="eastAsia"/>
                <w:sz w:val="21"/>
                <w:szCs w:val="21"/>
              </w:rPr>
              <w:t>**</w:t>
            </w:r>
          </w:p>
        </w:tc>
        <w:tc>
          <w:tcPr>
            <w:tcW w:w="1187" w:type="dxa"/>
            <w:vAlign w:val="center"/>
          </w:tcPr>
          <w:p w14:paraId="27741079" w14:textId="77777777" w:rsidR="001E54E0" w:rsidRDefault="001E54E0">
            <w:pPr>
              <w:jc w:val="center"/>
              <w:rPr>
                <w:sz w:val="21"/>
                <w:szCs w:val="21"/>
              </w:rPr>
            </w:pPr>
          </w:p>
        </w:tc>
        <w:tc>
          <w:tcPr>
            <w:tcW w:w="1234" w:type="dxa"/>
            <w:vAlign w:val="center"/>
          </w:tcPr>
          <w:p w14:paraId="6B9C6A42" w14:textId="77777777" w:rsidR="001E54E0" w:rsidRDefault="001E54E0">
            <w:pPr>
              <w:jc w:val="center"/>
              <w:rPr>
                <w:sz w:val="21"/>
                <w:szCs w:val="21"/>
              </w:rPr>
            </w:pPr>
          </w:p>
        </w:tc>
      </w:tr>
      <w:tr w:rsidR="001E54E0" w14:paraId="715F2A5E" w14:textId="77777777">
        <w:trPr>
          <w:trHeight w:val="454"/>
        </w:trPr>
        <w:tc>
          <w:tcPr>
            <w:tcW w:w="573" w:type="dxa"/>
            <w:vAlign w:val="center"/>
          </w:tcPr>
          <w:p w14:paraId="02DE27E4" w14:textId="77777777" w:rsidR="001E54E0" w:rsidRDefault="0043294E">
            <w:pPr>
              <w:jc w:val="center"/>
              <w:rPr>
                <w:sz w:val="21"/>
                <w:szCs w:val="21"/>
              </w:rPr>
            </w:pPr>
            <w:r>
              <w:rPr>
                <w:sz w:val="21"/>
                <w:szCs w:val="21"/>
              </w:rPr>
              <w:t>7</w:t>
            </w:r>
          </w:p>
        </w:tc>
        <w:tc>
          <w:tcPr>
            <w:tcW w:w="1882" w:type="dxa"/>
            <w:vAlign w:val="center"/>
          </w:tcPr>
          <w:p w14:paraId="78F1DA11" w14:textId="77777777" w:rsidR="001E54E0" w:rsidRDefault="0043294E">
            <w:pPr>
              <w:jc w:val="center"/>
              <w:rPr>
                <w:sz w:val="21"/>
                <w:szCs w:val="21"/>
              </w:rPr>
            </w:pPr>
            <w:r>
              <w:rPr>
                <w:rFonts w:hint="eastAsia"/>
                <w:sz w:val="21"/>
                <w:szCs w:val="21"/>
              </w:rPr>
              <w:t>阀体材料</w:t>
            </w:r>
          </w:p>
        </w:tc>
        <w:tc>
          <w:tcPr>
            <w:tcW w:w="900" w:type="dxa"/>
            <w:vAlign w:val="center"/>
          </w:tcPr>
          <w:p w14:paraId="3B2FDB61" w14:textId="77777777" w:rsidR="001E54E0" w:rsidRDefault="0043294E">
            <w:pPr>
              <w:jc w:val="center"/>
              <w:rPr>
                <w:sz w:val="21"/>
                <w:szCs w:val="21"/>
              </w:rPr>
            </w:pPr>
            <w:r>
              <w:rPr>
                <w:sz w:val="21"/>
                <w:szCs w:val="21"/>
              </w:rPr>
              <w:t>－</w:t>
            </w:r>
          </w:p>
        </w:tc>
        <w:tc>
          <w:tcPr>
            <w:tcW w:w="3081" w:type="dxa"/>
            <w:vAlign w:val="center"/>
          </w:tcPr>
          <w:p w14:paraId="012DC5AA" w14:textId="77777777" w:rsidR="001E54E0" w:rsidRDefault="001E54E0">
            <w:pPr>
              <w:jc w:val="center"/>
              <w:rPr>
                <w:sz w:val="21"/>
                <w:szCs w:val="21"/>
              </w:rPr>
            </w:pPr>
          </w:p>
        </w:tc>
        <w:tc>
          <w:tcPr>
            <w:tcW w:w="1187" w:type="dxa"/>
            <w:vAlign w:val="center"/>
          </w:tcPr>
          <w:p w14:paraId="27636373" w14:textId="77777777" w:rsidR="001E54E0" w:rsidRDefault="001E54E0">
            <w:pPr>
              <w:jc w:val="center"/>
              <w:rPr>
                <w:sz w:val="21"/>
                <w:szCs w:val="21"/>
              </w:rPr>
            </w:pPr>
          </w:p>
        </w:tc>
        <w:tc>
          <w:tcPr>
            <w:tcW w:w="1234" w:type="dxa"/>
            <w:vAlign w:val="center"/>
          </w:tcPr>
          <w:p w14:paraId="30161406" w14:textId="77777777" w:rsidR="001E54E0" w:rsidRDefault="001E54E0">
            <w:pPr>
              <w:jc w:val="center"/>
              <w:rPr>
                <w:sz w:val="21"/>
                <w:szCs w:val="21"/>
              </w:rPr>
            </w:pPr>
          </w:p>
        </w:tc>
      </w:tr>
      <w:tr w:rsidR="001E54E0" w14:paraId="54A8D850" w14:textId="77777777">
        <w:trPr>
          <w:trHeight w:val="454"/>
        </w:trPr>
        <w:tc>
          <w:tcPr>
            <w:tcW w:w="573" w:type="dxa"/>
            <w:vAlign w:val="center"/>
          </w:tcPr>
          <w:p w14:paraId="010068C5" w14:textId="77777777" w:rsidR="001E54E0" w:rsidRDefault="0043294E">
            <w:pPr>
              <w:jc w:val="center"/>
              <w:rPr>
                <w:sz w:val="21"/>
                <w:szCs w:val="21"/>
              </w:rPr>
            </w:pPr>
            <w:r>
              <w:rPr>
                <w:sz w:val="21"/>
                <w:szCs w:val="21"/>
              </w:rPr>
              <w:t>8</w:t>
            </w:r>
          </w:p>
        </w:tc>
        <w:tc>
          <w:tcPr>
            <w:tcW w:w="1882" w:type="dxa"/>
            <w:vAlign w:val="center"/>
          </w:tcPr>
          <w:p w14:paraId="644639B8" w14:textId="77777777" w:rsidR="001E54E0" w:rsidRDefault="0043294E">
            <w:pPr>
              <w:jc w:val="center"/>
              <w:rPr>
                <w:sz w:val="21"/>
                <w:szCs w:val="21"/>
              </w:rPr>
            </w:pPr>
            <w:r>
              <w:rPr>
                <w:rFonts w:hint="eastAsia"/>
                <w:sz w:val="21"/>
                <w:szCs w:val="21"/>
              </w:rPr>
              <w:t>连接管道外径</w:t>
            </w:r>
          </w:p>
        </w:tc>
        <w:tc>
          <w:tcPr>
            <w:tcW w:w="900" w:type="dxa"/>
            <w:vAlign w:val="center"/>
          </w:tcPr>
          <w:p w14:paraId="4F8F7E95" w14:textId="77777777" w:rsidR="001E54E0" w:rsidRDefault="0043294E">
            <w:pPr>
              <w:jc w:val="center"/>
              <w:rPr>
                <w:sz w:val="21"/>
                <w:szCs w:val="21"/>
              </w:rPr>
            </w:pPr>
            <w:r>
              <w:rPr>
                <w:rFonts w:hint="eastAsia"/>
                <w:sz w:val="21"/>
                <w:szCs w:val="21"/>
              </w:rPr>
              <w:t>mm</w:t>
            </w:r>
          </w:p>
        </w:tc>
        <w:tc>
          <w:tcPr>
            <w:tcW w:w="3081" w:type="dxa"/>
            <w:vAlign w:val="center"/>
          </w:tcPr>
          <w:p w14:paraId="0E2961F2" w14:textId="77777777" w:rsidR="001E54E0" w:rsidRDefault="0043294E">
            <w:pPr>
              <w:jc w:val="center"/>
              <w:rPr>
                <w:sz w:val="21"/>
                <w:szCs w:val="21"/>
              </w:rPr>
            </w:pPr>
            <w:r>
              <w:rPr>
                <w:rFonts w:hint="eastAsia"/>
                <w:sz w:val="21"/>
                <w:szCs w:val="21"/>
              </w:rPr>
              <w:t>**</w:t>
            </w:r>
          </w:p>
        </w:tc>
        <w:tc>
          <w:tcPr>
            <w:tcW w:w="1187" w:type="dxa"/>
            <w:vAlign w:val="center"/>
          </w:tcPr>
          <w:p w14:paraId="36AADBE7" w14:textId="77777777" w:rsidR="001E54E0" w:rsidRDefault="001E54E0">
            <w:pPr>
              <w:jc w:val="center"/>
              <w:rPr>
                <w:sz w:val="21"/>
                <w:szCs w:val="21"/>
              </w:rPr>
            </w:pPr>
          </w:p>
        </w:tc>
        <w:tc>
          <w:tcPr>
            <w:tcW w:w="1234" w:type="dxa"/>
            <w:vAlign w:val="center"/>
          </w:tcPr>
          <w:p w14:paraId="4BF1AEB4" w14:textId="77777777" w:rsidR="001E54E0" w:rsidRDefault="001E54E0">
            <w:pPr>
              <w:jc w:val="center"/>
              <w:rPr>
                <w:sz w:val="21"/>
                <w:szCs w:val="21"/>
              </w:rPr>
            </w:pPr>
          </w:p>
        </w:tc>
      </w:tr>
      <w:tr w:rsidR="001E54E0" w14:paraId="533F41B6" w14:textId="77777777">
        <w:trPr>
          <w:trHeight w:val="454"/>
        </w:trPr>
        <w:tc>
          <w:tcPr>
            <w:tcW w:w="573" w:type="dxa"/>
            <w:vAlign w:val="center"/>
          </w:tcPr>
          <w:p w14:paraId="47FD5F31" w14:textId="77777777" w:rsidR="001E54E0" w:rsidRDefault="0043294E">
            <w:pPr>
              <w:jc w:val="center"/>
              <w:rPr>
                <w:sz w:val="21"/>
                <w:szCs w:val="21"/>
              </w:rPr>
            </w:pPr>
            <w:r>
              <w:rPr>
                <w:sz w:val="21"/>
                <w:szCs w:val="21"/>
              </w:rPr>
              <w:t>9</w:t>
            </w:r>
          </w:p>
        </w:tc>
        <w:tc>
          <w:tcPr>
            <w:tcW w:w="1882" w:type="dxa"/>
            <w:vAlign w:val="center"/>
          </w:tcPr>
          <w:p w14:paraId="3768F07F" w14:textId="77777777" w:rsidR="001E54E0" w:rsidRDefault="0043294E">
            <w:pPr>
              <w:jc w:val="center"/>
              <w:rPr>
                <w:sz w:val="21"/>
                <w:szCs w:val="21"/>
              </w:rPr>
            </w:pPr>
            <w:r>
              <w:rPr>
                <w:rFonts w:hint="eastAsia"/>
                <w:sz w:val="21"/>
                <w:szCs w:val="21"/>
              </w:rPr>
              <w:t>连接管道壁厚</w:t>
            </w:r>
          </w:p>
        </w:tc>
        <w:tc>
          <w:tcPr>
            <w:tcW w:w="900" w:type="dxa"/>
            <w:vAlign w:val="center"/>
          </w:tcPr>
          <w:p w14:paraId="3E1C9C22" w14:textId="77777777" w:rsidR="001E54E0" w:rsidRDefault="0043294E">
            <w:pPr>
              <w:jc w:val="center"/>
              <w:rPr>
                <w:sz w:val="21"/>
                <w:szCs w:val="21"/>
              </w:rPr>
            </w:pPr>
            <w:r>
              <w:rPr>
                <w:rFonts w:hint="eastAsia"/>
                <w:sz w:val="21"/>
                <w:szCs w:val="21"/>
              </w:rPr>
              <w:t>mm</w:t>
            </w:r>
          </w:p>
        </w:tc>
        <w:tc>
          <w:tcPr>
            <w:tcW w:w="3081" w:type="dxa"/>
            <w:vAlign w:val="center"/>
          </w:tcPr>
          <w:p w14:paraId="18D52983" w14:textId="77777777" w:rsidR="001E54E0" w:rsidRDefault="0043294E">
            <w:pPr>
              <w:jc w:val="center"/>
              <w:rPr>
                <w:sz w:val="21"/>
                <w:szCs w:val="21"/>
              </w:rPr>
            </w:pPr>
            <w:r>
              <w:rPr>
                <w:rFonts w:hint="eastAsia"/>
                <w:sz w:val="21"/>
                <w:szCs w:val="21"/>
              </w:rPr>
              <w:t>**</w:t>
            </w:r>
          </w:p>
        </w:tc>
        <w:tc>
          <w:tcPr>
            <w:tcW w:w="1187" w:type="dxa"/>
            <w:vAlign w:val="center"/>
          </w:tcPr>
          <w:p w14:paraId="2D3B72BC" w14:textId="77777777" w:rsidR="001E54E0" w:rsidRDefault="001E54E0">
            <w:pPr>
              <w:jc w:val="center"/>
              <w:rPr>
                <w:sz w:val="21"/>
                <w:szCs w:val="21"/>
              </w:rPr>
            </w:pPr>
          </w:p>
        </w:tc>
        <w:tc>
          <w:tcPr>
            <w:tcW w:w="1234" w:type="dxa"/>
            <w:vAlign w:val="center"/>
          </w:tcPr>
          <w:p w14:paraId="264B08F1" w14:textId="77777777" w:rsidR="001E54E0" w:rsidRDefault="001E54E0">
            <w:pPr>
              <w:jc w:val="center"/>
              <w:rPr>
                <w:sz w:val="21"/>
                <w:szCs w:val="21"/>
              </w:rPr>
            </w:pPr>
          </w:p>
        </w:tc>
      </w:tr>
      <w:tr w:rsidR="001E54E0" w14:paraId="34E7C436" w14:textId="77777777">
        <w:trPr>
          <w:trHeight w:val="454"/>
        </w:trPr>
        <w:tc>
          <w:tcPr>
            <w:tcW w:w="573" w:type="dxa"/>
            <w:vAlign w:val="center"/>
          </w:tcPr>
          <w:p w14:paraId="36BE9124" w14:textId="77777777" w:rsidR="001E54E0" w:rsidRDefault="0043294E">
            <w:pPr>
              <w:jc w:val="center"/>
              <w:rPr>
                <w:sz w:val="21"/>
                <w:szCs w:val="21"/>
              </w:rPr>
            </w:pPr>
            <w:r>
              <w:rPr>
                <w:sz w:val="21"/>
                <w:szCs w:val="21"/>
              </w:rPr>
              <w:t>10</w:t>
            </w:r>
          </w:p>
        </w:tc>
        <w:tc>
          <w:tcPr>
            <w:tcW w:w="1882" w:type="dxa"/>
            <w:vAlign w:val="center"/>
          </w:tcPr>
          <w:p w14:paraId="004D04D3" w14:textId="77777777" w:rsidR="001E54E0" w:rsidRDefault="0043294E">
            <w:pPr>
              <w:jc w:val="center"/>
              <w:rPr>
                <w:sz w:val="21"/>
                <w:szCs w:val="21"/>
              </w:rPr>
            </w:pPr>
            <w:r>
              <w:rPr>
                <w:rFonts w:hint="eastAsia"/>
                <w:sz w:val="21"/>
                <w:szCs w:val="21"/>
              </w:rPr>
              <w:t>连接管道材质</w:t>
            </w:r>
          </w:p>
        </w:tc>
        <w:tc>
          <w:tcPr>
            <w:tcW w:w="900" w:type="dxa"/>
            <w:vAlign w:val="center"/>
          </w:tcPr>
          <w:p w14:paraId="17377FA6" w14:textId="77777777" w:rsidR="001E54E0" w:rsidRDefault="0043294E">
            <w:pPr>
              <w:jc w:val="center"/>
              <w:rPr>
                <w:sz w:val="21"/>
                <w:szCs w:val="21"/>
              </w:rPr>
            </w:pPr>
            <w:r>
              <w:rPr>
                <w:sz w:val="21"/>
                <w:szCs w:val="21"/>
              </w:rPr>
              <w:t>－</w:t>
            </w:r>
          </w:p>
        </w:tc>
        <w:tc>
          <w:tcPr>
            <w:tcW w:w="3081" w:type="dxa"/>
            <w:vAlign w:val="center"/>
          </w:tcPr>
          <w:p w14:paraId="26DF0661" w14:textId="77777777" w:rsidR="001E54E0" w:rsidRDefault="0043294E">
            <w:pPr>
              <w:jc w:val="center"/>
              <w:rPr>
                <w:sz w:val="21"/>
                <w:szCs w:val="21"/>
              </w:rPr>
            </w:pPr>
            <w:r>
              <w:rPr>
                <w:sz w:val="21"/>
                <w:szCs w:val="21"/>
              </w:rPr>
              <w:t>**</w:t>
            </w:r>
          </w:p>
        </w:tc>
        <w:tc>
          <w:tcPr>
            <w:tcW w:w="1187" w:type="dxa"/>
            <w:vAlign w:val="center"/>
          </w:tcPr>
          <w:p w14:paraId="5B88200E" w14:textId="77777777" w:rsidR="001E54E0" w:rsidRDefault="001E54E0">
            <w:pPr>
              <w:jc w:val="center"/>
              <w:rPr>
                <w:sz w:val="21"/>
                <w:szCs w:val="21"/>
              </w:rPr>
            </w:pPr>
          </w:p>
        </w:tc>
        <w:tc>
          <w:tcPr>
            <w:tcW w:w="1234" w:type="dxa"/>
            <w:vAlign w:val="center"/>
          </w:tcPr>
          <w:p w14:paraId="0CC98965" w14:textId="77777777" w:rsidR="001E54E0" w:rsidRDefault="001E54E0">
            <w:pPr>
              <w:jc w:val="center"/>
              <w:rPr>
                <w:sz w:val="21"/>
                <w:szCs w:val="21"/>
              </w:rPr>
            </w:pPr>
          </w:p>
        </w:tc>
      </w:tr>
      <w:tr w:rsidR="001E54E0" w14:paraId="3C6657B0" w14:textId="77777777">
        <w:trPr>
          <w:trHeight w:val="454"/>
        </w:trPr>
        <w:tc>
          <w:tcPr>
            <w:tcW w:w="573" w:type="dxa"/>
            <w:vAlign w:val="center"/>
          </w:tcPr>
          <w:p w14:paraId="2DDE94A6" w14:textId="77777777" w:rsidR="001E54E0" w:rsidRDefault="0043294E">
            <w:pPr>
              <w:jc w:val="center"/>
              <w:rPr>
                <w:sz w:val="21"/>
                <w:szCs w:val="21"/>
              </w:rPr>
            </w:pPr>
            <w:r>
              <w:rPr>
                <w:sz w:val="21"/>
                <w:szCs w:val="21"/>
              </w:rPr>
              <w:t>11</w:t>
            </w:r>
          </w:p>
        </w:tc>
        <w:tc>
          <w:tcPr>
            <w:tcW w:w="1882" w:type="dxa"/>
            <w:vAlign w:val="center"/>
          </w:tcPr>
          <w:p w14:paraId="5EF53B9E" w14:textId="77777777" w:rsidR="001E54E0" w:rsidRDefault="0043294E">
            <w:pPr>
              <w:jc w:val="center"/>
              <w:rPr>
                <w:sz w:val="21"/>
                <w:szCs w:val="21"/>
              </w:rPr>
            </w:pPr>
            <w:r>
              <w:rPr>
                <w:rFonts w:hint="eastAsia"/>
                <w:sz w:val="21"/>
                <w:szCs w:val="21"/>
                <w:lang w:val="sq-AL"/>
              </w:rPr>
              <w:t>安装方式</w:t>
            </w:r>
          </w:p>
        </w:tc>
        <w:tc>
          <w:tcPr>
            <w:tcW w:w="900" w:type="dxa"/>
            <w:vAlign w:val="center"/>
          </w:tcPr>
          <w:p w14:paraId="7FC4484A" w14:textId="77777777" w:rsidR="001E54E0" w:rsidRDefault="0043294E">
            <w:pPr>
              <w:jc w:val="center"/>
              <w:rPr>
                <w:sz w:val="21"/>
                <w:szCs w:val="21"/>
              </w:rPr>
            </w:pPr>
            <w:r>
              <w:rPr>
                <w:sz w:val="21"/>
                <w:szCs w:val="21"/>
              </w:rPr>
              <w:t>－</w:t>
            </w:r>
          </w:p>
        </w:tc>
        <w:tc>
          <w:tcPr>
            <w:tcW w:w="3081" w:type="dxa"/>
            <w:vAlign w:val="center"/>
          </w:tcPr>
          <w:p w14:paraId="3AF438C4" w14:textId="77777777" w:rsidR="001E54E0" w:rsidRDefault="0043294E">
            <w:pPr>
              <w:jc w:val="center"/>
              <w:rPr>
                <w:sz w:val="21"/>
                <w:szCs w:val="21"/>
                <w:lang w:val="sq-AL"/>
              </w:rPr>
            </w:pPr>
            <w:r>
              <w:rPr>
                <w:rFonts w:hint="eastAsia"/>
                <w:sz w:val="21"/>
                <w:szCs w:val="21"/>
              </w:rPr>
              <w:t>水平或垂直</w:t>
            </w:r>
          </w:p>
        </w:tc>
        <w:tc>
          <w:tcPr>
            <w:tcW w:w="1187" w:type="dxa"/>
            <w:vAlign w:val="center"/>
          </w:tcPr>
          <w:p w14:paraId="5128607D" w14:textId="77777777" w:rsidR="001E54E0" w:rsidRDefault="001E54E0">
            <w:pPr>
              <w:jc w:val="center"/>
              <w:rPr>
                <w:sz w:val="21"/>
                <w:szCs w:val="21"/>
              </w:rPr>
            </w:pPr>
          </w:p>
        </w:tc>
        <w:tc>
          <w:tcPr>
            <w:tcW w:w="1234" w:type="dxa"/>
            <w:vAlign w:val="center"/>
          </w:tcPr>
          <w:p w14:paraId="7BF95157" w14:textId="77777777" w:rsidR="001E54E0" w:rsidRDefault="001E54E0">
            <w:pPr>
              <w:jc w:val="center"/>
              <w:rPr>
                <w:sz w:val="21"/>
                <w:szCs w:val="21"/>
              </w:rPr>
            </w:pPr>
          </w:p>
        </w:tc>
      </w:tr>
      <w:tr w:rsidR="001E54E0" w14:paraId="4C2F8210" w14:textId="77777777">
        <w:trPr>
          <w:trHeight w:val="454"/>
        </w:trPr>
        <w:tc>
          <w:tcPr>
            <w:tcW w:w="573" w:type="dxa"/>
            <w:vAlign w:val="center"/>
          </w:tcPr>
          <w:p w14:paraId="2F616788" w14:textId="77777777" w:rsidR="001E54E0" w:rsidRDefault="0043294E">
            <w:pPr>
              <w:jc w:val="center"/>
              <w:rPr>
                <w:sz w:val="21"/>
                <w:szCs w:val="21"/>
              </w:rPr>
            </w:pPr>
            <w:r>
              <w:rPr>
                <w:sz w:val="21"/>
                <w:szCs w:val="21"/>
              </w:rPr>
              <w:t>12</w:t>
            </w:r>
          </w:p>
        </w:tc>
        <w:tc>
          <w:tcPr>
            <w:tcW w:w="1882" w:type="dxa"/>
            <w:vAlign w:val="center"/>
          </w:tcPr>
          <w:p w14:paraId="1D9CF7FD" w14:textId="77777777" w:rsidR="001E54E0" w:rsidRDefault="0043294E">
            <w:pPr>
              <w:jc w:val="center"/>
              <w:rPr>
                <w:sz w:val="21"/>
                <w:szCs w:val="21"/>
              </w:rPr>
            </w:pPr>
            <w:r>
              <w:rPr>
                <w:rFonts w:hint="eastAsia"/>
                <w:sz w:val="21"/>
                <w:szCs w:val="21"/>
                <w:lang w:val="sq-AL"/>
              </w:rPr>
              <w:t>介质类型</w:t>
            </w:r>
          </w:p>
        </w:tc>
        <w:tc>
          <w:tcPr>
            <w:tcW w:w="900" w:type="dxa"/>
            <w:vAlign w:val="center"/>
          </w:tcPr>
          <w:p w14:paraId="607E5A4F" w14:textId="77777777" w:rsidR="001E54E0" w:rsidRDefault="0043294E">
            <w:pPr>
              <w:jc w:val="center"/>
              <w:rPr>
                <w:sz w:val="21"/>
                <w:szCs w:val="21"/>
              </w:rPr>
            </w:pPr>
            <w:r>
              <w:rPr>
                <w:sz w:val="21"/>
                <w:szCs w:val="21"/>
              </w:rPr>
              <w:t>－</w:t>
            </w:r>
          </w:p>
        </w:tc>
        <w:tc>
          <w:tcPr>
            <w:tcW w:w="3081" w:type="dxa"/>
            <w:vAlign w:val="center"/>
          </w:tcPr>
          <w:p w14:paraId="07A8CB8C" w14:textId="77777777" w:rsidR="001E54E0" w:rsidRDefault="0043294E">
            <w:pPr>
              <w:jc w:val="center"/>
              <w:rPr>
                <w:sz w:val="21"/>
                <w:szCs w:val="21"/>
                <w:lang w:val="sq-AL"/>
              </w:rPr>
            </w:pPr>
            <w:r>
              <w:rPr>
                <w:rFonts w:hint="eastAsia"/>
                <w:sz w:val="21"/>
                <w:szCs w:val="21"/>
              </w:rPr>
              <w:t>饱和水</w:t>
            </w:r>
            <w:r>
              <w:rPr>
                <w:rFonts w:hint="eastAsia"/>
                <w:sz w:val="21"/>
                <w:szCs w:val="21"/>
              </w:rPr>
              <w:t>/</w:t>
            </w:r>
            <w:r>
              <w:rPr>
                <w:rFonts w:hint="eastAsia"/>
                <w:sz w:val="21"/>
                <w:szCs w:val="21"/>
              </w:rPr>
              <w:t>蒸汽</w:t>
            </w:r>
          </w:p>
        </w:tc>
        <w:tc>
          <w:tcPr>
            <w:tcW w:w="1187" w:type="dxa"/>
            <w:vAlign w:val="center"/>
          </w:tcPr>
          <w:p w14:paraId="5ED73C54" w14:textId="77777777" w:rsidR="001E54E0" w:rsidRDefault="001E54E0">
            <w:pPr>
              <w:jc w:val="center"/>
              <w:rPr>
                <w:sz w:val="21"/>
                <w:szCs w:val="21"/>
              </w:rPr>
            </w:pPr>
          </w:p>
        </w:tc>
        <w:tc>
          <w:tcPr>
            <w:tcW w:w="1234" w:type="dxa"/>
            <w:vAlign w:val="center"/>
          </w:tcPr>
          <w:p w14:paraId="6C98F996" w14:textId="77777777" w:rsidR="001E54E0" w:rsidRDefault="001E54E0">
            <w:pPr>
              <w:jc w:val="center"/>
              <w:rPr>
                <w:sz w:val="21"/>
                <w:szCs w:val="21"/>
              </w:rPr>
            </w:pPr>
          </w:p>
        </w:tc>
      </w:tr>
      <w:tr w:rsidR="001E54E0" w14:paraId="40D258C3" w14:textId="77777777">
        <w:trPr>
          <w:trHeight w:val="454"/>
        </w:trPr>
        <w:tc>
          <w:tcPr>
            <w:tcW w:w="573" w:type="dxa"/>
            <w:vAlign w:val="center"/>
          </w:tcPr>
          <w:p w14:paraId="16838562" w14:textId="77777777" w:rsidR="001E54E0" w:rsidRDefault="0043294E">
            <w:pPr>
              <w:jc w:val="center"/>
              <w:rPr>
                <w:sz w:val="21"/>
                <w:szCs w:val="21"/>
              </w:rPr>
            </w:pPr>
            <w:r>
              <w:rPr>
                <w:sz w:val="21"/>
                <w:szCs w:val="21"/>
              </w:rPr>
              <w:t>13</w:t>
            </w:r>
          </w:p>
        </w:tc>
        <w:tc>
          <w:tcPr>
            <w:tcW w:w="1882" w:type="dxa"/>
            <w:vAlign w:val="center"/>
          </w:tcPr>
          <w:p w14:paraId="0D9EA35E" w14:textId="77777777" w:rsidR="001E54E0" w:rsidRDefault="0043294E">
            <w:pPr>
              <w:jc w:val="center"/>
              <w:rPr>
                <w:sz w:val="21"/>
                <w:szCs w:val="21"/>
                <w:lang w:val="sq-AL"/>
              </w:rPr>
            </w:pPr>
            <w:r>
              <w:rPr>
                <w:rFonts w:hint="eastAsia"/>
                <w:sz w:val="21"/>
                <w:szCs w:val="21"/>
                <w:lang w:val="sq-AL"/>
              </w:rPr>
              <w:t>连接方式</w:t>
            </w:r>
          </w:p>
        </w:tc>
        <w:tc>
          <w:tcPr>
            <w:tcW w:w="900" w:type="dxa"/>
            <w:vAlign w:val="center"/>
          </w:tcPr>
          <w:p w14:paraId="2238A1C2" w14:textId="77777777" w:rsidR="001E54E0" w:rsidRDefault="0043294E">
            <w:pPr>
              <w:jc w:val="center"/>
              <w:rPr>
                <w:sz w:val="21"/>
                <w:szCs w:val="21"/>
              </w:rPr>
            </w:pPr>
            <w:r>
              <w:rPr>
                <w:sz w:val="21"/>
                <w:szCs w:val="21"/>
              </w:rPr>
              <w:t>－</w:t>
            </w:r>
          </w:p>
        </w:tc>
        <w:tc>
          <w:tcPr>
            <w:tcW w:w="3081" w:type="dxa"/>
            <w:vAlign w:val="center"/>
          </w:tcPr>
          <w:p w14:paraId="30DF5764" w14:textId="77777777" w:rsidR="001E54E0" w:rsidRDefault="0043294E">
            <w:pPr>
              <w:jc w:val="center"/>
              <w:rPr>
                <w:sz w:val="21"/>
                <w:szCs w:val="21"/>
              </w:rPr>
            </w:pPr>
            <w:r>
              <w:rPr>
                <w:rFonts w:hint="eastAsia"/>
                <w:sz w:val="21"/>
                <w:szCs w:val="21"/>
              </w:rPr>
              <w:t>对焊</w:t>
            </w:r>
          </w:p>
        </w:tc>
        <w:tc>
          <w:tcPr>
            <w:tcW w:w="1187" w:type="dxa"/>
            <w:vAlign w:val="center"/>
          </w:tcPr>
          <w:p w14:paraId="4D38CFD6" w14:textId="77777777" w:rsidR="001E54E0" w:rsidRDefault="001E54E0">
            <w:pPr>
              <w:jc w:val="center"/>
              <w:rPr>
                <w:sz w:val="21"/>
                <w:szCs w:val="21"/>
              </w:rPr>
            </w:pPr>
          </w:p>
        </w:tc>
        <w:tc>
          <w:tcPr>
            <w:tcW w:w="1234" w:type="dxa"/>
            <w:vAlign w:val="center"/>
          </w:tcPr>
          <w:p w14:paraId="12D8F302" w14:textId="77777777" w:rsidR="001E54E0" w:rsidRDefault="001E54E0">
            <w:pPr>
              <w:jc w:val="center"/>
              <w:rPr>
                <w:sz w:val="21"/>
                <w:szCs w:val="21"/>
              </w:rPr>
            </w:pPr>
          </w:p>
        </w:tc>
      </w:tr>
      <w:tr w:rsidR="001E54E0" w14:paraId="1C66AC84" w14:textId="77777777">
        <w:trPr>
          <w:trHeight w:val="454"/>
        </w:trPr>
        <w:tc>
          <w:tcPr>
            <w:tcW w:w="573" w:type="dxa"/>
            <w:vAlign w:val="center"/>
          </w:tcPr>
          <w:p w14:paraId="4C5CFB19" w14:textId="77777777" w:rsidR="001E54E0" w:rsidRDefault="0043294E">
            <w:pPr>
              <w:jc w:val="center"/>
              <w:rPr>
                <w:sz w:val="21"/>
                <w:szCs w:val="21"/>
              </w:rPr>
            </w:pPr>
            <w:r>
              <w:rPr>
                <w:sz w:val="21"/>
                <w:szCs w:val="21"/>
              </w:rPr>
              <w:t>1</w:t>
            </w:r>
            <w:r>
              <w:rPr>
                <w:rFonts w:hint="eastAsia"/>
                <w:sz w:val="21"/>
                <w:szCs w:val="21"/>
              </w:rPr>
              <w:t>4</w:t>
            </w:r>
          </w:p>
        </w:tc>
        <w:tc>
          <w:tcPr>
            <w:tcW w:w="1882" w:type="dxa"/>
            <w:vAlign w:val="center"/>
          </w:tcPr>
          <w:p w14:paraId="3CD803D8" w14:textId="77777777" w:rsidR="001E54E0" w:rsidRDefault="0043294E">
            <w:pPr>
              <w:jc w:val="center"/>
              <w:rPr>
                <w:sz w:val="21"/>
                <w:szCs w:val="21"/>
              </w:rPr>
            </w:pPr>
            <w:r>
              <w:rPr>
                <w:rFonts w:hint="eastAsia"/>
                <w:sz w:val="21"/>
                <w:szCs w:val="21"/>
              </w:rPr>
              <w:t>气动执行机构</w:t>
            </w:r>
          </w:p>
        </w:tc>
        <w:tc>
          <w:tcPr>
            <w:tcW w:w="900" w:type="dxa"/>
            <w:vAlign w:val="center"/>
          </w:tcPr>
          <w:p w14:paraId="11433890" w14:textId="77777777" w:rsidR="001E54E0" w:rsidRDefault="0043294E">
            <w:pPr>
              <w:jc w:val="center"/>
              <w:rPr>
                <w:sz w:val="21"/>
                <w:szCs w:val="21"/>
              </w:rPr>
            </w:pPr>
            <w:r>
              <w:rPr>
                <w:sz w:val="21"/>
                <w:szCs w:val="21"/>
              </w:rPr>
              <w:t>－</w:t>
            </w:r>
          </w:p>
        </w:tc>
        <w:tc>
          <w:tcPr>
            <w:tcW w:w="3081" w:type="dxa"/>
            <w:vAlign w:val="center"/>
          </w:tcPr>
          <w:p w14:paraId="7CB362CE" w14:textId="77777777" w:rsidR="001E54E0" w:rsidRDefault="0043294E">
            <w:pPr>
              <w:jc w:val="center"/>
              <w:rPr>
                <w:sz w:val="21"/>
                <w:szCs w:val="21"/>
              </w:rPr>
            </w:pPr>
            <w:r>
              <w:rPr>
                <w:rFonts w:hint="eastAsia"/>
                <w:sz w:val="21"/>
                <w:szCs w:val="21"/>
              </w:rPr>
              <w:t>气开</w:t>
            </w:r>
            <w:r>
              <w:rPr>
                <w:rFonts w:hint="eastAsia"/>
                <w:sz w:val="21"/>
                <w:szCs w:val="21"/>
              </w:rPr>
              <w:t>/</w:t>
            </w:r>
            <w:r>
              <w:rPr>
                <w:rFonts w:hint="eastAsia"/>
                <w:sz w:val="21"/>
                <w:szCs w:val="21"/>
              </w:rPr>
              <w:t>气关；失气开</w:t>
            </w:r>
            <w:r>
              <w:rPr>
                <w:rFonts w:hint="eastAsia"/>
                <w:sz w:val="21"/>
                <w:szCs w:val="21"/>
              </w:rPr>
              <w:t>/</w:t>
            </w:r>
            <w:r>
              <w:rPr>
                <w:rFonts w:hint="eastAsia"/>
                <w:sz w:val="21"/>
                <w:szCs w:val="21"/>
              </w:rPr>
              <w:t>失气关；保位</w:t>
            </w:r>
          </w:p>
        </w:tc>
        <w:tc>
          <w:tcPr>
            <w:tcW w:w="1187" w:type="dxa"/>
            <w:vAlign w:val="center"/>
          </w:tcPr>
          <w:p w14:paraId="039F03DE" w14:textId="77777777" w:rsidR="001E54E0" w:rsidRDefault="001E54E0">
            <w:pPr>
              <w:jc w:val="center"/>
              <w:rPr>
                <w:sz w:val="21"/>
                <w:szCs w:val="21"/>
              </w:rPr>
            </w:pPr>
          </w:p>
        </w:tc>
        <w:tc>
          <w:tcPr>
            <w:tcW w:w="1234" w:type="dxa"/>
            <w:vAlign w:val="center"/>
          </w:tcPr>
          <w:p w14:paraId="24657D8A" w14:textId="77777777" w:rsidR="001E54E0" w:rsidRDefault="001E54E0">
            <w:pPr>
              <w:jc w:val="center"/>
              <w:rPr>
                <w:sz w:val="21"/>
                <w:szCs w:val="21"/>
              </w:rPr>
            </w:pPr>
          </w:p>
        </w:tc>
      </w:tr>
      <w:tr w:rsidR="001E54E0" w14:paraId="36E6F56D" w14:textId="77777777">
        <w:trPr>
          <w:trHeight w:val="454"/>
        </w:trPr>
        <w:tc>
          <w:tcPr>
            <w:tcW w:w="573" w:type="dxa"/>
            <w:vAlign w:val="center"/>
          </w:tcPr>
          <w:p w14:paraId="09F1EF47" w14:textId="77777777" w:rsidR="001E54E0" w:rsidRDefault="0043294E">
            <w:pPr>
              <w:jc w:val="center"/>
              <w:rPr>
                <w:sz w:val="21"/>
                <w:szCs w:val="21"/>
              </w:rPr>
            </w:pPr>
            <w:r>
              <w:rPr>
                <w:rFonts w:hint="eastAsia"/>
                <w:sz w:val="21"/>
                <w:szCs w:val="21"/>
              </w:rPr>
              <w:t>15</w:t>
            </w:r>
          </w:p>
        </w:tc>
        <w:tc>
          <w:tcPr>
            <w:tcW w:w="1882" w:type="dxa"/>
            <w:vAlign w:val="center"/>
          </w:tcPr>
          <w:p w14:paraId="2FC46CA3" w14:textId="77777777" w:rsidR="001E54E0" w:rsidRDefault="0043294E">
            <w:pPr>
              <w:jc w:val="center"/>
              <w:rPr>
                <w:sz w:val="21"/>
                <w:szCs w:val="21"/>
              </w:rPr>
            </w:pPr>
            <w:r>
              <w:rPr>
                <w:rFonts w:hint="eastAsia"/>
                <w:sz w:val="21"/>
                <w:szCs w:val="21"/>
              </w:rPr>
              <w:t>阀门特性</w:t>
            </w:r>
          </w:p>
        </w:tc>
        <w:tc>
          <w:tcPr>
            <w:tcW w:w="900" w:type="dxa"/>
            <w:vAlign w:val="center"/>
          </w:tcPr>
          <w:p w14:paraId="1CAC255D" w14:textId="77777777" w:rsidR="001E54E0" w:rsidRDefault="0043294E">
            <w:pPr>
              <w:jc w:val="center"/>
              <w:rPr>
                <w:sz w:val="21"/>
                <w:szCs w:val="21"/>
              </w:rPr>
            </w:pPr>
            <w:r>
              <w:rPr>
                <w:sz w:val="21"/>
                <w:szCs w:val="21"/>
              </w:rPr>
              <w:t>－</w:t>
            </w:r>
          </w:p>
        </w:tc>
        <w:tc>
          <w:tcPr>
            <w:tcW w:w="3081" w:type="dxa"/>
            <w:vAlign w:val="center"/>
          </w:tcPr>
          <w:p w14:paraId="09E4AD89" w14:textId="77777777" w:rsidR="001E54E0" w:rsidRDefault="0043294E">
            <w:pPr>
              <w:jc w:val="center"/>
              <w:rPr>
                <w:sz w:val="21"/>
                <w:szCs w:val="21"/>
              </w:rPr>
            </w:pPr>
            <w:r>
              <w:rPr>
                <w:rFonts w:hint="eastAsia"/>
                <w:sz w:val="21"/>
                <w:szCs w:val="21"/>
              </w:rPr>
              <w:t>开关</w:t>
            </w:r>
            <w:r>
              <w:rPr>
                <w:rFonts w:hint="eastAsia"/>
                <w:sz w:val="21"/>
                <w:szCs w:val="21"/>
              </w:rPr>
              <w:t>/</w:t>
            </w:r>
            <w:r>
              <w:rPr>
                <w:rFonts w:hint="eastAsia"/>
                <w:sz w:val="21"/>
                <w:szCs w:val="21"/>
              </w:rPr>
              <w:t>调节式</w:t>
            </w:r>
          </w:p>
        </w:tc>
        <w:tc>
          <w:tcPr>
            <w:tcW w:w="1187" w:type="dxa"/>
            <w:vAlign w:val="center"/>
          </w:tcPr>
          <w:p w14:paraId="5CAAE4D1" w14:textId="77777777" w:rsidR="001E54E0" w:rsidRDefault="001E54E0">
            <w:pPr>
              <w:jc w:val="center"/>
              <w:rPr>
                <w:sz w:val="21"/>
                <w:szCs w:val="21"/>
              </w:rPr>
            </w:pPr>
          </w:p>
        </w:tc>
        <w:tc>
          <w:tcPr>
            <w:tcW w:w="1234" w:type="dxa"/>
            <w:vAlign w:val="center"/>
          </w:tcPr>
          <w:p w14:paraId="2FC63246" w14:textId="77777777" w:rsidR="001E54E0" w:rsidRDefault="001E54E0">
            <w:pPr>
              <w:jc w:val="center"/>
              <w:rPr>
                <w:sz w:val="21"/>
                <w:szCs w:val="21"/>
              </w:rPr>
            </w:pPr>
          </w:p>
        </w:tc>
      </w:tr>
      <w:tr w:rsidR="001E54E0" w14:paraId="4E43310C" w14:textId="77777777">
        <w:trPr>
          <w:trHeight w:val="454"/>
        </w:trPr>
        <w:tc>
          <w:tcPr>
            <w:tcW w:w="573" w:type="dxa"/>
            <w:vAlign w:val="center"/>
          </w:tcPr>
          <w:p w14:paraId="3353EC7E" w14:textId="77777777" w:rsidR="001E54E0" w:rsidRDefault="0043294E">
            <w:pPr>
              <w:jc w:val="center"/>
              <w:rPr>
                <w:sz w:val="21"/>
                <w:szCs w:val="21"/>
              </w:rPr>
            </w:pPr>
            <w:r>
              <w:rPr>
                <w:rFonts w:hint="eastAsia"/>
                <w:sz w:val="21"/>
                <w:szCs w:val="21"/>
              </w:rPr>
              <w:t>16</w:t>
            </w:r>
          </w:p>
        </w:tc>
        <w:tc>
          <w:tcPr>
            <w:tcW w:w="1882" w:type="dxa"/>
            <w:vAlign w:val="center"/>
          </w:tcPr>
          <w:p w14:paraId="13246C57" w14:textId="77777777" w:rsidR="001E54E0" w:rsidRDefault="0043294E">
            <w:pPr>
              <w:jc w:val="center"/>
              <w:rPr>
                <w:sz w:val="21"/>
                <w:szCs w:val="21"/>
              </w:rPr>
            </w:pPr>
            <w:r>
              <w:rPr>
                <w:rFonts w:hint="eastAsia"/>
                <w:sz w:val="21"/>
                <w:szCs w:val="21"/>
              </w:rPr>
              <w:t>泄漏等级</w:t>
            </w:r>
          </w:p>
        </w:tc>
        <w:tc>
          <w:tcPr>
            <w:tcW w:w="900" w:type="dxa"/>
            <w:vAlign w:val="center"/>
          </w:tcPr>
          <w:p w14:paraId="535FB83F" w14:textId="77777777" w:rsidR="001E54E0" w:rsidRDefault="0043294E">
            <w:pPr>
              <w:jc w:val="center"/>
              <w:rPr>
                <w:sz w:val="21"/>
                <w:szCs w:val="21"/>
              </w:rPr>
            </w:pPr>
            <w:r>
              <w:rPr>
                <w:sz w:val="21"/>
                <w:szCs w:val="21"/>
              </w:rPr>
              <w:t>－</w:t>
            </w:r>
          </w:p>
        </w:tc>
        <w:tc>
          <w:tcPr>
            <w:tcW w:w="3081" w:type="dxa"/>
            <w:vAlign w:val="center"/>
          </w:tcPr>
          <w:p w14:paraId="1DD460DC" w14:textId="77777777" w:rsidR="001E54E0" w:rsidRDefault="0043294E">
            <w:pPr>
              <w:jc w:val="center"/>
              <w:rPr>
                <w:sz w:val="21"/>
                <w:szCs w:val="21"/>
              </w:rPr>
            </w:pPr>
            <w:r>
              <w:rPr>
                <w:rFonts w:hint="eastAsia"/>
                <w:sz w:val="21"/>
                <w:szCs w:val="21"/>
              </w:rPr>
              <w:t>零泄漏</w:t>
            </w:r>
          </w:p>
        </w:tc>
        <w:tc>
          <w:tcPr>
            <w:tcW w:w="1187" w:type="dxa"/>
            <w:vAlign w:val="center"/>
          </w:tcPr>
          <w:p w14:paraId="5B73E3EA" w14:textId="77777777" w:rsidR="001E54E0" w:rsidRDefault="001E54E0">
            <w:pPr>
              <w:jc w:val="center"/>
              <w:rPr>
                <w:sz w:val="21"/>
                <w:szCs w:val="21"/>
              </w:rPr>
            </w:pPr>
          </w:p>
        </w:tc>
        <w:tc>
          <w:tcPr>
            <w:tcW w:w="1234" w:type="dxa"/>
            <w:vAlign w:val="center"/>
          </w:tcPr>
          <w:p w14:paraId="189F5C59" w14:textId="77777777" w:rsidR="001E54E0" w:rsidRDefault="001E54E0">
            <w:pPr>
              <w:jc w:val="center"/>
              <w:rPr>
                <w:sz w:val="21"/>
                <w:szCs w:val="21"/>
              </w:rPr>
            </w:pPr>
          </w:p>
        </w:tc>
      </w:tr>
      <w:tr w:rsidR="001E54E0" w14:paraId="2006E311" w14:textId="77777777">
        <w:trPr>
          <w:trHeight w:val="454"/>
        </w:trPr>
        <w:tc>
          <w:tcPr>
            <w:tcW w:w="573" w:type="dxa"/>
            <w:vAlign w:val="center"/>
          </w:tcPr>
          <w:p w14:paraId="7D35834D" w14:textId="77777777" w:rsidR="001E54E0" w:rsidRDefault="0043294E">
            <w:pPr>
              <w:jc w:val="center"/>
              <w:rPr>
                <w:sz w:val="21"/>
                <w:szCs w:val="21"/>
              </w:rPr>
            </w:pPr>
            <w:r>
              <w:rPr>
                <w:rFonts w:hint="eastAsia"/>
                <w:sz w:val="21"/>
                <w:szCs w:val="21"/>
              </w:rPr>
              <w:t>17</w:t>
            </w:r>
          </w:p>
        </w:tc>
        <w:tc>
          <w:tcPr>
            <w:tcW w:w="1882" w:type="dxa"/>
            <w:vAlign w:val="center"/>
          </w:tcPr>
          <w:p w14:paraId="2E512EA6" w14:textId="77777777" w:rsidR="001E54E0" w:rsidRDefault="0043294E">
            <w:pPr>
              <w:jc w:val="center"/>
              <w:rPr>
                <w:sz w:val="21"/>
                <w:szCs w:val="21"/>
              </w:rPr>
            </w:pPr>
            <w:r>
              <w:rPr>
                <w:rFonts w:hint="eastAsia"/>
                <w:sz w:val="21"/>
                <w:szCs w:val="21"/>
              </w:rPr>
              <w:t>噪声</w:t>
            </w:r>
          </w:p>
        </w:tc>
        <w:tc>
          <w:tcPr>
            <w:tcW w:w="900" w:type="dxa"/>
            <w:vAlign w:val="center"/>
          </w:tcPr>
          <w:p w14:paraId="2EE8D2D9" w14:textId="77777777" w:rsidR="001E54E0" w:rsidRDefault="0043294E">
            <w:pPr>
              <w:jc w:val="center"/>
              <w:rPr>
                <w:sz w:val="21"/>
                <w:szCs w:val="21"/>
              </w:rPr>
            </w:pPr>
            <w:r>
              <w:rPr>
                <w:rFonts w:hint="eastAsia"/>
                <w:sz w:val="21"/>
                <w:szCs w:val="21"/>
              </w:rPr>
              <w:t>dB</w:t>
            </w:r>
            <w:r>
              <w:rPr>
                <w:rFonts w:hint="eastAsia"/>
                <w:sz w:val="21"/>
                <w:szCs w:val="21"/>
              </w:rPr>
              <w:t>（</w:t>
            </w:r>
            <w:r>
              <w:rPr>
                <w:rFonts w:hint="eastAsia"/>
                <w:sz w:val="21"/>
                <w:szCs w:val="21"/>
              </w:rPr>
              <w:t>A</w:t>
            </w:r>
            <w:r>
              <w:rPr>
                <w:rFonts w:hint="eastAsia"/>
                <w:sz w:val="21"/>
                <w:szCs w:val="21"/>
              </w:rPr>
              <w:t>）</w:t>
            </w:r>
          </w:p>
        </w:tc>
        <w:tc>
          <w:tcPr>
            <w:tcW w:w="3081" w:type="dxa"/>
            <w:vAlign w:val="center"/>
          </w:tcPr>
          <w:p w14:paraId="3958D0D1" w14:textId="77777777" w:rsidR="001E54E0" w:rsidRDefault="0043294E">
            <w:pPr>
              <w:jc w:val="center"/>
              <w:rPr>
                <w:sz w:val="21"/>
                <w:szCs w:val="21"/>
              </w:rPr>
            </w:pPr>
            <w:r>
              <w:rPr>
                <w:rFonts w:hint="eastAsia"/>
                <w:sz w:val="21"/>
                <w:szCs w:val="21"/>
              </w:rPr>
              <w:t>≤</w:t>
            </w:r>
            <w:r>
              <w:rPr>
                <w:rFonts w:hint="eastAsia"/>
                <w:sz w:val="21"/>
                <w:szCs w:val="21"/>
              </w:rPr>
              <w:t>85</w:t>
            </w:r>
          </w:p>
        </w:tc>
        <w:tc>
          <w:tcPr>
            <w:tcW w:w="1187" w:type="dxa"/>
            <w:vAlign w:val="center"/>
          </w:tcPr>
          <w:p w14:paraId="79BAD5A0" w14:textId="77777777" w:rsidR="001E54E0" w:rsidRDefault="001E54E0">
            <w:pPr>
              <w:jc w:val="center"/>
              <w:rPr>
                <w:sz w:val="21"/>
                <w:szCs w:val="21"/>
              </w:rPr>
            </w:pPr>
          </w:p>
        </w:tc>
        <w:tc>
          <w:tcPr>
            <w:tcW w:w="1234" w:type="dxa"/>
            <w:vAlign w:val="center"/>
          </w:tcPr>
          <w:p w14:paraId="0DC50F3A" w14:textId="77777777" w:rsidR="001E54E0" w:rsidRDefault="001E54E0">
            <w:pPr>
              <w:jc w:val="center"/>
              <w:rPr>
                <w:sz w:val="21"/>
                <w:szCs w:val="21"/>
              </w:rPr>
            </w:pPr>
          </w:p>
        </w:tc>
      </w:tr>
      <w:tr w:rsidR="001E54E0" w14:paraId="3BA6CD5F" w14:textId="77777777">
        <w:trPr>
          <w:trHeight w:val="454"/>
        </w:trPr>
        <w:tc>
          <w:tcPr>
            <w:tcW w:w="573" w:type="dxa"/>
            <w:vAlign w:val="center"/>
          </w:tcPr>
          <w:p w14:paraId="46132A5E" w14:textId="77777777" w:rsidR="001E54E0" w:rsidRDefault="0043294E">
            <w:pPr>
              <w:jc w:val="center"/>
              <w:rPr>
                <w:sz w:val="21"/>
                <w:szCs w:val="21"/>
              </w:rPr>
            </w:pPr>
            <w:r>
              <w:rPr>
                <w:rFonts w:hint="eastAsia"/>
                <w:sz w:val="21"/>
                <w:szCs w:val="21"/>
              </w:rPr>
              <w:t>18</w:t>
            </w:r>
          </w:p>
        </w:tc>
        <w:tc>
          <w:tcPr>
            <w:tcW w:w="1882" w:type="dxa"/>
            <w:vAlign w:val="center"/>
          </w:tcPr>
          <w:p w14:paraId="5EC606AF" w14:textId="77777777" w:rsidR="001E54E0" w:rsidRDefault="0043294E">
            <w:pPr>
              <w:jc w:val="center"/>
              <w:rPr>
                <w:sz w:val="21"/>
                <w:szCs w:val="21"/>
              </w:rPr>
            </w:pPr>
            <w:r>
              <w:rPr>
                <w:rFonts w:hint="eastAsia"/>
                <w:sz w:val="21"/>
                <w:szCs w:val="21"/>
              </w:rPr>
              <w:t>是否带手轮</w:t>
            </w:r>
          </w:p>
        </w:tc>
        <w:tc>
          <w:tcPr>
            <w:tcW w:w="900" w:type="dxa"/>
            <w:vAlign w:val="center"/>
          </w:tcPr>
          <w:p w14:paraId="78524194" w14:textId="77777777" w:rsidR="001E54E0" w:rsidRDefault="001E54E0">
            <w:pPr>
              <w:jc w:val="center"/>
              <w:rPr>
                <w:sz w:val="21"/>
                <w:szCs w:val="21"/>
              </w:rPr>
            </w:pPr>
          </w:p>
        </w:tc>
        <w:tc>
          <w:tcPr>
            <w:tcW w:w="3081" w:type="dxa"/>
            <w:vAlign w:val="center"/>
          </w:tcPr>
          <w:p w14:paraId="3A868D16" w14:textId="77777777" w:rsidR="001E54E0" w:rsidRDefault="0043294E">
            <w:pPr>
              <w:jc w:val="center"/>
              <w:rPr>
                <w:rFonts w:ascii="Arial" w:hAnsi="Arial" w:cs="Arial"/>
                <w:i/>
                <w:iCs/>
                <w:sz w:val="21"/>
                <w:szCs w:val="21"/>
              </w:rPr>
            </w:pPr>
            <w:r>
              <w:rPr>
                <w:rFonts w:hint="eastAsia"/>
                <w:sz w:val="21"/>
                <w:szCs w:val="21"/>
              </w:rPr>
              <w:t>是</w:t>
            </w:r>
          </w:p>
        </w:tc>
        <w:tc>
          <w:tcPr>
            <w:tcW w:w="1187" w:type="dxa"/>
            <w:vAlign w:val="center"/>
          </w:tcPr>
          <w:p w14:paraId="320CDAFE" w14:textId="77777777" w:rsidR="001E54E0" w:rsidRDefault="001E54E0">
            <w:pPr>
              <w:jc w:val="center"/>
              <w:rPr>
                <w:sz w:val="21"/>
                <w:szCs w:val="21"/>
              </w:rPr>
            </w:pPr>
          </w:p>
        </w:tc>
        <w:tc>
          <w:tcPr>
            <w:tcW w:w="1234" w:type="dxa"/>
            <w:vAlign w:val="center"/>
          </w:tcPr>
          <w:p w14:paraId="2F356B9C" w14:textId="77777777" w:rsidR="001E54E0" w:rsidRDefault="001E54E0">
            <w:pPr>
              <w:jc w:val="center"/>
              <w:rPr>
                <w:sz w:val="21"/>
                <w:szCs w:val="21"/>
              </w:rPr>
            </w:pPr>
          </w:p>
        </w:tc>
      </w:tr>
    </w:tbl>
    <w:p w14:paraId="4C3ED139" w14:textId="77777777" w:rsidR="001E54E0" w:rsidRDefault="001E54E0">
      <w:pPr>
        <w:spacing w:line="360" w:lineRule="auto"/>
      </w:pPr>
    </w:p>
    <w:p w14:paraId="66FC4754" w14:textId="77777777" w:rsidR="001E54E0" w:rsidRDefault="0043294E">
      <w:pPr>
        <w:spacing w:line="360" w:lineRule="auto"/>
      </w:pPr>
      <w:r>
        <w:t xml:space="preserve">4  </w:t>
      </w:r>
      <w:r>
        <w:t>技术</w:t>
      </w:r>
      <w:r>
        <w:rPr>
          <w:rFonts w:hint="eastAsia"/>
        </w:rPr>
        <w:t>要求</w:t>
      </w:r>
    </w:p>
    <w:p w14:paraId="7C8133BE" w14:textId="77777777" w:rsidR="001E54E0" w:rsidRDefault="0043294E">
      <w:pPr>
        <w:spacing w:line="360" w:lineRule="auto"/>
        <w:ind w:firstLineChars="200" w:firstLine="480"/>
      </w:pPr>
      <w:r>
        <w:t>投标人所提供的</w:t>
      </w:r>
      <w:r>
        <w:rPr>
          <w:rFonts w:hint="eastAsia"/>
        </w:rPr>
        <w:t>高压高温截止阀</w:t>
      </w:r>
      <w:r>
        <w:t>必须是技术先进、经济合理、成熟可靠的产品，具有很高的运行可靠性，能满足电厂长期运行、检修的要求。</w:t>
      </w:r>
    </w:p>
    <w:p w14:paraId="2D4DFBA9" w14:textId="77777777" w:rsidR="001E54E0" w:rsidRDefault="0043294E">
      <w:pPr>
        <w:spacing w:line="360" w:lineRule="auto"/>
      </w:pPr>
      <w:r>
        <w:t>4.1</w:t>
      </w:r>
      <w:r>
        <w:rPr>
          <w:rFonts w:hint="eastAsia"/>
        </w:rPr>
        <w:t xml:space="preserve"> </w:t>
      </w:r>
      <w:r>
        <w:t>一般要求</w:t>
      </w:r>
    </w:p>
    <w:p w14:paraId="68DAD5E8" w14:textId="77777777" w:rsidR="001E54E0" w:rsidRDefault="0043294E">
      <w:pPr>
        <w:spacing w:line="360" w:lineRule="auto"/>
      </w:pPr>
      <w:r>
        <w:t>4.1</w:t>
      </w:r>
      <w:r>
        <w:rPr>
          <w:rFonts w:hint="eastAsia"/>
        </w:rPr>
        <w:t>.1</w:t>
      </w:r>
      <w:r>
        <w:t xml:space="preserve"> </w:t>
      </w:r>
      <w:r>
        <w:t>设计压力、温度等级应符合阀门清单的要求。</w:t>
      </w:r>
    </w:p>
    <w:p w14:paraId="1C4891F5" w14:textId="77777777" w:rsidR="001E54E0" w:rsidRDefault="0043294E">
      <w:pPr>
        <w:spacing w:line="360" w:lineRule="auto"/>
      </w:pPr>
      <w:r>
        <w:t>4.</w:t>
      </w:r>
      <w:r>
        <w:rPr>
          <w:rFonts w:hint="eastAsia"/>
        </w:rPr>
        <w:t>1.</w:t>
      </w:r>
      <w:r>
        <w:t xml:space="preserve">2 </w:t>
      </w:r>
      <w:r>
        <w:t>阀门表面应有明显的流向标记。</w:t>
      </w:r>
    </w:p>
    <w:p w14:paraId="7972E449" w14:textId="77777777" w:rsidR="001E54E0" w:rsidRDefault="0043294E">
      <w:pPr>
        <w:spacing w:line="360" w:lineRule="auto"/>
      </w:pPr>
      <w:r>
        <w:t>4.</w:t>
      </w:r>
      <w:r>
        <w:rPr>
          <w:rFonts w:hint="eastAsia"/>
        </w:rPr>
        <w:t>1.</w:t>
      </w:r>
      <w:r>
        <w:t xml:space="preserve">3 </w:t>
      </w:r>
      <w:r>
        <w:t>阀门开、关时相对阀门座的最大不平衡压力应为设计压力。</w:t>
      </w:r>
    </w:p>
    <w:p w14:paraId="53AD3D10" w14:textId="77777777" w:rsidR="001E54E0" w:rsidRDefault="0043294E">
      <w:pPr>
        <w:spacing w:line="360" w:lineRule="auto"/>
      </w:pPr>
      <w:r>
        <w:t>4.</w:t>
      </w:r>
      <w:r>
        <w:rPr>
          <w:rFonts w:hint="eastAsia"/>
        </w:rPr>
        <w:t>1.</w:t>
      </w:r>
      <w:r>
        <w:t xml:space="preserve">4 </w:t>
      </w:r>
      <w:r>
        <w:t>所有阀门装配应保证阀门可在任何方向平稳、可靠地操作。</w:t>
      </w:r>
    </w:p>
    <w:p w14:paraId="377F0BD2" w14:textId="77777777" w:rsidR="001E54E0" w:rsidRDefault="0043294E">
      <w:pPr>
        <w:spacing w:line="360" w:lineRule="auto"/>
      </w:pPr>
      <w:r>
        <w:t>4.</w:t>
      </w:r>
      <w:r>
        <w:rPr>
          <w:rFonts w:hint="eastAsia"/>
        </w:rPr>
        <w:t>1.</w:t>
      </w:r>
      <w:r>
        <w:t xml:space="preserve">5 </w:t>
      </w:r>
      <w:r>
        <w:t>阀门的结构长度应符合</w:t>
      </w:r>
      <w:r>
        <w:rPr>
          <w:rFonts w:hint="eastAsia"/>
        </w:rPr>
        <w:t>GB/T12221</w:t>
      </w:r>
      <w:r>
        <w:rPr>
          <w:rFonts w:hint="eastAsia"/>
        </w:rPr>
        <w:t>。</w:t>
      </w:r>
    </w:p>
    <w:p w14:paraId="57B9EEDC" w14:textId="77777777" w:rsidR="001E54E0" w:rsidRDefault="0043294E">
      <w:pPr>
        <w:spacing w:line="360" w:lineRule="auto"/>
      </w:pPr>
      <w:r>
        <w:t>4.</w:t>
      </w:r>
      <w:r>
        <w:rPr>
          <w:rFonts w:hint="eastAsia"/>
        </w:rPr>
        <w:t>1.</w:t>
      </w:r>
      <w:r>
        <w:t>6</w:t>
      </w:r>
      <w:r>
        <w:rPr>
          <w:i/>
          <w:iCs/>
        </w:rPr>
        <w:t xml:space="preserve"> </w:t>
      </w:r>
      <w:r>
        <w:t>阀门阀体</w:t>
      </w:r>
      <w:proofErr w:type="gramStart"/>
      <w:r>
        <w:t>与阀盖应</w:t>
      </w:r>
      <w:proofErr w:type="gramEnd"/>
      <w:r>
        <w:t>采用自密封。焊接坡口型式由投标人提供</w:t>
      </w:r>
      <w:r>
        <w:rPr>
          <w:rFonts w:hint="eastAsia"/>
        </w:rPr>
        <w:t>，其中序号</w:t>
      </w:r>
      <w:r>
        <w:rPr>
          <w:rFonts w:hint="eastAsia"/>
        </w:rPr>
        <w:t>12</w:t>
      </w:r>
      <w:r>
        <w:rPr>
          <w:rFonts w:hint="eastAsia"/>
        </w:rPr>
        <w:t>－</w:t>
      </w:r>
      <w:r>
        <w:rPr>
          <w:rFonts w:hint="eastAsia"/>
        </w:rPr>
        <w:t>14</w:t>
      </w:r>
      <w:r>
        <w:rPr>
          <w:rFonts w:hint="eastAsia"/>
        </w:rPr>
        <w:t>采用双</w:t>
      </w:r>
      <w:r>
        <w:rPr>
          <w:rFonts w:hint="eastAsia"/>
        </w:rPr>
        <w:t>V</w:t>
      </w:r>
      <w:proofErr w:type="gramStart"/>
      <w:r>
        <w:rPr>
          <w:rFonts w:hint="eastAsia"/>
        </w:rPr>
        <w:t>型坡口</w:t>
      </w:r>
      <w:proofErr w:type="gramEnd"/>
      <w:r>
        <w:t>。阀门的焊接坡口应进行射线探伤。</w:t>
      </w:r>
      <w:r>
        <w:t xml:space="preserve">  </w:t>
      </w:r>
      <w:r>
        <w:rPr>
          <w:rFonts w:hint="eastAsia"/>
          <w:i/>
          <w:iCs/>
        </w:rPr>
        <w:t xml:space="preserve"> </w:t>
      </w:r>
    </w:p>
    <w:p w14:paraId="3ACBBC50" w14:textId="77777777" w:rsidR="001E54E0" w:rsidRDefault="0043294E">
      <w:pPr>
        <w:spacing w:line="360" w:lineRule="auto"/>
      </w:pPr>
      <w:r>
        <w:t>4.</w:t>
      </w:r>
      <w:r>
        <w:rPr>
          <w:rFonts w:hint="eastAsia"/>
        </w:rPr>
        <w:t>1.7</w:t>
      </w:r>
      <w:r>
        <w:t xml:space="preserve"> </w:t>
      </w:r>
      <w:r>
        <w:t>阀门操作手轮上应显示开或关旋转方向，操作盘逆时针旋转方向应为阀门打开方向。所有阀门应设有能使阀门锁于开启位置的机械装置。</w:t>
      </w:r>
    </w:p>
    <w:p w14:paraId="482C5B3D" w14:textId="77777777" w:rsidR="001E54E0" w:rsidRDefault="0043294E">
      <w:pPr>
        <w:spacing w:line="360" w:lineRule="auto"/>
      </w:pPr>
      <w:r>
        <w:t>4.</w:t>
      </w:r>
      <w:r>
        <w:rPr>
          <w:rFonts w:hint="eastAsia"/>
        </w:rPr>
        <w:t>1.8</w:t>
      </w:r>
      <w:r>
        <w:t xml:space="preserve"> </w:t>
      </w:r>
      <w:r>
        <w:t>截止阀应有柱式的阀盘，</w:t>
      </w:r>
      <w:proofErr w:type="gramStart"/>
      <w:r>
        <w:t>阀盘与</w:t>
      </w:r>
      <w:proofErr w:type="gramEnd"/>
      <w:r>
        <w:t>阀杆的连接应保证</w:t>
      </w:r>
      <w:proofErr w:type="gramStart"/>
      <w:r>
        <w:t>阀盘自</w:t>
      </w:r>
      <w:proofErr w:type="gramEnd"/>
      <w:r>
        <w:t>由转动，以减少开、关时的摩擦。</w:t>
      </w:r>
    </w:p>
    <w:p w14:paraId="6D5019D9" w14:textId="77777777" w:rsidR="001E54E0" w:rsidRDefault="0043294E">
      <w:pPr>
        <w:spacing w:line="360" w:lineRule="auto"/>
      </w:pPr>
      <w:r>
        <w:t>4.</w:t>
      </w:r>
      <w:r>
        <w:rPr>
          <w:rFonts w:hint="eastAsia"/>
        </w:rPr>
        <w:t>1.9</w:t>
      </w:r>
      <w:r>
        <w:t xml:space="preserve"> </w:t>
      </w:r>
      <w:r>
        <w:t>阀盖的结构设计应能防止液体进入阀盖，并能确保如有泄漏也不影响阀门的功能。</w:t>
      </w:r>
    </w:p>
    <w:p w14:paraId="4F8C68CA" w14:textId="77777777" w:rsidR="001E54E0" w:rsidRDefault="0043294E">
      <w:pPr>
        <w:spacing w:line="360" w:lineRule="auto"/>
      </w:pPr>
      <w:r>
        <w:lastRenderedPageBreak/>
        <w:t>4.</w:t>
      </w:r>
      <w:r>
        <w:rPr>
          <w:rFonts w:hint="eastAsia"/>
        </w:rPr>
        <w:t>1.10</w:t>
      </w:r>
      <w:r>
        <w:t xml:space="preserve"> </w:t>
      </w:r>
      <w:r>
        <w:t>阀门的设计要把通过阀门汽蚀、振动和压降减至最小。</w:t>
      </w:r>
      <w:r>
        <w:rPr>
          <w:rFonts w:hint="eastAsia"/>
        </w:rPr>
        <w:t xml:space="preserve">   </w:t>
      </w:r>
    </w:p>
    <w:p w14:paraId="0A35BC72" w14:textId="77777777" w:rsidR="001E54E0" w:rsidRDefault="0043294E">
      <w:pPr>
        <w:spacing w:line="360" w:lineRule="auto"/>
      </w:pPr>
      <w:r>
        <w:t>4.</w:t>
      </w:r>
      <w:r>
        <w:rPr>
          <w:rFonts w:hint="eastAsia"/>
        </w:rPr>
        <w:t>1.</w:t>
      </w:r>
      <w:r>
        <w:t>1</w:t>
      </w:r>
      <w:r>
        <w:rPr>
          <w:rFonts w:hint="eastAsia"/>
        </w:rPr>
        <w:t>1</w:t>
      </w:r>
      <w:r>
        <w:t xml:space="preserve"> </w:t>
      </w:r>
      <w:r>
        <w:t>截止阀的使用寿命为</w:t>
      </w:r>
      <w:r>
        <w:t>30</w:t>
      </w:r>
      <w:r>
        <w:t>年。</w:t>
      </w:r>
    </w:p>
    <w:p w14:paraId="5CBBAD97" w14:textId="77777777" w:rsidR="001E54E0" w:rsidRDefault="0043294E">
      <w:pPr>
        <w:spacing w:line="360" w:lineRule="auto"/>
      </w:pPr>
      <w:r>
        <w:t>4.1</w:t>
      </w:r>
      <w:r>
        <w:rPr>
          <w:rFonts w:hint="eastAsia"/>
        </w:rPr>
        <w:t>.12</w:t>
      </w:r>
      <w:r>
        <w:t xml:space="preserve"> </w:t>
      </w:r>
      <w:r>
        <w:t>阀门部件应具有互换性。</w:t>
      </w:r>
    </w:p>
    <w:p w14:paraId="3DB5ADB4" w14:textId="77777777" w:rsidR="001E54E0" w:rsidRDefault="0043294E">
      <w:pPr>
        <w:tabs>
          <w:tab w:val="left" w:pos="900"/>
        </w:tabs>
        <w:spacing w:line="360" w:lineRule="auto"/>
        <w:rPr>
          <w:rFonts w:ascii="宋体" w:hAnsi="宋体"/>
        </w:rPr>
      </w:pPr>
      <w:r>
        <w:rPr>
          <w:rFonts w:hint="eastAsia"/>
        </w:rPr>
        <w:t>4</w:t>
      </w:r>
      <w:r>
        <w:t>.1.1</w:t>
      </w:r>
      <w:r>
        <w:rPr>
          <w:rFonts w:hint="eastAsia"/>
        </w:rPr>
        <w:t>3</w:t>
      </w:r>
      <w:r>
        <w:t xml:space="preserve"> </w:t>
      </w:r>
      <w:r>
        <w:rPr>
          <w:rFonts w:hint="eastAsia"/>
        </w:rPr>
        <w:t>阀门的设计满足用户介质温度、压力、流量、流向以及严密性的要求。阀门应满</w:t>
      </w:r>
      <w:r>
        <w:rPr>
          <w:rFonts w:ascii="宋体" w:hAnsi="宋体" w:hint="eastAsia"/>
        </w:rPr>
        <w:t>足长期高温高压、频繁启闭的要求，阀门泄漏等级不得低于MSS SP-61标准的要求。</w:t>
      </w:r>
    </w:p>
    <w:p w14:paraId="5F000F18" w14:textId="77777777" w:rsidR="001E54E0" w:rsidRDefault="0043294E">
      <w:pPr>
        <w:tabs>
          <w:tab w:val="left" w:pos="900"/>
        </w:tabs>
        <w:spacing w:line="360" w:lineRule="auto"/>
      </w:pPr>
      <w:r>
        <w:t>4.1.1</w:t>
      </w:r>
      <w:r>
        <w:rPr>
          <w:rFonts w:hint="eastAsia"/>
        </w:rPr>
        <w:t>4</w:t>
      </w:r>
      <w:r>
        <w:t>阀门的口径能满足工艺上对流量的要求，通过阀门的介质流速限制在允许范围之内。</w:t>
      </w:r>
    </w:p>
    <w:p w14:paraId="4DCC486B" w14:textId="77777777" w:rsidR="001E54E0" w:rsidRDefault="0043294E">
      <w:pPr>
        <w:tabs>
          <w:tab w:val="left" w:pos="900"/>
        </w:tabs>
        <w:spacing w:line="360" w:lineRule="auto"/>
      </w:pPr>
      <w:r>
        <w:t>4.1.1</w:t>
      </w:r>
      <w:r>
        <w:rPr>
          <w:rFonts w:hint="eastAsia"/>
        </w:rPr>
        <w:t>5</w:t>
      </w:r>
      <w:r>
        <w:t>阀门型式：</w:t>
      </w:r>
      <w:r>
        <w:t>Y</w:t>
      </w:r>
      <w:r>
        <w:t>型和</w:t>
      </w:r>
      <w:r>
        <w:t>T</w:t>
      </w:r>
      <w:r>
        <w:t>型结构（具体供货清单备注）、可拆卸解体、</w:t>
      </w:r>
      <w:r>
        <w:t xml:space="preserve"> </w:t>
      </w:r>
      <w:r>
        <w:t>整体模锻制造、口径大于</w:t>
      </w:r>
      <w:r>
        <w:t>DN80</w:t>
      </w:r>
      <w:r>
        <w:t>可采用自由锻、阀杆必须采用倒密封结构具有密封好、无泄漏及阀杆不平衡力小等特点</w:t>
      </w:r>
      <w:r>
        <w:t>;</w:t>
      </w:r>
      <w:r>
        <w:t>阀芯及阀座必须</w:t>
      </w:r>
      <w:r>
        <w:rPr>
          <w:rFonts w:hint="eastAsia"/>
        </w:rPr>
        <w:t>采用</w:t>
      </w:r>
      <w:r>
        <w:t>STL</w:t>
      </w:r>
      <w:r>
        <w:t>硬质合金钢堆焊。阀门泄漏等级不低于</w:t>
      </w:r>
      <w:r>
        <w:t>MSS SP-61</w:t>
      </w:r>
      <w:r>
        <w:t>标准的泄漏等级。</w:t>
      </w:r>
    </w:p>
    <w:p w14:paraId="25A3F3B0" w14:textId="77777777" w:rsidR="001E54E0" w:rsidRDefault="0043294E">
      <w:pPr>
        <w:tabs>
          <w:tab w:val="left" w:pos="900"/>
        </w:tabs>
        <w:spacing w:line="360" w:lineRule="auto"/>
      </w:pPr>
      <w:r>
        <w:t>4.1.</w:t>
      </w:r>
      <w:r>
        <w:rPr>
          <w:rFonts w:hint="eastAsia"/>
        </w:rPr>
        <w:t>16</w:t>
      </w:r>
      <w:r>
        <w:t>截止阀口径大于</w:t>
      </w:r>
      <w:r>
        <w:t>DN80</w:t>
      </w:r>
      <w:r>
        <w:t>阀盖自密封必须采用四开环、阀杆具有倒密封，不允许螺纹紧固形式。</w:t>
      </w:r>
    </w:p>
    <w:p w14:paraId="0F8B5D74" w14:textId="77777777" w:rsidR="001E54E0" w:rsidRDefault="0043294E">
      <w:pPr>
        <w:tabs>
          <w:tab w:val="left" w:pos="900"/>
        </w:tabs>
        <w:spacing w:line="360" w:lineRule="auto"/>
      </w:pPr>
      <w:r>
        <w:t>4.1.</w:t>
      </w:r>
      <w:r>
        <w:rPr>
          <w:rFonts w:hint="eastAsia"/>
        </w:rPr>
        <w:t>17</w:t>
      </w:r>
      <w:r>
        <w:t>阀门为对焊连接，连接尺寸具体见</w:t>
      </w:r>
      <w:r>
        <w:rPr>
          <w:rFonts w:hint="eastAsia"/>
        </w:rPr>
        <w:t>附件</w:t>
      </w:r>
      <w:r>
        <w:rPr>
          <w:rFonts w:hint="eastAsia"/>
        </w:rPr>
        <w:t>2</w:t>
      </w:r>
      <w:r>
        <w:t>。</w:t>
      </w:r>
    </w:p>
    <w:p w14:paraId="61DA101E" w14:textId="77777777" w:rsidR="001E54E0" w:rsidRDefault="0043294E">
      <w:pPr>
        <w:tabs>
          <w:tab w:val="left" w:pos="900"/>
        </w:tabs>
        <w:spacing w:line="360" w:lineRule="auto"/>
      </w:pPr>
      <w:r>
        <w:t>4.1.</w:t>
      </w:r>
      <w:r>
        <w:rPr>
          <w:rFonts w:hint="eastAsia"/>
        </w:rPr>
        <w:t>18</w:t>
      </w:r>
      <w:r>
        <w:t>阀体结构具有良好的抗热冲击能力。</w:t>
      </w:r>
    </w:p>
    <w:p w14:paraId="508FB599" w14:textId="77777777" w:rsidR="001E54E0" w:rsidRDefault="0043294E">
      <w:pPr>
        <w:tabs>
          <w:tab w:val="left" w:pos="900"/>
        </w:tabs>
        <w:spacing w:line="360" w:lineRule="auto"/>
      </w:pPr>
      <w:r>
        <w:t>4.1.</w:t>
      </w:r>
      <w:r>
        <w:rPr>
          <w:rFonts w:hint="eastAsia"/>
        </w:rPr>
        <w:t>19</w:t>
      </w:r>
      <w:r>
        <w:t>阀门结构设计具有功能合理、易维护、噪音低、结构紧凑、动作灵活和重量轻等特点。</w:t>
      </w:r>
    </w:p>
    <w:p w14:paraId="081B844A" w14:textId="77777777" w:rsidR="001E54E0" w:rsidRDefault="0043294E">
      <w:pPr>
        <w:tabs>
          <w:tab w:val="left" w:pos="900"/>
        </w:tabs>
        <w:spacing w:line="360" w:lineRule="auto"/>
      </w:pPr>
      <w:r>
        <w:t>4.1.2</w:t>
      </w:r>
      <w:r>
        <w:rPr>
          <w:rFonts w:hint="eastAsia"/>
        </w:rPr>
        <w:t>0</w:t>
      </w:r>
      <w:r>
        <w:t>阀门参数条件必须选定满足要求的阀门，并提供阀门的规范。所有阀门按</w:t>
      </w:r>
      <w:r>
        <w:t>ANSI16.34</w:t>
      </w:r>
      <w:r>
        <w:t>及</w:t>
      </w:r>
      <w:r>
        <w:t>NB/T47044</w:t>
      </w:r>
      <w:r>
        <w:t>等相关标准执行、选材、制造和试验。</w:t>
      </w:r>
    </w:p>
    <w:p w14:paraId="6EC58FFE" w14:textId="77777777" w:rsidR="001E54E0" w:rsidRDefault="0043294E">
      <w:pPr>
        <w:tabs>
          <w:tab w:val="left" w:pos="900"/>
        </w:tabs>
        <w:spacing w:line="360" w:lineRule="auto"/>
      </w:pPr>
      <w:r>
        <w:t>4.1.2</w:t>
      </w:r>
      <w:r>
        <w:rPr>
          <w:rFonts w:hint="eastAsia"/>
        </w:rPr>
        <w:t>1</w:t>
      </w:r>
      <w:r>
        <w:t>设备应采取可靠的防止泄漏的措施，确保阀门安装投运后</w:t>
      </w:r>
      <w:r>
        <w:t>40000</w:t>
      </w:r>
      <w:r>
        <w:t>小时内不发生内外漏。截止阀的使用寿命为</w:t>
      </w:r>
      <w:r>
        <w:t>30</w:t>
      </w:r>
      <w:r>
        <w:t>年，密封圈使用寿命为</w:t>
      </w:r>
      <w:r>
        <w:t>6</w:t>
      </w:r>
      <w:r>
        <w:t>年。</w:t>
      </w:r>
    </w:p>
    <w:p w14:paraId="4B6333BD" w14:textId="77777777" w:rsidR="001E54E0" w:rsidRDefault="0043294E">
      <w:pPr>
        <w:tabs>
          <w:tab w:val="left" w:pos="900"/>
        </w:tabs>
        <w:spacing w:line="360" w:lineRule="auto"/>
      </w:pPr>
      <w:r>
        <w:t>4.1.2</w:t>
      </w:r>
      <w:r>
        <w:rPr>
          <w:rFonts w:hint="eastAsia"/>
        </w:rPr>
        <w:t>2</w:t>
      </w:r>
      <w:r>
        <w:t>阀门阀杆和阀芯的设计应连体，阀杆必须采用倒密封结构且要求能解体检修，盘根更换方便。</w:t>
      </w:r>
    </w:p>
    <w:p w14:paraId="59737314" w14:textId="77777777" w:rsidR="001E54E0" w:rsidRDefault="0043294E">
      <w:pPr>
        <w:tabs>
          <w:tab w:val="left" w:pos="900"/>
        </w:tabs>
        <w:spacing w:line="360" w:lineRule="auto"/>
      </w:pPr>
      <w:r>
        <w:t>4.1.2</w:t>
      </w:r>
      <w:r>
        <w:rPr>
          <w:rFonts w:hint="eastAsia"/>
        </w:rPr>
        <w:t>3</w:t>
      </w:r>
      <w:r>
        <w:t>阀门与管道连接接口应在制造厂内</w:t>
      </w:r>
      <w:proofErr w:type="gramStart"/>
      <w:r>
        <w:t>加工好坡口</w:t>
      </w:r>
      <w:proofErr w:type="gramEnd"/>
      <w:r>
        <w:t>。</w:t>
      </w:r>
    </w:p>
    <w:p w14:paraId="5DE53165" w14:textId="77777777" w:rsidR="001E54E0" w:rsidRDefault="0043294E">
      <w:pPr>
        <w:tabs>
          <w:tab w:val="left" w:pos="900"/>
        </w:tabs>
        <w:spacing w:line="360" w:lineRule="auto"/>
      </w:pPr>
      <w:r>
        <w:t>4.1.</w:t>
      </w:r>
      <w:r>
        <w:rPr>
          <w:rFonts w:hint="eastAsia"/>
        </w:rPr>
        <w:t>24</w:t>
      </w:r>
      <w:r>
        <w:rPr>
          <w:rFonts w:hint="eastAsia"/>
        </w:rPr>
        <w:t>投标人</w:t>
      </w:r>
      <w:r>
        <w:t>应在投标文件提供详细的阀门关键部件材质清单。</w:t>
      </w:r>
    </w:p>
    <w:p w14:paraId="14347E3B" w14:textId="77777777" w:rsidR="001E54E0" w:rsidRDefault="0043294E">
      <w:pPr>
        <w:tabs>
          <w:tab w:val="left" w:pos="900"/>
        </w:tabs>
        <w:spacing w:line="360" w:lineRule="auto"/>
      </w:pPr>
      <w:r>
        <w:t>4.1.</w:t>
      </w:r>
      <w:r>
        <w:rPr>
          <w:rFonts w:hint="eastAsia"/>
        </w:rPr>
        <w:t>25</w:t>
      </w:r>
      <w:r>
        <w:rPr>
          <w:rFonts w:hint="eastAsia"/>
        </w:rPr>
        <w:t>投标人</w:t>
      </w:r>
      <w:r>
        <w:t>在投标文件需提供所有阀门结构图及标注阀门基本尺寸。</w:t>
      </w:r>
    </w:p>
    <w:p w14:paraId="202CE498" w14:textId="77777777" w:rsidR="001E54E0" w:rsidRDefault="0043294E">
      <w:pPr>
        <w:spacing w:line="360" w:lineRule="auto"/>
      </w:pPr>
      <w:r>
        <w:t>4.1.</w:t>
      </w:r>
      <w:r>
        <w:rPr>
          <w:rFonts w:hint="eastAsia"/>
        </w:rPr>
        <w:t>26</w:t>
      </w:r>
      <w:r>
        <w:rPr>
          <w:rFonts w:hint="eastAsia"/>
        </w:rPr>
        <w:t>投标人</w:t>
      </w:r>
      <w:r>
        <w:t>在投标文件需提供所有阀门密封件图纸及表明尺寸。</w:t>
      </w:r>
    </w:p>
    <w:p w14:paraId="1A947507" w14:textId="77777777" w:rsidR="001E54E0" w:rsidRDefault="0043294E">
      <w:pPr>
        <w:tabs>
          <w:tab w:val="left" w:pos="2799"/>
        </w:tabs>
        <w:spacing w:line="360" w:lineRule="auto"/>
      </w:pPr>
      <w:r>
        <w:rPr>
          <w:rFonts w:hint="eastAsia"/>
        </w:rPr>
        <w:t xml:space="preserve">4.2 </w:t>
      </w:r>
      <w:r>
        <w:rPr>
          <w:rFonts w:hint="eastAsia"/>
        </w:rPr>
        <w:t>调节阀要求</w:t>
      </w:r>
      <w:r>
        <w:rPr>
          <w:rFonts w:hint="eastAsia"/>
        </w:rPr>
        <w:tab/>
        <w:t xml:space="preserve">   </w:t>
      </w:r>
    </w:p>
    <w:p w14:paraId="53163EBB" w14:textId="77777777" w:rsidR="001E54E0" w:rsidRDefault="0043294E">
      <w:pPr>
        <w:spacing w:line="360" w:lineRule="auto"/>
      </w:pPr>
      <w:r>
        <w:rPr>
          <w:rFonts w:hint="eastAsia"/>
        </w:rPr>
        <w:t xml:space="preserve">4.2.1 </w:t>
      </w:r>
      <w:r>
        <w:rPr>
          <w:rFonts w:hint="eastAsia"/>
        </w:rPr>
        <w:t>调节阀流向为直角同流且要求下进平出。</w:t>
      </w:r>
    </w:p>
    <w:p w14:paraId="4F600379" w14:textId="77777777" w:rsidR="001E54E0" w:rsidRDefault="0043294E">
      <w:pPr>
        <w:spacing w:line="360" w:lineRule="auto"/>
      </w:pPr>
      <w:r>
        <w:rPr>
          <w:rFonts w:hint="eastAsia"/>
        </w:rPr>
        <w:t xml:space="preserve">4.2.2 </w:t>
      </w:r>
      <w:r>
        <w:rPr>
          <w:rFonts w:hint="eastAsia"/>
        </w:rPr>
        <w:t>调节阀密封面要求堆焊硬质合金，</w:t>
      </w:r>
      <w:proofErr w:type="gramStart"/>
      <w:r>
        <w:rPr>
          <w:rFonts w:hint="eastAsia"/>
        </w:rPr>
        <w:t>阀笼设计需耐</w:t>
      </w:r>
      <w:proofErr w:type="gramEnd"/>
      <w:r>
        <w:rPr>
          <w:rFonts w:hint="eastAsia"/>
        </w:rPr>
        <w:t>冲刷。</w:t>
      </w:r>
    </w:p>
    <w:p w14:paraId="4D6BF6F4" w14:textId="77777777" w:rsidR="001E54E0" w:rsidRDefault="0043294E">
      <w:pPr>
        <w:spacing w:line="360" w:lineRule="auto"/>
        <w:ind w:left="240" w:hangingChars="100" w:hanging="240"/>
      </w:pPr>
      <w:r>
        <w:rPr>
          <w:rFonts w:hint="eastAsia"/>
        </w:rPr>
        <w:lastRenderedPageBreak/>
        <w:t xml:space="preserve">4.2.3 </w:t>
      </w:r>
      <w:r>
        <w:rPr>
          <w:rFonts w:hint="eastAsia"/>
        </w:rPr>
        <w:t>投标时需提供调节性能曲线图，提供</w:t>
      </w:r>
      <w:r>
        <w:rPr>
          <w:rFonts w:hint="eastAsia"/>
        </w:rPr>
        <w:t>ABB</w:t>
      </w:r>
      <w:r>
        <w:rPr>
          <w:rFonts w:hint="eastAsia"/>
        </w:rPr>
        <w:t>、</w:t>
      </w:r>
      <w:r>
        <w:rPr>
          <w:rFonts w:hint="eastAsia"/>
        </w:rPr>
        <w:t>Fisher</w:t>
      </w:r>
      <w:r>
        <w:rPr>
          <w:rFonts w:hint="eastAsia"/>
        </w:rPr>
        <w:t>—</w:t>
      </w:r>
      <w:r>
        <w:rPr>
          <w:rFonts w:hint="eastAsia"/>
        </w:rPr>
        <w:t>DVC2000</w:t>
      </w:r>
      <w:r>
        <w:rPr>
          <w:rFonts w:hint="eastAsia"/>
        </w:rPr>
        <w:t>，</w:t>
      </w:r>
      <w:r>
        <w:rPr>
          <w:rFonts w:hint="eastAsia"/>
        </w:rPr>
        <w:t>Siemens</w:t>
      </w:r>
      <w:r>
        <w:rPr>
          <w:rFonts w:hint="eastAsia"/>
        </w:rPr>
        <w:t>—</w:t>
      </w:r>
      <w:r>
        <w:rPr>
          <w:rFonts w:hint="eastAsia"/>
        </w:rPr>
        <w:t>SIPART PS2</w:t>
      </w:r>
      <w:r>
        <w:rPr>
          <w:rFonts w:hint="eastAsia"/>
        </w:rPr>
        <w:t>或相当于品牌定位器。</w:t>
      </w:r>
    </w:p>
    <w:p w14:paraId="6AC991F3" w14:textId="77777777" w:rsidR="001E54E0" w:rsidRDefault="0043294E">
      <w:pPr>
        <w:spacing w:line="360" w:lineRule="auto"/>
      </w:pPr>
      <w:r>
        <w:rPr>
          <w:rFonts w:hint="eastAsia"/>
        </w:rPr>
        <w:t xml:space="preserve">4.3 </w:t>
      </w:r>
      <w:r>
        <w:rPr>
          <w:rFonts w:hint="eastAsia"/>
        </w:rPr>
        <w:t>气动截止阀执行机构的要求</w:t>
      </w:r>
    </w:p>
    <w:p w14:paraId="2EF88EC7" w14:textId="77777777" w:rsidR="001E54E0" w:rsidRDefault="0043294E">
      <w:pPr>
        <w:spacing w:line="360" w:lineRule="auto"/>
      </w:pPr>
      <w:r>
        <w:rPr>
          <w:rFonts w:hint="eastAsia"/>
        </w:rPr>
        <w:t xml:space="preserve">4.3.1 </w:t>
      </w:r>
      <w:r>
        <w:rPr>
          <w:rFonts w:hint="eastAsia"/>
        </w:rPr>
        <w:t>阀门气动执行机构采用气动薄膜式、开关型。</w:t>
      </w:r>
    </w:p>
    <w:p w14:paraId="59B97BBA" w14:textId="77777777" w:rsidR="001E54E0" w:rsidRDefault="0043294E">
      <w:pPr>
        <w:spacing w:line="360" w:lineRule="auto"/>
      </w:pPr>
      <w:r>
        <w:rPr>
          <w:rFonts w:hint="eastAsia"/>
        </w:rPr>
        <w:t xml:space="preserve">4.3.2 </w:t>
      </w:r>
      <w:r>
        <w:rPr>
          <w:rFonts w:hint="eastAsia"/>
        </w:rPr>
        <w:t>阀门执行机构输出</w:t>
      </w:r>
      <w:proofErr w:type="gramStart"/>
      <w:r>
        <w:rPr>
          <w:rFonts w:hint="eastAsia"/>
        </w:rPr>
        <w:t>力满足</w:t>
      </w:r>
      <w:proofErr w:type="gramEnd"/>
      <w:r>
        <w:rPr>
          <w:rFonts w:hint="eastAsia"/>
        </w:rPr>
        <w:t>不同工况下使用时的压差要求，其刚度满足系统稳定性的要求，并有防误操作装置。</w:t>
      </w:r>
    </w:p>
    <w:p w14:paraId="0FDC25EC" w14:textId="77777777" w:rsidR="001E54E0" w:rsidRDefault="0043294E">
      <w:pPr>
        <w:spacing w:line="360" w:lineRule="auto"/>
      </w:pPr>
      <w:r>
        <w:rPr>
          <w:rFonts w:hint="eastAsia"/>
        </w:rPr>
        <w:t xml:space="preserve">4.3.3 </w:t>
      </w:r>
      <w:r>
        <w:rPr>
          <w:rFonts w:hint="eastAsia"/>
        </w:rPr>
        <w:t>执行机构由投标人配套供货。</w:t>
      </w:r>
    </w:p>
    <w:p w14:paraId="16185879" w14:textId="77777777" w:rsidR="001E54E0" w:rsidRDefault="0043294E">
      <w:pPr>
        <w:spacing w:line="360" w:lineRule="auto"/>
      </w:pPr>
      <w:r>
        <w:rPr>
          <w:rFonts w:hint="eastAsia"/>
        </w:rPr>
        <w:t xml:space="preserve">4.3.4 </w:t>
      </w:r>
      <w:r>
        <w:rPr>
          <w:rFonts w:hint="eastAsia"/>
        </w:rPr>
        <w:t>阀门执行机构带有电磁阀、行程开关、过滤减压阀以及监视气源和信号的压力表、接线盒，能接受标准的电或气信号。</w:t>
      </w:r>
    </w:p>
    <w:p w14:paraId="42B4BF09" w14:textId="77777777" w:rsidR="001E54E0" w:rsidRDefault="0043294E">
      <w:pPr>
        <w:spacing w:line="360" w:lineRule="auto"/>
      </w:pPr>
      <w:r>
        <w:rPr>
          <w:rFonts w:hint="eastAsia"/>
        </w:rPr>
        <w:t xml:space="preserve">4.3.5 </w:t>
      </w:r>
      <w:r>
        <w:rPr>
          <w:rFonts w:hint="eastAsia"/>
        </w:rPr>
        <w:t>阀门执行机构带有接线盒，将阀门行程开关和电磁阀的接线引出至接线盒，标注出端子号，并提供相应的附图。</w:t>
      </w:r>
    </w:p>
    <w:p w14:paraId="4C6C506A" w14:textId="77777777" w:rsidR="001E54E0" w:rsidRDefault="0043294E">
      <w:pPr>
        <w:spacing w:line="360" w:lineRule="auto"/>
      </w:pPr>
      <w:r>
        <w:rPr>
          <w:rFonts w:hint="eastAsia"/>
        </w:rPr>
        <w:t>4.3.6</w:t>
      </w:r>
      <w:r>
        <w:t xml:space="preserve"> </w:t>
      </w:r>
      <w:r>
        <w:rPr>
          <w:rFonts w:hint="eastAsia"/>
        </w:rPr>
        <w:t>气动执行机构及其附件，在仪用空气压力</w:t>
      </w:r>
      <w:r>
        <w:t>4</w:t>
      </w:r>
      <w:r>
        <w:rPr>
          <w:rFonts w:hint="eastAsia"/>
        </w:rPr>
        <w:t>0</w:t>
      </w:r>
      <w:r>
        <w:t>0</w:t>
      </w:r>
      <w:r>
        <w:rPr>
          <w:rFonts w:hint="eastAsia"/>
        </w:rPr>
        <w:t>kP</w:t>
      </w:r>
      <w:r>
        <w:t>a</w:t>
      </w:r>
      <w:r>
        <w:rPr>
          <w:rFonts w:hint="eastAsia"/>
        </w:rPr>
        <w:t>至</w:t>
      </w:r>
      <w:r>
        <w:t>800</w:t>
      </w:r>
      <w:r>
        <w:rPr>
          <w:rFonts w:hint="eastAsia"/>
        </w:rPr>
        <w:t>kP</w:t>
      </w:r>
      <w:r>
        <w:t>a</w:t>
      </w:r>
      <w:r>
        <w:rPr>
          <w:rFonts w:hint="eastAsia"/>
        </w:rPr>
        <w:t>范围内能安全地工作。</w:t>
      </w:r>
    </w:p>
    <w:p w14:paraId="56D52F2D" w14:textId="77777777" w:rsidR="001E54E0" w:rsidRDefault="0043294E">
      <w:pPr>
        <w:spacing w:line="360" w:lineRule="auto"/>
      </w:pPr>
      <w:r>
        <w:rPr>
          <w:rFonts w:hint="eastAsia"/>
        </w:rPr>
        <w:t>4.3.7</w:t>
      </w:r>
      <w:r>
        <w:t xml:space="preserve"> </w:t>
      </w:r>
      <w:r>
        <w:rPr>
          <w:rFonts w:hint="eastAsia"/>
        </w:rPr>
        <w:t>气动执行机构的始终端装设行程开关。这些开关各具有独立的二副常开触点及二副常闭触点。触点开关容量</w:t>
      </w:r>
      <w:r>
        <w:rPr>
          <w:rFonts w:hint="eastAsia"/>
        </w:rPr>
        <w:t>:</w:t>
      </w:r>
      <w:r>
        <w:t xml:space="preserve"> 220VAC</w:t>
      </w:r>
      <w:r>
        <w:rPr>
          <w:rFonts w:hint="eastAsia"/>
        </w:rPr>
        <w:t>/</w:t>
      </w:r>
      <w:r>
        <w:t>5A</w:t>
      </w:r>
      <w:r>
        <w:rPr>
          <w:rFonts w:hint="eastAsia"/>
        </w:rPr>
        <w:t>；</w:t>
      </w:r>
      <w:r>
        <w:t>110VDC</w:t>
      </w:r>
      <w:r>
        <w:rPr>
          <w:rFonts w:hint="eastAsia"/>
        </w:rPr>
        <w:t>/</w:t>
      </w:r>
      <w:r>
        <w:t>2A</w:t>
      </w:r>
      <w:r>
        <w:rPr>
          <w:rFonts w:hint="eastAsia"/>
        </w:rPr>
        <w:t>。机械寿命：</w:t>
      </w:r>
      <w:r>
        <w:t>107</w:t>
      </w:r>
      <w:r>
        <w:rPr>
          <w:rFonts w:hint="eastAsia"/>
        </w:rPr>
        <w:t>次。</w:t>
      </w:r>
    </w:p>
    <w:p w14:paraId="359EC029" w14:textId="77777777" w:rsidR="001E54E0" w:rsidRDefault="0043294E">
      <w:pPr>
        <w:spacing w:line="360" w:lineRule="auto"/>
      </w:pPr>
      <w:r>
        <w:rPr>
          <w:rFonts w:hint="eastAsia"/>
        </w:rPr>
        <w:t xml:space="preserve">4.3.8 </w:t>
      </w:r>
      <w:r>
        <w:rPr>
          <w:rFonts w:hint="eastAsia"/>
        </w:rPr>
        <w:t>电磁阀装配好，并配好管路及接头（</w:t>
      </w:r>
      <w:r>
        <w:t>G1/4</w:t>
      </w:r>
      <w:r>
        <w:sym w:font="Symbol" w:char="F0B2"/>
      </w:r>
      <w:r>
        <w:rPr>
          <w:rFonts w:hint="eastAsia"/>
        </w:rPr>
        <w:t>接头），电磁阀线圈电压为</w:t>
      </w:r>
      <w:r>
        <w:t>220VAC</w:t>
      </w:r>
      <w:r>
        <w:rPr>
          <w:rFonts w:hint="eastAsia"/>
        </w:rPr>
        <w:t>、单电控，允许常带电。</w:t>
      </w:r>
    </w:p>
    <w:p w14:paraId="18D64077" w14:textId="77777777" w:rsidR="001E54E0" w:rsidRDefault="0043294E">
      <w:pPr>
        <w:spacing w:line="360" w:lineRule="auto"/>
      </w:pPr>
      <w:r>
        <w:rPr>
          <w:rFonts w:hint="eastAsia"/>
        </w:rPr>
        <w:t xml:space="preserve">4.4 </w:t>
      </w:r>
      <w:r>
        <w:rPr>
          <w:rFonts w:hint="eastAsia"/>
        </w:rPr>
        <w:t>其他要求</w:t>
      </w:r>
    </w:p>
    <w:p w14:paraId="1EA9A987" w14:textId="77777777" w:rsidR="001E54E0" w:rsidRDefault="0043294E">
      <w:pPr>
        <w:spacing w:line="360" w:lineRule="auto"/>
      </w:pPr>
      <w:r>
        <w:rPr>
          <w:rFonts w:hint="eastAsia"/>
        </w:rPr>
        <w:t>4.4.1</w:t>
      </w:r>
      <w:r>
        <w:rPr>
          <w:rFonts w:hint="eastAsia"/>
        </w:rPr>
        <w:t>材质要求</w:t>
      </w:r>
    </w:p>
    <w:p w14:paraId="1F920559" w14:textId="77777777" w:rsidR="001E54E0" w:rsidRDefault="0043294E">
      <w:pPr>
        <w:spacing w:line="360" w:lineRule="auto"/>
      </w:pPr>
      <w:r>
        <w:t>4.</w:t>
      </w:r>
      <w:r>
        <w:rPr>
          <w:rFonts w:hint="eastAsia"/>
        </w:rPr>
        <w:t>4.1.1</w:t>
      </w:r>
      <w:r>
        <w:t xml:space="preserve"> </w:t>
      </w:r>
      <w:r>
        <w:t>投标人应对</w:t>
      </w:r>
      <w:r>
        <w:rPr>
          <w:rFonts w:hint="eastAsia"/>
        </w:rPr>
        <w:t>阀门</w:t>
      </w:r>
      <w:r>
        <w:t>和备件的材料选择负责，选用的材料应适应各种运行工况。所有材料应符合非承压材料如垫片、填料等也要满足相关规定或投标人的标准。投标人应详细提供截止阀阀体、阀盖、阀杆</w:t>
      </w:r>
      <w:r>
        <w:t xml:space="preserve"> </w:t>
      </w:r>
      <w:r>
        <w:t>、阀座、阀盘、阀盖垫片的材料和阀门泄漏等级等详细资料。</w:t>
      </w:r>
    </w:p>
    <w:p w14:paraId="21B266C7" w14:textId="77777777" w:rsidR="001E54E0" w:rsidRDefault="0043294E">
      <w:pPr>
        <w:pStyle w:val="a0"/>
        <w:spacing w:line="360" w:lineRule="auto"/>
      </w:pPr>
      <w:r>
        <w:t>4.</w:t>
      </w:r>
      <w:r>
        <w:rPr>
          <w:rFonts w:hint="eastAsia"/>
        </w:rPr>
        <w:t>4.1</w:t>
      </w:r>
      <w:r>
        <w:t>.</w:t>
      </w:r>
      <w:r>
        <w:rPr>
          <w:rFonts w:hint="eastAsia"/>
        </w:rPr>
        <w:t>2</w:t>
      </w:r>
      <w:r>
        <w:t xml:space="preserve"> </w:t>
      </w:r>
      <w:r>
        <w:t>高温高压截止阀采用以下密封面：所有的钢制截止阀都应采用不锈钢阀杆和司太立合金或类似钴铬合金堆焊的阀座（包括上密封）。</w:t>
      </w:r>
      <w:r>
        <w:t>ANSI 600</w:t>
      </w:r>
      <w:r>
        <w:t>级及以上的钢制截止阀的阀座圈</w:t>
      </w:r>
      <w:proofErr w:type="gramStart"/>
      <w:r>
        <w:t>和阀盘应</w:t>
      </w:r>
      <w:proofErr w:type="gramEnd"/>
      <w:r>
        <w:t>堆焊</w:t>
      </w:r>
      <w:r>
        <w:t>6</w:t>
      </w:r>
      <w:r>
        <w:t>号司太立合金。只采用司太立合金堆焊阀座圈时，</w:t>
      </w:r>
      <w:proofErr w:type="gramStart"/>
      <w:r>
        <w:t>钢制阀盘应选</w:t>
      </w:r>
      <w:proofErr w:type="gramEnd"/>
      <w:r>
        <w:t>用</w:t>
      </w:r>
      <w:r>
        <w:t>11</w:t>
      </w:r>
      <w:r>
        <w:t>％～</w:t>
      </w:r>
      <w:r>
        <w:t>13</w:t>
      </w:r>
      <w:r>
        <w:t>％铬钢进行表面硬化处理。</w:t>
      </w:r>
    </w:p>
    <w:p w14:paraId="322DAA24" w14:textId="77777777" w:rsidR="001E54E0" w:rsidRDefault="0043294E">
      <w:pPr>
        <w:spacing w:line="360" w:lineRule="auto"/>
      </w:pPr>
      <w:r>
        <w:t>4.</w:t>
      </w:r>
      <w:r>
        <w:rPr>
          <w:rFonts w:hint="eastAsia"/>
        </w:rPr>
        <w:t>4.1</w:t>
      </w:r>
      <w:r>
        <w:t>.</w:t>
      </w:r>
      <w:r>
        <w:rPr>
          <w:rFonts w:hint="eastAsia"/>
        </w:rPr>
        <w:t>3</w:t>
      </w:r>
      <w:r>
        <w:t xml:space="preserve"> </w:t>
      </w:r>
      <w:r>
        <w:t>投标人应根据介质和限定的工作条件，材料选用并提供给招标人确认，但不能推卸选用材料的责任。</w:t>
      </w:r>
    </w:p>
    <w:p w14:paraId="493E952E" w14:textId="77777777" w:rsidR="001E54E0" w:rsidRDefault="0043294E">
      <w:pPr>
        <w:spacing w:line="360" w:lineRule="auto"/>
      </w:pPr>
      <w:r>
        <w:t>4.</w:t>
      </w:r>
      <w:r>
        <w:rPr>
          <w:rFonts w:hint="eastAsia"/>
        </w:rPr>
        <w:t>4.1</w:t>
      </w:r>
      <w:r>
        <w:t>.</w:t>
      </w:r>
      <w:r>
        <w:rPr>
          <w:rFonts w:hint="eastAsia"/>
        </w:rPr>
        <w:t>4</w:t>
      </w:r>
      <w:r>
        <w:t xml:space="preserve"> </w:t>
      </w:r>
      <w:r>
        <w:t>投标人在投标书中详述阀门的阀芯、阀座、密封、结构、材料处理、防汽水冲蚀等方面的特点。</w:t>
      </w:r>
    </w:p>
    <w:p w14:paraId="0B413CC9" w14:textId="77777777" w:rsidR="001E54E0" w:rsidRDefault="0043294E">
      <w:pPr>
        <w:spacing w:line="360" w:lineRule="auto"/>
        <w:rPr>
          <w:strike/>
        </w:rPr>
      </w:pPr>
      <w:r>
        <w:lastRenderedPageBreak/>
        <w:t>4.</w:t>
      </w:r>
      <w:r>
        <w:rPr>
          <w:rFonts w:hint="eastAsia"/>
        </w:rPr>
        <w:t>4.1.5</w:t>
      </w:r>
      <w:r>
        <w:t xml:space="preserve"> </w:t>
      </w:r>
      <w:r>
        <w:t>阀体轴承的工作压力不得超过选用材料为允许承压力，并不超过轴承材料抗压强度的</w:t>
      </w:r>
      <w:r>
        <w:t>1/5</w:t>
      </w:r>
      <w:r>
        <w:t>。</w:t>
      </w:r>
    </w:p>
    <w:p w14:paraId="525E5397" w14:textId="77777777" w:rsidR="001E54E0" w:rsidRDefault="0043294E">
      <w:pPr>
        <w:spacing w:line="360" w:lineRule="auto"/>
      </w:pPr>
      <w:r>
        <w:rPr>
          <w:rFonts w:hint="eastAsia"/>
        </w:rPr>
        <w:t>4.4.2</w:t>
      </w:r>
      <w:r>
        <w:rPr>
          <w:rFonts w:hint="eastAsia"/>
        </w:rPr>
        <w:t>焊接要求：</w:t>
      </w:r>
    </w:p>
    <w:p w14:paraId="07B1E08B" w14:textId="77777777" w:rsidR="001E54E0" w:rsidRDefault="0043294E">
      <w:pPr>
        <w:spacing w:line="360" w:lineRule="auto"/>
      </w:pPr>
      <w:r>
        <w:t>4.</w:t>
      </w:r>
      <w:r>
        <w:rPr>
          <w:rFonts w:hint="eastAsia"/>
        </w:rPr>
        <w:t>4.2.1</w:t>
      </w:r>
      <w:r>
        <w:t xml:space="preserve"> </w:t>
      </w:r>
      <w:r>
        <w:t>所有焊接都应符合相关规范或标准的要求。</w:t>
      </w:r>
    </w:p>
    <w:p w14:paraId="28CA92B1" w14:textId="77777777" w:rsidR="001E54E0" w:rsidRDefault="0043294E">
      <w:pPr>
        <w:spacing w:line="360" w:lineRule="auto"/>
      </w:pPr>
      <w:r>
        <w:t>4.</w:t>
      </w:r>
      <w:r>
        <w:rPr>
          <w:rFonts w:hint="eastAsia"/>
        </w:rPr>
        <w:t>3.2.2</w:t>
      </w:r>
      <w:r>
        <w:t xml:space="preserve"> </w:t>
      </w:r>
      <w:r>
        <w:t>投标人确定的阀门进出口口径应与连接管道的</w:t>
      </w:r>
      <w:r>
        <w:rPr>
          <w:rFonts w:hint="eastAsia"/>
        </w:rPr>
        <w:t>内径</w:t>
      </w:r>
      <w:r>
        <w:t>一致，接口的坡口型式按</w:t>
      </w:r>
      <w:r>
        <w:rPr>
          <w:rFonts w:hint="eastAsia"/>
        </w:rPr>
        <w:t>国家标准</w:t>
      </w:r>
      <w:r>
        <w:t>，阀门阀体应是整体锻造而成的</w:t>
      </w:r>
      <w:r>
        <w:rPr>
          <w:rFonts w:hint="eastAsia"/>
        </w:rPr>
        <w:t>，</w:t>
      </w:r>
      <w:r>
        <w:t>不允许在现场有任何异种钢和</w:t>
      </w:r>
      <w:proofErr w:type="gramStart"/>
      <w:r>
        <w:t>异径</w:t>
      </w:r>
      <w:proofErr w:type="gramEnd"/>
      <w:r>
        <w:t>管的焊接问题。</w:t>
      </w:r>
    </w:p>
    <w:p w14:paraId="1B1D589F" w14:textId="77777777" w:rsidR="001E54E0" w:rsidRDefault="0043294E">
      <w:pPr>
        <w:spacing w:line="360" w:lineRule="auto"/>
      </w:pPr>
      <w:r>
        <w:t>4.</w:t>
      </w:r>
      <w:r>
        <w:rPr>
          <w:rFonts w:hint="eastAsia"/>
        </w:rPr>
        <w:t>5</w:t>
      </w:r>
      <w:r>
        <w:t xml:space="preserve"> </w:t>
      </w:r>
      <w:r>
        <w:t>主要</w:t>
      </w:r>
      <w:r>
        <w:rPr>
          <w:lang w:val="sq-AL"/>
        </w:rPr>
        <w:t>设计、制造、检验</w:t>
      </w:r>
      <w:r>
        <w:t>及验收</w:t>
      </w:r>
      <w:r>
        <w:rPr>
          <w:lang w:val="sq-AL"/>
        </w:rPr>
        <w:t>标准</w:t>
      </w:r>
    </w:p>
    <w:p w14:paraId="7E0E6723" w14:textId="77777777" w:rsidR="001E54E0" w:rsidRDefault="0043294E">
      <w:pPr>
        <w:spacing w:line="360" w:lineRule="auto"/>
        <w:ind w:firstLine="480"/>
        <w:rPr>
          <w:lang w:val="sq-AL"/>
        </w:rPr>
      </w:pPr>
      <w:r>
        <w:rPr>
          <w:rFonts w:hint="eastAsia"/>
        </w:rPr>
        <w:t>高温高压截止阀</w:t>
      </w:r>
      <w:r>
        <w:t>的设计、制造、</w:t>
      </w:r>
      <w:r>
        <w:rPr>
          <w:bCs/>
          <w:iCs/>
        </w:rPr>
        <w:t>包装运输、安装、</w:t>
      </w:r>
      <w:r>
        <w:rPr>
          <w:lang w:val="sq-AL"/>
        </w:rPr>
        <w:t>检验</w:t>
      </w:r>
      <w:r>
        <w:t>及验收标准和规范应按有关的国家标准、规范执行，</w:t>
      </w:r>
      <w:r>
        <w:rPr>
          <w:lang w:val="sq-AL"/>
        </w:rPr>
        <w:t>有关</w:t>
      </w:r>
      <w:r>
        <w:t>标准和规范应采用最新版本，如有关标准和规范之间，或它们与本技术规范书之间有重大原则性冲突时，投标人应及时用书面形式向招标人提出解决方法的建议，并由双方共同协商处理。</w:t>
      </w:r>
      <w:r>
        <w:rPr>
          <w:lang w:val="sq-AL"/>
        </w:rPr>
        <w:t>具体标准清单如下（不限于）：</w:t>
      </w:r>
    </w:p>
    <w:p w14:paraId="72F35C93" w14:textId="77777777" w:rsidR="001E54E0" w:rsidRDefault="0043294E">
      <w:pPr>
        <w:spacing w:line="360" w:lineRule="auto"/>
        <w:ind w:firstLine="480"/>
        <w:rPr>
          <w:lang w:val="sq-AL"/>
        </w:rPr>
      </w:pPr>
      <w:r>
        <w:rPr>
          <w:rFonts w:hint="eastAsia"/>
        </w:rPr>
        <w:t xml:space="preserve">DL/T 531     </w:t>
      </w:r>
      <w:r>
        <w:rPr>
          <w:rFonts w:hint="eastAsia"/>
        </w:rPr>
        <w:t>电站高温高压截止阀闸阀技术条件</w:t>
      </w:r>
    </w:p>
    <w:p w14:paraId="39F36244" w14:textId="77777777" w:rsidR="001E54E0" w:rsidRDefault="0043294E">
      <w:pPr>
        <w:spacing w:line="360" w:lineRule="auto"/>
        <w:ind w:firstLine="480"/>
      </w:pPr>
      <w:r>
        <w:t>GB</w:t>
      </w:r>
      <w:r>
        <w:rPr>
          <w:rFonts w:hint="eastAsia"/>
        </w:rPr>
        <w:t>/T</w:t>
      </w:r>
      <w:r>
        <w:t>755</w:t>
      </w:r>
      <w:r>
        <w:rPr>
          <w:rFonts w:hint="eastAsia"/>
        </w:rPr>
        <w:t xml:space="preserve">      </w:t>
      </w:r>
      <w:r>
        <w:rPr>
          <w:rFonts w:hint="eastAsia"/>
        </w:rPr>
        <w:t>旋转电机</w:t>
      </w:r>
      <w:r>
        <w:rPr>
          <w:rFonts w:hint="eastAsia"/>
        </w:rPr>
        <w:t xml:space="preserve"> </w:t>
      </w:r>
      <w:r>
        <w:rPr>
          <w:rFonts w:hint="eastAsia"/>
        </w:rPr>
        <w:t>定额和性能</w:t>
      </w:r>
    </w:p>
    <w:p w14:paraId="5D7CA263" w14:textId="77777777" w:rsidR="001E54E0" w:rsidRDefault="0043294E">
      <w:pPr>
        <w:spacing w:line="360" w:lineRule="auto"/>
        <w:ind w:firstLine="480"/>
      </w:pPr>
      <w:r>
        <w:t>GB</w:t>
      </w:r>
      <w:r>
        <w:rPr>
          <w:rFonts w:hint="eastAsia"/>
        </w:rPr>
        <w:t>/T</w:t>
      </w:r>
      <w:r>
        <w:t>997</w:t>
      </w:r>
      <w:r>
        <w:rPr>
          <w:rFonts w:hint="eastAsia"/>
        </w:rPr>
        <w:t xml:space="preserve">      </w:t>
      </w:r>
      <w:r>
        <w:rPr>
          <w:rFonts w:hint="eastAsia"/>
        </w:rPr>
        <w:t>旋转电机结构型式、安装型式及接线盒位置的分类（</w:t>
      </w:r>
      <w:r>
        <w:rPr>
          <w:rFonts w:hint="eastAsia"/>
        </w:rPr>
        <w:t>IM</w:t>
      </w:r>
      <w:r>
        <w:rPr>
          <w:rFonts w:hint="eastAsia"/>
        </w:rPr>
        <w:t>代码）</w:t>
      </w:r>
    </w:p>
    <w:p w14:paraId="400BFE88" w14:textId="77777777" w:rsidR="001E54E0" w:rsidRDefault="0043294E">
      <w:pPr>
        <w:spacing w:line="360" w:lineRule="auto"/>
        <w:ind w:firstLine="480"/>
      </w:pPr>
      <w:r>
        <w:rPr>
          <w:rFonts w:hint="eastAsia"/>
        </w:rPr>
        <w:t xml:space="preserve">GB/T 12221   </w:t>
      </w:r>
      <w:r>
        <w:rPr>
          <w:rFonts w:hint="eastAsia"/>
        </w:rPr>
        <w:t>金属阀门</w:t>
      </w:r>
      <w:r>
        <w:rPr>
          <w:rFonts w:hint="eastAsia"/>
        </w:rPr>
        <w:t xml:space="preserve"> </w:t>
      </w:r>
      <w:r>
        <w:rPr>
          <w:rFonts w:hint="eastAsia"/>
        </w:rPr>
        <w:t>结构长度</w:t>
      </w:r>
    </w:p>
    <w:p w14:paraId="36388073" w14:textId="77777777" w:rsidR="001E54E0" w:rsidRDefault="0043294E">
      <w:pPr>
        <w:spacing w:line="360" w:lineRule="auto"/>
        <w:ind w:firstLine="480"/>
      </w:pPr>
      <w:r>
        <w:rPr>
          <w:rFonts w:hint="eastAsia"/>
        </w:rPr>
        <w:t xml:space="preserve">GB/T 13927   </w:t>
      </w:r>
      <w:r>
        <w:rPr>
          <w:rFonts w:hint="eastAsia"/>
        </w:rPr>
        <w:t>工业阀门</w:t>
      </w:r>
      <w:r>
        <w:t xml:space="preserve"> </w:t>
      </w:r>
      <w:r>
        <w:rPr>
          <w:rFonts w:hint="eastAsia"/>
        </w:rPr>
        <w:t>压力试验</w:t>
      </w:r>
    </w:p>
    <w:p w14:paraId="16F61601" w14:textId="77777777" w:rsidR="001E54E0" w:rsidRDefault="0043294E">
      <w:pPr>
        <w:spacing w:line="360" w:lineRule="auto"/>
        <w:ind w:firstLine="480"/>
      </w:pPr>
      <w:r>
        <w:rPr>
          <w:rFonts w:hint="eastAsia"/>
        </w:rPr>
        <w:t xml:space="preserve">DL/T 641     </w:t>
      </w:r>
      <w:r>
        <w:rPr>
          <w:rFonts w:hint="eastAsia"/>
        </w:rPr>
        <w:t>电站阀门电动执行机构</w:t>
      </w:r>
    </w:p>
    <w:p w14:paraId="4C43581B" w14:textId="77777777" w:rsidR="001E54E0" w:rsidRDefault="0043294E">
      <w:pPr>
        <w:spacing w:line="360" w:lineRule="auto"/>
        <w:ind w:firstLine="480"/>
      </w:pPr>
      <w:r>
        <w:rPr>
          <w:rFonts w:hint="eastAsia"/>
        </w:rPr>
        <w:t xml:space="preserve">DL/T 2490    </w:t>
      </w:r>
      <w:r>
        <w:rPr>
          <w:rFonts w:hint="eastAsia"/>
        </w:rPr>
        <w:t>电站截止阀闸阀订货与验收导则</w:t>
      </w:r>
    </w:p>
    <w:p w14:paraId="2D54B306" w14:textId="77777777" w:rsidR="001E54E0" w:rsidRDefault="0043294E">
      <w:pPr>
        <w:spacing w:line="360" w:lineRule="auto"/>
        <w:ind w:firstLine="480"/>
      </w:pPr>
      <w:r>
        <w:rPr>
          <w:rFonts w:hint="eastAsia"/>
        </w:rPr>
        <w:t xml:space="preserve">NB/T 47044   </w:t>
      </w:r>
      <w:r>
        <w:rPr>
          <w:rFonts w:hint="eastAsia"/>
        </w:rPr>
        <w:t>电站阀门</w:t>
      </w:r>
    </w:p>
    <w:p w14:paraId="242B3169" w14:textId="77777777" w:rsidR="001E54E0" w:rsidRDefault="0043294E">
      <w:pPr>
        <w:spacing w:line="360" w:lineRule="auto"/>
        <w:ind w:firstLine="480"/>
      </w:pPr>
      <w:r>
        <w:rPr>
          <w:rFonts w:hint="eastAsia"/>
        </w:rPr>
        <w:t>ASME</w:t>
      </w:r>
      <w:r>
        <w:t xml:space="preserve">  </w:t>
      </w:r>
      <w:r>
        <w:rPr>
          <w:rFonts w:hint="eastAsia"/>
        </w:rPr>
        <w:t xml:space="preserve">      </w:t>
      </w:r>
      <w:r>
        <w:rPr>
          <w:rFonts w:hint="eastAsia"/>
        </w:rPr>
        <w:t>美国机械工程协会</w:t>
      </w:r>
    </w:p>
    <w:p w14:paraId="70F12D14" w14:textId="77777777" w:rsidR="001E54E0" w:rsidRDefault="0043294E">
      <w:pPr>
        <w:spacing w:line="360" w:lineRule="auto"/>
        <w:ind w:firstLine="480"/>
      </w:pPr>
      <w:r>
        <w:rPr>
          <w:rFonts w:hint="eastAsia"/>
        </w:rPr>
        <w:t xml:space="preserve">ASTM        </w:t>
      </w:r>
      <w:r>
        <w:rPr>
          <w:rFonts w:hint="eastAsia"/>
        </w:rPr>
        <w:t>美国材料试验协会</w:t>
      </w:r>
    </w:p>
    <w:p w14:paraId="18F88056" w14:textId="77777777" w:rsidR="001E54E0" w:rsidRDefault="0043294E">
      <w:pPr>
        <w:spacing w:line="360" w:lineRule="auto"/>
        <w:ind w:firstLine="480"/>
      </w:pPr>
      <w:r>
        <w:rPr>
          <w:rFonts w:hint="eastAsia"/>
        </w:rPr>
        <w:t>ANSI</w:t>
      </w:r>
      <w:r>
        <w:t xml:space="preserve">     </w:t>
      </w:r>
      <w:r>
        <w:rPr>
          <w:rFonts w:hint="eastAsia"/>
        </w:rPr>
        <w:t xml:space="preserve">    </w:t>
      </w:r>
      <w:r>
        <w:rPr>
          <w:rFonts w:hint="eastAsia"/>
        </w:rPr>
        <w:t>美国国家标准化组织</w:t>
      </w:r>
    </w:p>
    <w:p w14:paraId="0DEC5247" w14:textId="77777777" w:rsidR="001E54E0" w:rsidRDefault="0043294E">
      <w:pPr>
        <w:spacing w:line="360" w:lineRule="auto"/>
        <w:ind w:firstLine="480"/>
      </w:pPr>
      <w:r>
        <w:rPr>
          <w:rFonts w:hint="eastAsia"/>
        </w:rPr>
        <w:t>AWS</w:t>
      </w:r>
      <w:r>
        <w:t xml:space="preserve">      </w:t>
      </w:r>
      <w:r>
        <w:rPr>
          <w:rFonts w:hint="eastAsia"/>
        </w:rPr>
        <w:t xml:space="preserve">   </w:t>
      </w:r>
      <w:r>
        <w:rPr>
          <w:rFonts w:hint="eastAsia"/>
        </w:rPr>
        <w:t>美国焊接协会</w:t>
      </w:r>
    </w:p>
    <w:p w14:paraId="4DABE43B" w14:textId="77777777" w:rsidR="001E54E0" w:rsidRDefault="0043294E">
      <w:pPr>
        <w:spacing w:line="360" w:lineRule="auto"/>
        <w:ind w:firstLine="480"/>
      </w:pPr>
      <w:r>
        <w:rPr>
          <w:rFonts w:hint="eastAsia"/>
        </w:rPr>
        <w:t xml:space="preserve">MSS-SP-61    </w:t>
      </w:r>
      <w:r>
        <w:rPr>
          <w:rFonts w:hint="eastAsia"/>
        </w:rPr>
        <w:t>泄漏测试标准</w:t>
      </w:r>
    </w:p>
    <w:p w14:paraId="1AC3B4A1" w14:textId="77777777" w:rsidR="001E54E0" w:rsidRDefault="0043294E">
      <w:pPr>
        <w:spacing w:line="360" w:lineRule="auto"/>
        <w:ind w:firstLine="480"/>
      </w:pPr>
      <w:r>
        <w:t>EPA</w:t>
      </w:r>
      <w:r>
        <w:rPr>
          <w:rFonts w:hint="eastAsia"/>
        </w:rPr>
        <w:t xml:space="preserve">          </w:t>
      </w:r>
      <w:r>
        <w:rPr>
          <w:rFonts w:hint="eastAsia"/>
        </w:rPr>
        <w:t>欧洲环保协会</w:t>
      </w:r>
      <w:r>
        <w:t xml:space="preserve"> </w:t>
      </w:r>
      <w:r>
        <w:rPr>
          <w:rFonts w:hint="eastAsia"/>
        </w:rPr>
        <w:t>21</w:t>
      </w:r>
      <w:r>
        <w:rPr>
          <w:rFonts w:hint="eastAsia"/>
        </w:rPr>
        <w:t>（</w:t>
      </w:r>
      <w:r>
        <w:rPr>
          <w:rFonts w:hint="eastAsia"/>
        </w:rPr>
        <w:t>40</w:t>
      </w:r>
      <w:r>
        <w:t>CFR60</w:t>
      </w:r>
      <w:r>
        <w:t>）</w:t>
      </w:r>
    </w:p>
    <w:p w14:paraId="1AA72F73" w14:textId="77777777" w:rsidR="001E54E0" w:rsidRDefault="0043294E">
      <w:pPr>
        <w:spacing w:line="360" w:lineRule="auto"/>
        <w:ind w:firstLine="480"/>
      </w:pPr>
      <w:r>
        <w:t>HIS</w:t>
      </w:r>
      <w:r>
        <w:tab/>
        <w:t xml:space="preserve">       </w:t>
      </w:r>
      <w:r>
        <w:rPr>
          <w:rFonts w:hint="eastAsia"/>
        </w:rPr>
        <w:t>水利协会标准</w:t>
      </w:r>
    </w:p>
    <w:p w14:paraId="33A8DDAF" w14:textId="77777777" w:rsidR="001E54E0" w:rsidRDefault="0043294E">
      <w:pPr>
        <w:spacing w:line="360" w:lineRule="auto"/>
        <w:ind w:firstLine="480"/>
      </w:pPr>
      <w:r>
        <w:t>SSPC</w:t>
      </w:r>
      <w:r>
        <w:rPr>
          <w:rFonts w:hint="eastAsia"/>
        </w:rPr>
        <w:tab/>
      </w:r>
      <w:r>
        <w:rPr>
          <w:rFonts w:hint="eastAsia"/>
        </w:rPr>
        <w:tab/>
      </w:r>
      <w:r>
        <w:rPr>
          <w:rFonts w:hint="eastAsia"/>
        </w:rPr>
        <w:tab/>
      </w:r>
      <w:r>
        <w:rPr>
          <w:rFonts w:hint="eastAsia"/>
        </w:rPr>
        <w:t>钢结构油漆协会</w:t>
      </w:r>
    </w:p>
    <w:p w14:paraId="3E965A64" w14:textId="77777777" w:rsidR="001E54E0" w:rsidRDefault="0043294E">
      <w:pPr>
        <w:spacing w:line="360" w:lineRule="auto"/>
        <w:ind w:firstLine="480"/>
      </w:pPr>
      <w:r>
        <w:rPr>
          <w:rFonts w:hint="eastAsia"/>
        </w:rPr>
        <w:t>DL5007-92</w:t>
      </w:r>
      <w:r>
        <w:rPr>
          <w:rFonts w:hint="eastAsia"/>
        </w:rPr>
        <w:tab/>
      </w:r>
      <w:r>
        <w:rPr>
          <w:rFonts w:hint="eastAsia"/>
        </w:rPr>
        <w:tab/>
      </w:r>
      <w:r>
        <w:rPr>
          <w:rFonts w:hint="eastAsia"/>
        </w:rPr>
        <w:t>电力建设施工及验收技术规范（焊接篇）</w:t>
      </w:r>
    </w:p>
    <w:p w14:paraId="7724E5B8" w14:textId="77777777" w:rsidR="001E54E0" w:rsidRDefault="0043294E">
      <w:pPr>
        <w:spacing w:line="360" w:lineRule="auto"/>
        <w:ind w:firstLine="480"/>
      </w:pPr>
      <w:bookmarkStart w:id="23" w:name="1"/>
      <w:bookmarkEnd w:id="23"/>
      <w:r>
        <w:t>注：从订货之日起至投标人开始投料制造之前的这段时间内，如果在标准、规程发生修改或变化，招标人有权提出补充要求，投标人应满足并遵守这些要求。</w:t>
      </w:r>
    </w:p>
    <w:p w14:paraId="7B504654" w14:textId="77777777" w:rsidR="001E54E0" w:rsidRDefault="0043294E">
      <w:pPr>
        <w:pStyle w:val="2"/>
        <w:spacing w:before="0" w:after="0" w:line="360" w:lineRule="auto"/>
        <w:rPr>
          <w:rFonts w:ascii="Times New Roman"/>
          <w:bCs/>
          <w:sz w:val="24"/>
          <w:szCs w:val="24"/>
        </w:rPr>
      </w:pPr>
      <w:r>
        <w:rPr>
          <w:rFonts w:ascii="Times New Roman"/>
          <w:bCs/>
          <w:sz w:val="24"/>
          <w:szCs w:val="24"/>
        </w:rPr>
        <w:lastRenderedPageBreak/>
        <w:t xml:space="preserve">5   </w:t>
      </w:r>
      <w:r>
        <w:rPr>
          <w:rFonts w:ascii="Times New Roman" w:hint="eastAsia"/>
          <w:bCs/>
          <w:sz w:val="24"/>
          <w:szCs w:val="24"/>
        </w:rPr>
        <w:t>阀门</w:t>
      </w:r>
      <w:r>
        <w:rPr>
          <w:rFonts w:ascii="Times New Roman"/>
          <w:bCs/>
          <w:sz w:val="24"/>
          <w:szCs w:val="24"/>
        </w:rPr>
        <w:t>监造、检验和性能验收试验</w:t>
      </w:r>
    </w:p>
    <w:p w14:paraId="4D8B3EB2" w14:textId="77777777" w:rsidR="001E54E0" w:rsidRDefault="0043294E">
      <w:pPr>
        <w:tabs>
          <w:tab w:val="left" w:pos="6120"/>
        </w:tabs>
        <w:spacing w:line="360" w:lineRule="auto"/>
        <w:ind w:firstLine="465"/>
        <w:rPr>
          <w:rFonts w:ascii="宋体"/>
        </w:rPr>
      </w:pPr>
      <w:r>
        <w:rPr>
          <w:rFonts w:ascii="宋体" w:hint="eastAsia"/>
        </w:rPr>
        <w:t>见附件5</w:t>
      </w:r>
      <w:r>
        <w:rPr>
          <w:rFonts w:ascii="宋体"/>
        </w:rPr>
        <w:t xml:space="preserve">: </w:t>
      </w:r>
      <w:r>
        <w:rPr>
          <w:rFonts w:ascii="宋体" w:hint="eastAsia"/>
        </w:rPr>
        <w:t>阀门监造、检验和性能验收试验。</w:t>
      </w:r>
      <w:r>
        <w:rPr>
          <w:rFonts w:ascii="宋体"/>
        </w:rPr>
        <w:tab/>
      </w:r>
    </w:p>
    <w:p w14:paraId="4001BEE2" w14:textId="77777777" w:rsidR="001E54E0" w:rsidRDefault="001E54E0"/>
    <w:p w14:paraId="67DE9262" w14:textId="77777777" w:rsidR="001E54E0" w:rsidRDefault="0043294E">
      <w:pPr>
        <w:pStyle w:val="2"/>
        <w:spacing w:before="0" w:after="0" w:line="360" w:lineRule="auto"/>
        <w:rPr>
          <w:rFonts w:ascii="Times New Roman"/>
          <w:bCs/>
          <w:sz w:val="24"/>
          <w:szCs w:val="24"/>
        </w:rPr>
      </w:pPr>
      <w:bookmarkStart w:id="24" w:name="_Toc170270577"/>
      <w:bookmarkStart w:id="25" w:name="_Toc170462603"/>
      <w:bookmarkStart w:id="26" w:name="_Toc96238078"/>
      <w:r>
        <w:rPr>
          <w:rFonts w:ascii="Times New Roman" w:hint="eastAsia"/>
          <w:sz w:val="24"/>
          <w:szCs w:val="24"/>
        </w:rPr>
        <w:t>6</w:t>
      </w:r>
      <w:r>
        <w:rPr>
          <w:rFonts w:ascii="Times New Roman"/>
          <w:bCs/>
          <w:sz w:val="24"/>
          <w:szCs w:val="24"/>
        </w:rPr>
        <w:t xml:space="preserve">   </w:t>
      </w:r>
      <w:r>
        <w:rPr>
          <w:rFonts w:ascii="Times New Roman"/>
          <w:bCs/>
          <w:sz w:val="24"/>
          <w:szCs w:val="24"/>
        </w:rPr>
        <w:t>清洁</w:t>
      </w:r>
      <w:r>
        <w:rPr>
          <w:rFonts w:ascii="Times New Roman"/>
          <w:bCs/>
          <w:sz w:val="24"/>
          <w:szCs w:val="24"/>
        </w:rPr>
        <w:t xml:space="preserve">, </w:t>
      </w:r>
      <w:r>
        <w:rPr>
          <w:rFonts w:ascii="Times New Roman"/>
          <w:bCs/>
          <w:sz w:val="24"/>
          <w:szCs w:val="24"/>
        </w:rPr>
        <w:t>油漆</w:t>
      </w:r>
      <w:r>
        <w:rPr>
          <w:rFonts w:ascii="Times New Roman"/>
          <w:bCs/>
          <w:sz w:val="24"/>
          <w:szCs w:val="24"/>
        </w:rPr>
        <w:t xml:space="preserve">, </w:t>
      </w:r>
      <w:r>
        <w:rPr>
          <w:rFonts w:ascii="Times New Roman"/>
          <w:bCs/>
          <w:sz w:val="24"/>
          <w:szCs w:val="24"/>
        </w:rPr>
        <w:t>包装</w:t>
      </w:r>
      <w:r>
        <w:rPr>
          <w:rFonts w:ascii="Times New Roman"/>
          <w:bCs/>
          <w:sz w:val="24"/>
          <w:szCs w:val="24"/>
        </w:rPr>
        <w:t xml:space="preserve">, </w:t>
      </w:r>
      <w:r>
        <w:rPr>
          <w:rFonts w:ascii="Times New Roman"/>
          <w:bCs/>
          <w:sz w:val="24"/>
          <w:szCs w:val="24"/>
        </w:rPr>
        <w:t>装卸</w:t>
      </w:r>
      <w:r>
        <w:rPr>
          <w:rFonts w:ascii="Times New Roman"/>
          <w:bCs/>
          <w:sz w:val="24"/>
          <w:szCs w:val="24"/>
        </w:rPr>
        <w:t xml:space="preserve">, </w:t>
      </w:r>
      <w:r>
        <w:rPr>
          <w:rFonts w:ascii="Times New Roman"/>
          <w:bCs/>
          <w:sz w:val="24"/>
          <w:szCs w:val="24"/>
        </w:rPr>
        <w:t>运输与储存</w:t>
      </w:r>
      <w:bookmarkEnd w:id="24"/>
      <w:bookmarkEnd w:id="25"/>
      <w:bookmarkEnd w:id="26"/>
    </w:p>
    <w:p w14:paraId="4992C6C6" w14:textId="77777777" w:rsidR="001E54E0" w:rsidRDefault="0043294E">
      <w:pPr>
        <w:spacing w:line="360" w:lineRule="auto"/>
      </w:pPr>
      <w:r>
        <w:rPr>
          <w:rFonts w:hint="eastAsia"/>
        </w:rPr>
        <w:t>6</w:t>
      </w:r>
      <w:r>
        <w:t>.</w:t>
      </w:r>
      <w:r>
        <w:rPr>
          <w:rFonts w:hint="eastAsia"/>
        </w:rPr>
        <w:t>1</w:t>
      </w:r>
      <w:r>
        <w:tab/>
      </w:r>
      <w:r>
        <w:t>表面处理和油漆</w:t>
      </w:r>
    </w:p>
    <w:p w14:paraId="2AD8D881" w14:textId="77777777" w:rsidR="001E54E0" w:rsidRDefault="0043294E">
      <w:pPr>
        <w:spacing w:line="360" w:lineRule="auto"/>
      </w:pPr>
      <w:r>
        <w:rPr>
          <w:rFonts w:hint="eastAsia"/>
        </w:rPr>
        <w:t>6.1.1</w:t>
      </w:r>
      <w:r>
        <w:rPr>
          <w:rFonts w:hint="eastAsia"/>
        </w:rPr>
        <w:t>投标人应根据阀门不同表面进行处理货油漆，对阀门表面处理的方式予以说明。组装前应从每个零部件内部清除全部加工垃圾，如金属切削、填充物等，应从内、外表面清除所有轧屑、</w:t>
      </w:r>
      <w:proofErr w:type="gramStart"/>
      <w:r>
        <w:rPr>
          <w:rFonts w:hint="eastAsia"/>
        </w:rPr>
        <w:t>锈皮油脂</w:t>
      </w:r>
      <w:proofErr w:type="gramEnd"/>
      <w:r>
        <w:rPr>
          <w:rFonts w:hint="eastAsia"/>
        </w:rPr>
        <w:t>等。阀门</w:t>
      </w:r>
      <w:r>
        <w:t>在第一次涂层前应做喷丸处理。油漆应能适应现场工作环境的条件。高温阀门采用耐高温的锌粉涂层，该涂层具有很好的耐高温性能和抗腐蚀性能，颜色为灰色，执行机构涂三层底漆二层面漆。对需油漆的</w:t>
      </w:r>
      <w:r>
        <w:rPr>
          <w:rFonts w:hint="eastAsia"/>
        </w:rPr>
        <w:t>阀门</w:t>
      </w:r>
      <w:r>
        <w:t>，出厂前应喷涂二层底漆三层面漆。</w:t>
      </w:r>
      <w:r>
        <w:rPr>
          <w:rFonts w:hint="eastAsia"/>
        </w:rPr>
        <w:t>合金钢阀门采用深灰漆，碳钢阀门采用浅灰漆。</w:t>
      </w:r>
    </w:p>
    <w:p w14:paraId="3E9628CF" w14:textId="77777777" w:rsidR="001E54E0" w:rsidRDefault="0043294E">
      <w:pPr>
        <w:spacing w:line="360" w:lineRule="auto"/>
      </w:pPr>
      <w:r>
        <w:rPr>
          <w:rFonts w:hint="eastAsia"/>
        </w:rPr>
        <w:t>6.1.2</w:t>
      </w:r>
      <w:r>
        <w:t>所有阀门的清理、表面处理和油漆均应符合</w:t>
      </w:r>
      <w:r>
        <w:t>SSPC</w:t>
      </w:r>
      <w:r>
        <w:t>的有关标准的要求。投标人应保证阀门在运输和不超过</w:t>
      </w:r>
      <w:r>
        <w:t>1</w:t>
      </w:r>
      <w:r>
        <w:t>年的存放过程中不受损坏。</w:t>
      </w:r>
    </w:p>
    <w:p w14:paraId="55A4B074" w14:textId="77777777" w:rsidR="001E54E0" w:rsidRDefault="0043294E">
      <w:pPr>
        <w:spacing w:line="360" w:lineRule="auto"/>
      </w:pPr>
      <w:r>
        <w:rPr>
          <w:rFonts w:hint="eastAsia"/>
        </w:rPr>
        <w:t>6.2</w:t>
      </w:r>
      <w:r>
        <w:t>包装、运输、储藏和保管</w:t>
      </w:r>
    </w:p>
    <w:p w14:paraId="214436CA" w14:textId="77777777" w:rsidR="001E54E0" w:rsidRDefault="0043294E">
      <w:pPr>
        <w:spacing w:line="360" w:lineRule="auto"/>
        <w:rPr>
          <w:spacing w:val="5"/>
        </w:rPr>
      </w:pPr>
      <w:r>
        <w:rPr>
          <w:rFonts w:hint="eastAsia"/>
          <w:spacing w:val="5"/>
        </w:rPr>
        <w:t>6.2.1</w:t>
      </w:r>
      <w:r>
        <w:rPr>
          <w:rFonts w:hint="eastAsia"/>
          <w:spacing w:val="5"/>
        </w:rPr>
        <w:t>阀门</w:t>
      </w:r>
      <w:r>
        <w:rPr>
          <w:spacing w:val="5"/>
        </w:rPr>
        <w:t>的包装应符合</w:t>
      </w:r>
      <w:r>
        <w:rPr>
          <w:spacing w:val="5"/>
        </w:rPr>
        <w:t>GB/T13384</w:t>
      </w:r>
      <w:r>
        <w:rPr>
          <w:spacing w:val="5"/>
        </w:rPr>
        <w:t>标准的规定</w:t>
      </w:r>
      <w:r>
        <w:rPr>
          <w:spacing w:val="5"/>
        </w:rPr>
        <w:t xml:space="preserve">, </w:t>
      </w:r>
      <w:r>
        <w:rPr>
          <w:spacing w:val="5"/>
        </w:rPr>
        <w:t>并采取防雨﹑防潮﹑防锈﹑防震等措施，以免在运输过程中由于振动和碰撞引起轴承等部件的损坏。</w:t>
      </w:r>
      <w:r>
        <w:rPr>
          <w:rFonts w:hint="eastAsia"/>
          <w:spacing w:val="5"/>
        </w:rPr>
        <w:t>阀门</w:t>
      </w:r>
      <w:r>
        <w:rPr>
          <w:spacing w:val="5"/>
        </w:rPr>
        <w:t>出厂时，零部件的包装符合</w:t>
      </w:r>
      <w:r>
        <w:rPr>
          <w:rFonts w:hint="eastAsia"/>
          <w:spacing w:val="5"/>
        </w:rPr>
        <w:t>GB/T191</w:t>
      </w:r>
      <w:r>
        <w:rPr>
          <w:spacing w:val="5"/>
        </w:rPr>
        <w:t>的规定，分类装箱，遵循适于运输、便于安装和查找的原则。</w:t>
      </w:r>
    </w:p>
    <w:p w14:paraId="1730958D" w14:textId="77777777" w:rsidR="001E54E0" w:rsidRDefault="0043294E">
      <w:pPr>
        <w:spacing w:line="360" w:lineRule="auto"/>
      </w:pPr>
      <w:r>
        <w:rPr>
          <w:rFonts w:hint="eastAsia"/>
        </w:rPr>
        <w:t>6.2.2</w:t>
      </w:r>
      <w:r>
        <w:rPr>
          <w:rFonts w:hint="eastAsia"/>
        </w:rPr>
        <w:t>阀门</w:t>
      </w:r>
      <w:r>
        <w:t>发运前应完全干燥，遮盖物、紧固件不应焊在</w:t>
      </w:r>
      <w:r>
        <w:rPr>
          <w:rFonts w:hint="eastAsia"/>
        </w:rPr>
        <w:t>阀门</w:t>
      </w:r>
      <w:r>
        <w:t>上。</w:t>
      </w:r>
      <w:proofErr w:type="gramStart"/>
      <w:r>
        <w:t>加工面</w:t>
      </w:r>
      <w:proofErr w:type="gramEnd"/>
      <w:r>
        <w:t>应有可靠保护，以免锈蚀和损坏，需要现场连接的螺纹孔或管座应采用螺纹或其它方式予以保护。</w:t>
      </w:r>
    </w:p>
    <w:p w14:paraId="0230BB79" w14:textId="77777777" w:rsidR="001E54E0" w:rsidRDefault="0043294E">
      <w:pPr>
        <w:spacing w:line="360" w:lineRule="auto"/>
      </w:pPr>
      <w:r>
        <w:rPr>
          <w:rFonts w:hint="eastAsia"/>
        </w:rPr>
        <w:t>6.2.3</w:t>
      </w:r>
      <w:r>
        <w:t>在运输和储藏保管之前，要为所有开孔、接管座、法兰、螺纹和焊接管口提供保护以防止在运输和储存期间遭受腐蚀﹑损伤或杂物进入。</w:t>
      </w:r>
      <w:r>
        <w:t xml:space="preserve"> </w:t>
      </w:r>
    </w:p>
    <w:p w14:paraId="068EEFC4" w14:textId="77777777" w:rsidR="001E54E0" w:rsidRDefault="0043294E">
      <w:pPr>
        <w:spacing w:line="360" w:lineRule="auto"/>
      </w:pPr>
      <w:r>
        <w:rPr>
          <w:rFonts w:hint="eastAsia"/>
        </w:rPr>
        <w:t>6.2.4</w:t>
      </w:r>
      <w:r>
        <w:t>阀门运输时要有足够的支撑，所有散件要装箱并有区分标志。</w:t>
      </w:r>
    </w:p>
    <w:p w14:paraId="5C0C274E" w14:textId="77777777" w:rsidR="001E54E0" w:rsidRDefault="0043294E">
      <w:pPr>
        <w:spacing w:line="360" w:lineRule="auto"/>
      </w:pPr>
      <w:r>
        <w:rPr>
          <w:rFonts w:hint="eastAsia"/>
        </w:rPr>
        <w:t>6.2.5</w:t>
      </w:r>
      <w:r>
        <w:t>所有电气、电子元器件应包装好以防止运输和储存时受损或受潮。</w:t>
      </w:r>
    </w:p>
    <w:p w14:paraId="3B3F2E18" w14:textId="77777777" w:rsidR="001E54E0" w:rsidRDefault="0043294E">
      <w:pPr>
        <w:spacing w:line="360" w:lineRule="auto"/>
      </w:pPr>
      <w:r>
        <w:rPr>
          <w:rFonts w:hint="eastAsia"/>
        </w:rPr>
        <w:t>6.2.6</w:t>
      </w:r>
      <w:r>
        <w:t>投标人应提供储存、保管和搬运的说明书，且应有确认保管时没有损坏的定期检验和维护说明。</w:t>
      </w:r>
    </w:p>
    <w:p w14:paraId="53CAFAFA" w14:textId="77777777" w:rsidR="001E54E0" w:rsidRDefault="0043294E">
      <w:pPr>
        <w:spacing w:line="480" w:lineRule="exact"/>
      </w:pPr>
      <w:r>
        <w:rPr>
          <w:rFonts w:hint="eastAsia"/>
        </w:rPr>
        <w:t>6.3</w:t>
      </w:r>
      <w:r>
        <w:t xml:space="preserve"> </w:t>
      </w:r>
      <w:r>
        <w:t>标志</w:t>
      </w:r>
    </w:p>
    <w:p w14:paraId="045FE05F" w14:textId="77777777" w:rsidR="001E54E0" w:rsidRDefault="0043294E">
      <w:pPr>
        <w:spacing w:line="480" w:lineRule="exact"/>
      </w:pPr>
      <w:r>
        <w:rPr>
          <w:rFonts w:hint="eastAsia"/>
        </w:rPr>
        <w:t>6</w:t>
      </w:r>
      <w:r>
        <w:t>.</w:t>
      </w:r>
      <w:r>
        <w:rPr>
          <w:rFonts w:hint="eastAsia"/>
        </w:rPr>
        <w:t>3</w:t>
      </w:r>
      <w:r>
        <w:t xml:space="preserve">.1 </w:t>
      </w:r>
      <w:r>
        <w:t>每台</w:t>
      </w:r>
      <w:r>
        <w:rPr>
          <w:rFonts w:hint="eastAsia"/>
        </w:rPr>
        <w:t>阀门</w:t>
      </w:r>
      <w:r>
        <w:t>均有固定铭牌，其铭牌不易损坏，标志醒目、整齐、美观。</w:t>
      </w:r>
    </w:p>
    <w:p w14:paraId="62C99724" w14:textId="77777777" w:rsidR="001E54E0" w:rsidRDefault="0043294E">
      <w:pPr>
        <w:spacing w:line="480" w:lineRule="exact"/>
      </w:pPr>
      <w:r>
        <w:rPr>
          <w:rFonts w:hint="eastAsia"/>
        </w:rPr>
        <w:t>6</w:t>
      </w:r>
      <w:r>
        <w:t>.</w:t>
      </w:r>
      <w:r>
        <w:rPr>
          <w:rFonts w:hint="eastAsia"/>
        </w:rPr>
        <w:t>3</w:t>
      </w:r>
      <w:r>
        <w:t xml:space="preserve">.2 </w:t>
      </w:r>
      <w:r>
        <w:t>固定在部件上的指示板用不锈钢、板上刻有结构。特性、压力、序号、流动方向。可打钢印或铸在阀体上。</w:t>
      </w:r>
    </w:p>
    <w:p w14:paraId="7D5D2D52" w14:textId="77777777" w:rsidR="001E54E0" w:rsidRDefault="0043294E">
      <w:pPr>
        <w:spacing w:line="480" w:lineRule="exact"/>
      </w:pPr>
      <w:r>
        <w:rPr>
          <w:rFonts w:hint="eastAsia"/>
        </w:rPr>
        <w:lastRenderedPageBreak/>
        <w:t>6</w:t>
      </w:r>
      <w:r>
        <w:t>.</w:t>
      </w:r>
      <w:r>
        <w:rPr>
          <w:rFonts w:hint="eastAsia"/>
        </w:rPr>
        <w:t>3</w:t>
      </w:r>
      <w:r>
        <w:t>.3</w:t>
      </w:r>
      <w:r>
        <w:t>包装箱上标有合同号，装运标志、目的</w:t>
      </w:r>
      <w:r>
        <w:rPr>
          <w:rFonts w:hint="eastAsia"/>
        </w:rPr>
        <w:t>地</w:t>
      </w:r>
      <w:r>
        <w:t>、收货人代码、</w:t>
      </w:r>
      <w:r>
        <w:rPr>
          <w:rFonts w:hint="eastAsia"/>
        </w:rPr>
        <w:t>阀门</w:t>
      </w:r>
      <w:r>
        <w:t>名称和项目号</w:t>
      </w:r>
      <w:r>
        <w:t>(</w:t>
      </w:r>
      <w:r>
        <w:t>箱号、箱的序号</w:t>
      </w:r>
      <w:r>
        <w:t>/</w:t>
      </w:r>
      <w:r>
        <w:rPr>
          <w:rFonts w:hint="eastAsia"/>
        </w:rPr>
        <w:t>阀门</w:t>
      </w:r>
      <w:r>
        <w:t>总件数</w:t>
      </w:r>
      <w:r>
        <w:t>)</w:t>
      </w:r>
      <w:r>
        <w:t>毛</w:t>
      </w:r>
      <w:r>
        <w:t>/</w:t>
      </w:r>
      <w:r>
        <w:t>净重，外型尺寸</w:t>
      </w:r>
      <w:r>
        <w:t>(</w:t>
      </w:r>
      <w:r>
        <w:t>长</w:t>
      </w:r>
      <w:r>
        <w:t>×</w:t>
      </w:r>
      <w:r>
        <w:t>宽</w:t>
      </w:r>
      <w:r>
        <w:t>×</w:t>
      </w:r>
      <w:r>
        <w:t>高</w:t>
      </w:r>
      <w:r>
        <w:t>)</w:t>
      </w:r>
      <w:r>
        <w:t>。在箱上明显位置标上</w:t>
      </w:r>
      <w:r>
        <w:t>“</w:t>
      </w:r>
      <w:r>
        <w:t>小心</w:t>
      </w:r>
      <w:r>
        <w:t>”</w:t>
      </w:r>
      <w:r>
        <w:t>、</w:t>
      </w:r>
      <w:r>
        <w:t>“</w:t>
      </w:r>
      <w:r>
        <w:t>潮上</w:t>
      </w:r>
      <w:r>
        <w:t>”</w:t>
      </w:r>
      <w:r>
        <w:t>、</w:t>
      </w:r>
      <w:r>
        <w:t>“</w:t>
      </w:r>
      <w:r>
        <w:t>防潮</w:t>
      </w:r>
      <w:r>
        <w:t>”</w:t>
      </w:r>
      <w:r>
        <w:t>、</w:t>
      </w:r>
      <w:r>
        <w:t>“</w:t>
      </w:r>
      <w:r>
        <w:t>勿倒</w:t>
      </w:r>
      <w:r>
        <w:t>”</w:t>
      </w:r>
      <w:r>
        <w:t>等通用标志。</w:t>
      </w:r>
    </w:p>
    <w:p w14:paraId="345EE3CA" w14:textId="77777777" w:rsidR="001E54E0" w:rsidRDefault="0043294E">
      <w:pPr>
        <w:pStyle w:val="1"/>
        <w:rPr>
          <w:sz w:val="32"/>
          <w:szCs w:val="32"/>
        </w:rPr>
      </w:pPr>
      <w:bookmarkStart w:id="27" w:name="_Toc513014506"/>
      <w:bookmarkStart w:id="28" w:name="_Toc515785169"/>
      <w:bookmarkStart w:id="29" w:name="_Toc343695398"/>
      <w:bookmarkStart w:id="30" w:name="_Toc501817567"/>
      <w:bookmarkStart w:id="31" w:name="_Toc19571"/>
      <w:r>
        <w:rPr>
          <w:sz w:val="32"/>
          <w:szCs w:val="32"/>
        </w:rPr>
        <w:t>附件</w:t>
      </w:r>
      <w:r>
        <w:rPr>
          <w:sz w:val="32"/>
          <w:szCs w:val="32"/>
        </w:rPr>
        <w:t xml:space="preserve">2  </w:t>
      </w:r>
      <w:r>
        <w:rPr>
          <w:sz w:val="32"/>
          <w:szCs w:val="32"/>
        </w:rPr>
        <w:t>供货范围</w:t>
      </w:r>
      <w:bookmarkEnd w:id="27"/>
      <w:bookmarkEnd w:id="28"/>
      <w:bookmarkEnd w:id="29"/>
      <w:bookmarkEnd w:id="30"/>
      <w:bookmarkEnd w:id="31"/>
    </w:p>
    <w:p w14:paraId="648C9F34" w14:textId="77777777" w:rsidR="001E54E0" w:rsidRDefault="0043294E">
      <w:pPr>
        <w:pStyle w:val="2"/>
        <w:snapToGrid w:val="0"/>
        <w:spacing w:before="0" w:after="0" w:line="360" w:lineRule="auto"/>
        <w:rPr>
          <w:rFonts w:ascii="Times New Roman"/>
          <w:sz w:val="24"/>
          <w:szCs w:val="24"/>
        </w:rPr>
      </w:pPr>
      <w:bookmarkStart w:id="32" w:name="_Toc513014507"/>
      <w:bookmarkStart w:id="33" w:name="_Toc515785170"/>
      <w:r>
        <w:rPr>
          <w:rFonts w:ascii="Times New Roman"/>
          <w:sz w:val="24"/>
          <w:szCs w:val="24"/>
        </w:rPr>
        <w:t xml:space="preserve">1 </w:t>
      </w:r>
      <w:r>
        <w:rPr>
          <w:rFonts w:ascii="Times New Roman"/>
          <w:sz w:val="24"/>
          <w:szCs w:val="24"/>
        </w:rPr>
        <w:t>一般要求</w:t>
      </w:r>
      <w:bookmarkEnd w:id="32"/>
      <w:bookmarkEnd w:id="33"/>
    </w:p>
    <w:p w14:paraId="2B810B9B" w14:textId="77777777" w:rsidR="001E54E0" w:rsidRDefault="0043294E">
      <w:pPr>
        <w:spacing w:line="360" w:lineRule="auto"/>
        <w:rPr>
          <w:spacing w:val="5"/>
        </w:rPr>
      </w:pPr>
      <w:r>
        <w:rPr>
          <w:spacing w:val="5"/>
        </w:rPr>
        <w:t xml:space="preserve">1.1 </w:t>
      </w:r>
      <w:r>
        <w:rPr>
          <w:spacing w:val="5"/>
        </w:rPr>
        <w:t>本附件规定了合同</w:t>
      </w:r>
      <w:r>
        <w:rPr>
          <w:rFonts w:hint="eastAsia"/>
          <w:spacing w:val="5"/>
        </w:rPr>
        <w:t>阀门</w:t>
      </w:r>
      <w:r>
        <w:rPr>
          <w:spacing w:val="5"/>
        </w:rPr>
        <w:t>的供货范围。投标人保证提供</w:t>
      </w:r>
      <w:r>
        <w:rPr>
          <w:rFonts w:hint="eastAsia"/>
          <w:spacing w:val="5"/>
        </w:rPr>
        <w:t>阀门</w:t>
      </w:r>
      <w:r>
        <w:rPr>
          <w:spacing w:val="5"/>
        </w:rPr>
        <w:t>为全新的、先进的、成熟的、完整的和安全可靠的，且</w:t>
      </w:r>
      <w:r>
        <w:rPr>
          <w:rFonts w:hint="eastAsia"/>
          <w:spacing w:val="5"/>
        </w:rPr>
        <w:t>阀门</w:t>
      </w:r>
      <w:r>
        <w:rPr>
          <w:spacing w:val="5"/>
        </w:rPr>
        <w:t>的技术经济性能符合附件</w:t>
      </w:r>
      <w:r>
        <w:rPr>
          <w:spacing w:val="5"/>
        </w:rPr>
        <w:t>1</w:t>
      </w:r>
      <w:r>
        <w:rPr>
          <w:spacing w:val="5"/>
        </w:rPr>
        <w:t>的要求。</w:t>
      </w:r>
    </w:p>
    <w:p w14:paraId="0097469B" w14:textId="77777777" w:rsidR="001E54E0" w:rsidRDefault="0043294E">
      <w:pPr>
        <w:spacing w:line="360" w:lineRule="auto"/>
        <w:rPr>
          <w:spacing w:val="5"/>
        </w:rPr>
      </w:pPr>
      <w:r>
        <w:rPr>
          <w:spacing w:val="5"/>
        </w:rPr>
        <w:t xml:space="preserve">1.2 </w:t>
      </w:r>
      <w:r>
        <w:rPr>
          <w:spacing w:val="5"/>
        </w:rPr>
        <w:t>投标人应提供详细供货清单，清单中依次说明型号、数量、产地、生产厂家等内容。对于属于整套</w:t>
      </w:r>
      <w:r>
        <w:rPr>
          <w:rFonts w:hint="eastAsia"/>
          <w:spacing w:val="5"/>
        </w:rPr>
        <w:t>阀门</w:t>
      </w:r>
      <w:r>
        <w:rPr>
          <w:spacing w:val="5"/>
        </w:rPr>
        <w:t>运行和施工所必需的部件，如果本合同附件未列出和</w:t>
      </w:r>
      <w:r>
        <w:rPr>
          <w:spacing w:val="5"/>
        </w:rPr>
        <w:t>/</w:t>
      </w:r>
      <w:r>
        <w:rPr>
          <w:spacing w:val="5"/>
        </w:rPr>
        <w:t>或数量不足，投标人仍需在执行合同时无偿补足。</w:t>
      </w:r>
    </w:p>
    <w:p w14:paraId="7E03343B" w14:textId="77777777" w:rsidR="001E54E0" w:rsidRDefault="0043294E">
      <w:pPr>
        <w:spacing w:line="360" w:lineRule="auto"/>
        <w:rPr>
          <w:spacing w:val="5"/>
        </w:rPr>
      </w:pPr>
      <w:r>
        <w:rPr>
          <w:spacing w:val="5"/>
        </w:rPr>
        <w:t>1.</w:t>
      </w:r>
      <w:r>
        <w:rPr>
          <w:rFonts w:hint="eastAsia"/>
          <w:spacing w:val="5"/>
        </w:rPr>
        <w:t>3</w:t>
      </w:r>
      <w:r>
        <w:rPr>
          <w:rFonts w:hint="eastAsia"/>
          <w:spacing w:val="5"/>
        </w:rPr>
        <w:t>投标人应提供所有安装和检修所需专用工具和消耗材料等，并提供详细供货清单。</w:t>
      </w:r>
    </w:p>
    <w:p w14:paraId="0F3E674C" w14:textId="77777777" w:rsidR="001E54E0" w:rsidRDefault="0043294E">
      <w:pPr>
        <w:spacing w:line="360" w:lineRule="auto"/>
        <w:rPr>
          <w:spacing w:val="5"/>
        </w:rPr>
      </w:pPr>
      <w:r>
        <w:rPr>
          <w:spacing w:val="5"/>
        </w:rPr>
        <w:t>1.</w:t>
      </w:r>
      <w:r>
        <w:rPr>
          <w:rFonts w:hint="eastAsia"/>
          <w:spacing w:val="5"/>
        </w:rPr>
        <w:t>4</w:t>
      </w:r>
      <w:r>
        <w:rPr>
          <w:spacing w:val="5"/>
        </w:rPr>
        <w:t xml:space="preserve"> </w:t>
      </w:r>
      <w:r>
        <w:rPr>
          <w:rFonts w:hint="eastAsia"/>
          <w:spacing w:val="5"/>
        </w:rPr>
        <w:t>投标人应提供随机备品备件和运行所需的备品备件，并在投标书中给出具体清单。</w:t>
      </w:r>
    </w:p>
    <w:p w14:paraId="6F4C0D88" w14:textId="77777777" w:rsidR="001E54E0" w:rsidRDefault="0043294E">
      <w:pPr>
        <w:spacing w:line="360" w:lineRule="auto"/>
        <w:rPr>
          <w:spacing w:val="5"/>
        </w:rPr>
      </w:pPr>
      <w:r>
        <w:rPr>
          <w:spacing w:val="5"/>
        </w:rPr>
        <w:t>1.</w:t>
      </w:r>
      <w:r>
        <w:rPr>
          <w:rFonts w:hint="eastAsia"/>
          <w:spacing w:val="5"/>
        </w:rPr>
        <w:t>5</w:t>
      </w:r>
      <w:r>
        <w:rPr>
          <w:lang w:val="sq-AL"/>
        </w:rPr>
        <w:t>投标人应提供所供</w:t>
      </w:r>
      <w:r>
        <w:rPr>
          <w:rFonts w:hint="eastAsia"/>
          <w:lang w:val="sq-AL"/>
        </w:rPr>
        <w:t>阀门</w:t>
      </w:r>
      <w:r>
        <w:rPr>
          <w:lang w:val="sq-AL"/>
        </w:rPr>
        <w:t>中的进口件清单</w:t>
      </w:r>
      <w:r>
        <w:rPr>
          <w:rFonts w:hint="eastAsia"/>
          <w:lang w:val="sq-AL"/>
        </w:rPr>
        <w:t>，并</w:t>
      </w:r>
      <w:r>
        <w:rPr>
          <w:kern w:val="16"/>
        </w:rPr>
        <w:t>提供质量合格证、原产地证明及进口报关单。</w:t>
      </w:r>
    </w:p>
    <w:p w14:paraId="2574DC02" w14:textId="77777777" w:rsidR="001E54E0" w:rsidRDefault="0043294E">
      <w:pPr>
        <w:spacing w:line="360" w:lineRule="auto"/>
        <w:rPr>
          <w:spacing w:val="5"/>
        </w:rPr>
      </w:pPr>
      <w:r>
        <w:rPr>
          <w:spacing w:val="5"/>
        </w:rPr>
        <w:t>1.</w:t>
      </w:r>
      <w:r>
        <w:rPr>
          <w:rFonts w:hint="eastAsia"/>
          <w:spacing w:val="5"/>
        </w:rPr>
        <w:t>6</w:t>
      </w:r>
      <w:r>
        <w:rPr>
          <w:spacing w:val="5"/>
        </w:rPr>
        <w:t xml:space="preserve"> </w:t>
      </w:r>
      <w:r>
        <w:rPr>
          <w:spacing w:val="5"/>
        </w:rPr>
        <w:t>投标人提供的技术资料清单见附件</w:t>
      </w:r>
      <w:r>
        <w:rPr>
          <w:spacing w:val="5"/>
        </w:rPr>
        <w:t>3</w:t>
      </w:r>
      <w:r>
        <w:rPr>
          <w:spacing w:val="5"/>
        </w:rPr>
        <w:t>。</w:t>
      </w:r>
    </w:p>
    <w:p w14:paraId="64ACCEFF" w14:textId="77777777" w:rsidR="001E54E0" w:rsidRDefault="0043294E">
      <w:pPr>
        <w:spacing w:line="360" w:lineRule="auto"/>
        <w:rPr>
          <w:spacing w:val="5"/>
        </w:rPr>
      </w:pPr>
      <w:r>
        <w:rPr>
          <w:spacing w:val="5"/>
        </w:rPr>
        <w:t>1.</w:t>
      </w:r>
      <w:r>
        <w:rPr>
          <w:rFonts w:hint="eastAsia"/>
          <w:spacing w:val="5"/>
        </w:rPr>
        <w:t>7</w:t>
      </w:r>
      <w:r>
        <w:rPr>
          <w:spacing w:val="5"/>
        </w:rPr>
        <w:t xml:space="preserve"> </w:t>
      </w:r>
      <w:r>
        <w:rPr>
          <w:rFonts w:hint="eastAsia"/>
          <w:spacing w:val="5"/>
        </w:rPr>
        <w:t>阀门</w:t>
      </w:r>
      <w:r>
        <w:rPr>
          <w:spacing w:val="5"/>
        </w:rPr>
        <w:t>投运后一年内出现产品质量问题，投标人在接到招标人通知后</w:t>
      </w:r>
      <w:r>
        <w:rPr>
          <w:spacing w:val="5"/>
        </w:rPr>
        <w:t>24</w:t>
      </w:r>
      <w:r>
        <w:rPr>
          <w:spacing w:val="5"/>
        </w:rPr>
        <w:t>小时内到达现场免费修理或更换。</w:t>
      </w:r>
    </w:p>
    <w:p w14:paraId="271A6EEF" w14:textId="77777777" w:rsidR="001E54E0" w:rsidRDefault="0043294E">
      <w:pPr>
        <w:pStyle w:val="2"/>
        <w:snapToGrid w:val="0"/>
        <w:spacing w:before="0" w:after="0" w:line="360" w:lineRule="auto"/>
        <w:rPr>
          <w:rFonts w:ascii="Times New Roman"/>
          <w:sz w:val="24"/>
          <w:szCs w:val="24"/>
        </w:rPr>
      </w:pPr>
      <w:bookmarkStart w:id="34" w:name="_Toc515785171"/>
      <w:r>
        <w:rPr>
          <w:rFonts w:ascii="Times New Roman" w:hint="eastAsia"/>
          <w:sz w:val="24"/>
          <w:szCs w:val="24"/>
        </w:rPr>
        <w:t xml:space="preserve">2 </w:t>
      </w:r>
      <w:r>
        <w:rPr>
          <w:rFonts w:ascii="Times New Roman"/>
          <w:sz w:val="24"/>
          <w:szCs w:val="24"/>
        </w:rPr>
        <w:t>供货范围</w:t>
      </w:r>
      <w:bookmarkEnd w:id="34"/>
    </w:p>
    <w:p w14:paraId="45ECE60A" w14:textId="77777777" w:rsidR="001E54E0" w:rsidRDefault="0043294E">
      <w:pPr>
        <w:spacing w:line="360" w:lineRule="auto"/>
        <w:ind w:firstLineChars="200" w:firstLine="480"/>
        <w:rPr>
          <w:spacing w:val="5"/>
        </w:rPr>
      </w:pPr>
      <w:r>
        <w:t>投标人应确保</w:t>
      </w:r>
      <w:r>
        <w:rPr>
          <w:spacing w:val="5"/>
        </w:rPr>
        <w:t>供货范围完整，应满足招标人对安装、</w:t>
      </w:r>
      <w:r>
        <w:t>调试、</w:t>
      </w:r>
      <w:r>
        <w:rPr>
          <w:spacing w:val="5"/>
        </w:rPr>
        <w:t>运行和</w:t>
      </w:r>
      <w:r>
        <w:rPr>
          <w:rFonts w:hint="eastAsia"/>
          <w:spacing w:val="5"/>
        </w:rPr>
        <w:t>阀门</w:t>
      </w:r>
      <w:r>
        <w:rPr>
          <w:spacing w:val="5"/>
        </w:rPr>
        <w:t>性能的要求，</w:t>
      </w:r>
      <w:r>
        <w:t>并提供保证</w:t>
      </w:r>
      <w:r>
        <w:rPr>
          <w:rFonts w:hint="eastAsia"/>
        </w:rPr>
        <w:t>阀门</w:t>
      </w:r>
      <w:r>
        <w:t>安装、调试、投运相关的技术服务和配合。</w:t>
      </w:r>
      <w:r>
        <w:rPr>
          <w:spacing w:val="5"/>
        </w:rPr>
        <w:t>在技术规范中涉及的供货要求也作为本供货范围的补充，</w:t>
      </w:r>
      <w:r>
        <w:t>若在</w:t>
      </w:r>
      <w:r>
        <w:rPr>
          <w:spacing w:val="5"/>
        </w:rPr>
        <w:t>安装、</w:t>
      </w:r>
      <w:r>
        <w:t>调试、</w:t>
      </w:r>
      <w:r>
        <w:rPr>
          <w:spacing w:val="5"/>
        </w:rPr>
        <w:t>运行中发现缺项，投标人应补充供货。</w:t>
      </w:r>
    </w:p>
    <w:p w14:paraId="6D8C89D1" w14:textId="77777777" w:rsidR="001E54E0" w:rsidRDefault="0043294E">
      <w:pPr>
        <w:numPr>
          <w:ilvl w:val="1"/>
          <w:numId w:val="9"/>
        </w:numPr>
        <w:adjustRightInd w:val="0"/>
        <w:spacing w:line="360" w:lineRule="auto"/>
        <w:jc w:val="left"/>
      </w:pPr>
      <w:r>
        <w:rPr>
          <w:rFonts w:hint="eastAsia"/>
        </w:rPr>
        <w:t>阀门</w:t>
      </w:r>
      <w:r>
        <w:t>供货范围</w:t>
      </w:r>
    </w:p>
    <w:p w14:paraId="07B84B19" w14:textId="77777777" w:rsidR="001E54E0" w:rsidRDefault="0043294E">
      <w:pPr>
        <w:spacing w:line="360" w:lineRule="auto"/>
        <w:ind w:firstLine="480"/>
        <w:jc w:val="left"/>
        <w:rPr>
          <w:rFonts w:ascii="宋体" w:hAnsi="宋体"/>
        </w:rPr>
      </w:pPr>
      <w:r>
        <w:rPr>
          <w:rFonts w:ascii="宋体" w:hAnsi="宋体" w:hint="eastAsia"/>
        </w:rPr>
        <w:t>投标人成套供应阀门数量如下：</w:t>
      </w:r>
    </w:p>
    <w:tbl>
      <w:tblPr>
        <w:tblW w:w="8817" w:type="dxa"/>
        <w:tblLayout w:type="fixed"/>
        <w:tblLook w:val="04A0" w:firstRow="1" w:lastRow="0" w:firstColumn="1" w:lastColumn="0" w:noHBand="0" w:noVBand="1"/>
      </w:tblPr>
      <w:tblGrid>
        <w:gridCol w:w="631"/>
        <w:gridCol w:w="817"/>
        <w:gridCol w:w="1816"/>
        <w:gridCol w:w="916"/>
        <w:gridCol w:w="445"/>
        <w:gridCol w:w="560"/>
        <w:gridCol w:w="1438"/>
        <w:gridCol w:w="417"/>
        <w:gridCol w:w="587"/>
        <w:gridCol w:w="1190"/>
      </w:tblGrid>
      <w:tr w:rsidR="001E54E0" w14:paraId="28F74967" w14:textId="77777777">
        <w:trPr>
          <w:trHeight w:val="477"/>
          <w:tblHeader/>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514E16E" w14:textId="77777777" w:rsidR="001E54E0" w:rsidRDefault="0043294E">
            <w:pPr>
              <w:widowControl/>
              <w:jc w:val="center"/>
              <w:rPr>
                <w:rFonts w:ascii="宋体" w:hAnsi="宋体" w:cs="宋体"/>
                <w:sz w:val="21"/>
                <w:szCs w:val="21"/>
              </w:rPr>
            </w:pPr>
            <w:r>
              <w:rPr>
                <w:rFonts w:ascii="宋体" w:hAnsi="宋体" w:cs="宋体" w:hint="eastAsia"/>
                <w:sz w:val="21"/>
                <w:szCs w:val="21"/>
              </w:rPr>
              <w:t>序号</w:t>
            </w:r>
          </w:p>
        </w:tc>
        <w:tc>
          <w:tcPr>
            <w:tcW w:w="817" w:type="dxa"/>
            <w:tcBorders>
              <w:top w:val="single" w:sz="4" w:space="0" w:color="auto"/>
              <w:left w:val="nil"/>
              <w:bottom w:val="single" w:sz="4" w:space="0" w:color="auto"/>
              <w:right w:val="single" w:sz="4" w:space="0" w:color="auto"/>
            </w:tcBorders>
            <w:shd w:val="clear" w:color="auto" w:fill="auto"/>
            <w:vAlign w:val="center"/>
          </w:tcPr>
          <w:p w14:paraId="2DFFC26B" w14:textId="77777777" w:rsidR="001E54E0" w:rsidRDefault="0043294E">
            <w:pPr>
              <w:widowControl/>
              <w:jc w:val="center"/>
              <w:rPr>
                <w:rFonts w:ascii="宋体" w:hAnsi="宋体" w:cs="宋体"/>
                <w:sz w:val="21"/>
                <w:szCs w:val="21"/>
              </w:rPr>
            </w:pPr>
            <w:r>
              <w:rPr>
                <w:rFonts w:ascii="宋体" w:hAnsi="宋体" w:cs="宋体" w:hint="eastAsia"/>
                <w:sz w:val="21"/>
                <w:szCs w:val="21"/>
              </w:rPr>
              <w:t>名称</w:t>
            </w:r>
          </w:p>
        </w:tc>
        <w:tc>
          <w:tcPr>
            <w:tcW w:w="1816" w:type="dxa"/>
            <w:tcBorders>
              <w:top w:val="single" w:sz="4" w:space="0" w:color="auto"/>
              <w:left w:val="nil"/>
              <w:bottom w:val="single" w:sz="4" w:space="0" w:color="auto"/>
              <w:right w:val="single" w:sz="4" w:space="0" w:color="auto"/>
            </w:tcBorders>
            <w:shd w:val="clear" w:color="auto" w:fill="auto"/>
            <w:vAlign w:val="center"/>
          </w:tcPr>
          <w:p w14:paraId="57F0FD5B" w14:textId="77777777" w:rsidR="001E54E0" w:rsidRDefault="0043294E">
            <w:pPr>
              <w:widowControl/>
              <w:jc w:val="center"/>
              <w:rPr>
                <w:rFonts w:ascii="宋体" w:hAnsi="宋体" w:cs="宋体"/>
                <w:sz w:val="21"/>
                <w:szCs w:val="21"/>
              </w:rPr>
            </w:pPr>
            <w:r>
              <w:rPr>
                <w:rFonts w:ascii="宋体" w:hAnsi="宋体" w:cs="宋体" w:hint="eastAsia"/>
                <w:sz w:val="21"/>
                <w:szCs w:val="21"/>
              </w:rPr>
              <w:t>规格和型号</w:t>
            </w:r>
          </w:p>
        </w:tc>
        <w:tc>
          <w:tcPr>
            <w:tcW w:w="916" w:type="dxa"/>
            <w:tcBorders>
              <w:top w:val="single" w:sz="4" w:space="0" w:color="auto"/>
              <w:left w:val="nil"/>
              <w:bottom w:val="single" w:sz="4" w:space="0" w:color="auto"/>
              <w:right w:val="single" w:sz="4" w:space="0" w:color="auto"/>
            </w:tcBorders>
            <w:shd w:val="clear" w:color="auto" w:fill="auto"/>
            <w:vAlign w:val="center"/>
          </w:tcPr>
          <w:p w14:paraId="6C78CDB5" w14:textId="77777777" w:rsidR="001E54E0" w:rsidRDefault="0043294E">
            <w:pPr>
              <w:widowControl/>
              <w:jc w:val="center"/>
              <w:rPr>
                <w:rFonts w:ascii="宋体" w:hAnsi="宋体" w:cs="宋体"/>
                <w:sz w:val="21"/>
                <w:szCs w:val="21"/>
              </w:rPr>
            </w:pPr>
            <w:r>
              <w:rPr>
                <w:rFonts w:ascii="宋体" w:hAnsi="宋体" w:cs="宋体" w:hint="eastAsia"/>
                <w:sz w:val="21"/>
                <w:szCs w:val="21"/>
              </w:rPr>
              <w:t>材质</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91CC3FD" w14:textId="77777777" w:rsidR="001E54E0" w:rsidRDefault="0043294E">
            <w:pPr>
              <w:widowControl/>
              <w:jc w:val="center"/>
              <w:rPr>
                <w:rFonts w:ascii="宋体" w:hAnsi="宋体" w:cs="宋体"/>
                <w:sz w:val="21"/>
                <w:szCs w:val="21"/>
              </w:rPr>
            </w:pPr>
            <w:r>
              <w:rPr>
                <w:rFonts w:ascii="宋体" w:hAnsi="宋体" w:cs="宋体" w:hint="eastAsia"/>
                <w:sz w:val="21"/>
                <w:szCs w:val="21"/>
              </w:rPr>
              <w:t>单位</w:t>
            </w:r>
          </w:p>
        </w:tc>
        <w:tc>
          <w:tcPr>
            <w:tcW w:w="560" w:type="dxa"/>
            <w:tcBorders>
              <w:top w:val="single" w:sz="4" w:space="0" w:color="auto"/>
              <w:left w:val="nil"/>
              <w:bottom w:val="single" w:sz="4" w:space="0" w:color="auto"/>
              <w:right w:val="single" w:sz="4" w:space="0" w:color="auto"/>
            </w:tcBorders>
            <w:shd w:val="clear" w:color="auto" w:fill="auto"/>
            <w:vAlign w:val="center"/>
          </w:tcPr>
          <w:p w14:paraId="7E4744DF" w14:textId="77777777" w:rsidR="001E54E0" w:rsidRDefault="0043294E">
            <w:pPr>
              <w:widowControl/>
              <w:jc w:val="center"/>
              <w:rPr>
                <w:rFonts w:ascii="宋体" w:hAnsi="宋体" w:cs="宋体"/>
                <w:sz w:val="21"/>
                <w:szCs w:val="21"/>
              </w:rPr>
            </w:pPr>
            <w:r>
              <w:rPr>
                <w:rFonts w:ascii="宋体" w:hAnsi="宋体" w:cs="宋体" w:hint="eastAsia"/>
                <w:sz w:val="21"/>
                <w:szCs w:val="21"/>
              </w:rPr>
              <w:t>数量</w:t>
            </w:r>
          </w:p>
        </w:tc>
        <w:tc>
          <w:tcPr>
            <w:tcW w:w="1438" w:type="dxa"/>
            <w:tcBorders>
              <w:top w:val="single" w:sz="4" w:space="0" w:color="auto"/>
              <w:left w:val="nil"/>
              <w:bottom w:val="single" w:sz="4" w:space="0" w:color="auto"/>
              <w:right w:val="single" w:sz="4" w:space="0" w:color="auto"/>
            </w:tcBorders>
            <w:vAlign w:val="center"/>
          </w:tcPr>
          <w:p w14:paraId="28933EBE" w14:textId="77777777" w:rsidR="001E54E0" w:rsidRDefault="0043294E">
            <w:pPr>
              <w:widowControl/>
              <w:jc w:val="center"/>
              <w:rPr>
                <w:rFonts w:ascii="宋体" w:hAnsi="宋体" w:cs="宋体"/>
                <w:sz w:val="21"/>
                <w:szCs w:val="21"/>
              </w:rPr>
            </w:pPr>
            <w:r>
              <w:rPr>
                <w:rFonts w:ascii="宋体" w:hAnsi="宋体" w:cs="宋体" w:hint="eastAsia"/>
                <w:sz w:val="21"/>
                <w:szCs w:val="21"/>
              </w:rPr>
              <w:t>接口尺寸</w:t>
            </w:r>
          </w:p>
        </w:tc>
        <w:tc>
          <w:tcPr>
            <w:tcW w:w="417" w:type="dxa"/>
            <w:tcBorders>
              <w:top w:val="single" w:sz="4" w:space="0" w:color="auto"/>
              <w:left w:val="single" w:sz="4" w:space="0" w:color="auto"/>
              <w:bottom w:val="single" w:sz="4" w:space="0" w:color="auto"/>
              <w:right w:val="single" w:sz="4" w:space="0" w:color="auto"/>
            </w:tcBorders>
            <w:vAlign w:val="center"/>
          </w:tcPr>
          <w:p w14:paraId="294A07F7" w14:textId="77777777" w:rsidR="001E54E0" w:rsidRDefault="0043294E">
            <w:pPr>
              <w:widowControl/>
              <w:jc w:val="center"/>
              <w:rPr>
                <w:rFonts w:ascii="宋体" w:hAnsi="宋体" w:cs="宋体"/>
                <w:sz w:val="21"/>
                <w:szCs w:val="21"/>
              </w:rPr>
            </w:pPr>
            <w:r>
              <w:rPr>
                <w:rFonts w:ascii="宋体" w:hAnsi="宋体" w:cs="宋体" w:hint="eastAsia"/>
                <w:sz w:val="21"/>
                <w:szCs w:val="21"/>
              </w:rPr>
              <w:t>连接</w:t>
            </w:r>
          </w:p>
        </w:tc>
        <w:tc>
          <w:tcPr>
            <w:tcW w:w="587" w:type="dxa"/>
            <w:tcBorders>
              <w:top w:val="single" w:sz="4" w:space="0" w:color="auto"/>
              <w:left w:val="nil"/>
              <w:bottom w:val="single" w:sz="4" w:space="0" w:color="auto"/>
              <w:right w:val="single" w:sz="4" w:space="0" w:color="auto"/>
            </w:tcBorders>
            <w:shd w:val="clear" w:color="auto" w:fill="auto"/>
            <w:vAlign w:val="center"/>
          </w:tcPr>
          <w:p w14:paraId="2A9A9A72" w14:textId="77777777" w:rsidR="001E54E0" w:rsidRDefault="0043294E">
            <w:pPr>
              <w:widowControl/>
              <w:jc w:val="center"/>
              <w:rPr>
                <w:rFonts w:ascii="宋体" w:hAnsi="宋体" w:cs="宋体"/>
                <w:sz w:val="21"/>
                <w:szCs w:val="21"/>
              </w:rPr>
            </w:pPr>
            <w:r>
              <w:rPr>
                <w:rFonts w:ascii="宋体" w:hAnsi="宋体" w:cs="宋体" w:hint="eastAsia"/>
                <w:sz w:val="21"/>
                <w:szCs w:val="21"/>
              </w:rPr>
              <w:t>生产厂家</w:t>
            </w:r>
          </w:p>
        </w:tc>
        <w:tc>
          <w:tcPr>
            <w:tcW w:w="1190" w:type="dxa"/>
            <w:tcBorders>
              <w:top w:val="single" w:sz="4" w:space="0" w:color="auto"/>
              <w:left w:val="nil"/>
              <w:bottom w:val="single" w:sz="4" w:space="0" w:color="auto"/>
              <w:right w:val="single" w:sz="4" w:space="0" w:color="auto"/>
            </w:tcBorders>
            <w:vAlign w:val="center"/>
          </w:tcPr>
          <w:p w14:paraId="27DC70CB" w14:textId="77777777" w:rsidR="001E54E0" w:rsidRDefault="0043294E">
            <w:pPr>
              <w:widowControl/>
              <w:jc w:val="center"/>
              <w:rPr>
                <w:rFonts w:ascii="宋体" w:hAnsi="宋体" w:cs="宋体"/>
                <w:sz w:val="21"/>
                <w:szCs w:val="21"/>
              </w:rPr>
            </w:pPr>
            <w:r>
              <w:rPr>
                <w:rFonts w:ascii="宋体" w:hAnsi="宋体" w:cs="宋体" w:hint="eastAsia"/>
                <w:sz w:val="21"/>
                <w:szCs w:val="21"/>
              </w:rPr>
              <w:t>备注</w:t>
            </w:r>
          </w:p>
        </w:tc>
      </w:tr>
      <w:tr w:rsidR="001E54E0" w14:paraId="3B8EDB1A"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43A9133D" w14:textId="77777777" w:rsidR="001E54E0" w:rsidRDefault="0043294E">
            <w:pPr>
              <w:widowControl/>
              <w:jc w:val="center"/>
              <w:rPr>
                <w:rFonts w:ascii="宋体" w:hAnsi="宋体" w:cs="宋体"/>
                <w:sz w:val="21"/>
                <w:szCs w:val="21"/>
              </w:rPr>
            </w:pPr>
            <w:r>
              <w:rPr>
                <w:rFonts w:ascii="宋体" w:hAnsi="宋体" w:cs="宋体" w:hint="eastAsia"/>
                <w:sz w:val="21"/>
                <w:szCs w:val="21"/>
              </w:rPr>
              <w:lastRenderedPageBreak/>
              <w:t>1</w:t>
            </w:r>
          </w:p>
        </w:tc>
        <w:tc>
          <w:tcPr>
            <w:tcW w:w="817" w:type="dxa"/>
            <w:tcBorders>
              <w:top w:val="nil"/>
              <w:left w:val="nil"/>
              <w:bottom w:val="single" w:sz="4" w:space="0" w:color="auto"/>
              <w:right w:val="single" w:sz="4" w:space="0" w:color="auto"/>
            </w:tcBorders>
            <w:shd w:val="clear" w:color="auto" w:fill="auto"/>
            <w:vAlign w:val="center"/>
          </w:tcPr>
          <w:p w14:paraId="5CC0E696"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25FB7E59"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电动截止阀\T型\4500LB\DN40\F22\  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2AD774C8"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73CE5FED"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12F3041E"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159BB922"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1438" w:type="dxa"/>
            <w:tcBorders>
              <w:top w:val="single" w:sz="4" w:space="0" w:color="auto"/>
              <w:left w:val="nil"/>
              <w:bottom w:val="single" w:sz="4" w:space="0" w:color="auto"/>
              <w:right w:val="single" w:sz="4" w:space="0" w:color="auto"/>
            </w:tcBorders>
            <w:vAlign w:val="center"/>
          </w:tcPr>
          <w:p w14:paraId="5894E424"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Φ60×10 </w:t>
            </w:r>
          </w:p>
          <w:p w14:paraId="6EB8463E"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5BEEE554" w14:textId="77777777" w:rsidR="001E54E0" w:rsidRDefault="001E54E0">
            <w:pPr>
              <w:widowControl/>
              <w:ind w:left="-69" w:right="-59"/>
              <w:jc w:val="center"/>
              <w:rPr>
                <w:rFonts w:ascii="宋体" w:hAnsi="宋体" w:cs="宋体"/>
                <w:sz w:val="21"/>
                <w:szCs w:val="21"/>
              </w:rPr>
            </w:pPr>
          </w:p>
          <w:p w14:paraId="34F5E9F6" w14:textId="77777777" w:rsidR="001E54E0" w:rsidRDefault="0043294E">
            <w:pPr>
              <w:widowControl/>
              <w:ind w:left="-69" w:right="-59"/>
              <w:jc w:val="center"/>
              <w:rPr>
                <w:rFonts w:ascii="宋体" w:hAnsi="宋体" w:cs="宋体"/>
                <w:sz w:val="21"/>
                <w:szCs w:val="21"/>
              </w:rPr>
            </w:pPr>
            <w:r>
              <w:rPr>
                <w:rFonts w:ascii="宋体" w:hAnsi="宋体" w:cs="宋体"/>
                <w:sz w:val="21"/>
                <w:szCs w:val="21"/>
              </w:rPr>
              <w:t>带推力杆</w:t>
            </w:r>
          </w:p>
          <w:p w14:paraId="07FF7DAE"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57A9C238"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1F32BD22"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0FAB8F85"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2BA5BB6F" w14:textId="77777777" w:rsidR="001E54E0" w:rsidRDefault="0043294E">
            <w:pPr>
              <w:widowControl/>
              <w:jc w:val="center"/>
              <w:rPr>
                <w:rFonts w:ascii="宋体" w:hAnsi="宋体" w:cs="宋体"/>
                <w:sz w:val="21"/>
                <w:szCs w:val="21"/>
              </w:rPr>
            </w:pPr>
            <w:r>
              <w:rPr>
                <w:rFonts w:ascii="宋体" w:hAnsi="宋体" w:cs="宋体" w:hint="eastAsia"/>
                <w:sz w:val="21"/>
                <w:szCs w:val="21"/>
              </w:rPr>
              <w:t>2</w:t>
            </w:r>
          </w:p>
        </w:tc>
        <w:tc>
          <w:tcPr>
            <w:tcW w:w="817" w:type="dxa"/>
            <w:tcBorders>
              <w:top w:val="nil"/>
              <w:left w:val="nil"/>
              <w:bottom w:val="single" w:sz="4" w:space="0" w:color="auto"/>
              <w:right w:val="single" w:sz="4" w:space="0" w:color="auto"/>
            </w:tcBorders>
            <w:shd w:val="clear" w:color="auto" w:fill="auto"/>
            <w:vAlign w:val="center"/>
          </w:tcPr>
          <w:p w14:paraId="7DC018F8"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74C156AB" w14:textId="77777777" w:rsidR="001E54E0" w:rsidRDefault="0043294E">
            <w:pPr>
              <w:widowControl/>
              <w:jc w:val="center"/>
              <w:rPr>
                <w:rFonts w:ascii="宋体" w:hAnsi="宋体" w:cs="宋体"/>
                <w:sz w:val="21"/>
                <w:szCs w:val="21"/>
              </w:rPr>
            </w:pPr>
            <w:r>
              <w:rPr>
                <w:rFonts w:ascii="宋体" w:hAnsi="宋体" w:cs="宋体" w:hint="eastAsia"/>
                <w:sz w:val="21"/>
                <w:szCs w:val="21"/>
              </w:rPr>
              <w:t>截止阀\Y型\750V\DN20\F22\  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2A71AE6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742821ED"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0DB013B9"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0D4FF23F" w14:textId="77777777" w:rsidR="001E54E0" w:rsidRDefault="0043294E">
            <w:pPr>
              <w:widowControl/>
              <w:jc w:val="center"/>
              <w:rPr>
                <w:rFonts w:ascii="宋体" w:hAnsi="宋体" w:cs="宋体"/>
                <w:sz w:val="21"/>
                <w:szCs w:val="21"/>
              </w:rPr>
            </w:pPr>
            <w:r>
              <w:rPr>
                <w:rFonts w:ascii="宋体" w:hAnsi="宋体" w:cs="宋体" w:hint="eastAsia"/>
                <w:sz w:val="21"/>
                <w:szCs w:val="21"/>
              </w:rPr>
              <w:t>30</w:t>
            </w:r>
          </w:p>
        </w:tc>
        <w:tc>
          <w:tcPr>
            <w:tcW w:w="1438" w:type="dxa"/>
            <w:tcBorders>
              <w:top w:val="single" w:sz="4" w:space="0" w:color="auto"/>
              <w:left w:val="nil"/>
              <w:bottom w:val="single" w:sz="4" w:space="0" w:color="auto"/>
              <w:right w:val="single" w:sz="4" w:space="0" w:color="auto"/>
            </w:tcBorders>
            <w:vAlign w:val="center"/>
          </w:tcPr>
          <w:p w14:paraId="0347DA1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Φ36×8 </w:t>
            </w:r>
          </w:p>
          <w:p w14:paraId="5DBA048A"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0CAFF2FC" w14:textId="77777777" w:rsidR="001E54E0" w:rsidRDefault="001E54E0">
            <w:pPr>
              <w:widowControl/>
              <w:ind w:left="-69" w:right="-59"/>
              <w:jc w:val="center"/>
              <w:rPr>
                <w:rFonts w:ascii="宋体" w:hAnsi="宋体" w:cs="宋体"/>
                <w:sz w:val="21"/>
                <w:szCs w:val="21"/>
              </w:rPr>
            </w:pPr>
          </w:p>
          <w:p w14:paraId="02505BC1"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7277B132"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1AC1AF48"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500A6C49"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2B14765" w14:textId="77777777" w:rsidR="001E54E0" w:rsidRDefault="0043294E">
            <w:pPr>
              <w:widowControl/>
              <w:jc w:val="center"/>
              <w:rPr>
                <w:rFonts w:ascii="宋体" w:hAnsi="宋体" w:cs="宋体"/>
                <w:sz w:val="21"/>
                <w:szCs w:val="21"/>
              </w:rPr>
            </w:pPr>
            <w:r>
              <w:rPr>
                <w:rFonts w:ascii="宋体" w:hAnsi="宋体" w:cs="宋体" w:hint="eastAsia"/>
                <w:sz w:val="21"/>
                <w:szCs w:val="21"/>
              </w:rPr>
              <w:t>3</w:t>
            </w:r>
          </w:p>
        </w:tc>
        <w:tc>
          <w:tcPr>
            <w:tcW w:w="817" w:type="dxa"/>
            <w:tcBorders>
              <w:top w:val="nil"/>
              <w:left w:val="nil"/>
              <w:bottom w:val="single" w:sz="4" w:space="0" w:color="auto"/>
              <w:right w:val="single" w:sz="4" w:space="0" w:color="auto"/>
            </w:tcBorders>
            <w:shd w:val="clear" w:color="auto" w:fill="auto"/>
            <w:vAlign w:val="center"/>
          </w:tcPr>
          <w:p w14:paraId="17793AC6"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7C2866E3" w14:textId="77777777" w:rsidR="001E54E0" w:rsidRDefault="0043294E">
            <w:pPr>
              <w:widowControl/>
              <w:jc w:val="center"/>
              <w:rPr>
                <w:rFonts w:ascii="宋体" w:hAnsi="宋体" w:cs="宋体"/>
                <w:sz w:val="21"/>
                <w:szCs w:val="21"/>
              </w:rPr>
            </w:pPr>
            <w:r>
              <w:rPr>
                <w:rFonts w:ascii="宋体" w:hAnsi="宋体" w:cs="宋体" w:hint="eastAsia"/>
                <w:sz w:val="21"/>
                <w:szCs w:val="21"/>
              </w:rPr>
              <w:t>截止阀\Y型\750V\DN20\F91\  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7102517F"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F91对焊连接</w:t>
            </w:r>
          </w:p>
          <w:p w14:paraId="32DBACE0"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320D4449"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4754ECFF" w14:textId="77777777" w:rsidR="001E54E0" w:rsidRDefault="0043294E">
            <w:pPr>
              <w:widowControl/>
              <w:jc w:val="center"/>
              <w:rPr>
                <w:rFonts w:ascii="宋体" w:hAnsi="宋体" w:cs="宋体"/>
                <w:sz w:val="21"/>
                <w:szCs w:val="21"/>
              </w:rPr>
            </w:pPr>
            <w:r>
              <w:rPr>
                <w:rFonts w:ascii="宋体" w:hAnsi="宋体" w:cs="宋体" w:hint="eastAsia"/>
                <w:sz w:val="21"/>
                <w:szCs w:val="21"/>
              </w:rPr>
              <w:t>20</w:t>
            </w:r>
          </w:p>
        </w:tc>
        <w:tc>
          <w:tcPr>
            <w:tcW w:w="1438" w:type="dxa"/>
            <w:tcBorders>
              <w:top w:val="single" w:sz="4" w:space="0" w:color="auto"/>
              <w:left w:val="nil"/>
              <w:bottom w:val="single" w:sz="4" w:space="0" w:color="auto"/>
              <w:right w:val="single" w:sz="4" w:space="0" w:color="auto"/>
            </w:tcBorders>
            <w:vAlign w:val="center"/>
          </w:tcPr>
          <w:p w14:paraId="78BDEBFF"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3F172CF1"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1B93CB4A" w14:textId="77777777" w:rsidR="001E54E0" w:rsidRDefault="001E54E0">
            <w:pPr>
              <w:widowControl/>
              <w:ind w:left="-69" w:right="-59"/>
              <w:jc w:val="center"/>
              <w:rPr>
                <w:rFonts w:ascii="宋体" w:hAnsi="宋体" w:cs="宋体"/>
                <w:sz w:val="21"/>
                <w:szCs w:val="21"/>
              </w:rPr>
            </w:pPr>
          </w:p>
          <w:p w14:paraId="0838C0D4"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6D35AFE4"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12346DCE" w14:textId="77777777" w:rsidR="001E54E0" w:rsidRDefault="0043294E">
            <w:pPr>
              <w:widowControl/>
              <w:jc w:val="center"/>
              <w:rPr>
                <w:rFonts w:ascii="宋体" w:hAnsi="宋体" w:cs="宋体"/>
                <w:sz w:val="21"/>
                <w:szCs w:val="21"/>
              </w:rPr>
            </w:pPr>
            <w:r>
              <w:rPr>
                <w:rFonts w:ascii="宋体" w:hAnsi="宋体" w:hint="eastAsia"/>
                <w:sz w:val="21"/>
                <w:szCs w:val="21"/>
              </w:rPr>
              <w:t>工作温度：620℃。 工作压力：36MPa</w:t>
            </w:r>
          </w:p>
        </w:tc>
      </w:tr>
      <w:tr w:rsidR="001E54E0" w14:paraId="10BD4202"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AC74DE8"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817" w:type="dxa"/>
            <w:tcBorders>
              <w:top w:val="nil"/>
              <w:left w:val="nil"/>
              <w:bottom w:val="single" w:sz="4" w:space="0" w:color="auto"/>
              <w:right w:val="single" w:sz="4" w:space="0" w:color="auto"/>
            </w:tcBorders>
            <w:shd w:val="clear" w:color="auto" w:fill="auto"/>
            <w:vAlign w:val="center"/>
          </w:tcPr>
          <w:p w14:paraId="59321F6F"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739D67B6"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电动截止阀\Y型\4500LB\DN20\F22\不带头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56F9D68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6C524993"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49544542"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5D8780B1" w14:textId="77777777" w:rsidR="001E54E0" w:rsidRDefault="0043294E">
            <w:pPr>
              <w:widowControl/>
              <w:jc w:val="center"/>
              <w:rPr>
                <w:rFonts w:ascii="宋体" w:hAnsi="宋体" w:cs="宋体"/>
                <w:sz w:val="21"/>
                <w:szCs w:val="21"/>
              </w:rPr>
            </w:pPr>
            <w:r>
              <w:rPr>
                <w:rFonts w:ascii="宋体" w:hAnsi="宋体" w:cs="宋体" w:hint="eastAsia"/>
                <w:sz w:val="21"/>
                <w:szCs w:val="21"/>
              </w:rPr>
              <w:t>20</w:t>
            </w:r>
          </w:p>
        </w:tc>
        <w:tc>
          <w:tcPr>
            <w:tcW w:w="1438" w:type="dxa"/>
            <w:tcBorders>
              <w:top w:val="single" w:sz="4" w:space="0" w:color="auto"/>
              <w:left w:val="nil"/>
              <w:bottom w:val="single" w:sz="4" w:space="0" w:color="auto"/>
              <w:right w:val="single" w:sz="4" w:space="0" w:color="auto"/>
            </w:tcBorders>
            <w:vAlign w:val="center"/>
          </w:tcPr>
          <w:p w14:paraId="51236C6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51B2D42C"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2F07C38F" w14:textId="77777777" w:rsidR="001E54E0" w:rsidRDefault="0043294E">
            <w:pPr>
              <w:widowControl/>
              <w:jc w:val="center"/>
              <w:rPr>
                <w:rFonts w:ascii="宋体" w:hAnsi="宋体" w:cs="宋体"/>
                <w:sz w:val="21"/>
                <w:szCs w:val="21"/>
              </w:rPr>
            </w:pPr>
            <w:r>
              <w:rPr>
                <w:rFonts w:ascii="宋体" w:hAnsi="宋体" w:cs="宋体"/>
                <w:sz w:val="21"/>
                <w:szCs w:val="21"/>
              </w:rPr>
              <w:t>带连接盘</w:t>
            </w:r>
          </w:p>
        </w:tc>
        <w:tc>
          <w:tcPr>
            <w:tcW w:w="587" w:type="dxa"/>
            <w:tcBorders>
              <w:top w:val="nil"/>
              <w:left w:val="nil"/>
              <w:bottom w:val="single" w:sz="4" w:space="0" w:color="auto"/>
              <w:right w:val="single" w:sz="4" w:space="0" w:color="auto"/>
            </w:tcBorders>
            <w:shd w:val="clear" w:color="auto" w:fill="auto"/>
            <w:vAlign w:val="center"/>
          </w:tcPr>
          <w:p w14:paraId="79A48653"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3C603548"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0A253DB7"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B265C81" w14:textId="77777777" w:rsidR="001E54E0" w:rsidRDefault="0043294E">
            <w:pPr>
              <w:widowControl/>
              <w:jc w:val="center"/>
              <w:rPr>
                <w:rFonts w:ascii="宋体" w:hAnsi="宋体" w:cs="宋体"/>
                <w:sz w:val="21"/>
                <w:szCs w:val="21"/>
              </w:rPr>
            </w:pPr>
            <w:r>
              <w:rPr>
                <w:rFonts w:ascii="宋体" w:hAnsi="宋体" w:cs="宋体" w:hint="eastAsia"/>
                <w:sz w:val="21"/>
                <w:szCs w:val="21"/>
              </w:rPr>
              <w:t>5</w:t>
            </w:r>
          </w:p>
        </w:tc>
        <w:tc>
          <w:tcPr>
            <w:tcW w:w="817" w:type="dxa"/>
            <w:tcBorders>
              <w:top w:val="nil"/>
              <w:left w:val="nil"/>
              <w:bottom w:val="single" w:sz="4" w:space="0" w:color="auto"/>
              <w:right w:val="single" w:sz="4" w:space="0" w:color="auto"/>
            </w:tcBorders>
            <w:shd w:val="clear" w:color="auto" w:fill="auto"/>
            <w:vAlign w:val="center"/>
          </w:tcPr>
          <w:p w14:paraId="03B8F206"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00611B7C"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电动截止阀\Y型\4500LB\DN20\F91\不带头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0275A98B"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09BBE5C2"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3E2C10FD"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1A836BE5" w14:textId="77777777" w:rsidR="001E54E0" w:rsidRDefault="0043294E">
            <w:pPr>
              <w:widowControl/>
              <w:jc w:val="center"/>
              <w:rPr>
                <w:rFonts w:ascii="宋体" w:hAnsi="宋体" w:cs="宋体"/>
                <w:sz w:val="21"/>
                <w:szCs w:val="21"/>
              </w:rPr>
            </w:pPr>
            <w:r>
              <w:rPr>
                <w:rFonts w:ascii="宋体" w:hAnsi="宋体" w:cs="宋体" w:hint="eastAsia"/>
                <w:sz w:val="21"/>
                <w:szCs w:val="21"/>
              </w:rPr>
              <w:t>10</w:t>
            </w:r>
          </w:p>
        </w:tc>
        <w:tc>
          <w:tcPr>
            <w:tcW w:w="1438" w:type="dxa"/>
            <w:tcBorders>
              <w:top w:val="single" w:sz="4" w:space="0" w:color="auto"/>
              <w:left w:val="nil"/>
              <w:bottom w:val="single" w:sz="4" w:space="0" w:color="auto"/>
              <w:right w:val="single" w:sz="4" w:space="0" w:color="auto"/>
            </w:tcBorders>
            <w:vAlign w:val="center"/>
          </w:tcPr>
          <w:p w14:paraId="5107B5A3"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0131291D"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1E2B4B68" w14:textId="77777777" w:rsidR="001E54E0" w:rsidRDefault="0043294E">
            <w:pPr>
              <w:widowControl/>
              <w:jc w:val="center"/>
              <w:rPr>
                <w:rFonts w:ascii="宋体" w:hAnsi="宋体" w:cs="宋体"/>
                <w:sz w:val="21"/>
                <w:szCs w:val="21"/>
              </w:rPr>
            </w:pPr>
            <w:r>
              <w:rPr>
                <w:rFonts w:ascii="宋体" w:hAnsi="宋体" w:cs="宋体"/>
                <w:sz w:val="21"/>
                <w:szCs w:val="21"/>
              </w:rPr>
              <w:t>带连接盘</w:t>
            </w:r>
          </w:p>
        </w:tc>
        <w:tc>
          <w:tcPr>
            <w:tcW w:w="587" w:type="dxa"/>
            <w:tcBorders>
              <w:top w:val="nil"/>
              <w:left w:val="nil"/>
              <w:bottom w:val="single" w:sz="4" w:space="0" w:color="auto"/>
              <w:right w:val="single" w:sz="4" w:space="0" w:color="auto"/>
            </w:tcBorders>
            <w:shd w:val="clear" w:color="auto" w:fill="auto"/>
            <w:vAlign w:val="center"/>
          </w:tcPr>
          <w:p w14:paraId="7AA0DD8E"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2EF21475" w14:textId="77777777" w:rsidR="001E54E0" w:rsidRDefault="0043294E">
            <w:pPr>
              <w:widowControl/>
              <w:jc w:val="center"/>
              <w:rPr>
                <w:rFonts w:ascii="宋体" w:hAnsi="宋体" w:cs="宋体"/>
                <w:sz w:val="21"/>
                <w:szCs w:val="21"/>
              </w:rPr>
            </w:pPr>
            <w:r>
              <w:rPr>
                <w:rFonts w:ascii="宋体" w:hAnsi="宋体" w:hint="eastAsia"/>
                <w:sz w:val="21"/>
                <w:szCs w:val="21"/>
              </w:rPr>
              <w:t>工作温度：620℃。 工作压力：36MPa</w:t>
            </w:r>
          </w:p>
        </w:tc>
      </w:tr>
      <w:tr w:rsidR="001E54E0" w14:paraId="6A0F3C10" w14:textId="77777777">
        <w:trPr>
          <w:trHeight w:val="1186"/>
        </w:trPr>
        <w:tc>
          <w:tcPr>
            <w:tcW w:w="631" w:type="dxa"/>
            <w:tcBorders>
              <w:top w:val="nil"/>
              <w:left w:val="single" w:sz="4" w:space="0" w:color="auto"/>
              <w:bottom w:val="single" w:sz="4" w:space="0" w:color="auto"/>
              <w:right w:val="single" w:sz="4" w:space="0" w:color="auto"/>
            </w:tcBorders>
            <w:shd w:val="clear" w:color="auto" w:fill="auto"/>
            <w:vAlign w:val="center"/>
          </w:tcPr>
          <w:p w14:paraId="2604516B" w14:textId="77777777" w:rsidR="001E54E0" w:rsidRDefault="0043294E">
            <w:pPr>
              <w:widowControl/>
              <w:jc w:val="center"/>
              <w:rPr>
                <w:rFonts w:ascii="宋体" w:hAnsi="宋体" w:cs="宋体"/>
                <w:sz w:val="21"/>
                <w:szCs w:val="21"/>
              </w:rPr>
            </w:pPr>
            <w:r>
              <w:rPr>
                <w:rFonts w:ascii="宋体" w:hAnsi="宋体" w:cs="宋体" w:hint="eastAsia"/>
                <w:sz w:val="21"/>
                <w:szCs w:val="21"/>
              </w:rPr>
              <w:t>6</w:t>
            </w:r>
          </w:p>
        </w:tc>
        <w:tc>
          <w:tcPr>
            <w:tcW w:w="817" w:type="dxa"/>
            <w:tcBorders>
              <w:top w:val="nil"/>
              <w:left w:val="nil"/>
              <w:bottom w:val="single" w:sz="4" w:space="0" w:color="auto"/>
              <w:right w:val="single" w:sz="4" w:space="0" w:color="auto"/>
            </w:tcBorders>
            <w:shd w:val="clear" w:color="auto" w:fill="auto"/>
            <w:vAlign w:val="center"/>
          </w:tcPr>
          <w:p w14:paraId="22CDD285"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770F6633" w14:textId="77777777" w:rsidR="001E54E0" w:rsidRDefault="0043294E">
            <w:pPr>
              <w:widowControl/>
              <w:jc w:val="center"/>
              <w:rPr>
                <w:rFonts w:ascii="宋体" w:hAnsi="宋体" w:cs="宋体"/>
                <w:sz w:val="21"/>
                <w:szCs w:val="21"/>
              </w:rPr>
            </w:pPr>
            <w:r>
              <w:rPr>
                <w:rFonts w:ascii="宋体" w:hAnsi="宋体" w:cs="宋体" w:hint="eastAsia"/>
                <w:sz w:val="21"/>
                <w:szCs w:val="21"/>
              </w:rPr>
              <w:t>截止阀\Y型\750V\DN20\F92\  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16192E5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F91对焊连接</w:t>
            </w:r>
          </w:p>
          <w:p w14:paraId="5C897D23"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29CBDED8"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7675E4BB" w14:textId="77777777" w:rsidR="001E54E0" w:rsidRDefault="0043294E">
            <w:pPr>
              <w:widowControl/>
              <w:jc w:val="center"/>
              <w:rPr>
                <w:rFonts w:ascii="宋体" w:hAnsi="宋体" w:cs="宋体"/>
                <w:sz w:val="21"/>
                <w:szCs w:val="21"/>
              </w:rPr>
            </w:pPr>
            <w:r>
              <w:rPr>
                <w:rFonts w:ascii="宋体" w:hAnsi="宋体" w:cs="宋体" w:hint="eastAsia"/>
                <w:sz w:val="21"/>
                <w:szCs w:val="21"/>
              </w:rPr>
              <w:t>18</w:t>
            </w:r>
          </w:p>
        </w:tc>
        <w:tc>
          <w:tcPr>
            <w:tcW w:w="1438" w:type="dxa"/>
            <w:tcBorders>
              <w:top w:val="single" w:sz="4" w:space="0" w:color="auto"/>
              <w:left w:val="nil"/>
              <w:bottom w:val="single" w:sz="4" w:space="0" w:color="auto"/>
              <w:right w:val="single" w:sz="4" w:space="0" w:color="auto"/>
            </w:tcBorders>
            <w:vAlign w:val="center"/>
          </w:tcPr>
          <w:p w14:paraId="7231E23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Φ33.4×9</w:t>
            </w:r>
          </w:p>
          <w:p w14:paraId="7628F531"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50C94CBA" w14:textId="77777777" w:rsidR="001E54E0" w:rsidRDefault="001E54E0">
            <w:pPr>
              <w:widowControl/>
              <w:ind w:left="-69" w:right="-59"/>
              <w:jc w:val="center"/>
              <w:rPr>
                <w:rFonts w:ascii="宋体" w:hAnsi="宋体" w:cs="宋体"/>
                <w:sz w:val="21"/>
                <w:szCs w:val="21"/>
              </w:rPr>
            </w:pPr>
          </w:p>
          <w:p w14:paraId="635B2CCF"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3CD799FE"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5B63708F" w14:textId="77777777" w:rsidR="001E54E0" w:rsidRDefault="0043294E">
            <w:pPr>
              <w:widowControl/>
              <w:jc w:val="center"/>
              <w:rPr>
                <w:rFonts w:ascii="宋体" w:hAnsi="宋体" w:cs="宋体"/>
                <w:sz w:val="21"/>
                <w:szCs w:val="21"/>
              </w:rPr>
            </w:pPr>
            <w:r>
              <w:rPr>
                <w:rFonts w:ascii="宋体" w:hAnsi="宋体" w:hint="eastAsia"/>
                <w:sz w:val="21"/>
                <w:szCs w:val="21"/>
              </w:rPr>
              <w:t>工作温度：630℃。 工作压力：36MPa</w:t>
            </w:r>
          </w:p>
        </w:tc>
      </w:tr>
      <w:tr w:rsidR="001E54E0" w14:paraId="1DEBAFD0"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2CD3E79A" w14:textId="77777777" w:rsidR="001E54E0" w:rsidRDefault="0043294E">
            <w:pPr>
              <w:widowControl/>
              <w:jc w:val="center"/>
              <w:rPr>
                <w:rFonts w:ascii="宋体" w:hAnsi="宋体" w:cs="宋体"/>
                <w:sz w:val="21"/>
                <w:szCs w:val="21"/>
              </w:rPr>
            </w:pPr>
            <w:r>
              <w:rPr>
                <w:rFonts w:ascii="宋体" w:hAnsi="宋体" w:cs="宋体" w:hint="eastAsia"/>
                <w:sz w:val="21"/>
                <w:szCs w:val="21"/>
              </w:rPr>
              <w:t>7</w:t>
            </w:r>
          </w:p>
        </w:tc>
        <w:tc>
          <w:tcPr>
            <w:tcW w:w="817" w:type="dxa"/>
            <w:tcBorders>
              <w:top w:val="nil"/>
              <w:left w:val="nil"/>
              <w:bottom w:val="single" w:sz="4" w:space="0" w:color="auto"/>
              <w:right w:val="single" w:sz="4" w:space="0" w:color="auto"/>
            </w:tcBorders>
            <w:shd w:val="clear" w:color="auto" w:fill="auto"/>
            <w:vAlign w:val="center"/>
          </w:tcPr>
          <w:p w14:paraId="5EF7DBFC"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7E0E50A9" w14:textId="77777777" w:rsidR="001E54E0" w:rsidRDefault="0043294E">
            <w:pPr>
              <w:widowControl/>
              <w:jc w:val="center"/>
              <w:rPr>
                <w:rFonts w:ascii="宋体" w:hAnsi="宋体" w:cs="宋体"/>
                <w:sz w:val="21"/>
                <w:szCs w:val="21"/>
              </w:rPr>
            </w:pPr>
            <w:r>
              <w:rPr>
                <w:rFonts w:ascii="宋体" w:hAnsi="宋体" w:cs="宋体" w:hint="eastAsia"/>
                <w:sz w:val="21"/>
                <w:szCs w:val="21"/>
              </w:rPr>
              <w:t>截止阀\Y型\750V\DN10\F22\  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2806AA2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60971908"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46C18DB9"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4D88C4C4" w14:textId="77777777" w:rsidR="001E54E0" w:rsidRDefault="0043294E">
            <w:pPr>
              <w:widowControl/>
              <w:jc w:val="center"/>
              <w:rPr>
                <w:rFonts w:ascii="宋体" w:hAnsi="宋体" w:cs="宋体"/>
                <w:sz w:val="21"/>
                <w:szCs w:val="21"/>
              </w:rPr>
            </w:pPr>
            <w:r>
              <w:rPr>
                <w:rFonts w:ascii="宋体" w:hAnsi="宋体" w:cs="宋体" w:hint="eastAsia"/>
                <w:sz w:val="21"/>
                <w:szCs w:val="21"/>
              </w:rPr>
              <w:t>6</w:t>
            </w:r>
          </w:p>
        </w:tc>
        <w:tc>
          <w:tcPr>
            <w:tcW w:w="1438" w:type="dxa"/>
            <w:tcBorders>
              <w:top w:val="single" w:sz="4" w:space="0" w:color="auto"/>
              <w:left w:val="nil"/>
              <w:bottom w:val="single" w:sz="4" w:space="0" w:color="auto"/>
              <w:right w:val="single" w:sz="4" w:space="0" w:color="auto"/>
            </w:tcBorders>
            <w:vAlign w:val="center"/>
          </w:tcPr>
          <w:p w14:paraId="789E9C1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Φ28×9 </w:t>
            </w:r>
          </w:p>
          <w:p w14:paraId="7F17B3EB"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47416015" w14:textId="77777777" w:rsidR="001E54E0" w:rsidRDefault="001E54E0">
            <w:pPr>
              <w:widowControl/>
              <w:ind w:left="-69" w:right="-59"/>
              <w:jc w:val="center"/>
              <w:rPr>
                <w:rFonts w:ascii="宋体" w:hAnsi="宋体" w:cs="宋体"/>
                <w:sz w:val="21"/>
                <w:szCs w:val="21"/>
              </w:rPr>
            </w:pPr>
          </w:p>
          <w:p w14:paraId="7E88AE3A"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3FF7ED3B"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6DB64E6D"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14F489C1"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A9932D4" w14:textId="77777777" w:rsidR="001E54E0" w:rsidRDefault="0043294E">
            <w:pPr>
              <w:widowControl/>
              <w:jc w:val="center"/>
              <w:rPr>
                <w:rFonts w:ascii="宋体" w:hAnsi="宋体" w:cs="宋体"/>
                <w:sz w:val="21"/>
                <w:szCs w:val="21"/>
              </w:rPr>
            </w:pPr>
            <w:r>
              <w:rPr>
                <w:rFonts w:ascii="宋体" w:hAnsi="宋体" w:cs="宋体" w:hint="eastAsia"/>
                <w:sz w:val="21"/>
                <w:szCs w:val="21"/>
              </w:rPr>
              <w:t>8</w:t>
            </w:r>
          </w:p>
        </w:tc>
        <w:tc>
          <w:tcPr>
            <w:tcW w:w="817" w:type="dxa"/>
            <w:tcBorders>
              <w:top w:val="nil"/>
              <w:left w:val="nil"/>
              <w:bottom w:val="single" w:sz="4" w:space="0" w:color="auto"/>
              <w:right w:val="single" w:sz="4" w:space="0" w:color="auto"/>
            </w:tcBorders>
            <w:shd w:val="clear" w:color="auto" w:fill="auto"/>
            <w:vAlign w:val="center"/>
          </w:tcPr>
          <w:p w14:paraId="5FD2B879"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3ACE444D" w14:textId="77777777" w:rsidR="001E54E0" w:rsidRDefault="0043294E">
            <w:pPr>
              <w:widowControl/>
              <w:jc w:val="center"/>
              <w:rPr>
                <w:rFonts w:ascii="宋体" w:hAnsi="宋体" w:cs="宋体"/>
                <w:sz w:val="21"/>
                <w:szCs w:val="21"/>
              </w:rPr>
            </w:pPr>
            <w:r>
              <w:rPr>
                <w:rFonts w:ascii="宋体" w:hAnsi="宋体" w:cs="宋体" w:hint="eastAsia"/>
                <w:sz w:val="21"/>
                <w:szCs w:val="21"/>
              </w:rPr>
              <w:t>截止阀\Y型\750V\DN20\F22\  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0FC3BED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1C229DF8"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06F1D42F"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23510AEB" w14:textId="77777777" w:rsidR="001E54E0" w:rsidRDefault="0043294E">
            <w:pPr>
              <w:widowControl/>
              <w:jc w:val="center"/>
              <w:rPr>
                <w:rFonts w:ascii="宋体" w:hAnsi="宋体" w:cs="宋体"/>
                <w:sz w:val="21"/>
                <w:szCs w:val="21"/>
              </w:rPr>
            </w:pPr>
            <w:r>
              <w:rPr>
                <w:rFonts w:ascii="宋体" w:hAnsi="宋体" w:cs="宋体" w:hint="eastAsia"/>
                <w:sz w:val="21"/>
                <w:szCs w:val="21"/>
              </w:rPr>
              <w:t>6</w:t>
            </w:r>
          </w:p>
        </w:tc>
        <w:tc>
          <w:tcPr>
            <w:tcW w:w="1438" w:type="dxa"/>
            <w:tcBorders>
              <w:top w:val="single" w:sz="4" w:space="0" w:color="auto"/>
              <w:left w:val="nil"/>
              <w:bottom w:val="single" w:sz="4" w:space="0" w:color="auto"/>
              <w:right w:val="single" w:sz="4" w:space="0" w:color="auto"/>
            </w:tcBorders>
            <w:vAlign w:val="center"/>
          </w:tcPr>
          <w:p w14:paraId="11454367"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Φ36×9 </w:t>
            </w:r>
          </w:p>
          <w:p w14:paraId="097A1CDF"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7A9F0425" w14:textId="77777777" w:rsidR="001E54E0" w:rsidRDefault="001E54E0">
            <w:pPr>
              <w:widowControl/>
              <w:ind w:left="-69" w:right="-59"/>
              <w:jc w:val="center"/>
              <w:rPr>
                <w:rFonts w:ascii="宋体" w:hAnsi="宋体" w:cs="宋体"/>
                <w:sz w:val="21"/>
                <w:szCs w:val="21"/>
              </w:rPr>
            </w:pPr>
          </w:p>
          <w:p w14:paraId="206AB787"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224910DF"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08EC58F5"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3626765B"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76B44449" w14:textId="77777777" w:rsidR="001E54E0" w:rsidRDefault="0043294E">
            <w:pPr>
              <w:widowControl/>
              <w:jc w:val="center"/>
              <w:rPr>
                <w:rFonts w:ascii="宋体" w:hAnsi="宋体" w:cs="宋体"/>
                <w:sz w:val="21"/>
                <w:szCs w:val="21"/>
              </w:rPr>
            </w:pPr>
            <w:r>
              <w:rPr>
                <w:rFonts w:ascii="宋体" w:hAnsi="宋体" w:cs="宋体" w:hint="eastAsia"/>
                <w:sz w:val="21"/>
                <w:szCs w:val="21"/>
              </w:rPr>
              <w:t>9</w:t>
            </w:r>
          </w:p>
        </w:tc>
        <w:tc>
          <w:tcPr>
            <w:tcW w:w="817" w:type="dxa"/>
            <w:tcBorders>
              <w:top w:val="nil"/>
              <w:left w:val="nil"/>
              <w:bottom w:val="single" w:sz="4" w:space="0" w:color="auto"/>
              <w:right w:val="single" w:sz="4" w:space="0" w:color="auto"/>
            </w:tcBorders>
            <w:shd w:val="clear" w:color="auto" w:fill="auto"/>
            <w:vAlign w:val="center"/>
          </w:tcPr>
          <w:p w14:paraId="252EFE2E"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29AA2D5E"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电动截止阀\T型\4500LB\DN20\F22\不带头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68C5200D"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0E197465"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1B735E4"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544E82C6" w14:textId="77777777" w:rsidR="001E54E0" w:rsidRDefault="0043294E">
            <w:pPr>
              <w:widowControl/>
              <w:jc w:val="center"/>
              <w:rPr>
                <w:rFonts w:ascii="宋体" w:hAnsi="宋体" w:cs="宋体"/>
                <w:sz w:val="21"/>
                <w:szCs w:val="21"/>
              </w:rPr>
            </w:pPr>
            <w:r>
              <w:rPr>
                <w:rFonts w:ascii="宋体" w:hAnsi="宋体" w:cs="宋体" w:hint="eastAsia"/>
                <w:sz w:val="21"/>
                <w:szCs w:val="21"/>
              </w:rPr>
              <w:t>20</w:t>
            </w:r>
          </w:p>
        </w:tc>
        <w:tc>
          <w:tcPr>
            <w:tcW w:w="1438" w:type="dxa"/>
            <w:tcBorders>
              <w:top w:val="single" w:sz="4" w:space="0" w:color="auto"/>
              <w:left w:val="nil"/>
              <w:bottom w:val="single" w:sz="4" w:space="0" w:color="auto"/>
              <w:right w:val="single" w:sz="4" w:space="0" w:color="auto"/>
            </w:tcBorders>
            <w:vAlign w:val="center"/>
          </w:tcPr>
          <w:p w14:paraId="4D4B1478"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Φ33.4×9</w:t>
            </w:r>
          </w:p>
          <w:p w14:paraId="4F698B49"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432F481A" w14:textId="77777777" w:rsidR="001E54E0" w:rsidRDefault="0043294E">
            <w:pPr>
              <w:widowControl/>
              <w:ind w:left="-69" w:right="-59"/>
              <w:jc w:val="center"/>
              <w:rPr>
                <w:rFonts w:ascii="宋体" w:hAnsi="宋体" w:cs="宋体"/>
                <w:sz w:val="21"/>
                <w:szCs w:val="21"/>
              </w:rPr>
            </w:pPr>
            <w:r>
              <w:rPr>
                <w:rFonts w:ascii="宋体" w:hAnsi="宋体" w:cs="宋体"/>
                <w:sz w:val="21"/>
                <w:szCs w:val="21"/>
              </w:rPr>
              <w:t>带推力杆</w:t>
            </w:r>
          </w:p>
          <w:p w14:paraId="6BDD0744"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672085FF"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208A786F"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1D2B8629"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84FABB6" w14:textId="77777777" w:rsidR="001E54E0" w:rsidRDefault="0043294E">
            <w:pPr>
              <w:widowControl/>
              <w:jc w:val="center"/>
              <w:rPr>
                <w:rFonts w:ascii="宋体" w:hAnsi="宋体" w:cs="宋体"/>
                <w:sz w:val="21"/>
                <w:szCs w:val="21"/>
              </w:rPr>
            </w:pPr>
            <w:r>
              <w:rPr>
                <w:rFonts w:ascii="宋体" w:hAnsi="宋体" w:cs="宋体" w:hint="eastAsia"/>
                <w:sz w:val="21"/>
                <w:szCs w:val="21"/>
              </w:rPr>
              <w:t>10</w:t>
            </w:r>
          </w:p>
        </w:tc>
        <w:tc>
          <w:tcPr>
            <w:tcW w:w="817" w:type="dxa"/>
            <w:tcBorders>
              <w:top w:val="nil"/>
              <w:left w:val="nil"/>
              <w:bottom w:val="single" w:sz="4" w:space="0" w:color="auto"/>
              <w:right w:val="single" w:sz="4" w:space="0" w:color="auto"/>
            </w:tcBorders>
            <w:shd w:val="clear" w:color="auto" w:fill="auto"/>
            <w:vAlign w:val="center"/>
          </w:tcPr>
          <w:p w14:paraId="26791C06"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200F8D37"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电动截止阀\T型\4500LB\DN25\F316\不带头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11433EF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F316对焊连接</w:t>
            </w:r>
          </w:p>
          <w:p w14:paraId="3FE85FEE"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2B52DD01"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5823F79E" w14:textId="77777777" w:rsidR="001E54E0" w:rsidRDefault="0043294E">
            <w:pPr>
              <w:widowControl/>
              <w:jc w:val="center"/>
              <w:rPr>
                <w:rFonts w:ascii="宋体" w:hAnsi="宋体" w:cs="宋体"/>
                <w:sz w:val="21"/>
                <w:szCs w:val="21"/>
              </w:rPr>
            </w:pPr>
            <w:r>
              <w:rPr>
                <w:rFonts w:ascii="宋体" w:hAnsi="宋体" w:cs="宋体" w:hint="eastAsia"/>
                <w:sz w:val="21"/>
                <w:szCs w:val="21"/>
              </w:rPr>
              <w:t>20</w:t>
            </w:r>
          </w:p>
        </w:tc>
        <w:tc>
          <w:tcPr>
            <w:tcW w:w="1438" w:type="dxa"/>
            <w:tcBorders>
              <w:top w:val="single" w:sz="4" w:space="0" w:color="auto"/>
              <w:left w:val="nil"/>
              <w:bottom w:val="single" w:sz="4" w:space="0" w:color="auto"/>
              <w:right w:val="single" w:sz="4" w:space="0" w:color="auto"/>
            </w:tcBorders>
            <w:vAlign w:val="center"/>
          </w:tcPr>
          <w:p w14:paraId="69DC255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Φ33.4×9</w:t>
            </w:r>
          </w:p>
          <w:p w14:paraId="3A1D65EC"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733E5EC7" w14:textId="77777777" w:rsidR="001E54E0" w:rsidRDefault="0043294E">
            <w:pPr>
              <w:widowControl/>
              <w:ind w:left="-69" w:right="-59"/>
              <w:jc w:val="center"/>
              <w:rPr>
                <w:rFonts w:ascii="宋体" w:hAnsi="宋体" w:cs="宋体"/>
                <w:sz w:val="21"/>
                <w:szCs w:val="21"/>
              </w:rPr>
            </w:pPr>
            <w:r>
              <w:rPr>
                <w:rFonts w:ascii="宋体" w:hAnsi="宋体" w:cs="宋体"/>
                <w:sz w:val="21"/>
                <w:szCs w:val="21"/>
              </w:rPr>
              <w:t>带推力杆</w:t>
            </w:r>
          </w:p>
          <w:p w14:paraId="075C0737"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6F876D7B"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6695C0B9" w14:textId="77777777" w:rsidR="001E54E0" w:rsidRDefault="0043294E">
            <w:pPr>
              <w:widowControl/>
              <w:jc w:val="center"/>
              <w:rPr>
                <w:rFonts w:ascii="宋体" w:hAnsi="宋体" w:cs="宋体"/>
                <w:sz w:val="21"/>
                <w:szCs w:val="21"/>
              </w:rPr>
            </w:pPr>
            <w:r>
              <w:rPr>
                <w:rFonts w:ascii="宋体" w:hAnsi="宋体" w:hint="eastAsia"/>
                <w:sz w:val="21"/>
                <w:szCs w:val="21"/>
              </w:rPr>
              <w:t>工作温度：620℃。 工作压力：36MPa</w:t>
            </w:r>
          </w:p>
        </w:tc>
      </w:tr>
      <w:tr w:rsidR="001E54E0" w14:paraId="53AF89AB"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76576A04" w14:textId="77777777" w:rsidR="001E54E0" w:rsidRDefault="0043294E">
            <w:pPr>
              <w:widowControl/>
              <w:jc w:val="center"/>
              <w:rPr>
                <w:rFonts w:ascii="宋体" w:hAnsi="宋体" w:cs="宋体"/>
                <w:sz w:val="21"/>
                <w:szCs w:val="21"/>
              </w:rPr>
            </w:pPr>
            <w:r>
              <w:rPr>
                <w:rFonts w:ascii="宋体" w:hAnsi="宋体" w:cs="宋体" w:hint="eastAsia"/>
                <w:sz w:val="21"/>
                <w:szCs w:val="21"/>
              </w:rPr>
              <w:t>11</w:t>
            </w:r>
          </w:p>
        </w:tc>
        <w:tc>
          <w:tcPr>
            <w:tcW w:w="817" w:type="dxa"/>
            <w:tcBorders>
              <w:top w:val="nil"/>
              <w:left w:val="nil"/>
              <w:bottom w:val="single" w:sz="4" w:space="0" w:color="auto"/>
              <w:right w:val="single" w:sz="4" w:space="0" w:color="auto"/>
            </w:tcBorders>
            <w:shd w:val="clear" w:color="auto" w:fill="auto"/>
            <w:vAlign w:val="center"/>
          </w:tcPr>
          <w:p w14:paraId="032C776D"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w:t>
            </w:r>
            <w:r>
              <w:rPr>
                <w:rFonts w:ascii="宋体" w:hAnsi="宋体" w:cs="宋体" w:hint="eastAsia"/>
                <w:sz w:val="21"/>
                <w:szCs w:val="21"/>
              </w:rPr>
              <w:lastRenderedPageBreak/>
              <w:t>阀</w:t>
            </w:r>
          </w:p>
        </w:tc>
        <w:tc>
          <w:tcPr>
            <w:tcW w:w="1816" w:type="dxa"/>
            <w:tcBorders>
              <w:top w:val="nil"/>
              <w:left w:val="nil"/>
              <w:bottom w:val="single" w:sz="4" w:space="0" w:color="auto"/>
              <w:right w:val="single" w:sz="4" w:space="0" w:color="auto"/>
            </w:tcBorders>
            <w:shd w:val="clear" w:color="auto" w:fill="auto"/>
            <w:vAlign w:val="center"/>
          </w:tcPr>
          <w:p w14:paraId="034C133B" w14:textId="77777777" w:rsidR="001E54E0" w:rsidRDefault="0043294E">
            <w:pPr>
              <w:widowControl/>
              <w:jc w:val="center"/>
              <w:rPr>
                <w:rFonts w:ascii="宋体" w:hAnsi="宋体" w:cs="宋体"/>
                <w:sz w:val="21"/>
                <w:szCs w:val="21"/>
              </w:rPr>
            </w:pPr>
            <w:r>
              <w:rPr>
                <w:rFonts w:ascii="宋体" w:hAnsi="宋体" w:cs="宋体" w:hint="eastAsia"/>
                <w:sz w:val="21"/>
                <w:szCs w:val="21"/>
              </w:rPr>
              <w:lastRenderedPageBreak/>
              <w:t>电动截止阀\Y型\4500LB\DN40\F2</w:t>
            </w:r>
            <w:r>
              <w:rPr>
                <w:rFonts w:ascii="宋体" w:hAnsi="宋体" w:cs="宋体" w:hint="eastAsia"/>
                <w:sz w:val="21"/>
                <w:szCs w:val="21"/>
              </w:rPr>
              <w:lastRenderedPageBreak/>
              <w:t>2\不带头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539B77B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lastRenderedPageBreak/>
              <w:t>F22对焊连接</w:t>
            </w:r>
          </w:p>
          <w:p w14:paraId="13B549D1" w14:textId="77777777" w:rsidR="001E54E0" w:rsidRDefault="0043294E">
            <w:pPr>
              <w:widowControl/>
              <w:jc w:val="center"/>
              <w:rPr>
                <w:rFonts w:ascii="宋体" w:hAnsi="宋体" w:cs="宋体"/>
                <w:sz w:val="21"/>
                <w:szCs w:val="21"/>
              </w:rPr>
            </w:pPr>
            <w:r>
              <w:rPr>
                <w:rFonts w:ascii="宋体" w:hAnsi="宋体" w:cs="宋体" w:hint="eastAsia"/>
                <w:sz w:val="21"/>
                <w:szCs w:val="21"/>
              </w:rPr>
              <w:lastRenderedPageBreak/>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70A072C8" w14:textId="77777777" w:rsidR="001E54E0" w:rsidRDefault="0043294E">
            <w:pPr>
              <w:widowControl/>
              <w:jc w:val="center"/>
              <w:rPr>
                <w:rFonts w:ascii="宋体" w:hAnsi="宋体" w:cs="宋体"/>
                <w:sz w:val="21"/>
                <w:szCs w:val="21"/>
              </w:rPr>
            </w:pPr>
            <w:r>
              <w:rPr>
                <w:rFonts w:ascii="宋体" w:hAnsi="宋体" w:cs="宋体" w:hint="eastAsia"/>
                <w:sz w:val="21"/>
                <w:szCs w:val="21"/>
              </w:rPr>
              <w:lastRenderedPageBreak/>
              <w:t>台</w:t>
            </w:r>
          </w:p>
        </w:tc>
        <w:tc>
          <w:tcPr>
            <w:tcW w:w="560" w:type="dxa"/>
            <w:tcBorders>
              <w:top w:val="nil"/>
              <w:left w:val="nil"/>
              <w:bottom w:val="single" w:sz="4" w:space="0" w:color="auto"/>
              <w:right w:val="single" w:sz="4" w:space="0" w:color="auto"/>
            </w:tcBorders>
            <w:shd w:val="clear" w:color="auto" w:fill="auto"/>
            <w:vAlign w:val="center"/>
          </w:tcPr>
          <w:p w14:paraId="7B29D13D"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1438" w:type="dxa"/>
            <w:tcBorders>
              <w:top w:val="single" w:sz="4" w:space="0" w:color="auto"/>
              <w:left w:val="nil"/>
              <w:bottom w:val="single" w:sz="4" w:space="0" w:color="auto"/>
              <w:right w:val="single" w:sz="4" w:space="0" w:color="auto"/>
            </w:tcBorders>
            <w:vAlign w:val="center"/>
          </w:tcPr>
          <w:p w14:paraId="759086C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Φ60×10 </w:t>
            </w:r>
          </w:p>
          <w:p w14:paraId="37DF9D45"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5F041710" w14:textId="77777777" w:rsidR="001E54E0" w:rsidRDefault="001E54E0">
            <w:pPr>
              <w:widowControl/>
              <w:ind w:left="-69" w:right="-59"/>
              <w:jc w:val="center"/>
              <w:rPr>
                <w:rFonts w:ascii="宋体" w:hAnsi="宋体" w:cs="宋体"/>
                <w:sz w:val="21"/>
                <w:szCs w:val="21"/>
              </w:rPr>
            </w:pPr>
          </w:p>
          <w:p w14:paraId="3E445E94" w14:textId="77777777" w:rsidR="001E54E0" w:rsidRDefault="0043294E">
            <w:pPr>
              <w:widowControl/>
              <w:jc w:val="center"/>
              <w:rPr>
                <w:rFonts w:ascii="宋体" w:hAnsi="宋体" w:cs="宋体"/>
                <w:sz w:val="21"/>
                <w:szCs w:val="21"/>
              </w:rPr>
            </w:pPr>
            <w:r>
              <w:rPr>
                <w:rFonts w:ascii="宋体" w:hAnsi="宋体" w:cs="宋体"/>
                <w:sz w:val="21"/>
                <w:szCs w:val="21"/>
              </w:rPr>
              <w:t>带</w:t>
            </w:r>
            <w:r>
              <w:rPr>
                <w:rFonts w:ascii="宋体" w:hAnsi="宋体" w:cs="宋体"/>
                <w:sz w:val="21"/>
                <w:szCs w:val="21"/>
              </w:rPr>
              <w:lastRenderedPageBreak/>
              <w:t>连接盘</w:t>
            </w:r>
          </w:p>
        </w:tc>
        <w:tc>
          <w:tcPr>
            <w:tcW w:w="587" w:type="dxa"/>
            <w:tcBorders>
              <w:top w:val="nil"/>
              <w:left w:val="nil"/>
              <w:bottom w:val="single" w:sz="4" w:space="0" w:color="auto"/>
              <w:right w:val="single" w:sz="4" w:space="0" w:color="auto"/>
            </w:tcBorders>
            <w:shd w:val="clear" w:color="auto" w:fill="auto"/>
            <w:vAlign w:val="center"/>
          </w:tcPr>
          <w:p w14:paraId="303C1065"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7E217E02" w14:textId="77777777" w:rsidR="001E54E0" w:rsidRDefault="0043294E">
            <w:pPr>
              <w:widowControl/>
              <w:jc w:val="center"/>
              <w:rPr>
                <w:rFonts w:ascii="宋体" w:hAnsi="宋体" w:cs="宋体"/>
                <w:sz w:val="21"/>
                <w:szCs w:val="21"/>
              </w:rPr>
            </w:pPr>
            <w:r>
              <w:rPr>
                <w:rFonts w:ascii="宋体" w:hAnsi="宋体" w:hint="eastAsia"/>
                <w:sz w:val="21"/>
                <w:szCs w:val="21"/>
              </w:rPr>
              <w:t>工作温度：540℃。 工</w:t>
            </w:r>
            <w:r>
              <w:rPr>
                <w:rFonts w:ascii="宋体" w:hAnsi="宋体" w:hint="eastAsia"/>
                <w:sz w:val="21"/>
                <w:szCs w:val="21"/>
              </w:rPr>
              <w:lastRenderedPageBreak/>
              <w:t>作压力：36MPa</w:t>
            </w:r>
          </w:p>
        </w:tc>
      </w:tr>
      <w:tr w:rsidR="001E54E0" w14:paraId="2AEE74B9"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69AAEF21" w14:textId="77777777" w:rsidR="001E54E0" w:rsidRDefault="0043294E">
            <w:pPr>
              <w:widowControl/>
              <w:jc w:val="center"/>
              <w:rPr>
                <w:rFonts w:ascii="宋体" w:hAnsi="宋体" w:cs="宋体"/>
                <w:sz w:val="21"/>
                <w:szCs w:val="21"/>
              </w:rPr>
            </w:pPr>
            <w:r>
              <w:rPr>
                <w:rFonts w:ascii="宋体" w:hAnsi="宋体" w:cs="宋体" w:hint="eastAsia"/>
                <w:sz w:val="21"/>
                <w:szCs w:val="21"/>
              </w:rPr>
              <w:lastRenderedPageBreak/>
              <w:t>12</w:t>
            </w:r>
          </w:p>
        </w:tc>
        <w:tc>
          <w:tcPr>
            <w:tcW w:w="817" w:type="dxa"/>
            <w:tcBorders>
              <w:top w:val="nil"/>
              <w:left w:val="nil"/>
              <w:bottom w:val="single" w:sz="4" w:space="0" w:color="auto"/>
              <w:right w:val="single" w:sz="4" w:space="0" w:color="auto"/>
            </w:tcBorders>
            <w:shd w:val="clear" w:color="auto" w:fill="auto"/>
            <w:vAlign w:val="center"/>
          </w:tcPr>
          <w:p w14:paraId="6A50A99C"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7923918B" w14:textId="77777777" w:rsidR="001E54E0" w:rsidRDefault="0043294E">
            <w:pPr>
              <w:widowControl/>
              <w:jc w:val="center"/>
              <w:rPr>
                <w:rFonts w:ascii="宋体" w:hAnsi="宋体" w:cs="宋体"/>
                <w:sz w:val="21"/>
                <w:szCs w:val="21"/>
              </w:rPr>
            </w:pPr>
            <w:r>
              <w:rPr>
                <w:rFonts w:ascii="宋体" w:hAnsi="宋体" w:cs="宋体" w:hint="eastAsia"/>
                <w:sz w:val="21"/>
                <w:szCs w:val="21"/>
              </w:rPr>
              <w:t>截止阀\T型\4500LB\DN125\F91\手动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16D392BD"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F91对焊连接</w:t>
            </w:r>
          </w:p>
          <w:p w14:paraId="6D300DE4" w14:textId="77777777" w:rsidR="001E54E0" w:rsidRDefault="0043294E">
            <w:pPr>
              <w:widowControl/>
              <w:jc w:val="center"/>
              <w:rPr>
                <w:rFonts w:ascii="宋体" w:hAnsi="宋体" w:cs="宋体"/>
                <w:sz w:val="21"/>
                <w:szCs w:val="21"/>
              </w:rPr>
            </w:pPr>
            <w:r>
              <w:rPr>
                <w:rFonts w:ascii="宋体" w:hAnsi="宋体" w:cs="宋体" w:hint="eastAsia"/>
                <w:sz w:val="21"/>
                <w:szCs w:val="21"/>
              </w:rPr>
              <w:t>自由锻制造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AD9219E"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33F5EDB7" w14:textId="77777777" w:rsidR="001E54E0" w:rsidRDefault="0043294E">
            <w:pPr>
              <w:widowControl/>
              <w:jc w:val="center"/>
              <w:rPr>
                <w:rFonts w:ascii="宋体" w:hAnsi="宋体" w:cs="宋体"/>
                <w:sz w:val="21"/>
                <w:szCs w:val="21"/>
              </w:rPr>
            </w:pPr>
            <w:r>
              <w:rPr>
                <w:rFonts w:ascii="宋体" w:hAnsi="宋体" w:cs="宋体" w:hint="eastAsia"/>
                <w:sz w:val="21"/>
                <w:szCs w:val="21"/>
              </w:rPr>
              <w:t>2</w:t>
            </w:r>
          </w:p>
        </w:tc>
        <w:tc>
          <w:tcPr>
            <w:tcW w:w="1438" w:type="dxa"/>
            <w:tcBorders>
              <w:top w:val="single" w:sz="4" w:space="0" w:color="auto"/>
              <w:left w:val="nil"/>
              <w:bottom w:val="single" w:sz="4" w:space="0" w:color="auto"/>
              <w:right w:val="single" w:sz="4" w:space="0" w:color="auto"/>
            </w:tcBorders>
            <w:vAlign w:val="center"/>
          </w:tcPr>
          <w:p w14:paraId="38A49E8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Φ168×32</w:t>
            </w:r>
          </w:p>
          <w:p w14:paraId="77570837"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51CACC2A" w14:textId="77777777" w:rsidR="001E54E0" w:rsidRDefault="001E54E0">
            <w:pPr>
              <w:widowControl/>
              <w:ind w:left="-69" w:right="-59"/>
              <w:jc w:val="center"/>
              <w:rPr>
                <w:rFonts w:ascii="宋体" w:hAnsi="宋体" w:cs="宋体"/>
                <w:sz w:val="21"/>
                <w:szCs w:val="21"/>
              </w:rPr>
            </w:pPr>
          </w:p>
          <w:p w14:paraId="567DBB26" w14:textId="77777777" w:rsidR="001E54E0" w:rsidRDefault="001E54E0">
            <w:pPr>
              <w:widowControl/>
              <w:ind w:left="-69" w:right="-59"/>
              <w:jc w:val="center"/>
              <w:rPr>
                <w:rFonts w:ascii="宋体" w:hAnsi="宋体" w:cs="宋体"/>
                <w:sz w:val="21"/>
                <w:szCs w:val="21"/>
              </w:rPr>
            </w:pPr>
          </w:p>
          <w:p w14:paraId="3A12EAA7"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2A95FF34"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2A3651E5" w14:textId="77777777" w:rsidR="001E54E0" w:rsidRDefault="0043294E">
            <w:pPr>
              <w:widowControl/>
              <w:jc w:val="center"/>
              <w:rPr>
                <w:rFonts w:ascii="宋体" w:hAnsi="宋体" w:cs="宋体"/>
                <w:sz w:val="21"/>
                <w:szCs w:val="21"/>
              </w:rPr>
            </w:pPr>
            <w:r>
              <w:rPr>
                <w:rFonts w:ascii="宋体" w:hAnsi="宋体" w:hint="eastAsia"/>
                <w:sz w:val="21"/>
                <w:szCs w:val="21"/>
              </w:rPr>
              <w:t>工作温度：620℃。 工作压力：36MPa</w:t>
            </w:r>
          </w:p>
        </w:tc>
      </w:tr>
      <w:tr w:rsidR="001E54E0" w14:paraId="50A883A3"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48C4BE3D" w14:textId="77777777" w:rsidR="001E54E0" w:rsidRDefault="0043294E">
            <w:pPr>
              <w:widowControl/>
              <w:jc w:val="center"/>
              <w:rPr>
                <w:rFonts w:ascii="宋体" w:hAnsi="宋体" w:cs="宋体"/>
                <w:sz w:val="21"/>
                <w:szCs w:val="21"/>
              </w:rPr>
            </w:pPr>
            <w:r>
              <w:rPr>
                <w:rFonts w:ascii="宋体" w:hAnsi="宋体" w:cs="宋体" w:hint="eastAsia"/>
                <w:sz w:val="21"/>
                <w:szCs w:val="21"/>
              </w:rPr>
              <w:t>13</w:t>
            </w:r>
          </w:p>
        </w:tc>
        <w:tc>
          <w:tcPr>
            <w:tcW w:w="817" w:type="dxa"/>
            <w:tcBorders>
              <w:top w:val="nil"/>
              <w:left w:val="nil"/>
              <w:bottom w:val="single" w:sz="4" w:space="0" w:color="auto"/>
              <w:right w:val="single" w:sz="4" w:space="0" w:color="auto"/>
            </w:tcBorders>
            <w:shd w:val="clear" w:color="auto" w:fill="auto"/>
            <w:vAlign w:val="center"/>
          </w:tcPr>
          <w:p w14:paraId="4EF83659"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202AA0FE" w14:textId="77777777" w:rsidR="001E54E0" w:rsidRDefault="0043294E">
            <w:pPr>
              <w:widowControl/>
              <w:jc w:val="center"/>
              <w:rPr>
                <w:rFonts w:ascii="宋体" w:hAnsi="宋体" w:cs="宋体"/>
                <w:sz w:val="21"/>
                <w:szCs w:val="21"/>
              </w:rPr>
            </w:pPr>
            <w:r>
              <w:rPr>
                <w:rFonts w:ascii="宋体" w:hAnsi="宋体" w:cs="宋体" w:hint="eastAsia"/>
                <w:sz w:val="21"/>
                <w:szCs w:val="21"/>
              </w:rPr>
              <w:t>截止阀\T型\4500LB\DN125\F22\手动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40639695"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2945BC83" w14:textId="77777777" w:rsidR="001E54E0" w:rsidRDefault="0043294E">
            <w:pPr>
              <w:widowControl/>
              <w:jc w:val="center"/>
              <w:rPr>
                <w:rFonts w:ascii="宋体" w:hAnsi="宋体" w:cs="宋体"/>
                <w:sz w:val="21"/>
                <w:szCs w:val="21"/>
              </w:rPr>
            </w:pPr>
            <w:r>
              <w:rPr>
                <w:rFonts w:ascii="宋体" w:hAnsi="宋体" w:cs="宋体" w:hint="eastAsia"/>
                <w:sz w:val="21"/>
                <w:szCs w:val="21"/>
              </w:rPr>
              <w:t>自由锻制造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201C326D"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6914E105" w14:textId="77777777" w:rsidR="001E54E0" w:rsidRDefault="0043294E">
            <w:pPr>
              <w:widowControl/>
              <w:jc w:val="center"/>
              <w:rPr>
                <w:rFonts w:ascii="宋体" w:hAnsi="宋体" w:cs="宋体"/>
                <w:sz w:val="21"/>
                <w:szCs w:val="21"/>
              </w:rPr>
            </w:pPr>
            <w:r>
              <w:rPr>
                <w:rFonts w:ascii="宋体" w:hAnsi="宋体" w:cs="宋体" w:hint="eastAsia"/>
                <w:sz w:val="21"/>
                <w:szCs w:val="21"/>
              </w:rPr>
              <w:t>2</w:t>
            </w:r>
          </w:p>
        </w:tc>
        <w:tc>
          <w:tcPr>
            <w:tcW w:w="1438" w:type="dxa"/>
            <w:tcBorders>
              <w:top w:val="single" w:sz="4" w:space="0" w:color="auto"/>
              <w:left w:val="nil"/>
              <w:bottom w:val="single" w:sz="4" w:space="0" w:color="auto"/>
              <w:right w:val="single" w:sz="4" w:space="0" w:color="auto"/>
            </w:tcBorders>
            <w:vAlign w:val="center"/>
          </w:tcPr>
          <w:p w14:paraId="3EE18D30"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Φ168×32</w:t>
            </w:r>
          </w:p>
          <w:p w14:paraId="73FE0B96"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72FDC805" w14:textId="77777777" w:rsidR="001E54E0" w:rsidRDefault="001E54E0">
            <w:pPr>
              <w:widowControl/>
              <w:ind w:left="-69" w:right="-59"/>
              <w:jc w:val="center"/>
              <w:rPr>
                <w:rFonts w:ascii="宋体" w:hAnsi="宋体" w:cs="宋体"/>
                <w:sz w:val="21"/>
                <w:szCs w:val="21"/>
              </w:rPr>
            </w:pPr>
          </w:p>
          <w:p w14:paraId="40BFBD71" w14:textId="77777777" w:rsidR="001E54E0" w:rsidRDefault="001E54E0">
            <w:pPr>
              <w:widowControl/>
              <w:ind w:left="-69" w:right="-59"/>
              <w:jc w:val="center"/>
              <w:rPr>
                <w:rFonts w:ascii="宋体" w:hAnsi="宋体" w:cs="宋体"/>
                <w:sz w:val="21"/>
                <w:szCs w:val="21"/>
              </w:rPr>
            </w:pPr>
          </w:p>
          <w:p w14:paraId="35D567EA"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250EAC32"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0171020B"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76FBC850"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5018B0D4" w14:textId="77777777" w:rsidR="001E54E0" w:rsidRDefault="0043294E">
            <w:pPr>
              <w:widowControl/>
              <w:jc w:val="center"/>
              <w:rPr>
                <w:rFonts w:ascii="宋体" w:hAnsi="宋体" w:cs="宋体"/>
                <w:sz w:val="21"/>
                <w:szCs w:val="21"/>
              </w:rPr>
            </w:pPr>
            <w:r>
              <w:rPr>
                <w:rFonts w:ascii="宋体" w:hAnsi="宋体" w:cs="宋体" w:hint="eastAsia"/>
                <w:sz w:val="21"/>
                <w:szCs w:val="21"/>
              </w:rPr>
              <w:t>14</w:t>
            </w:r>
          </w:p>
        </w:tc>
        <w:tc>
          <w:tcPr>
            <w:tcW w:w="817" w:type="dxa"/>
            <w:tcBorders>
              <w:top w:val="nil"/>
              <w:left w:val="nil"/>
              <w:bottom w:val="single" w:sz="4" w:space="0" w:color="auto"/>
              <w:right w:val="single" w:sz="4" w:space="0" w:color="auto"/>
            </w:tcBorders>
            <w:shd w:val="clear" w:color="auto" w:fill="auto"/>
            <w:vAlign w:val="center"/>
          </w:tcPr>
          <w:p w14:paraId="6641E6FD"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2EB8CD33" w14:textId="77777777" w:rsidR="001E54E0" w:rsidRDefault="0043294E">
            <w:pPr>
              <w:widowControl/>
              <w:jc w:val="center"/>
              <w:rPr>
                <w:rFonts w:ascii="宋体" w:hAnsi="宋体" w:cs="宋体"/>
                <w:sz w:val="21"/>
                <w:szCs w:val="21"/>
              </w:rPr>
            </w:pPr>
            <w:r>
              <w:rPr>
                <w:rFonts w:ascii="宋体" w:hAnsi="宋体" w:cs="宋体" w:hint="eastAsia"/>
                <w:sz w:val="21"/>
                <w:szCs w:val="21"/>
              </w:rPr>
              <w:t>截止阀\T型\4500LB\DN125\F22\手动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1D6E2E9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5E850F82" w14:textId="77777777" w:rsidR="001E54E0" w:rsidRDefault="0043294E">
            <w:pPr>
              <w:widowControl/>
              <w:jc w:val="center"/>
              <w:rPr>
                <w:rFonts w:ascii="宋体" w:hAnsi="宋体" w:cs="宋体"/>
                <w:sz w:val="21"/>
                <w:szCs w:val="21"/>
              </w:rPr>
            </w:pPr>
            <w:r>
              <w:rPr>
                <w:rFonts w:ascii="宋体" w:hAnsi="宋体" w:cs="宋体" w:hint="eastAsia"/>
                <w:sz w:val="21"/>
                <w:szCs w:val="21"/>
              </w:rPr>
              <w:t>自由锻制造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BC97035"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6160A600"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1438" w:type="dxa"/>
            <w:tcBorders>
              <w:top w:val="single" w:sz="4" w:space="0" w:color="auto"/>
              <w:left w:val="nil"/>
              <w:bottom w:val="single" w:sz="4" w:space="0" w:color="auto"/>
              <w:right w:val="single" w:sz="4" w:space="0" w:color="auto"/>
            </w:tcBorders>
            <w:vAlign w:val="center"/>
          </w:tcPr>
          <w:p w14:paraId="1560CF9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Φ168×24</w:t>
            </w:r>
          </w:p>
          <w:p w14:paraId="2921D97A"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3A697C3B" w14:textId="77777777" w:rsidR="001E54E0" w:rsidRDefault="001E54E0">
            <w:pPr>
              <w:widowControl/>
              <w:ind w:left="-69" w:right="-59"/>
              <w:jc w:val="center"/>
              <w:rPr>
                <w:rFonts w:ascii="宋体" w:hAnsi="宋体" w:cs="宋体"/>
                <w:sz w:val="21"/>
                <w:szCs w:val="21"/>
              </w:rPr>
            </w:pPr>
          </w:p>
          <w:p w14:paraId="561C2982" w14:textId="77777777" w:rsidR="001E54E0" w:rsidRDefault="001E54E0">
            <w:pPr>
              <w:widowControl/>
              <w:ind w:left="-69" w:right="-59"/>
              <w:jc w:val="center"/>
              <w:rPr>
                <w:rFonts w:ascii="宋体" w:hAnsi="宋体" w:cs="宋体"/>
                <w:sz w:val="21"/>
                <w:szCs w:val="21"/>
              </w:rPr>
            </w:pPr>
          </w:p>
          <w:p w14:paraId="783CA1A1"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2E51AE8A"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65F3A8C1" w14:textId="77777777" w:rsidR="001E54E0" w:rsidRDefault="0043294E">
            <w:pPr>
              <w:widowControl/>
              <w:jc w:val="center"/>
              <w:rPr>
                <w:rFonts w:ascii="宋体" w:hAnsi="宋体" w:cs="宋体"/>
                <w:sz w:val="21"/>
                <w:szCs w:val="21"/>
              </w:rPr>
            </w:pPr>
            <w:r>
              <w:rPr>
                <w:rFonts w:ascii="宋体" w:hAnsi="宋体" w:hint="eastAsia"/>
                <w:sz w:val="21"/>
                <w:szCs w:val="21"/>
              </w:rPr>
              <w:t>工作温度：540℃。 工作压力：36MPa</w:t>
            </w:r>
          </w:p>
        </w:tc>
      </w:tr>
      <w:tr w:rsidR="001E54E0" w14:paraId="3763FF11"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18BA770B" w14:textId="77777777" w:rsidR="001E54E0" w:rsidRDefault="0043294E">
            <w:pPr>
              <w:widowControl/>
              <w:jc w:val="center"/>
              <w:rPr>
                <w:rFonts w:ascii="宋体" w:hAnsi="宋体" w:cs="宋体"/>
                <w:sz w:val="21"/>
                <w:szCs w:val="21"/>
              </w:rPr>
            </w:pPr>
            <w:r>
              <w:rPr>
                <w:rFonts w:ascii="宋体" w:hAnsi="宋体" w:cs="宋体" w:hint="eastAsia"/>
                <w:sz w:val="21"/>
                <w:szCs w:val="21"/>
              </w:rPr>
              <w:t>15</w:t>
            </w:r>
          </w:p>
        </w:tc>
        <w:tc>
          <w:tcPr>
            <w:tcW w:w="817" w:type="dxa"/>
            <w:tcBorders>
              <w:top w:val="nil"/>
              <w:left w:val="nil"/>
              <w:bottom w:val="single" w:sz="4" w:space="0" w:color="auto"/>
              <w:right w:val="single" w:sz="4" w:space="0" w:color="auto"/>
            </w:tcBorders>
            <w:shd w:val="clear" w:color="auto" w:fill="auto"/>
            <w:vAlign w:val="center"/>
          </w:tcPr>
          <w:p w14:paraId="735CF77E" w14:textId="77777777" w:rsidR="001E54E0" w:rsidRDefault="0043294E">
            <w:pPr>
              <w:widowControl/>
              <w:jc w:val="left"/>
              <w:rPr>
                <w:rFonts w:ascii="宋体" w:hAnsi="宋体" w:cs="宋体"/>
                <w:sz w:val="21"/>
                <w:szCs w:val="21"/>
              </w:rPr>
            </w:pPr>
            <w:r>
              <w:rPr>
                <w:rFonts w:ascii="宋体" w:hAnsi="宋体" w:cs="宋体" w:hint="eastAsia"/>
                <w:sz w:val="21"/>
                <w:szCs w:val="21"/>
              </w:rPr>
              <w:t>电动截止阀</w:t>
            </w:r>
          </w:p>
        </w:tc>
        <w:tc>
          <w:tcPr>
            <w:tcW w:w="1816" w:type="dxa"/>
            <w:tcBorders>
              <w:top w:val="nil"/>
              <w:left w:val="nil"/>
              <w:bottom w:val="single" w:sz="4" w:space="0" w:color="auto"/>
              <w:right w:val="single" w:sz="4" w:space="0" w:color="auto"/>
            </w:tcBorders>
            <w:shd w:val="clear" w:color="auto" w:fill="auto"/>
            <w:vAlign w:val="center"/>
          </w:tcPr>
          <w:p w14:paraId="14C7F4A9" w14:textId="77777777" w:rsidR="001E54E0" w:rsidRDefault="0043294E">
            <w:pPr>
              <w:widowControl/>
              <w:jc w:val="center"/>
              <w:rPr>
                <w:rFonts w:ascii="宋体" w:hAnsi="宋体" w:cs="宋体"/>
                <w:sz w:val="21"/>
                <w:szCs w:val="21"/>
              </w:rPr>
            </w:pPr>
            <w:r>
              <w:rPr>
                <w:rFonts w:ascii="宋体" w:hAnsi="宋体" w:cs="宋体" w:hint="eastAsia"/>
                <w:sz w:val="21"/>
                <w:szCs w:val="21"/>
              </w:rPr>
              <w:t>电动截止阀\T型\4500LB\DN80\A105\不带头</w:t>
            </w:r>
          </w:p>
        </w:tc>
        <w:tc>
          <w:tcPr>
            <w:tcW w:w="916" w:type="dxa"/>
            <w:tcBorders>
              <w:top w:val="single" w:sz="4" w:space="0" w:color="auto"/>
              <w:left w:val="nil"/>
              <w:bottom w:val="single" w:sz="4" w:space="0" w:color="auto"/>
              <w:right w:val="single" w:sz="4" w:space="0" w:color="auto"/>
            </w:tcBorders>
            <w:shd w:val="clear" w:color="auto" w:fill="auto"/>
            <w:vAlign w:val="center"/>
          </w:tcPr>
          <w:p w14:paraId="3E6EE82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0B8CCE7B"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0A38D610"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471E786A"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1438" w:type="dxa"/>
            <w:tcBorders>
              <w:top w:val="single" w:sz="4" w:space="0" w:color="auto"/>
              <w:left w:val="nil"/>
              <w:bottom w:val="single" w:sz="4" w:space="0" w:color="auto"/>
              <w:right w:val="single" w:sz="4" w:space="0" w:color="auto"/>
            </w:tcBorders>
            <w:vAlign w:val="center"/>
          </w:tcPr>
          <w:p w14:paraId="284A037D"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2D8B73D4"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3971C661" w14:textId="77777777" w:rsidR="001E54E0" w:rsidRDefault="0043294E">
            <w:pPr>
              <w:widowControl/>
              <w:jc w:val="center"/>
              <w:rPr>
                <w:rFonts w:ascii="宋体" w:hAnsi="宋体" w:cs="宋体"/>
                <w:sz w:val="21"/>
                <w:szCs w:val="21"/>
              </w:rPr>
            </w:pPr>
            <w:r>
              <w:rPr>
                <w:rFonts w:ascii="宋体" w:hAnsi="宋体" w:cs="宋体"/>
                <w:sz w:val="21"/>
                <w:szCs w:val="21"/>
              </w:rPr>
              <w:t>带连接盘</w:t>
            </w:r>
          </w:p>
        </w:tc>
        <w:tc>
          <w:tcPr>
            <w:tcW w:w="587" w:type="dxa"/>
            <w:tcBorders>
              <w:top w:val="nil"/>
              <w:left w:val="nil"/>
              <w:bottom w:val="single" w:sz="4" w:space="0" w:color="auto"/>
              <w:right w:val="single" w:sz="4" w:space="0" w:color="auto"/>
            </w:tcBorders>
            <w:shd w:val="clear" w:color="auto" w:fill="auto"/>
            <w:vAlign w:val="center"/>
          </w:tcPr>
          <w:p w14:paraId="5072410C"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7C99A43C" w14:textId="77777777" w:rsidR="001E54E0" w:rsidRDefault="0043294E">
            <w:pPr>
              <w:widowControl/>
              <w:jc w:val="center"/>
              <w:rPr>
                <w:rFonts w:ascii="宋体" w:hAnsi="宋体" w:cs="宋体"/>
                <w:sz w:val="21"/>
                <w:szCs w:val="21"/>
              </w:rPr>
            </w:pPr>
            <w:r>
              <w:rPr>
                <w:rFonts w:ascii="宋体" w:hAnsi="宋体" w:hint="eastAsia"/>
                <w:sz w:val="21"/>
                <w:szCs w:val="21"/>
              </w:rPr>
              <w:t>工作温度：420℃。 工作压力：36MPa</w:t>
            </w:r>
          </w:p>
        </w:tc>
      </w:tr>
      <w:tr w:rsidR="001E54E0" w14:paraId="04A99FAA"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47F05ED5" w14:textId="77777777" w:rsidR="001E54E0" w:rsidRDefault="0043294E">
            <w:pPr>
              <w:widowControl/>
              <w:jc w:val="center"/>
              <w:rPr>
                <w:rFonts w:ascii="宋体" w:hAnsi="宋体" w:cs="宋体"/>
                <w:sz w:val="21"/>
                <w:szCs w:val="21"/>
              </w:rPr>
            </w:pPr>
            <w:r>
              <w:rPr>
                <w:rFonts w:ascii="宋体" w:hAnsi="宋体" w:cs="宋体" w:hint="eastAsia"/>
                <w:sz w:val="21"/>
                <w:szCs w:val="21"/>
              </w:rPr>
              <w:t>16</w:t>
            </w:r>
          </w:p>
        </w:tc>
        <w:tc>
          <w:tcPr>
            <w:tcW w:w="817" w:type="dxa"/>
            <w:tcBorders>
              <w:top w:val="nil"/>
              <w:left w:val="nil"/>
              <w:bottom w:val="single" w:sz="4" w:space="0" w:color="auto"/>
              <w:right w:val="single" w:sz="4" w:space="0" w:color="auto"/>
            </w:tcBorders>
            <w:shd w:val="clear" w:color="auto" w:fill="auto"/>
            <w:vAlign w:val="center"/>
          </w:tcPr>
          <w:p w14:paraId="6DD2A837" w14:textId="77777777" w:rsidR="001E54E0" w:rsidRDefault="0043294E">
            <w:pPr>
              <w:widowControl/>
              <w:jc w:val="left"/>
              <w:rPr>
                <w:rFonts w:ascii="宋体" w:hAnsi="宋体" w:cs="宋体"/>
                <w:sz w:val="21"/>
                <w:szCs w:val="21"/>
              </w:rPr>
            </w:pPr>
            <w:r>
              <w:rPr>
                <w:rFonts w:ascii="宋体" w:hAnsi="宋体" w:cs="宋体" w:hint="eastAsia"/>
                <w:sz w:val="21"/>
                <w:szCs w:val="21"/>
              </w:rPr>
              <w:t>截止阀</w:t>
            </w:r>
          </w:p>
        </w:tc>
        <w:tc>
          <w:tcPr>
            <w:tcW w:w="1816" w:type="dxa"/>
            <w:tcBorders>
              <w:top w:val="nil"/>
              <w:left w:val="nil"/>
              <w:bottom w:val="single" w:sz="4" w:space="0" w:color="auto"/>
              <w:right w:val="single" w:sz="4" w:space="0" w:color="auto"/>
            </w:tcBorders>
            <w:shd w:val="clear" w:color="auto" w:fill="auto"/>
            <w:vAlign w:val="center"/>
          </w:tcPr>
          <w:p w14:paraId="57F3F180" w14:textId="77777777" w:rsidR="001E54E0" w:rsidRDefault="0043294E">
            <w:pPr>
              <w:widowControl/>
              <w:jc w:val="center"/>
              <w:rPr>
                <w:rFonts w:ascii="宋体" w:hAnsi="宋体" w:cs="宋体"/>
                <w:sz w:val="21"/>
                <w:szCs w:val="21"/>
              </w:rPr>
            </w:pPr>
            <w:r>
              <w:rPr>
                <w:rFonts w:ascii="宋体" w:hAnsi="宋体" w:cs="宋体" w:hint="eastAsia"/>
                <w:sz w:val="21"/>
                <w:szCs w:val="21"/>
              </w:rPr>
              <w:t>截止阀\T型\4500LB\DN80\A105\手动</w:t>
            </w:r>
          </w:p>
        </w:tc>
        <w:tc>
          <w:tcPr>
            <w:tcW w:w="916" w:type="dxa"/>
            <w:tcBorders>
              <w:top w:val="single" w:sz="4" w:space="0" w:color="auto"/>
              <w:left w:val="nil"/>
              <w:bottom w:val="single" w:sz="4" w:space="0" w:color="auto"/>
              <w:right w:val="single" w:sz="4" w:space="0" w:color="auto"/>
            </w:tcBorders>
            <w:shd w:val="clear" w:color="auto" w:fill="auto"/>
            <w:vAlign w:val="center"/>
          </w:tcPr>
          <w:p w14:paraId="6E76AF3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6D855B05"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186BE68A"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6E710F38" w14:textId="77777777" w:rsidR="001E54E0" w:rsidRDefault="0043294E">
            <w:pPr>
              <w:widowControl/>
              <w:jc w:val="center"/>
              <w:rPr>
                <w:rFonts w:ascii="宋体" w:hAnsi="宋体" w:cs="宋体"/>
                <w:sz w:val="21"/>
                <w:szCs w:val="21"/>
              </w:rPr>
            </w:pPr>
            <w:r>
              <w:rPr>
                <w:rFonts w:ascii="宋体" w:hAnsi="宋体" w:cs="宋体" w:hint="eastAsia"/>
                <w:sz w:val="21"/>
                <w:szCs w:val="21"/>
              </w:rPr>
              <w:t>12</w:t>
            </w:r>
          </w:p>
        </w:tc>
        <w:tc>
          <w:tcPr>
            <w:tcW w:w="1438" w:type="dxa"/>
            <w:tcBorders>
              <w:top w:val="single" w:sz="4" w:space="0" w:color="auto"/>
              <w:left w:val="nil"/>
              <w:bottom w:val="single" w:sz="4" w:space="0" w:color="auto"/>
              <w:right w:val="single" w:sz="4" w:space="0" w:color="auto"/>
            </w:tcBorders>
            <w:vAlign w:val="center"/>
          </w:tcPr>
          <w:p w14:paraId="4BC103A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2409B430"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260A16F9"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45507316"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3022E846" w14:textId="77777777" w:rsidR="001E54E0" w:rsidRDefault="0043294E">
            <w:pPr>
              <w:widowControl/>
              <w:jc w:val="center"/>
              <w:rPr>
                <w:rFonts w:ascii="宋体" w:hAnsi="宋体" w:cs="宋体"/>
                <w:sz w:val="21"/>
                <w:szCs w:val="21"/>
              </w:rPr>
            </w:pPr>
            <w:r>
              <w:rPr>
                <w:rFonts w:ascii="宋体" w:hAnsi="宋体" w:hint="eastAsia"/>
                <w:sz w:val="21"/>
                <w:szCs w:val="21"/>
              </w:rPr>
              <w:t>工作温度：420℃。 工作压力：36MPa</w:t>
            </w:r>
          </w:p>
        </w:tc>
      </w:tr>
      <w:tr w:rsidR="001E54E0" w14:paraId="77478E98" w14:textId="77777777">
        <w:trPr>
          <w:trHeight w:val="477"/>
        </w:trPr>
        <w:tc>
          <w:tcPr>
            <w:tcW w:w="631" w:type="dxa"/>
            <w:tcBorders>
              <w:top w:val="nil"/>
              <w:left w:val="single" w:sz="4" w:space="0" w:color="auto"/>
              <w:bottom w:val="single" w:sz="4" w:space="0" w:color="auto"/>
              <w:right w:val="single" w:sz="4" w:space="0" w:color="auto"/>
            </w:tcBorders>
            <w:shd w:val="clear" w:color="auto" w:fill="auto"/>
            <w:vAlign w:val="center"/>
          </w:tcPr>
          <w:p w14:paraId="3BF15F00" w14:textId="77777777" w:rsidR="001E54E0" w:rsidRDefault="0043294E">
            <w:pPr>
              <w:widowControl/>
              <w:jc w:val="center"/>
              <w:rPr>
                <w:rFonts w:ascii="宋体" w:hAnsi="宋体" w:cs="宋体"/>
                <w:sz w:val="21"/>
                <w:szCs w:val="21"/>
              </w:rPr>
            </w:pPr>
            <w:r>
              <w:rPr>
                <w:rFonts w:ascii="宋体" w:hAnsi="宋体" w:cs="宋体" w:hint="eastAsia"/>
                <w:sz w:val="21"/>
                <w:szCs w:val="21"/>
              </w:rPr>
              <w:t>17</w:t>
            </w:r>
          </w:p>
        </w:tc>
        <w:tc>
          <w:tcPr>
            <w:tcW w:w="817" w:type="dxa"/>
            <w:tcBorders>
              <w:top w:val="nil"/>
              <w:left w:val="nil"/>
              <w:bottom w:val="single" w:sz="4" w:space="0" w:color="auto"/>
              <w:right w:val="single" w:sz="4" w:space="0" w:color="auto"/>
            </w:tcBorders>
            <w:shd w:val="clear" w:color="auto" w:fill="auto"/>
            <w:vAlign w:val="center"/>
          </w:tcPr>
          <w:p w14:paraId="0EFDD925" w14:textId="77777777" w:rsidR="001E54E0" w:rsidRDefault="0043294E">
            <w:pPr>
              <w:widowControl/>
              <w:jc w:val="left"/>
              <w:rPr>
                <w:rFonts w:ascii="宋体" w:hAnsi="宋体" w:cs="宋体"/>
                <w:sz w:val="21"/>
                <w:szCs w:val="21"/>
              </w:rPr>
            </w:pPr>
            <w:r>
              <w:rPr>
                <w:rFonts w:ascii="宋体" w:hAnsi="宋体" w:cs="宋体" w:hint="eastAsia"/>
                <w:sz w:val="21"/>
                <w:szCs w:val="21"/>
              </w:rPr>
              <w:t>气动调节阀</w:t>
            </w:r>
          </w:p>
        </w:tc>
        <w:tc>
          <w:tcPr>
            <w:tcW w:w="1816" w:type="dxa"/>
            <w:tcBorders>
              <w:top w:val="nil"/>
              <w:left w:val="nil"/>
              <w:bottom w:val="single" w:sz="4" w:space="0" w:color="auto"/>
              <w:right w:val="single" w:sz="4" w:space="0" w:color="auto"/>
            </w:tcBorders>
            <w:shd w:val="clear" w:color="auto" w:fill="auto"/>
            <w:vAlign w:val="center"/>
          </w:tcPr>
          <w:p w14:paraId="21849533" w14:textId="77777777" w:rsidR="001E54E0" w:rsidRDefault="0043294E">
            <w:pPr>
              <w:widowControl/>
              <w:jc w:val="center"/>
              <w:rPr>
                <w:rFonts w:ascii="宋体" w:hAnsi="宋体" w:cs="宋体"/>
                <w:sz w:val="21"/>
                <w:szCs w:val="21"/>
              </w:rPr>
            </w:pPr>
            <w:r>
              <w:rPr>
                <w:rFonts w:ascii="宋体" w:hAnsi="宋体" w:cs="宋体" w:hint="eastAsia"/>
                <w:sz w:val="21"/>
                <w:szCs w:val="21"/>
              </w:rPr>
              <w:t>气动调节阀\T型\4500LB\DN65\A105\ 带气缸</w:t>
            </w:r>
          </w:p>
        </w:tc>
        <w:tc>
          <w:tcPr>
            <w:tcW w:w="916" w:type="dxa"/>
            <w:tcBorders>
              <w:top w:val="single" w:sz="4" w:space="0" w:color="auto"/>
              <w:left w:val="nil"/>
              <w:bottom w:val="single" w:sz="4" w:space="0" w:color="auto"/>
              <w:right w:val="single" w:sz="4" w:space="0" w:color="auto"/>
            </w:tcBorders>
            <w:shd w:val="clear" w:color="auto" w:fill="auto"/>
            <w:vAlign w:val="center"/>
          </w:tcPr>
          <w:p w14:paraId="391C7F10"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585F07D0" w14:textId="77777777" w:rsidR="001E54E0" w:rsidRDefault="0043294E">
            <w:pPr>
              <w:widowControl/>
              <w:jc w:val="center"/>
              <w:rPr>
                <w:rFonts w:ascii="宋体" w:hAnsi="宋体" w:cs="宋体"/>
                <w:sz w:val="21"/>
                <w:szCs w:val="21"/>
              </w:rPr>
            </w:pPr>
            <w:r>
              <w:rPr>
                <w:rFonts w:ascii="宋体" w:hAnsi="宋体" w:cs="宋体" w:hint="eastAsia"/>
                <w:sz w:val="21"/>
                <w:szCs w:val="21"/>
              </w:rPr>
              <w:t>整体模锻制造</w:t>
            </w:r>
          </w:p>
        </w:tc>
        <w:tc>
          <w:tcPr>
            <w:tcW w:w="445" w:type="dxa"/>
            <w:tcBorders>
              <w:top w:val="single" w:sz="4" w:space="0" w:color="auto"/>
              <w:left w:val="single" w:sz="4" w:space="0" w:color="auto"/>
              <w:bottom w:val="single" w:sz="4" w:space="0" w:color="auto"/>
              <w:right w:val="single" w:sz="4" w:space="0" w:color="auto"/>
            </w:tcBorders>
            <w:shd w:val="clear" w:color="auto" w:fill="auto"/>
            <w:vAlign w:val="center"/>
          </w:tcPr>
          <w:p w14:paraId="69315C64" w14:textId="77777777" w:rsidR="001E54E0" w:rsidRDefault="0043294E">
            <w:pPr>
              <w:widowControl/>
              <w:jc w:val="center"/>
              <w:rPr>
                <w:rFonts w:ascii="宋体" w:hAnsi="宋体" w:cs="宋体"/>
                <w:sz w:val="21"/>
                <w:szCs w:val="21"/>
              </w:rPr>
            </w:pPr>
            <w:r>
              <w:rPr>
                <w:rFonts w:ascii="宋体" w:hAnsi="宋体" w:cs="宋体" w:hint="eastAsia"/>
                <w:sz w:val="21"/>
                <w:szCs w:val="21"/>
              </w:rPr>
              <w:t>台</w:t>
            </w:r>
          </w:p>
        </w:tc>
        <w:tc>
          <w:tcPr>
            <w:tcW w:w="560" w:type="dxa"/>
            <w:tcBorders>
              <w:top w:val="nil"/>
              <w:left w:val="nil"/>
              <w:bottom w:val="single" w:sz="4" w:space="0" w:color="auto"/>
              <w:right w:val="single" w:sz="4" w:space="0" w:color="auto"/>
            </w:tcBorders>
            <w:shd w:val="clear" w:color="auto" w:fill="auto"/>
            <w:vAlign w:val="center"/>
          </w:tcPr>
          <w:p w14:paraId="5072C471" w14:textId="77777777" w:rsidR="001E54E0" w:rsidRDefault="0043294E">
            <w:pPr>
              <w:widowControl/>
              <w:jc w:val="center"/>
              <w:rPr>
                <w:rFonts w:ascii="宋体" w:hAnsi="宋体" w:cs="宋体"/>
                <w:sz w:val="21"/>
                <w:szCs w:val="21"/>
              </w:rPr>
            </w:pPr>
            <w:r>
              <w:rPr>
                <w:rFonts w:ascii="宋体" w:hAnsi="宋体" w:cs="宋体" w:hint="eastAsia"/>
                <w:sz w:val="21"/>
                <w:szCs w:val="21"/>
              </w:rPr>
              <w:t>4</w:t>
            </w:r>
          </w:p>
        </w:tc>
        <w:tc>
          <w:tcPr>
            <w:tcW w:w="1438" w:type="dxa"/>
            <w:tcBorders>
              <w:top w:val="single" w:sz="4" w:space="0" w:color="auto"/>
              <w:left w:val="nil"/>
              <w:bottom w:val="single" w:sz="4" w:space="0" w:color="auto"/>
              <w:right w:val="single" w:sz="4" w:space="0" w:color="auto"/>
            </w:tcBorders>
            <w:vAlign w:val="center"/>
          </w:tcPr>
          <w:p w14:paraId="61DF9BE9"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51DC4127" w14:textId="77777777" w:rsidR="001E54E0" w:rsidRDefault="001E54E0">
            <w:pPr>
              <w:widowControl/>
              <w:jc w:val="center"/>
              <w:rPr>
                <w:rFonts w:ascii="宋体" w:hAnsi="宋体" w:cs="宋体"/>
                <w:sz w:val="21"/>
                <w:szCs w:val="21"/>
              </w:rPr>
            </w:pPr>
          </w:p>
        </w:tc>
        <w:tc>
          <w:tcPr>
            <w:tcW w:w="417" w:type="dxa"/>
            <w:tcBorders>
              <w:top w:val="nil"/>
              <w:left w:val="single" w:sz="4" w:space="0" w:color="auto"/>
              <w:bottom w:val="single" w:sz="4" w:space="0" w:color="auto"/>
              <w:right w:val="single" w:sz="4" w:space="0" w:color="auto"/>
            </w:tcBorders>
            <w:vAlign w:val="center"/>
          </w:tcPr>
          <w:p w14:paraId="4712FF8F" w14:textId="77777777" w:rsidR="001E54E0" w:rsidRDefault="001E54E0">
            <w:pPr>
              <w:widowControl/>
              <w:jc w:val="center"/>
              <w:rPr>
                <w:rFonts w:ascii="宋体" w:hAnsi="宋体" w:cs="宋体"/>
                <w:sz w:val="21"/>
                <w:szCs w:val="21"/>
              </w:rPr>
            </w:pPr>
          </w:p>
        </w:tc>
        <w:tc>
          <w:tcPr>
            <w:tcW w:w="587" w:type="dxa"/>
            <w:tcBorders>
              <w:top w:val="nil"/>
              <w:left w:val="nil"/>
              <w:bottom w:val="single" w:sz="4" w:space="0" w:color="auto"/>
              <w:right w:val="single" w:sz="4" w:space="0" w:color="auto"/>
            </w:tcBorders>
            <w:shd w:val="clear" w:color="auto" w:fill="auto"/>
            <w:vAlign w:val="center"/>
          </w:tcPr>
          <w:p w14:paraId="2101788E" w14:textId="77777777" w:rsidR="001E54E0" w:rsidRDefault="001E54E0">
            <w:pPr>
              <w:widowControl/>
              <w:jc w:val="center"/>
              <w:rPr>
                <w:rFonts w:ascii="宋体" w:hAnsi="宋体" w:cs="宋体"/>
                <w:sz w:val="21"/>
                <w:szCs w:val="21"/>
              </w:rPr>
            </w:pPr>
          </w:p>
        </w:tc>
        <w:tc>
          <w:tcPr>
            <w:tcW w:w="1190" w:type="dxa"/>
            <w:tcBorders>
              <w:top w:val="nil"/>
              <w:left w:val="nil"/>
              <w:bottom w:val="single" w:sz="4" w:space="0" w:color="auto"/>
              <w:right w:val="single" w:sz="4" w:space="0" w:color="auto"/>
            </w:tcBorders>
            <w:vAlign w:val="center"/>
          </w:tcPr>
          <w:p w14:paraId="743ECB68" w14:textId="77777777" w:rsidR="001E54E0" w:rsidRDefault="0043294E">
            <w:pPr>
              <w:widowControl/>
              <w:jc w:val="center"/>
              <w:rPr>
                <w:rFonts w:ascii="宋体" w:hAnsi="宋体" w:cs="宋体"/>
                <w:sz w:val="21"/>
                <w:szCs w:val="21"/>
              </w:rPr>
            </w:pPr>
            <w:r>
              <w:rPr>
                <w:rFonts w:ascii="宋体" w:hAnsi="宋体" w:hint="eastAsia"/>
                <w:sz w:val="21"/>
                <w:szCs w:val="21"/>
              </w:rPr>
              <w:t>工作温度：420℃。 工作压力：36MPa</w:t>
            </w:r>
          </w:p>
        </w:tc>
      </w:tr>
    </w:tbl>
    <w:p w14:paraId="11D3E5DE" w14:textId="77777777" w:rsidR="001E54E0" w:rsidRDefault="001E54E0">
      <w:pPr>
        <w:pStyle w:val="a0"/>
      </w:pPr>
    </w:p>
    <w:p w14:paraId="6341826A" w14:textId="77777777" w:rsidR="001E54E0" w:rsidRDefault="0043294E">
      <w:pPr>
        <w:pStyle w:val="1"/>
        <w:rPr>
          <w:sz w:val="32"/>
          <w:szCs w:val="32"/>
        </w:rPr>
      </w:pPr>
      <w:bookmarkStart w:id="35" w:name="_Toc512332304"/>
      <w:bookmarkStart w:id="36" w:name="_Toc343695399"/>
      <w:bookmarkStart w:id="37" w:name="_Toc515785172"/>
      <w:bookmarkStart w:id="38" w:name="_Toc512332164"/>
      <w:bookmarkStart w:id="39" w:name="_Toc513016572"/>
      <w:bookmarkStart w:id="40" w:name="_Toc513014509"/>
      <w:bookmarkStart w:id="41" w:name="_Toc29281"/>
      <w:bookmarkStart w:id="42" w:name="_Toc501817568"/>
      <w:bookmarkStart w:id="43" w:name="_Toc513014508"/>
      <w:r>
        <w:rPr>
          <w:sz w:val="32"/>
          <w:szCs w:val="32"/>
        </w:rPr>
        <w:t>附件</w:t>
      </w:r>
      <w:r>
        <w:rPr>
          <w:sz w:val="32"/>
          <w:szCs w:val="32"/>
        </w:rPr>
        <w:t xml:space="preserve">3  </w:t>
      </w:r>
      <w:r>
        <w:rPr>
          <w:sz w:val="32"/>
          <w:szCs w:val="32"/>
        </w:rPr>
        <w:t>技术资料及交付进度</w:t>
      </w:r>
      <w:bookmarkEnd w:id="35"/>
      <w:bookmarkEnd w:id="36"/>
      <w:bookmarkEnd w:id="37"/>
      <w:bookmarkEnd w:id="38"/>
      <w:bookmarkEnd w:id="39"/>
      <w:bookmarkEnd w:id="40"/>
      <w:bookmarkEnd w:id="41"/>
      <w:bookmarkEnd w:id="42"/>
      <w:bookmarkEnd w:id="43"/>
    </w:p>
    <w:p w14:paraId="3F150957" w14:textId="77777777" w:rsidR="001E54E0" w:rsidRDefault="0043294E">
      <w:pPr>
        <w:pStyle w:val="2"/>
        <w:snapToGrid w:val="0"/>
        <w:spacing w:before="0" w:after="0" w:line="360" w:lineRule="auto"/>
        <w:rPr>
          <w:rFonts w:ascii="Times New Roman"/>
          <w:sz w:val="24"/>
          <w:szCs w:val="24"/>
        </w:rPr>
      </w:pPr>
      <w:bookmarkStart w:id="44" w:name="_Toc513014510"/>
      <w:bookmarkStart w:id="45" w:name="_Toc515785173"/>
      <w:r>
        <w:rPr>
          <w:rFonts w:ascii="Times New Roman"/>
          <w:sz w:val="24"/>
          <w:szCs w:val="24"/>
        </w:rPr>
        <w:t xml:space="preserve">1 </w:t>
      </w:r>
      <w:r>
        <w:rPr>
          <w:rFonts w:ascii="Times New Roman"/>
          <w:sz w:val="24"/>
          <w:szCs w:val="24"/>
        </w:rPr>
        <w:t>一般要求</w:t>
      </w:r>
      <w:bookmarkEnd w:id="44"/>
      <w:bookmarkEnd w:id="45"/>
    </w:p>
    <w:p w14:paraId="68BCA034" w14:textId="77777777" w:rsidR="001E54E0" w:rsidRDefault="0043294E">
      <w:pPr>
        <w:spacing w:line="360" w:lineRule="auto"/>
      </w:pPr>
      <w:r>
        <w:t xml:space="preserve">1.1 </w:t>
      </w:r>
      <w:r>
        <w:t>投标人提供的资料应使用国家法定单位制</w:t>
      </w:r>
      <w:r>
        <w:t xml:space="preserve"> (</w:t>
      </w:r>
      <w:r>
        <w:t>语言为中文</w:t>
      </w:r>
      <w:r>
        <w:t xml:space="preserve">) </w:t>
      </w:r>
      <w:r>
        <w:t>，进口部件的外文图纸及文件应由投标人免费翻译成中文。图纸资料除提供书面文件外还应提供光盘形式电子文件。图纸应为</w:t>
      </w:r>
      <w:r>
        <w:t>AutoCAD</w:t>
      </w:r>
      <w:r>
        <w:t>格式，文本文件应为</w:t>
      </w:r>
      <w:r>
        <w:t>Word/Excel</w:t>
      </w:r>
      <w:r>
        <w:t>格式。</w:t>
      </w:r>
    </w:p>
    <w:p w14:paraId="27B72FE9" w14:textId="77777777" w:rsidR="001E54E0" w:rsidRDefault="0043294E">
      <w:pPr>
        <w:spacing w:line="360" w:lineRule="auto"/>
      </w:pPr>
      <w:r>
        <w:t xml:space="preserve">1.2 </w:t>
      </w:r>
      <w:r>
        <w:t>资料的组织结构清晰、逻辑性强。资料内容正确、准确、一致、清晰完整，满足工程要求。</w:t>
      </w:r>
    </w:p>
    <w:p w14:paraId="1A0A113D" w14:textId="77777777" w:rsidR="001E54E0" w:rsidRDefault="0043294E">
      <w:pPr>
        <w:spacing w:line="360" w:lineRule="auto"/>
      </w:pPr>
      <w:r>
        <w:t xml:space="preserve">1.3 </w:t>
      </w:r>
      <w:r>
        <w:t>投标人资料的提交应及时、充分、正确，满足工程进度要求。技术协议签订后</w:t>
      </w:r>
      <w:r>
        <w:t xml:space="preserve"> 5 </w:t>
      </w:r>
      <w:r>
        <w:t>天</w:t>
      </w:r>
      <w:r>
        <w:lastRenderedPageBreak/>
        <w:t>内给出配合工程设计的全部技术资料和交付进度清单，并经招标人确认。</w:t>
      </w:r>
    </w:p>
    <w:p w14:paraId="6C7354CA" w14:textId="77777777" w:rsidR="001E54E0" w:rsidRDefault="0043294E">
      <w:pPr>
        <w:spacing w:line="360" w:lineRule="auto"/>
      </w:pPr>
      <w:r>
        <w:t xml:space="preserve">1.4 </w:t>
      </w:r>
      <w:r>
        <w:t>投标人提供的技术资料分为投标阶段，配合设计阶段，</w:t>
      </w:r>
      <w:r>
        <w:rPr>
          <w:rFonts w:hint="eastAsia"/>
        </w:rPr>
        <w:t>阀门</w:t>
      </w:r>
      <w:r>
        <w:t>监造检验、施工调试试运、性能试验验收和运行维护等四个方面。投标人须满足以上四个方面的具体要求。</w:t>
      </w:r>
    </w:p>
    <w:p w14:paraId="246F326E" w14:textId="77777777" w:rsidR="001E54E0" w:rsidRDefault="0043294E">
      <w:pPr>
        <w:spacing w:line="360" w:lineRule="auto"/>
      </w:pPr>
      <w:r>
        <w:t xml:space="preserve">1.5 </w:t>
      </w:r>
      <w:r>
        <w:t>对于其它没有列入合同技术资料清单，却是工程所必需文件和资料，一经发现，投标人应及时免费提供。本期工程为多台</w:t>
      </w:r>
      <w:r>
        <w:rPr>
          <w:rFonts w:hint="eastAsia"/>
        </w:rPr>
        <w:t>阀门</w:t>
      </w:r>
      <w:r>
        <w:t>构成，如后续</w:t>
      </w:r>
      <w:r>
        <w:rPr>
          <w:rFonts w:hint="eastAsia"/>
        </w:rPr>
        <w:t>阀门</w:t>
      </w:r>
      <w:r>
        <w:t>有改进时，投标人也应及时免费提供新的技术资料。</w:t>
      </w:r>
    </w:p>
    <w:p w14:paraId="4B5C5803" w14:textId="77777777" w:rsidR="001E54E0" w:rsidRDefault="0043294E">
      <w:pPr>
        <w:spacing w:line="360" w:lineRule="auto"/>
      </w:pPr>
      <w:r>
        <w:t xml:space="preserve">1.6 </w:t>
      </w:r>
      <w:r>
        <w:t>招标人提供与合同</w:t>
      </w:r>
      <w:r>
        <w:rPr>
          <w:rFonts w:hint="eastAsia"/>
        </w:rPr>
        <w:t>阀门</w:t>
      </w:r>
      <w:r>
        <w:t>设计制造有关的资料。</w:t>
      </w:r>
    </w:p>
    <w:p w14:paraId="077F5EF4" w14:textId="77777777" w:rsidR="001E54E0" w:rsidRDefault="0043294E">
      <w:pPr>
        <w:spacing w:line="360" w:lineRule="auto"/>
      </w:pPr>
      <w:r>
        <w:t xml:space="preserve">1.7 </w:t>
      </w:r>
      <w:r>
        <w:t>完工后的产品应与最后确认的图纸一致。招标人对图纸的认可并不减轻投标人关于其图纸的正确性的责任。</w:t>
      </w:r>
      <w:r>
        <w:rPr>
          <w:rFonts w:hint="eastAsia"/>
        </w:rPr>
        <w:t>阀门</w:t>
      </w:r>
      <w:r>
        <w:t>在现场安装时，如投标人技术人员进一步修改图纸，投标人应对图纸重新收编成册，正式递交招标人，并保证安装后的</w:t>
      </w:r>
      <w:r>
        <w:rPr>
          <w:rFonts w:hint="eastAsia"/>
        </w:rPr>
        <w:t>阀门</w:t>
      </w:r>
      <w:r>
        <w:t>与图纸完全相符。</w:t>
      </w:r>
    </w:p>
    <w:p w14:paraId="2A84A875" w14:textId="77777777" w:rsidR="001E54E0" w:rsidRDefault="0043294E">
      <w:pPr>
        <w:spacing w:line="360" w:lineRule="auto"/>
      </w:pPr>
      <w:r>
        <w:t>1.8</w:t>
      </w:r>
      <w:r>
        <w:t>投标人提供运行和维护手册、培训手册每台机组</w:t>
      </w:r>
      <w:r>
        <w:t>18</w:t>
      </w:r>
      <w:r>
        <w:t>套纸质文件，另加</w:t>
      </w:r>
      <w:r>
        <w:t>2</w:t>
      </w:r>
      <w:r>
        <w:t>套电子版。其它资料（标准规范、质量计划等）提供</w:t>
      </w:r>
      <w:r>
        <w:t>6</w:t>
      </w:r>
      <w:r>
        <w:t>套。</w:t>
      </w:r>
    </w:p>
    <w:p w14:paraId="4BA6F253" w14:textId="77777777" w:rsidR="001E54E0" w:rsidRDefault="0043294E">
      <w:pPr>
        <w:spacing w:line="360" w:lineRule="auto"/>
      </w:pPr>
      <w:r>
        <w:t xml:space="preserve">1.9 </w:t>
      </w:r>
      <w:r>
        <w:t>投标人提供的图纸应清晰，不得提供缩微复印的图纸。</w:t>
      </w:r>
    </w:p>
    <w:p w14:paraId="1298064F" w14:textId="77777777" w:rsidR="001E54E0" w:rsidRDefault="0043294E">
      <w:pPr>
        <w:spacing w:line="360" w:lineRule="auto"/>
      </w:pPr>
      <w:r>
        <w:t>1.10</w:t>
      </w:r>
      <w:r>
        <w:t>投标人提供的所有资料（包括图纸）均应有本工程专用标识，即盖有</w:t>
      </w:r>
      <w:r>
        <w:t>“</w:t>
      </w:r>
      <w:r>
        <w:rPr>
          <w:rFonts w:hint="eastAsia"/>
          <w:b/>
        </w:rPr>
        <w:t>乐清电厂</w:t>
      </w:r>
      <w:r>
        <w:rPr>
          <w:b/>
        </w:rPr>
        <w:t>专用</w:t>
      </w:r>
      <w:r>
        <w:t>”</w:t>
      </w:r>
      <w:r>
        <w:t>图章，修改版资料对修改部分应有明显的标识或标注。</w:t>
      </w:r>
    </w:p>
    <w:p w14:paraId="6F97D8BA" w14:textId="77777777" w:rsidR="001E54E0" w:rsidRDefault="0043294E">
      <w:pPr>
        <w:spacing w:line="360" w:lineRule="auto"/>
      </w:pPr>
      <w:r>
        <w:t xml:space="preserve">1.11 </w:t>
      </w:r>
      <w:r>
        <w:t>投标人按招标人的要求，编制所供</w:t>
      </w:r>
      <w:r>
        <w:rPr>
          <w:rFonts w:hint="eastAsia"/>
        </w:rPr>
        <w:t>阀门</w:t>
      </w:r>
      <w:r>
        <w:t>编码。编制原则由招标人在合同签订后提供。</w:t>
      </w:r>
    </w:p>
    <w:p w14:paraId="10C4021C" w14:textId="77777777" w:rsidR="001E54E0" w:rsidRDefault="0043294E">
      <w:pPr>
        <w:spacing w:line="360" w:lineRule="auto"/>
      </w:pPr>
      <w:r>
        <w:t xml:space="preserve">1.12 </w:t>
      </w:r>
      <w:r>
        <w:t>为满足本工程进度的整体需要，本次投标人提供的资料应尽量保证准确。</w:t>
      </w:r>
    </w:p>
    <w:p w14:paraId="07DC9059" w14:textId="77777777" w:rsidR="001E54E0" w:rsidRDefault="0043294E">
      <w:pPr>
        <w:spacing w:line="360" w:lineRule="auto"/>
      </w:pPr>
      <w:r>
        <w:t>1.13</w:t>
      </w:r>
      <w:r>
        <w:t>投标人提供的所有资料电子版均以</w:t>
      </w:r>
      <w:r>
        <w:t>U</w:t>
      </w:r>
      <w:proofErr w:type="gramStart"/>
      <w:r>
        <w:t>盘形式</w:t>
      </w:r>
      <w:proofErr w:type="gramEnd"/>
      <w:r>
        <w:t>提供。</w:t>
      </w:r>
    </w:p>
    <w:p w14:paraId="58F9B305" w14:textId="77777777" w:rsidR="001E54E0" w:rsidRDefault="0043294E">
      <w:pPr>
        <w:pStyle w:val="2"/>
        <w:snapToGrid w:val="0"/>
        <w:spacing w:before="0" w:after="0" w:line="360" w:lineRule="auto"/>
        <w:rPr>
          <w:rFonts w:ascii="Times New Roman"/>
          <w:sz w:val="24"/>
          <w:szCs w:val="24"/>
        </w:rPr>
      </w:pPr>
      <w:r>
        <w:rPr>
          <w:rFonts w:ascii="Times New Roman"/>
          <w:sz w:val="24"/>
          <w:szCs w:val="24"/>
        </w:rPr>
        <w:t xml:space="preserve">2 </w:t>
      </w:r>
      <w:r>
        <w:rPr>
          <w:rFonts w:ascii="Times New Roman"/>
          <w:sz w:val="24"/>
          <w:szCs w:val="24"/>
        </w:rPr>
        <w:t>资料提交的基本要求</w:t>
      </w:r>
    </w:p>
    <w:p w14:paraId="113ED635" w14:textId="77777777" w:rsidR="001E54E0" w:rsidRDefault="0043294E">
      <w:pPr>
        <w:spacing w:line="360" w:lineRule="auto"/>
        <w:rPr>
          <w:spacing w:val="5"/>
        </w:rPr>
      </w:pPr>
      <w:r>
        <w:rPr>
          <w:spacing w:val="5"/>
        </w:rPr>
        <w:t xml:space="preserve">2.1 </w:t>
      </w:r>
      <w:r>
        <w:rPr>
          <w:spacing w:val="5"/>
        </w:rPr>
        <w:t>在</w:t>
      </w:r>
      <w:r>
        <w:rPr>
          <w:rFonts w:hint="eastAsia"/>
          <w:spacing w:val="5"/>
        </w:rPr>
        <w:t>阀门</w:t>
      </w:r>
      <w:r>
        <w:rPr>
          <w:spacing w:val="5"/>
        </w:rPr>
        <w:t>投标阶段，</w:t>
      </w:r>
      <w:r>
        <w:t>投标人</w:t>
      </w:r>
      <w:r>
        <w:rPr>
          <w:spacing w:val="5"/>
        </w:rPr>
        <w:t>需提供如下资料，</w:t>
      </w:r>
      <w:r>
        <w:t>包括</w:t>
      </w:r>
      <w:r>
        <w:rPr>
          <w:spacing w:val="5"/>
        </w:rPr>
        <w:t>但不限于此：</w:t>
      </w:r>
    </w:p>
    <w:p w14:paraId="488CDF3C" w14:textId="77777777" w:rsidR="001E54E0" w:rsidRDefault="0043294E">
      <w:pPr>
        <w:spacing w:line="360" w:lineRule="auto"/>
        <w:ind w:firstLineChars="200" w:firstLine="480"/>
        <w:rPr>
          <w:lang w:val="sq-AL"/>
        </w:rPr>
      </w:pPr>
      <w:r>
        <w:rPr>
          <w:rFonts w:hint="eastAsia"/>
          <w:lang w:val="sq-AL"/>
        </w:rPr>
        <w:t>（</w:t>
      </w:r>
      <w:r>
        <w:rPr>
          <w:rFonts w:hint="eastAsia"/>
          <w:lang w:val="sq-AL"/>
        </w:rPr>
        <w:t>1</w:t>
      </w:r>
      <w:r>
        <w:rPr>
          <w:rFonts w:hint="eastAsia"/>
          <w:lang w:val="sq-AL"/>
        </w:rPr>
        <w:t>）截止阀有关说明；</w:t>
      </w:r>
    </w:p>
    <w:p w14:paraId="5A18B701" w14:textId="77777777" w:rsidR="001E54E0" w:rsidRDefault="0043294E">
      <w:pPr>
        <w:spacing w:line="360" w:lineRule="auto"/>
        <w:ind w:firstLineChars="200" w:firstLine="480"/>
        <w:rPr>
          <w:lang w:val="sq-AL"/>
        </w:rPr>
      </w:pPr>
      <w:r>
        <w:rPr>
          <w:rFonts w:hint="eastAsia"/>
          <w:lang w:val="sq-AL"/>
        </w:rPr>
        <w:t>（</w:t>
      </w:r>
      <w:r>
        <w:rPr>
          <w:rFonts w:hint="eastAsia"/>
          <w:lang w:val="sq-AL"/>
        </w:rPr>
        <w:t>2</w:t>
      </w:r>
      <w:r>
        <w:rPr>
          <w:rFonts w:hint="eastAsia"/>
          <w:lang w:val="sq-AL"/>
        </w:rPr>
        <w:t>）截止阀的技术数据表；</w:t>
      </w:r>
    </w:p>
    <w:p w14:paraId="192EB473" w14:textId="77777777" w:rsidR="001E54E0" w:rsidRDefault="0043294E">
      <w:pPr>
        <w:spacing w:line="360" w:lineRule="auto"/>
        <w:ind w:firstLineChars="200" w:firstLine="480"/>
        <w:rPr>
          <w:lang w:val="sq-AL"/>
        </w:rPr>
      </w:pPr>
      <w:r>
        <w:rPr>
          <w:rFonts w:hint="eastAsia"/>
          <w:lang w:val="sq-AL"/>
        </w:rPr>
        <w:t>（</w:t>
      </w:r>
      <w:r>
        <w:rPr>
          <w:rFonts w:hint="eastAsia"/>
          <w:lang w:val="sq-AL"/>
        </w:rPr>
        <w:t>3</w:t>
      </w:r>
      <w:r>
        <w:rPr>
          <w:rFonts w:hint="eastAsia"/>
          <w:lang w:val="sq-AL"/>
        </w:rPr>
        <w:t>）截止阀的特性曲线；</w:t>
      </w:r>
    </w:p>
    <w:p w14:paraId="1DEC8C77" w14:textId="77777777" w:rsidR="001E54E0" w:rsidRDefault="0043294E">
      <w:pPr>
        <w:spacing w:line="360" w:lineRule="auto"/>
        <w:ind w:firstLineChars="200" w:firstLine="480"/>
        <w:rPr>
          <w:lang w:val="sq-AL"/>
        </w:rPr>
      </w:pPr>
      <w:r>
        <w:rPr>
          <w:rFonts w:hint="eastAsia"/>
          <w:lang w:val="sq-AL"/>
        </w:rPr>
        <w:t>（</w:t>
      </w:r>
      <w:r>
        <w:rPr>
          <w:rFonts w:hint="eastAsia"/>
          <w:lang w:val="sq-AL"/>
        </w:rPr>
        <w:t>4</w:t>
      </w:r>
      <w:r>
        <w:rPr>
          <w:rFonts w:hint="eastAsia"/>
          <w:lang w:val="sq-AL"/>
        </w:rPr>
        <w:t>）每个阀门供设计布置用的外形尺寸及接口尺寸图、布置要求、纵剖面图和零件明细表。</w:t>
      </w:r>
    </w:p>
    <w:p w14:paraId="10A8AE4E" w14:textId="77777777" w:rsidR="001E54E0" w:rsidRDefault="0043294E">
      <w:pPr>
        <w:spacing w:line="360" w:lineRule="auto"/>
        <w:ind w:firstLineChars="200" w:firstLine="480"/>
        <w:rPr>
          <w:lang w:val="sq-AL"/>
        </w:rPr>
      </w:pPr>
      <w:r>
        <w:rPr>
          <w:rFonts w:hint="eastAsia"/>
          <w:lang w:val="sq-AL"/>
        </w:rPr>
        <w:t>（</w:t>
      </w:r>
      <w:r>
        <w:rPr>
          <w:rFonts w:hint="eastAsia"/>
          <w:lang w:val="sq-AL"/>
        </w:rPr>
        <w:t>5</w:t>
      </w:r>
      <w:r>
        <w:rPr>
          <w:rFonts w:hint="eastAsia"/>
          <w:lang w:val="sq-AL"/>
        </w:rPr>
        <w:t>）关于阀门强度试验的技术要求；</w:t>
      </w:r>
    </w:p>
    <w:p w14:paraId="4D8DAD1B" w14:textId="77777777" w:rsidR="001E54E0" w:rsidRDefault="0043294E">
      <w:pPr>
        <w:spacing w:line="360" w:lineRule="auto"/>
        <w:ind w:firstLineChars="200" w:firstLine="480"/>
        <w:rPr>
          <w:lang w:val="sq-AL"/>
        </w:rPr>
      </w:pPr>
      <w:r>
        <w:rPr>
          <w:rFonts w:hint="eastAsia"/>
          <w:lang w:val="sq-AL"/>
        </w:rPr>
        <w:t>（</w:t>
      </w:r>
      <w:r>
        <w:rPr>
          <w:rFonts w:hint="eastAsia"/>
          <w:lang w:val="sq-AL"/>
        </w:rPr>
        <w:t>6</w:t>
      </w:r>
      <w:r>
        <w:rPr>
          <w:rFonts w:hint="eastAsia"/>
          <w:lang w:val="sq-AL"/>
        </w:rPr>
        <w:t>）截止阀检修所需空间及详细尺寸；</w:t>
      </w:r>
    </w:p>
    <w:p w14:paraId="0592CDBF" w14:textId="77777777" w:rsidR="001E54E0" w:rsidRDefault="0043294E">
      <w:pPr>
        <w:spacing w:line="360" w:lineRule="auto"/>
        <w:ind w:firstLineChars="200" w:firstLine="480"/>
        <w:rPr>
          <w:lang w:val="sq-AL"/>
        </w:rPr>
      </w:pPr>
      <w:r>
        <w:rPr>
          <w:rFonts w:hint="eastAsia"/>
          <w:lang w:val="sq-AL"/>
        </w:rPr>
        <w:t>（</w:t>
      </w:r>
      <w:r>
        <w:rPr>
          <w:rFonts w:hint="eastAsia"/>
          <w:lang w:val="sq-AL"/>
        </w:rPr>
        <w:t>7</w:t>
      </w:r>
      <w:r>
        <w:rPr>
          <w:rFonts w:hint="eastAsia"/>
          <w:lang w:val="sq-AL"/>
        </w:rPr>
        <w:t>）热控部分资料</w:t>
      </w:r>
    </w:p>
    <w:p w14:paraId="621395E9" w14:textId="77777777" w:rsidR="001E54E0" w:rsidRDefault="0043294E">
      <w:pPr>
        <w:spacing w:line="360" w:lineRule="auto"/>
        <w:ind w:firstLineChars="200" w:firstLine="480"/>
        <w:rPr>
          <w:lang w:val="sq-AL"/>
        </w:rPr>
      </w:pPr>
      <w:r>
        <w:rPr>
          <w:rFonts w:hint="eastAsia"/>
          <w:lang w:val="sq-AL"/>
        </w:rPr>
        <w:t>1)</w:t>
      </w:r>
      <w:r>
        <w:rPr>
          <w:rFonts w:hint="eastAsia"/>
          <w:lang w:val="sq-AL"/>
        </w:rPr>
        <w:t>执行机构的接线图执行器的原理、安装、运行、维护和修理的详细说明书；</w:t>
      </w:r>
    </w:p>
    <w:p w14:paraId="651EEF10" w14:textId="77777777" w:rsidR="001E54E0" w:rsidRDefault="0043294E">
      <w:pPr>
        <w:spacing w:line="360" w:lineRule="auto"/>
        <w:ind w:firstLineChars="200" w:firstLine="480"/>
        <w:rPr>
          <w:lang w:val="sq-AL"/>
        </w:rPr>
      </w:pPr>
      <w:r>
        <w:rPr>
          <w:rFonts w:hint="eastAsia"/>
          <w:lang w:val="sq-AL"/>
        </w:rPr>
        <w:t>2)</w:t>
      </w:r>
      <w:r>
        <w:rPr>
          <w:rFonts w:hint="eastAsia"/>
          <w:lang w:val="sq-AL"/>
        </w:rPr>
        <w:t>有关阀门和执行器制造及检验方面的技术标准；</w:t>
      </w:r>
    </w:p>
    <w:p w14:paraId="1E4E51BB" w14:textId="77777777" w:rsidR="001E54E0" w:rsidRDefault="0043294E">
      <w:pPr>
        <w:spacing w:line="360" w:lineRule="auto"/>
        <w:ind w:firstLineChars="200" w:firstLine="480"/>
        <w:rPr>
          <w:lang w:val="sq-AL"/>
        </w:rPr>
      </w:pPr>
      <w:r>
        <w:rPr>
          <w:rFonts w:hint="eastAsia"/>
          <w:lang w:val="sq-AL"/>
        </w:rPr>
        <w:lastRenderedPageBreak/>
        <w:t>3)</w:t>
      </w:r>
      <w:r>
        <w:rPr>
          <w:rFonts w:hint="eastAsia"/>
          <w:lang w:val="sq-AL"/>
        </w:rPr>
        <w:t>截止阀运行、监视、调节、保护说明；</w:t>
      </w:r>
    </w:p>
    <w:p w14:paraId="6BFF3CBE" w14:textId="77777777" w:rsidR="001E54E0" w:rsidRDefault="0043294E">
      <w:pPr>
        <w:spacing w:line="360" w:lineRule="auto"/>
        <w:ind w:firstLineChars="200" w:firstLine="480"/>
        <w:rPr>
          <w:lang w:val="sq-AL"/>
        </w:rPr>
      </w:pPr>
      <w:r>
        <w:rPr>
          <w:rFonts w:hint="eastAsia"/>
          <w:lang w:val="sq-AL"/>
        </w:rPr>
        <w:t>4)</w:t>
      </w:r>
      <w:r>
        <w:rPr>
          <w:rFonts w:hint="eastAsia"/>
          <w:lang w:val="sq-AL"/>
        </w:rPr>
        <w:t>截止阀检测系统图和与之对应的投标人供货仪表清单（列表）；</w:t>
      </w:r>
    </w:p>
    <w:p w14:paraId="18D334B1" w14:textId="77777777" w:rsidR="001E54E0" w:rsidRDefault="0043294E">
      <w:pPr>
        <w:spacing w:line="360" w:lineRule="auto"/>
        <w:ind w:firstLineChars="200" w:firstLine="480"/>
        <w:rPr>
          <w:lang w:val="sq-AL"/>
        </w:rPr>
      </w:pPr>
      <w:r>
        <w:rPr>
          <w:rFonts w:hint="eastAsia"/>
          <w:lang w:val="sq-AL"/>
        </w:rPr>
        <w:t>5)</w:t>
      </w:r>
      <w:r>
        <w:rPr>
          <w:rFonts w:hint="eastAsia"/>
          <w:lang w:val="sq-AL"/>
        </w:rPr>
        <w:t>投标人的仪表和控制阀门供货清单（列表）；</w:t>
      </w:r>
    </w:p>
    <w:p w14:paraId="1DDE60B2" w14:textId="77777777" w:rsidR="001E54E0" w:rsidRDefault="0043294E">
      <w:pPr>
        <w:spacing w:line="360" w:lineRule="auto"/>
        <w:ind w:firstLineChars="200" w:firstLine="480"/>
        <w:rPr>
          <w:lang w:val="sq-AL"/>
        </w:rPr>
      </w:pPr>
      <w:r>
        <w:rPr>
          <w:rFonts w:hint="eastAsia"/>
          <w:lang w:val="sq-AL"/>
        </w:rPr>
        <w:t>6)</w:t>
      </w:r>
      <w:r>
        <w:rPr>
          <w:rFonts w:hint="eastAsia"/>
          <w:lang w:val="sq-AL"/>
        </w:rPr>
        <w:t>投标人的截止阀与</w:t>
      </w:r>
      <w:r>
        <w:rPr>
          <w:rFonts w:hint="eastAsia"/>
          <w:lang w:val="sq-AL"/>
        </w:rPr>
        <w:t>DCS</w:t>
      </w:r>
      <w:r>
        <w:rPr>
          <w:rFonts w:hint="eastAsia"/>
          <w:lang w:val="sq-AL"/>
        </w:rPr>
        <w:t>的接口信号清单；</w:t>
      </w:r>
    </w:p>
    <w:p w14:paraId="0179E017" w14:textId="77777777" w:rsidR="001E54E0" w:rsidRDefault="0043294E">
      <w:pPr>
        <w:spacing w:line="360" w:lineRule="auto"/>
        <w:ind w:firstLineChars="200" w:firstLine="480"/>
        <w:rPr>
          <w:lang w:val="sq-AL"/>
        </w:rPr>
      </w:pPr>
      <w:r>
        <w:rPr>
          <w:rFonts w:hint="eastAsia"/>
          <w:lang w:val="sq-AL"/>
        </w:rPr>
        <w:t>7)</w:t>
      </w:r>
      <w:r>
        <w:rPr>
          <w:rFonts w:hint="eastAsia"/>
          <w:lang w:val="sq-AL"/>
        </w:rPr>
        <w:t>需要招标人提供的电源清单（等级和容量）清单。</w:t>
      </w:r>
    </w:p>
    <w:p w14:paraId="7790F946" w14:textId="77777777" w:rsidR="001E54E0" w:rsidRDefault="001E54E0">
      <w:pPr>
        <w:spacing w:line="360" w:lineRule="auto"/>
        <w:rPr>
          <w:lang w:val="sq-AL"/>
        </w:rPr>
      </w:pPr>
    </w:p>
    <w:p w14:paraId="1877A6ED" w14:textId="77777777" w:rsidR="001E54E0" w:rsidRDefault="0043294E">
      <w:pPr>
        <w:spacing w:line="360" w:lineRule="auto"/>
      </w:pPr>
      <w:r>
        <w:rPr>
          <w:spacing w:val="5"/>
        </w:rPr>
        <w:t>2.2</w:t>
      </w:r>
      <w:r>
        <w:t>在技术协议签订后</w:t>
      </w:r>
      <w:r>
        <w:t>10</w:t>
      </w:r>
      <w:r>
        <w:t>天后，提供的供施工图设计用图纸</w:t>
      </w:r>
      <w:r>
        <w:rPr>
          <w:rFonts w:hint="eastAsia"/>
        </w:rPr>
        <w:t>：</w:t>
      </w:r>
    </w:p>
    <w:p w14:paraId="26F134D3" w14:textId="77777777" w:rsidR="001E54E0" w:rsidRDefault="0043294E">
      <w:pPr>
        <w:spacing w:line="360" w:lineRule="auto"/>
        <w:ind w:firstLineChars="200" w:firstLine="480"/>
        <w:rPr>
          <w:lang w:val="sq-AL"/>
        </w:rPr>
      </w:pPr>
      <w:r>
        <w:rPr>
          <w:rFonts w:hint="eastAsia"/>
          <w:lang w:val="sq-AL"/>
        </w:rPr>
        <w:t>（</w:t>
      </w:r>
      <w:r>
        <w:rPr>
          <w:rFonts w:hint="eastAsia"/>
          <w:lang w:val="sq-AL"/>
        </w:rPr>
        <w:t>1</w:t>
      </w:r>
      <w:r>
        <w:rPr>
          <w:rFonts w:hint="eastAsia"/>
          <w:lang w:val="sq-AL"/>
        </w:rPr>
        <w:t>）截止阀有关说明；</w:t>
      </w:r>
    </w:p>
    <w:p w14:paraId="21B55A4F" w14:textId="77777777" w:rsidR="001E54E0" w:rsidRDefault="0043294E">
      <w:pPr>
        <w:spacing w:line="360" w:lineRule="auto"/>
        <w:ind w:firstLineChars="200" w:firstLine="480"/>
        <w:rPr>
          <w:lang w:val="sq-AL"/>
        </w:rPr>
      </w:pPr>
      <w:r>
        <w:rPr>
          <w:rFonts w:hint="eastAsia"/>
          <w:lang w:val="sq-AL"/>
        </w:rPr>
        <w:t>（</w:t>
      </w:r>
      <w:r>
        <w:rPr>
          <w:rFonts w:hint="eastAsia"/>
          <w:lang w:val="sq-AL"/>
        </w:rPr>
        <w:t>2</w:t>
      </w:r>
      <w:r>
        <w:rPr>
          <w:rFonts w:hint="eastAsia"/>
          <w:lang w:val="sq-AL"/>
        </w:rPr>
        <w:t>）截止阀的技术数据表；</w:t>
      </w:r>
    </w:p>
    <w:p w14:paraId="76E70D0E" w14:textId="77777777" w:rsidR="001E54E0" w:rsidRDefault="0043294E">
      <w:pPr>
        <w:spacing w:line="360" w:lineRule="auto"/>
        <w:ind w:firstLineChars="200" w:firstLine="480"/>
        <w:rPr>
          <w:lang w:val="sq-AL"/>
        </w:rPr>
      </w:pPr>
      <w:r>
        <w:rPr>
          <w:rFonts w:hint="eastAsia"/>
          <w:lang w:val="sq-AL"/>
        </w:rPr>
        <w:t>（</w:t>
      </w:r>
      <w:r>
        <w:rPr>
          <w:rFonts w:hint="eastAsia"/>
          <w:lang w:val="sq-AL"/>
        </w:rPr>
        <w:t>3</w:t>
      </w:r>
      <w:r>
        <w:rPr>
          <w:rFonts w:hint="eastAsia"/>
          <w:lang w:val="sq-AL"/>
        </w:rPr>
        <w:t>）截止阀的特性曲线；</w:t>
      </w:r>
    </w:p>
    <w:p w14:paraId="64ED8BED" w14:textId="77777777" w:rsidR="001E54E0" w:rsidRDefault="0043294E">
      <w:pPr>
        <w:spacing w:line="360" w:lineRule="auto"/>
        <w:ind w:firstLineChars="200" w:firstLine="480"/>
        <w:rPr>
          <w:lang w:val="sq-AL"/>
        </w:rPr>
      </w:pPr>
      <w:r>
        <w:rPr>
          <w:rFonts w:hint="eastAsia"/>
          <w:lang w:val="sq-AL"/>
        </w:rPr>
        <w:t>（</w:t>
      </w:r>
      <w:r>
        <w:rPr>
          <w:rFonts w:hint="eastAsia"/>
          <w:lang w:val="sq-AL"/>
        </w:rPr>
        <w:t>4</w:t>
      </w:r>
      <w:r>
        <w:rPr>
          <w:rFonts w:hint="eastAsia"/>
          <w:lang w:val="sq-AL"/>
        </w:rPr>
        <w:t>）每个阀门供设计布置用的外形尺寸及接口尺寸图、布置要求、纵剖面图和零件明细表。</w:t>
      </w:r>
    </w:p>
    <w:p w14:paraId="5507F670" w14:textId="77777777" w:rsidR="001E54E0" w:rsidRDefault="0043294E">
      <w:pPr>
        <w:spacing w:line="360" w:lineRule="auto"/>
        <w:ind w:firstLineChars="200" w:firstLine="480"/>
        <w:rPr>
          <w:lang w:val="sq-AL"/>
        </w:rPr>
      </w:pPr>
      <w:r>
        <w:rPr>
          <w:rFonts w:hint="eastAsia"/>
          <w:lang w:val="sq-AL"/>
        </w:rPr>
        <w:t>（</w:t>
      </w:r>
      <w:r>
        <w:rPr>
          <w:rFonts w:hint="eastAsia"/>
          <w:lang w:val="sq-AL"/>
        </w:rPr>
        <w:t>5</w:t>
      </w:r>
      <w:r>
        <w:rPr>
          <w:rFonts w:hint="eastAsia"/>
          <w:lang w:val="sq-AL"/>
        </w:rPr>
        <w:t>）关于阀门强度试验的技术要求；</w:t>
      </w:r>
    </w:p>
    <w:p w14:paraId="25A6A889" w14:textId="77777777" w:rsidR="001E54E0" w:rsidRDefault="0043294E">
      <w:pPr>
        <w:spacing w:line="360" w:lineRule="auto"/>
        <w:ind w:firstLineChars="200" w:firstLine="480"/>
        <w:rPr>
          <w:lang w:val="sq-AL"/>
        </w:rPr>
      </w:pPr>
      <w:r>
        <w:rPr>
          <w:rFonts w:hint="eastAsia"/>
          <w:lang w:val="sq-AL"/>
        </w:rPr>
        <w:t>（</w:t>
      </w:r>
      <w:r>
        <w:rPr>
          <w:rFonts w:hint="eastAsia"/>
          <w:lang w:val="sq-AL"/>
        </w:rPr>
        <w:t>6</w:t>
      </w:r>
      <w:r>
        <w:rPr>
          <w:rFonts w:hint="eastAsia"/>
          <w:lang w:val="sq-AL"/>
        </w:rPr>
        <w:t>）截止阀检修所需空间及详细尺寸；</w:t>
      </w:r>
    </w:p>
    <w:p w14:paraId="10C3AFA5" w14:textId="77777777" w:rsidR="001E54E0" w:rsidRDefault="001E54E0">
      <w:pPr>
        <w:spacing w:line="360" w:lineRule="auto"/>
      </w:pPr>
    </w:p>
    <w:p w14:paraId="441D7F56" w14:textId="77777777" w:rsidR="001E54E0" w:rsidRDefault="0043294E">
      <w:pPr>
        <w:spacing w:line="360" w:lineRule="auto"/>
      </w:pPr>
      <w:r>
        <w:t>2.3</w:t>
      </w:r>
      <w:r>
        <w:rPr>
          <w:rFonts w:hint="eastAsia"/>
        </w:rPr>
        <w:t xml:space="preserve">  </w:t>
      </w:r>
      <w:r>
        <w:rPr>
          <w:rFonts w:hint="eastAsia"/>
        </w:rPr>
        <w:t>阀门</w:t>
      </w:r>
      <w:r>
        <w:t>监造检验所需要的技术资料</w:t>
      </w:r>
    </w:p>
    <w:p w14:paraId="36A99278" w14:textId="77777777" w:rsidR="001E54E0" w:rsidRDefault="0043294E">
      <w:pPr>
        <w:spacing w:line="360" w:lineRule="auto"/>
        <w:ind w:firstLineChars="200" w:firstLine="480"/>
      </w:pPr>
      <w:r>
        <w:t>投标人应提供满足合同</w:t>
      </w:r>
      <w:r>
        <w:rPr>
          <w:rFonts w:hint="eastAsia"/>
        </w:rPr>
        <w:t>阀门</w:t>
      </w:r>
      <w:r>
        <w:t>监造检验</w:t>
      </w:r>
      <w:r>
        <w:t>/</w:t>
      </w:r>
      <w:r>
        <w:t>见证所需的全部技术资料。</w:t>
      </w:r>
    </w:p>
    <w:p w14:paraId="3A41EE69" w14:textId="77777777" w:rsidR="001E54E0" w:rsidRDefault="0043294E">
      <w:pPr>
        <w:spacing w:line="360" w:lineRule="auto"/>
        <w:ind w:firstLineChars="200" w:firstLine="480"/>
        <w:rPr>
          <w:lang w:val="sq-AL"/>
        </w:rPr>
      </w:pPr>
      <w:r>
        <w:rPr>
          <w:rFonts w:hint="eastAsia"/>
          <w:lang w:val="sq-AL"/>
        </w:rPr>
        <w:t>（</w:t>
      </w:r>
      <w:r>
        <w:rPr>
          <w:rFonts w:hint="eastAsia"/>
          <w:lang w:val="sq-AL"/>
        </w:rPr>
        <w:t>1</w:t>
      </w:r>
      <w:r>
        <w:rPr>
          <w:rFonts w:hint="eastAsia"/>
          <w:lang w:val="sq-AL"/>
        </w:rPr>
        <w:t>）使用材料的物理和化学性能试验报告；</w:t>
      </w:r>
    </w:p>
    <w:p w14:paraId="2F07D020" w14:textId="77777777" w:rsidR="001E54E0" w:rsidRDefault="0043294E">
      <w:pPr>
        <w:spacing w:line="360" w:lineRule="auto"/>
        <w:ind w:firstLineChars="200" w:firstLine="480"/>
        <w:rPr>
          <w:lang w:val="sq-AL"/>
        </w:rPr>
      </w:pPr>
      <w:r>
        <w:rPr>
          <w:rFonts w:hint="eastAsia"/>
          <w:lang w:val="sq-AL"/>
        </w:rPr>
        <w:t>（</w:t>
      </w:r>
      <w:r>
        <w:rPr>
          <w:rFonts w:hint="eastAsia"/>
          <w:lang w:val="sq-AL"/>
        </w:rPr>
        <w:t>2</w:t>
      </w:r>
      <w:r>
        <w:rPr>
          <w:rFonts w:hint="eastAsia"/>
          <w:lang w:val="sq-AL"/>
        </w:rPr>
        <w:t>）材料生产中的无破坏性试验报告；</w:t>
      </w:r>
    </w:p>
    <w:p w14:paraId="13C568B2" w14:textId="77777777" w:rsidR="001E54E0" w:rsidRDefault="0043294E">
      <w:pPr>
        <w:spacing w:line="360" w:lineRule="auto"/>
        <w:ind w:firstLineChars="200" w:firstLine="480"/>
        <w:rPr>
          <w:lang w:val="sq-AL"/>
        </w:rPr>
      </w:pPr>
      <w:r>
        <w:rPr>
          <w:rFonts w:hint="eastAsia"/>
          <w:lang w:val="sq-AL"/>
        </w:rPr>
        <w:t>（</w:t>
      </w:r>
      <w:r>
        <w:rPr>
          <w:rFonts w:hint="eastAsia"/>
          <w:lang w:val="sq-AL"/>
        </w:rPr>
        <w:t>3</w:t>
      </w:r>
      <w:r>
        <w:rPr>
          <w:rFonts w:hint="eastAsia"/>
          <w:lang w:val="sq-AL"/>
        </w:rPr>
        <w:t>）焊后焊缝的热处理详细说明和检查报告；</w:t>
      </w:r>
    </w:p>
    <w:p w14:paraId="1AA137CE" w14:textId="77777777" w:rsidR="001E54E0" w:rsidRDefault="0043294E">
      <w:pPr>
        <w:spacing w:line="360" w:lineRule="auto"/>
        <w:ind w:firstLineChars="200" w:firstLine="480"/>
        <w:rPr>
          <w:lang w:val="sq-AL"/>
        </w:rPr>
      </w:pPr>
      <w:r>
        <w:rPr>
          <w:rFonts w:hint="eastAsia"/>
          <w:lang w:val="sq-AL"/>
        </w:rPr>
        <w:t>（</w:t>
      </w:r>
      <w:r>
        <w:rPr>
          <w:rFonts w:hint="eastAsia"/>
          <w:lang w:val="sq-AL"/>
        </w:rPr>
        <w:t>4</w:t>
      </w:r>
      <w:r>
        <w:rPr>
          <w:rFonts w:hint="eastAsia"/>
          <w:lang w:val="sq-AL"/>
        </w:rPr>
        <w:t>）阀门组装完成后压力试验和严密性试验报告；</w:t>
      </w:r>
    </w:p>
    <w:p w14:paraId="67F47BCE" w14:textId="77777777" w:rsidR="001E54E0" w:rsidRDefault="0043294E">
      <w:pPr>
        <w:spacing w:line="360" w:lineRule="auto"/>
        <w:ind w:firstLineChars="200" w:firstLine="480"/>
        <w:rPr>
          <w:lang w:val="sq-AL"/>
        </w:rPr>
      </w:pPr>
      <w:r>
        <w:rPr>
          <w:rFonts w:hint="eastAsia"/>
          <w:lang w:val="sq-AL"/>
        </w:rPr>
        <w:t>（</w:t>
      </w:r>
      <w:r>
        <w:rPr>
          <w:rFonts w:hint="eastAsia"/>
          <w:lang w:val="sq-AL"/>
        </w:rPr>
        <w:t>5</w:t>
      </w:r>
      <w:r>
        <w:rPr>
          <w:rFonts w:hint="eastAsia"/>
          <w:lang w:val="sq-AL"/>
        </w:rPr>
        <w:t>）阀门和自控阀门组装后的性能试验报告。</w:t>
      </w:r>
    </w:p>
    <w:p w14:paraId="64FAD8C2" w14:textId="77777777" w:rsidR="001E54E0" w:rsidRDefault="001E54E0">
      <w:pPr>
        <w:spacing w:line="360" w:lineRule="auto"/>
        <w:ind w:firstLineChars="200" w:firstLine="480"/>
      </w:pPr>
    </w:p>
    <w:p w14:paraId="6950018B" w14:textId="77777777" w:rsidR="001E54E0" w:rsidRDefault="0043294E">
      <w:pPr>
        <w:spacing w:line="360" w:lineRule="auto"/>
      </w:pPr>
      <w:r>
        <w:t>2.4</w:t>
      </w:r>
      <w:r>
        <w:t>施工、调试、试运、机组性能试验和运行维护所需的技术资料（招标人提出具体清单和要求，投标人细化，招标人确认）包括但不限于：</w:t>
      </w:r>
    </w:p>
    <w:p w14:paraId="1564B65B" w14:textId="77777777" w:rsidR="001E54E0" w:rsidRDefault="0043294E">
      <w:pPr>
        <w:spacing w:line="360" w:lineRule="auto"/>
      </w:pPr>
      <w:r>
        <w:t>2.4.1</w:t>
      </w:r>
      <w:r>
        <w:t>提供</w:t>
      </w:r>
      <w:r>
        <w:rPr>
          <w:rFonts w:hint="eastAsia"/>
        </w:rPr>
        <w:t>阀门</w:t>
      </w:r>
      <w:r>
        <w:t>安装、调试和试运说明书，以及组装、拆卸时所需用的技术资料。</w:t>
      </w:r>
    </w:p>
    <w:p w14:paraId="44A37655" w14:textId="77777777" w:rsidR="001E54E0" w:rsidRDefault="0043294E">
      <w:pPr>
        <w:spacing w:line="360" w:lineRule="auto"/>
      </w:pPr>
      <w:r>
        <w:t>2.4.2</w:t>
      </w:r>
      <w:r>
        <w:t>安装、运行、维护、检修所需的详尽图纸和技术文件</w:t>
      </w:r>
      <w:r>
        <w:t>,</w:t>
      </w:r>
      <w:r>
        <w:t>包括</w:t>
      </w:r>
      <w:r>
        <w:rPr>
          <w:rFonts w:hint="eastAsia"/>
        </w:rPr>
        <w:t>阀门</w:t>
      </w:r>
      <w:r>
        <w:t>总图、部件总图、分图和必要的零件图、强度计算资料等。</w:t>
      </w:r>
    </w:p>
    <w:p w14:paraId="5BC0C2AA" w14:textId="77777777" w:rsidR="001E54E0" w:rsidRDefault="0043294E">
      <w:pPr>
        <w:spacing w:line="360" w:lineRule="auto"/>
      </w:pPr>
      <w:r>
        <w:t>2.4.3</w:t>
      </w:r>
      <w:r>
        <w:rPr>
          <w:rFonts w:hint="eastAsia"/>
        </w:rPr>
        <w:t>阀门</w:t>
      </w:r>
      <w:r>
        <w:t>的安装、运行、维护、检修说明书</w:t>
      </w:r>
      <w:r>
        <w:t>,</w:t>
      </w:r>
      <w:r>
        <w:t>包括</w:t>
      </w:r>
      <w:r>
        <w:rPr>
          <w:rFonts w:hint="eastAsia"/>
        </w:rPr>
        <w:t>阀门</w:t>
      </w:r>
      <w:r>
        <w:t>结构特点、安装程序和工艺要求、起动调试要领。运行操作规定和控制数据、定期校验和维护说明等。</w:t>
      </w:r>
    </w:p>
    <w:p w14:paraId="10867A8A" w14:textId="77777777" w:rsidR="001E54E0" w:rsidRDefault="0043294E">
      <w:pPr>
        <w:spacing w:line="360" w:lineRule="auto"/>
      </w:pPr>
      <w:r>
        <w:lastRenderedPageBreak/>
        <w:t>2.4.4</w:t>
      </w:r>
      <w:r>
        <w:t>投标人应提供备品、配件总清单和易</w:t>
      </w:r>
      <w:proofErr w:type="gramStart"/>
      <w:r>
        <w:t>损</w:t>
      </w:r>
      <w:proofErr w:type="gramEnd"/>
      <w:r>
        <w:t>零件图。</w:t>
      </w:r>
    </w:p>
    <w:p w14:paraId="79509F29" w14:textId="77777777" w:rsidR="001E54E0" w:rsidRDefault="0043294E">
      <w:pPr>
        <w:spacing w:line="360" w:lineRule="auto"/>
      </w:pPr>
      <w:r>
        <w:rPr>
          <w:rFonts w:hint="eastAsia"/>
        </w:rPr>
        <w:t>2.4.5</w:t>
      </w:r>
      <w:r>
        <w:t>所有</w:t>
      </w:r>
      <w:r>
        <w:rPr>
          <w:rFonts w:hint="eastAsia"/>
        </w:rPr>
        <w:t>阀门</w:t>
      </w:r>
      <w:r>
        <w:t>包括外购件装箱单、质量文件、工厂检查资料、其它验收资料。</w:t>
      </w:r>
    </w:p>
    <w:p w14:paraId="2541EAA6" w14:textId="77777777" w:rsidR="001E54E0" w:rsidRDefault="0043294E">
      <w:pPr>
        <w:spacing w:line="360" w:lineRule="auto"/>
      </w:pPr>
      <w:r>
        <w:t>2.5</w:t>
      </w:r>
      <w:r>
        <w:t>投标人须提供的其它技术资料包括</w:t>
      </w:r>
      <w:proofErr w:type="gramStart"/>
      <w:r>
        <w:t>以下但</w:t>
      </w:r>
      <w:proofErr w:type="gramEnd"/>
      <w:r>
        <w:t>不限于：</w:t>
      </w:r>
    </w:p>
    <w:p w14:paraId="754BC02E" w14:textId="77777777" w:rsidR="001E54E0" w:rsidRDefault="0043294E">
      <w:pPr>
        <w:spacing w:line="360" w:lineRule="auto"/>
        <w:textAlignment w:val="bottom"/>
        <w:rPr>
          <w:lang w:val="sq-AL"/>
        </w:rPr>
      </w:pPr>
      <w:r>
        <w:rPr>
          <w:lang w:val="sq-AL"/>
        </w:rPr>
        <w:t xml:space="preserve">2.5.1 </w:t>
      </w:r>
      <w:r>
        <w:rPr>
          <w:lang w:val="sq-AL"/>
        </w:rPr>
        <w:t>产品合格证书和装箱清单；</w:t>
      </w:r>
    </w:p>
    <w:p w14:paraId="182CB3E4" w14:textId="77777777" w:rsidR="001E54E0" w:rsidRDefault="0043294E">
      <w:pPr>
        <w:spacing w:line="360" w:lineRule="auto"/>
        <w:textAlignment w:val="bottom"/>
        <w:rPr>
          <w:lang w:val="sq-AL"/>
        </w:rPr>
      </w:pPr>
      <w:r>
        <w:rPr>
          <w:lang w:val="sq-AL"/>
        </w:rPr>
        <w:t xml:space="preserve">2.5.2 </w:t>
      </w:r>
      <w:r>
        <w:rPr>
          <w:lang w:val="sq-AL"/>
        </w:rPr>
        <w:t>工厂试验的有关资料，包括检验记录、试验报告及质量合格证；</w:t>
      </w:r>
    </w:p>
    <w:p w14:paraId="3245AA09" w14:textId="77777777" w:rsidR="001E54E0" w:rsidRDefault="0043294E">
      <w:pPr>
        <w:spacing w:line="360" w:lineRule="auto"/>
        <w:textAlignment w:val="bottom"/>
      </w:pPr>
      <w:r>
        <w:rPr>
          <w:lang w:val="sq-AL"/>
        </w:rPr>
        <w:t>2.5.</w:t>
      </w:r>
      <w:r>
        <w:rPr>
          <w:rFonts w:hint="eastAsia"/>
        </w:rPr>
        <w:t>3</w:t>
      </w:r>
      <w:r>
        <w:rPr>
          <w:lang w:val="sq-AL"/>
        </w:rPr>
        <w:t xml:space="preserve"> </w:t>
      </w:r>
      <w:r>
        <w:rPr>
          <w:lang w:val="sq-AL"/>
        </w:rPr>
        <w:t>详细的产品质量文件，包括材质检验、焊接、热处理、加工质量、防腐处理、外形尺寸、强度试验和性能检验等证明。</w:t>
      </w:r>
    </w:p>
    <w:p w14:paraId="321BC91C" w14:textId="77777777" w:rsidR="001E54E0" w:rsidRDefault="0043294E">
      <w:pPr>
        <w:pStyle w:val="1"/>
        <w:rPr>
          <w:sz w:val="32"/>
          <w:szCs w:val="32"/>
        </w:rPr>
      </w:pPr>
      <w:bookmarkStart w:id="46" w:name="_Toc25715"/>
      <w:bookmarkStart w:id="47" w:name="_Toc343695400"/>
      <w:bookmarkStart w:id="48" w:name="_Toc513014512"/>
      <w:bookmarkStart w:id="49" w:name="_Toc515785175"/>
      <w:r>
        <w:rPr>
          <w:sz w:val="32"/>
          <w:szCs w:val="32"/>
        </w:rPr>
        <w:t>附件</w:t>
      </w:r>
      <w:r>
        <w:rPr>
          <w:sz w:val="32"/>
          <w:szCs w:val="32"/>
        </w:rPr>
        <w:t xml:space="preserve">4  </w:t>
      </w:r>
      <w:r>
        <w:rPr>
          <w:rFonts w:hint="eastAsia"/>
          <w:sz w:val="32"/>
          <w:szCs w:val="32"/>
        </w:rPr>
        <w:t>阀门</w:t>
      </w:r>
      <w:r>
        <w:rPr>
          <w:sz w:val="32"/>
          <w:szCs w:val="32"/>
        </w:rPr>
        <w:t>交货进度</w:t>
      </w:r>
      <w:bookmarkEnd w:id="46"/>
      <w:bookmarkEnd w:id="47"/>
      <w:bookmarkEnd w:id="48"/>
      <w:bookmarkEnd w:id="49"/>
    </w:p>
    <w:tbl>
      <w:tblPr>
        <w:tblpPr w:leftFromText="180" w:rightFromText="180" w:vertAnchor="text" w:horzAnchor="page" w:tblpX="2841" w:tblpY="34"/>
        <w:tblW w:w="7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958"/>
        <w:gridCol w:w="3313"/>
      </w:tblGrid>
      <w:tr w:rsidR="001E54E0" w14:paraId="5667764B" w14:textId="77777777">
        <w:trPr>
          <w:trHeight w:val="400"/>
        </w:trPr>
        <w:tc>
          <w:tcPr>
            <w:tcW w:w="787" w:type="dxa"/>
            <w:tcBorders>
              <w:top w:val="single" w:sz="4" w:space="0" w:color="auto"/>
              <w:left w:val="single" w:sz="4" w:space="0" w:color="auto"/>
              <w:bottom w:val="single" w:sz="4" w:space="0" w:color="auto"/>
              <w:right w:val="single" w:sz="4" w:space="0" w:color="auto"/>
            </w:tcBorders>
            <w:vAlign w:val="center"/>
          </w:tcPr>
          <w:p w14:paraId="3CAFE78F" w14:textId="77777777" w:rsidR="001E54E0" w:rsidRDefault="0043294E">
            <w:pPr>
              <w:spacing w:line="360" w:lineRule="auto"/>
              <w:jc w:val="center"/>
            </w:pPr>
            <w:r>
              <w:rPr>
                <w:rFonts w:hint="eastAsia"/>
              </w:rPr>
              <w:t>序号</w:t>
            </w:r>
          </w:p>
        </w:tc>
        <w:tc>
          <w:tcPr>
            <w:tcW w:w="2958" w:type="dxa"/>
            <w:tcBorders>
              <w:top w:val="single" w:sz="4" w:space="0" w:color="auto"/>
              <w:left w:val="single" w:sz="4" w:space="0" w:color="auto"/>
              <w:bottom w:val="single" w:sz="4" w:space="0" w:color="auto"/>
              <w:right w:val="single" w:sz="4" w:space="0" w:color="auto"/>
            </w:tcBorders>
            <w:vAlign w:val="center"/>
          </w:tcPr>
          <w:p w14:paraId="67DE8D59" w14:textId="77777777" w:rsidR="001E54E0" w:rsidRDefault="0043294E">
            <w:pPr>
              <w:spacing w:line="360" w:lineRule="auto"/>
              <w:jc w:val="center"/>
            </w:pPr>
            <w:r>
              <w:rPr>
                <w:rFonts w:hint="eastAsia"/>
              </w:rPr>
              <w:t>设</w:t>
            </w:r>
            <w:r>
              <w:rPr>
                <w:rFonts w:hint="eastAsia"/>
              </w:rPr>
              <w:t xml:space="preserve">  </w:t>
            </w:r>
            <w:r>
              <w:rPr>
                <w:rFonts w:hint="eastAsia"/>
              </w:rPr>
              <w:t>备</w:t>
            </w:r>
            <w:r>
              <w:rPr>
                <w:rFonts w:hint="eastAsia"/>
              </w:rPr>
              <w:t xml:space="preserve">  </w:t>
            </w:r>
            <w:r>
              <w:rPr>
                <w:rFonts w:hint="eastAsia"/>
              </w:rPr>
              <w:t>名</w:t>
            </w:r>
            <w:r>
              <w:rPr>
                <w:rFonts w:hint="eastAsia"/>
              </w:rPr>
              <w:t xml:space="preserve">  </w:t>
            </w:r>
            <w:r>
              <w:rPr>
                <w:rFonts w:hint="eastAsia"/>
              </w:rPr>
              <w:t>称</w:t>
            </w:r>
          </w:p>
        </w:tc>
        <w:tc>
          <w:tcPr>
            <w:tcW w:w="3313" w:type="dxa"/>
            <w:tcBorders>
              <w:top w:val="single" w:sz="4" w:space="0" w:color="auto"/>
              <w:left w:val="single" w:sz="4" w:space="0" w:color="auto"/>
              <w:bottom w:val="single" w:sz="4" w:space="0" w:color="auto"/>
              <w:right w:val="single" w:sz="4" w:space="0" w:color="auto"/>
            </w:tcBorders>
            <w:vAlign w:val="center"/>
          </w:tcPr>
          <w:p w14:paraId="36F4BF23" w14:textId="77777777" w:rsidR="001E54E0" w:rsidRDefault="0043294E">
            <w:pPr>
              <w:spacing w:line="360" w:lineRule="auto"/>
              <w:jc w:val="center"/>
            </w:pPr>
            <w:r>
              <w:rPr>
                <w:rFonts w:hint="eastAsia"/>
              </w:rPr>
              <w:t>交货日期</w:t>
            </w:r>
          </w:p>
        </w:tc>
      </w:tr>
      <w:tr w:rsidR="001E54E0" w14:paraId="3B6317F0" w14:textId="77777777">
        <w:trPr>
          <w:trHeight w:val="472"/>
        </w:trPr>
        <w:tc>
          <w:tcPr>
            <w:tcW w:w="787" w:type="dxa"/>
            <w:vAlign w:val="center"/>
          </w:tcPr>
          <w:p w14:paraId="451A8BE3" w14:textId="77777777" w:rsidR="001E54E0" w:rsidRDefault="0043294E">
            <w:pPr>
              <w:spacing w:line="460" w:lineRule="exact"/>
              <w:jc w:val="center"/>
            </w:pPr>
            <w:r>
              <w:t>1</w:t>
            </w:r>
          </w:p>
        </w:tc>
        <w:tc>
          <w:tcPr>
            <w:tcW w:w="2958" w:type="dxa"/>
            <w:vAlign w:val="center"/>
          </w:tcPr>
          <w:p w14:paraId="46F80559" w14:textId="77777777" w:rsidR="001E54E0" w:rsidRDefault="0043294E">
            <w:pPr>
              <w:spacing w:line="460" w:lineRule="exact"/>
            </w:pPr>
            <w:r>
              <w:rPr>
                <w:rFonts w:hint="eastAsia"/>
                <w:caps/>
              </w:rPr>
              <w:t>截止阀及调节阀</w:t>
            </w:r>
          </w:p>
        </w:tc>
        <w:tc>
          <w:tcPr>
            <w:tcW w:w="3313" w:type="dxa"/>
          </w:tcPr>
          <w:p w14:paraId="26625B1E" w14:textId="77777777" w:rsidR="001E54E0" w:rsidRDefault="0043294E">
            <w:pPr>
              <w:jc w:val="center"/>
            </w:pPr>
            <w:r>
              <w:rPr>
                <w:rFonts w:hint="eastAsia"/>
              </w:rPr>
              <w:t>见下表</w:t>
            </w:r>
          </w:p>
        </w:tc>
      </w:tr>
      <w:tr w:rsidR="001E54E0" w14:paraId="012DFB80" w14:textId="77777777">
        <w:trPr>
          <w:trHeight w:val="400"/>
        </w:trPr>
        <w:tc>
          <w:tcPr>
            <w:tcW w:w="787" w:type="dxa"/>
            <w:vAlign w:val="center"/>
          </w:tcPr>
          <w:p w14:paraId="2B5C2CC6" w14:textId="77777777" w:rsidR="001E54E0" w:rsidRDefault="0043294E">
            <w:pPr>
              <w:spacing w:line="460" w:lineRule="exact"/>
              <w:jc w:val="center"/>
            </w:pPr>
            <w:r>
              <w:t>2</w:t>
            </w:r>
          </w:p>
        </w:tc>
        <w:tc>
          <w:tcPr>
            <w:tcW w:w="2958" w:type="dxa"/>
            <w:vAlign w:val="center"/>
          </w:tcPr>
          <w:p w14:paraId="07ECEFFD" w14:textId="77777777" w:rsidR="001E54E0" w:rsidRDefault="0043294E">
            <w:pPr>
              <w:spacing w:line="460" w:lineRule="exact"/>
            </w:pPr>
            <w:r>
              <w:rPr>
                <w:rFonts w:hint="eastAsia"/>
                <w:caps/>
              </w:rPr>
              <w:t>随机备品备件</w:t>
            </w:r>
          </w:p>
        </w:tc>
        <w:tc>
          <w:tcPr>
            <w:tcW w:w="3313" w:type="dxa"/>
          </w:tcPr>
          <w:p w14:paraId="2E4C7CB5" w14:textId="77777777" w:rsidR="001E54E0" w:rsidRDefault="0043294E">
            <w:pPr>
              <w:jc w:val="center"/>
            </w:pPr>
            <w:r>
              <w:rPr>
                <w:rFonts w:hint="eastAsia"/>
              </w:rPr>
              <w:t>2025</w:t>
            </w:r>
            <w:r>
              <w:rPr>
                <w:rFonts w:hint="eastAsia"/>
              </w:rPr>
              <w:t>年</w:t>
            </w:r>
            <w:r>
              <w:rPr>
                <w:rFonts w:hint="eastAsia"/>
              </w:rPr>
              <w:t>4</w:t>
            </w:r>
            <w:r>
              <w:rPr>
                <w:rFonts w:hint="eastAsia"/>
              </w:rPr>
              <w:t>月</w:t>
            </w:r>
            <w:r>
              <w:rPr>
                <w:rFonts w:hint="eastAsia"/>
              </w:rPr>
              <w:t>10</w:t>
            </w:r>
            <w:r>
              <w:rPr>
                <w:rFonts w:hint="eastAsia"/>
              </w:rPr>
              <w:t>日</w:t>
            </w:r>
          </w:p>
        </w:tc>
      </w:tr>
      <w:tr w:rsidR="001E54E0" w14:paraId="2FBF71CC" w14:textId="77777777">
        <w:trPr>
          <w:trHeight w:val="400"/>
        </w:trPr>
        <w:tc>
          <w:tcPr>
            <w:tcW w:w="787" w:type="dxa"/>
            <w:vAlign w:val="center"/>
          </w:tcPr>
          <w:p w14:paraId="229211BC" w14:textId="77777777" w:rsidR="001E54E0" w:rsidRDefault="0043294E">
            <w:pPr>
              <w:spacing w:line="460" w:lineRule="exact"/>
              <w:jc w:val="center"/>
            </w:pPr>
            <w:r>
              <w:t>3</w:t>
            </w:r>
          </w:p>
        </w:tc>
        <w:tc>
          <w:tcPr>
            <w:tcW w:w="2958" w:type="dxa"/>
            <w:vAlign w:val="center"/>
          </w:tcPr>
          <w:p w14:paraId="54BFC6D8" w14:textId="77777777" w:rsidR="001E54E0" w:rsidRDefault="0043294E">
            <w:pPr>
              <w:spacing w:line="460" w:lineRule="exact"/>
            </w:pPr>
            <w:r>
              <w:rPr>
                <w:rFonts w:hint="eastAsia"/>
              </w:rPr>
              <w:t>专用工具</w:t>
            </w:r>
          </w:p>
        </w:tc>
        <w:tc>
          <w:tcPr>
            <w:tcW w:w="3313" w:type="dxa"/>
          </w:tcPr>
          <w:p w14:paraId="184750EE" w14:textId="77777777" w:rsidR="001E54E0" w:rsidRDefault="0043294E">
            <w:pPr>
              <w:jc w:val="center"/>
            </w:pPr>
            <w:r>
              <w:rPr>
                <w:rFonts w:hint="eastAsia"/>
              </w:rPr>
              <w:t>2025</w:t>
            </w:r>
            <w:r>
              <w:rPr>
                <w:rFonts w:hint="eastAsia"/>
              </w:rPr>
              <w:t>年</w:t>
            </w:r>
            <w:r>
              <w:rPr>
                <w:rFonts w:hint="eastAsia"/>
              </w:rPr>
              <w:t>4</w:t>
            </w:r>
            <w:r>
              <w:rPr>
                <w:rFonts w:hint="eastAsia"/>
              </w:rPr>
              <w:t>月</w:t>
            </w:r>
            <w:r>
              <w:rPr>
                <w:rFonts w:hint="eastAsia"/>
              </w:rPr>
              <w:t>10</w:t>
            </w:r>
            <w:r>
              <w:rPr>
                <w:rFonts w:hint="eastAsia"/>
              </w:rPr>
              <w:t>日</w:t>
            </w:r>
          </w:p>
        </w:tc>
      </w:tr>
      <w:tr w:rsidR="001E54E0" w14:paraId="147AA590" w14:textId="77777777">
        <w:trPr>
          <w:trHeight w:val="400"/>
        </w:trPr>
        <w:tc>
          <w:tcPr>
            <w:tcW w:w="787" w:type="dxa"/>
            <w:vAlign w:val="center"/>
          </w:tcPr>
          <w:p w14:paraId="4F9AE531" w14:textId="77777777" w:rsidR="001E54E0" w:rsidRDefault="0043294E">
            <w:pPr>
              <w:spacing w:line="460" w:lineRule="exact"/>
              <w:jc w:val="center"/>
            </w:pPr>
            <w:r>
              <w:t>4</w:t>
            </w:r>
          </w:p>
        </w:tc>
        <w:tc>
          <w:tcPr>
            <w:tcW w:w="2958" w:type="dxa"/>
            <w:vAlign w:val="center"/>
          </w:tcPr>
          <w:p w14:paraId="3070AA75" w14:textId="77777777" w:rsidR="001E54E0" w:rsidRDefault="0043294E">
            <w:pPr>
              <w:spacing w:line="460" w:lineRule="exact"/>
            </w:pPr>
            <w:r>
              <w:rPr>
                <w:rFonts w:hint="eastAsia"/>
              </w:rPr>
              <w:t>其他</w:t>
            </w:r>
          </w:p>
        </w:tc>
        <w:tc>
          <w:tcPr>
            <w:tcW w:w="3313" w:type="dxa"/>
          </w:tcPr>
          <w:p w14:paraId="7F450967" w14:textId="77777777" w:rsidR="001E54E0" w:rsidRDefault="0043294E">
            <w:pPr>
              <w:jc w:val="center"/>
            </w:pPr>
            <w:r>
              <w:rPr>
                <w:rFonts w:hint="eastAsia"/>
              </w:rPr>
              <w:t>无</w:t>
            </w:r>
          </w:p>
        </w:tc>
      </w:tr>
      <w:tr w:rsidR="001E54E0" w14:paraId="582E1500" w14:textId="77777777">
        <w:trPr>
          <w:trHeight w:val="400"/>
        </w:trPr>
        <w:tc>
          <w:tcPr>
            <w:tcW w:w="787" w:type="dxa"/>
            <w:vAlign w:val="center"/>
          </w:tcPr>
          <w:p w14:paraId="3268ACAA" w14:textId="77777777" w:rsidR="001E54E0" w:rsidRDefault="001E54E0">
            <w:pPr>
              <w:spacing w:line="460" w:lineRule="exact"/>
              <w:jc w:val="center"/>
            </w:pPr>
          </w:p>
        </w:tc>
        <w:tc>
          <w:tcPr>
            <w:tcW w:w="2958" w:type="dxa"/>
            <w:vAlign w:val="center"/>
          </w:tcPr>
          <w:p w14:paraId="3FCFBB8F" w14:textId="77777777" w:rsidR="001E54E0" w:rsidRDefault="001E54E0">
            <w:pPr>
              <w:spacing w:line="460" w:lineRule="exact"/>
            </w:pPr>
          </w:p>
        </w:tc>
        <w:tc>
          <w:tcPr>
            <w:tcW w:w="3313" w:type="dxa"/>
          </w:tcPr>
          <w:p w14:paraId="36496B17" w14:textId="77777777" w:rsidR="001E54E0" w:rsidRDefault="001E54E0">
            <w:pPr>
              <w:jc w:val="center"/>
            </w:pPr>
          </w:p>
        </w:tc>
      </w:tr>
    </w:tbl>
    <w:p w14:paraId="37631105" w14:textId="77777777" w:rsidR="001E54E0" w:rsidRDefault="001E54E0">
      <w:pPr>
        <w:spacing w:line="360" w:lineRule="auto"/>
      </w:pPr>
    </w:p>
    <w:p w14:paraId="632F7685" w14:textId="77777777" w:rsidR="001E54E0" w:rsidRDefault="001E54E0">
      <w:pPr>
        <w:spacing w:line="360" w:lineRule="auto"/>
      </w:pPr>
    </w:p>
    <w:p w14:paraId="22E0FF9F" w14:textId="77777777" w:rsidR="001E54E0" w:rsidRDefault="001E54E0">
      <w:pPr>
        <w:spacing w:line="360" w:lineRule="auto"/>
      </w:pPr>
    </w:p>
    <w:p w14:paraId="018A93C0" w14:textId="77777777" w:rsidR="001E54E0" w:rsidRDefault="001E54E0">
      <w:pPr>
        <w:spacing w:line="360" w:lineRule="auto"/>
      </w:pPr>
    </w:p>
    <w:p w14:paraId="22EF0DB4" w14:textId="77777777" w:rsidR="001E54E0" w:rsidRDefault="001E54E0">
      <w:pPr>
        <w:spacing w:line="360" w:lineRule="auto"/>
      </w:pPr>
    </w:p>
    <w:p w14:paraId="338FFB7D" w14:textId="77777777" w:rsidR="001E54E0" w:rsidRDefault="001E54E0">
      <w:pPr>
        <w:spacing w:line="360" w:lineRule="auto"/>
      </w:pPr>
    </w:p>
    <w:p w14:paraId="1ABB85EA" w14:textId="77777777" w:rsidR="001E54E0" w:rsidRDefault="0043294E">
      <w:pPr>
        <w:pStyle w:val="item111111"/>
      </w:pPr>
      <w:r>
        <w:rPr>
          <w:rFonts w:hint="eastAsia"/>
        </w:rPr>
        <w:t xml:space="preserve">　</w:t>
      </w:r>
    </w:p>
    <w:p w14:paraId="2A900283" w14:textId="77777777" w:rsidR="001E54E0" w:rsidRDefault="0043294E">
      <w:pPr>
        <w:pStyle w:val="item111111"/>
        <w:rPr>
          <w:rFonts w:eastAsia="宋体"/>
        </w:rPr>
      </w:pPr>
      <w:r>
        <w:rPr>
          <w:rFonts w:ascii="Times New Roman" w:eastAsia="宋体" w:hAnsi="Times New Roman" w:cs="Times New Roman" w:hint="eastAsia"/>
          <w:sz w:val="24"/>
          <w:szCs w:val="24"/>
          <w:lang w:val="sq-AL"/>
        </w:rPr>
        <w:t>该批阀门交货时间：</w:t>
      </w:r>
    </w:p>
    <w:p w14:paraId="1FBD733E" w14:textId="77777777" w:rsidR="001E54E0" w:rsidRDefault="0043294E">
      <w:pPr>
        <w:pStyle w:val="item111111"/>
        <w:rPr>
          <w:rFonts w:ascii="Times New Roman" w:eastAsia="宋体" w:hAnsi="Times New Roman" w:cs="Times New Roman"/>
          <w:sz w:val="24"/>
          <w:szCs w:val="24"/>
          <w:lang w:val="sq-AL"/>
        </w:rPr>
      </w:pPr>
      <w:r>
        <w:rPr>
          <w:rFonts w:ascii="Times New Roman" w:eastAsia="宋体" w:hAnsi="Times New Roman" w:cs="Times New Roman" w:hint="eastAsia"/>
          <w:sz w:val="24"/>
          <w:szCs w:val="24"/>
          <w:lang w:val="sq-AL"/>
        </w:rPr>
        <w:t>第一批</w:t>
      </w:r>
      <w:r>
        <w:rPr>
          <w:rFonts w:ascii="Times New Roman" w:eastAsia="宋体" w:hAnsi="Times New Roman" w:cs="Times New Roman" w:hint="eastAsia"/>
          <w:sz w:val="24"/>
          <w:szCs w:val="24"/>
          <w:lang w:val="sq-AL"/>
        </w:rPr>
        <w:t>202</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lang w:val="sq-AL"/>
        </w:rPr>
        <w:t>年</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lang w:val="sq-AL"/>
        </w:rPr>
        <w:t>月</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lang w:val="sq-AL"/>
        </w:rPr>
        <w:t>日前</w:t>
      </w:r>
    </w:p>
    <w:tbl>
      <w:tblPr>
        <w:tblW w:w="7677" w:type="dxa"/>
        <w:tblInd w:w="93" w:type="dxa"/>
        <w:tblLayout w:type="fixed"/>
        <w:tblLook w:val="04A0" w:firstRow="1" w:lastRow="0" w:firstColumn="1" w:lastColumn="0" w:noHBand="0" w:noVBand="1"/>
      </w:tblPr>
      <w:tblGrid>
        <w:gridCol w:w="582"/>
        <w:gridCol w:w="689"/>
        <w:gridCol w:w="1984"/>
        <w:gridCol w:w="1003"/>
        <w:gridCol w:w="472"/>
        <w:gridCol w:w="472"/>
        <w:gridCol w:w="1163"/>
        <w:gridCol w:w="1312"/>
      </w:tblGrid>
      <w:tr w:rsidR="001E54E0" w14:paraId="5EF19375"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57F53F86" w14:textId="77777777" w:rsidR="001E54E0" w:rsidRDefault="0043294E">
            <w:pPr>
              <w:widowControl/>
              <w:ind w:left="-69" w:right="-59"/>
              <w:jc w:val="center"/>
              <w:rPr>
                <w:rFonts w:ascii="宋体" w:hAnsi="宋体" w:cs="宋体"/>
              </w:rPr>
            </w:pPr>
            <w:r>
              <w:rPr>
                <w:rFonts w:ascii="宋体" w:hAnsi="宋体" w:cs="宋体"/>
                <w:sz w:val="20"/>
                <w:szCs w:val="20"/>
              </w:rPr>
              <w:t>1</w:t>
            </w:r>
          </w:p>
        </w:tc>
        <w:tc>
          <w:tcPr>
            <w:tcW w:w="689" w:type="dxa"/>
            <w:tcBorders>
              <w:top w:val="single" w:sz="4" w:space="0" w:color="000000"/>
              <w:left w:val="nil"/>
              <w:bottom w:val="single" w:sz="4" w:space="0" w:color="000000"/>
              <w:right w:val="single" w:sz="4" w:space="0" w:color="000000"/>
            </w:tcBorders>
            <w:vAlign w:val="center"/>
          </w:tcPr>
          <w:p w14:paraId="4F8DDACB" w14:textId="77777777" w:rsidR="001E54E0" w:rsidRDefault="0043294E">
            <w:pPr>
              <w:widowControl/>
              <w:jc w:val="left"/>
              <w:rPr>
                <w:rFonts w:ascii="宋体" w:hAnsi="宋体" w:cs="宋体"/>
              </w:rPr>
            </w:pPr>
            <w:r>
              <w:rPr>
                <w:rFonts w:ascii="宋体" w:hAnsi="宋体" w:cs="宋体" w:hint="eastAsia"/>
                <w:sz w:val="21"/>
                <w:szCs w:val="21"/>
              </w:rPr>
              <w:t>电动截止阀</w:t>
            </w:r>
          </w:p>
        </w:tc>
        <w:tc>
          <w:tcPr>
            <w:tcW w:w="1984" w:type="dxa"/>
            <w:tcBorders>
              <w:top w:val="single" w:sz="4" w:space="0" w:color="000000"/>
              <w:left w:val="nil"/>
              <w:bottom w:val="single" w:sz="4" w:space="0" w:color="000000"/>
              <w:right w:val="single" w:sz="4" w:space="0" w:color="000000"/>
            </w:tcBorders>
            <w:vAlign w:val="center"/>
          </w:tcPr>
          <w:p w14:paraId="4ABB3055" w14:textId="77777777" w:rsidR="001E54E0" w:rsidRDefault="0043294E">
            <w:pPr>
              <w:widowControl/>
              <w:jc w:val="center"/>
              <w:rPr>
                <w:rFonts w:ascii="宋体" w:hAnsi="宋体" w:cs="宋体"/>
              </w:rPr>
            </w:pPr>
            <w:r>
              <w:rPr>
                <w:rFonts w:ascii="宋体" w:hAnsi="宋体" w:cs="宋体" w:hint="eastAsia"/>
                <w:sz w:val="21"/>
                <w:szCs w:val="21"/>
              </w:rPr>
              <w:t>电动截止阀\Y型\4500LB\DN40\F22\  不带头</w:t>
            </w:r>
          </w:p>
        </w:tc>
        <w:tc>
          <w:tcPr>
            <w:tcW w:w="1003" w:type="dxa"/>
            <w:tcBorders>
              <w:top w:val="single" w:sz="4" w:space="0" w:color="000000"/>
              <w:left w:val="nil"/>
              <w:bottom w:val="single" w:sz="4" w:space="0" w:color="000000"/>
              <w:right w:val="single" w:sz="4" w:space="0" w:color="000000"/>
            </w:tcBorders>
            <w:vAlign w:val="center"/>
          </w:tcPr>
          <w:p w14:paraId="1F53197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67F14778"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655F840C"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0B6089DE" w14:textId="77777777" w:rsidR="001E54E0" w:rsidRDefault="0043294E">
            <w:pPr>
              <w:widowControl/>
              <w:jc w:val="center"/>
              <w:rPr>
                <w:rFonts w:ascii="宋体" w:hAnsi="宋体" w:cs="宋体"/>
              </w:rPr>
            </w:pPr>
            <w:r>
              <w:rPr>
                <w:rFonts w:ascii="宋体" w:hAnsi="宋体" w:cs="宋体" w:hint="eastAsia"/>
                <w:sz w:val="21"/>
                <w:szCs w:val="21"/>
              </w:rPr>
              <w:t>4</w:t>
            </w:r>
          </w:p>
        </w:tc>
        <w:tc>
          <w:tcPr>
            <w:tcW w:w="1163" w:type="dxa"/>
            <w:tcBorders>
              <w:top w:val="single" w:sz="4" w:space="0" w:color="000000"/>
              <w:left w:val="nil"/>
              <w:bottom w:val="single" w:sz="4" w:space="0" w:color="000000"/>
              <w:right w:val="single" w:sz="4" w:space="0" w:color="000000"/>
            </w:tcBorders>
            <w:vAlign w:val="center"/>
          </w:tcPr>
          <w:p w14:paraId="6055452A"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Φ60×10 </w:t>
            </w:r>
          </w:p>
          <w:p w14:paraId="3B3EDB7E"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7912D6D1" w14:textId="77777777" w:rsidR="001E54E0" w:rsidRDefault="001E54E0">
            <w:pPr>
              <w:widowControl/>
              <w:ind w:left="-69" w:right="-59"/>
              <w:jc w:val="center"/>
              <w:rPr>
                <w:rFonts w:ascii="宋体" w:hAnsi="宋体" w:cs="宋体"/>
                <w:sz w:val="21"/>
                <w:szCs w:val="21"/>
              </w:rPr>
            </w:pPr>
          </w:p>
          <w:p w14:paraId="7851766B" w14:textId="77777777" w:rsidR="001E54E0" w:rsidRDefault="0043294E">
            <w:pPr>
              <w:widowControl/>
              <w:jc w:val="center"/>
            </w:pPr>
            <w:r>
              <w:rPr>
                <w:rFonts w:ascii="宋体" w:hAnsi="宋体" w:cs="宋体"/>
                <w:sz w:val="21"/>
                <w:szCs w:val="21"/>
              </w:rPr>
              <w:t>带连接盘</w:t>
            </w:r>
          </w:p>
        </w:tc>
      </w:tr>
      <w:tr w:rsidR="001E54E0" w14:paraId="762E5A94"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3E840255" w14:textId="77777777" w:rsidR="001E54E0" w:rsidRDefault="0043294E">
            <w:pPr>
              <w:widowControl/>
              <w:ind w:left="-69" w:right="-59"/>
              <w:jc w:val="center"/>
              <w:rPr>
                <w:rFonts w:ascii="宋体" w:hAnsi="宋体" w:cs="宋体"/>
              </w:rPr>
            </w:pPr>
            <w:r>
              <w:rPr>
                <w:rFonts w:ascii="宋体" w:hAnsi="宋体" w:cs="宋体"/>
                <w:sz w:val="20"/>
                <w:szCs w:val="20"/>
              </w:rPr>
              <w:t>2</w:t>
            </w:r>
          </w:p>
        </w:tc>
        <w:tc>
          <w:tcPr>
            <w:tcW w:w="689" w:type="dxa"/>
            <w:tcBorders>
              <w:top w:val="single" w:sz="4" w:space="0" w:color="000000"/>
              <w:left w:val="nil"/>
              <w:bottom w:val="single" w:sz="4" w:space="0" w:color="000000"/>
              <w:right w:val="single" w:sz="4" w:space="0" w:color="000000"/>
            </w:tcBorders>
            <w:vAlign w:val="center"/>
          </w:tcPr>
          <w:p w14:paraId="485A2C69" w14:textId="77777777" w:rsidR="001E54E0" w:rsidRDefault="0043294E">
            <w:pPr>
              <w:widowControl/>
              <w:jc w:val="left"/>
              <w:rPr>
                <w:rFonts w:ascii="宋体" w:hAnsi="宋体" w:cs="宋体"/>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5235F2F7" w14:textId="77777777" w:rsidR="001E54E0" w:rsidRDefault="0043294E">
            <w:pPr>
              <w:widowControl/>
              <w:jc w:val="center"/>
              <w:rPr>
                <w:rFonts w:ascii="宋体" w:hAnsi="宋体" w:cs="宋体"/>
              </w:rPr>
            </w:pPr>
            <w:r>
              <w:rPr>
                <w:rFonts w:ascii="宋体" w:hAnsi="宋体" w:cs="宋体" w:hint="eastAsia"/>
                <w:sz w:val="21"/>
                <w:szCs w:val="21"/>
              </w:rPr>
              <w:t>截止阀\Y型\750V\DN20\F22\  手动</w:t>
            </w:r>
          </w:p>
        </w:tc>
        <w:tc>
          <w:tcPr>
            <w:tcW w:w="1003" w:type="dxa"/>
            <w:tcBorders>
              <w:top w:val="single" w:sz="4" w:space="0" w:color="000000"/>
              <w:left w:val="nil"/>
              <w:bottom w:val="single" w:sz="4" w:space="0" w:color="000000"/>
              <w:right w:val="single" w:sz="4" w:space="0" w:color="000000"/>
            </w:tcBorders>
            <w:vAlign w:val="center"/>
          </w:tcPr>
          <w:p w14:paraId="6B3B91DD"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083C1ED2"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18FAAB20"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7CD03D9A" w14:textId="77777777" w:rsidR="001E54E0" w:rsidRDefault="0043294E">
            <w:pPr>
              <w:widowControl/>
              <w:jc w:val="center"/>
              <w:rPr>
                <w:rFonts w:ascii="宋体" w:hAnsi="宋体" w:cs="宋体"/>
              </w:rPr>
            </w:pPr>
            <w:r>
              <w:rPr>
                <w:rFonts w:ascii="宋体" w:hAnsi="宋体" w:cs="宋体" w:hint="eastAsia"/>
                <w:sz w:val="21"/>
                <w:szCs w:val="21"/>
              </w:rPr>
              <w:t>30</w:t>
            </w:r>
          </w:p>
        </w:tc>
        <w:tc>
          <w:tcPr>
            <w:tcW w:w="1163" w:type="dxa"/>
            <w:tcBorders>
              <w:top w:val="single" w:sz="4" w:space="0" w:color="000000"/>
              <w:left w:val="nil"/>
              <w:bottom w:val="single" w:sz="4" w:space="0" w:color="000000"/>
              <w:right w:val="single" w:sz="4" w:space="0" w:color="000000"/>
            </w:tcBorders>
            <w:vAlign w:val="center"/>
          </w:tcPr>
          <w:p w14:paraId="485414E0"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Φ36×8 </w:t>
            </w:r>
          </w:p>
          <w:p w14:paraId="3AA8689B"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422CCD6B" w14:textId="77777777" w:rsidR="001E54E0" w:rsidRDefault="001E54E0">
            <w:pPr>
              <w:widowControl/>
              <w:ind w:left="-69" w:right="-59"/>
              <w:jc w:val="center"/>
              <w:rPr>
                <w:rFonts w:ascii="宋体" w:hAnsi="宋体" w:cs="宋体"/>
                <w:sz w:val="21"/>
                <w:szCs w:val="21"/>
              </w:rPr>
            </w:pPr>
          </w:p>
          <w:p w14:paraId="122F9BC8" w14:textId="77777777" w:rsidR="001E54E0" w:rsidRDefault="001E54E0">
            <w:pPr>
              <w:widowControl/>
              <w:jc w:val="center"/>
            </w:pPr>
          </w:p>
        </w:tc>
      </w:tr>
      <w:tr w:rsidR="001E54E0" w14:paraId="6BEA2167"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259BB8BA" w14:textId="77777777" w:rsidR="001E54E0" w:rsidRDefault="0043294E">
            <w:pPr>
              <w:widowControl/>
              <w:ind w:left="-69" w:right="-59"/>
              <w:jc w:val="center"/>
              <w:rPr>
                <w:rFonts w:ascii="宋体" w:hAnsi="宋体" w:cs="宋体"/>
              </w:rPr>
            </w:pPr>
            <w:r>
              <w:rPr>
                <w:rFonts w:ascii="宋体" w:hAnsi="宋体" w:cs="宋体"/>
                <w:sz w:val="20"/>
                <w:szCs w:val="20"/>
              </w:rPr>
              <w:t>3</w:t>
            </w:r>
          </w:p>
        </w:tc>
        <w:tc>
          <w:tcPr>
            <w:tcW w:w="689" w:type="dxa"/>
            <w:tcBorders>
              <w:top w:val="single" w:sz="4" w:space="0" w:color="000000"/>
              <w:left w:val="nil"/>
              <w:bottom w:val="single" w:sz="4" w:space="0" w:color="000000"/>
              <w:right w:val="single" w:sz="4" w:space="0" w:color="000000"/>
            </w:tcBorders>
            <w:vAlign w:val="center"/>
          </w:tcPr>
          <w:p w14:paraId="7D46C330" w14:textId="77777777" w:rsidR="001E54E0" w:rsidRDefault="0043294E">
            <w:pPr>
              <w:widowControl/>
              <w:jc w:val="left"/>
              <w:rPr>
                <w:rFonts w:ascii="宋体" w:hAnsi="宋体" w:cs="宋体"/>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46A2EFDD" w14:textId="77777777" w:rsidR="001E54E0" w:rsidRDefault="0043294E">
            <w:pPr>
              <w:widowControl/>
              <w:jc w:val="center"/>
              <w:rPr>
                <w:rFonts w:ascii="宋体" w:hAnsi="宋体" w:cs="宋体"/>
              </w:rPr>
            </w:pPr>
            <w:r>
              <w:rPr>
                <w:rFonts w:ascii="宋体" w:hAnsi="宋体" w:cs="宋体" w:hint="eastAsia"/>
                <w:sz w:val="21"/>
                <w:szCs w:val="21"/>
              </w:rPr>
              <w:t>截止阀\Y型\750V\DN20\F91\  手动</w:t>
            </w:r>
          </w:p>
        </w:tc>
        <w:tc>
          <w:tcPr>
            <w:tcW w:w="1003" w:type="dxa"/>
            <w:tcBorders>
              <w:top w:val="single" w:sz="4" w:space="0" w:color="000000"/>
              <w:left w:val="nil"/>
              <w:bottom w:val="single" w:sz="4" w:space="0" w:color="000000"/>
              <w:right w:val="single" w:sz="4" w:space="0" w:color="000000"/>
            </w:tcBorders>
            <w:vAlign w:val="center"/>
          </w:tcPr>
          <w:p w14:paraId="3F89A68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F91对焊连接</w:t>
            </w:r>
          </w:p>
          <w:p w14:paraId="4A1549A3"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7E4B7216"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1786227A" w14:textId="77777777" w:rsidR="001E54E0" w:rsidRDefault="0043294E">
            <w:pPr>
              <w:widowControl/>
              <w:jc w:val="center"/>
              <w:rPr>
                <w:rFonts w:ascii="宋体" w:hAnsi="宋体" w:cs="宋体"/>
              </w:rPr>
            </w:pPr>
            <w:r>
              <w:rPr>
                <w:rFonts w:ascii="宋体" w:hAnsi="宋体" w:cs="宋体" w:hint="eastAsia"/>
                <w:sz w:val="21"/>
                <w:szCs w:val="21"/>
              </w:rPr>
              <w:t>20</w:t>
            </w:r>
          </w:p>
        </w:tc>
        <w:tc>
          <w:tcPr>
            <w:tcW w:w="1163" w:type="dxa"/>
            <w:tcBorders>
              <w:top w:val="single" w:sz="4" w:space="0" w:color="000000"/>
              <w:left w:val="nil"/>
              <w:bottom w:val="single" w:sz="4" w:space="0" w:color="000000"/>
              <w:right w:val="single" w:sz="4" w:space="0" w:color="000000"/>
            </w:tcBorders>
            <w:vAlign w:val="center"/>
          </w:tcPr>
          <w:p w14:paraId="7380854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28966056"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3ABCF479" w14:textId="77777777" w:rsidR="001E54E0" w:rsidRDefault="001E54E0">
            <w:pPr>
              <w:widowControl/>
              <w:ind w:left="-69" w:right="-59"/>
              <w:jc w:val="center"/>
              <w:rPr>
                <w:rFonts w:ascii="宋体" w:hAnsi="宋体" w:cs="宋体"/>
                <w:sz w:val="21"/>
                <w:szCs w:val="21"/>
              </w:rPr>
            </w:pPr>
          </w:p>
          <w:p w14:paraId="2CD800D3" w14:textId="77777777" w:rsidR="001E54E0" w:rsidRDefault="001E54E0">
            <w:pPr>
              <w:widowControl/>
              <w:jc w:val="center"/>
              <w:rPr>
                <w:rFonts w:ascii="宋体" w:hAnsi="宋体" w:cs="宋体"/>
              </w:rPr>
            </w:pPr>
          </w:p>
        </w:tc>
      </w:tr>
      <w:tr w:rsidR="001E54E0" w14:paraId="575F9645"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3235B2CA" w14:textId="77777777" w:rsidR="001E54E0" w:rsidRDefault="0043294E">
            <w:pPr>
              <w:widowControl/>
              <w:ind w:left="-69" w:right="-59"/>
              <w:jc w:val="center"/>
              <w:rPr>
                <w:rFonts w:ascii="宋体" w:hAnsi="宋体" w:cs="宋体"/>
              </w:rPr>
            </w:pPr>
            <w:r>
              <w:rPr>
                <w:rFonts w:ascii="宋体" w:hAnsi="宋体" w:cs="宋体"/>
                <w:sz w:val="20"/>
                <w:szCs w:val="20"/>
              </w:rPr>
              <w:t>4</w:t>
            </w:r>
          </w:p>
        </w:tc>
        <w:tc>
          <w:tcPr>
            <w:tcW w:w="689" w:type="dxa"/>
            <w:tcBorders>
              <w:top w:val="single" w:sz="4" w:space="0" w:color="000000"/>
              <w:left w:val="nil"/>
              <w:bottom w:val="single" w:sz="4" w:space="0" w:color="000000"/>
              <w:right w:val="single" w:sz="4" w:space="0" w:color="000000"/>
            </w:tcBorders>
            <w:vAlign w:val="center"/>
          </w:tcPr>
          <w:p w14:paraId="1FB938BF" w14:textId="77777777" w:rsidR="001E54E0" w:rsidRDefault="0043294E">
            <w:pPr>
              <w:widowControl/>
              <w:jc w:val="left"/>
              <w:rPr>
                <w:rFonts w:ascii="宋体" w:hAnsi="宋体" w:cs="宋体"/>
              </w:rPr>
            </w:pPr>
            <w:r>
              <w:rPr>
                <w:rFonts w:ascii="宋体" w:hAnsi="宋体" w:cs="宋体" w:hint="eastAsia"/>
                <w:sz w:val="21"/>
                <w:szCs w:val="21"/>
              </w:rPr>
              <w:t>电动截止阀</w:t>
            </w:r>
          </w:p>
        </w:tc>
        <w:tc>
          <w:tcPr>
            <w:tcW w:w="1984" w:type="dxa"/>
            <w:tcBorders>
              <w:top w:val="single" w:sz="4" w:space="0" w:color="000000"/>
              <w:left w:val="nil"/>
              <w:bottom w:val="single" w:sz="4" w:space="0" w:color="000000"/>
              <w:right w:val="single" w:sz="4" w:space="0" w:color="000000"/>
            </w:tcBorders>
            <w:vAlign w:val="center"/>
          </w:tcPr>
          <w:p w14:paraId="32AD3164" w14:textId="77777777" w:rsidR="001E54E0" w:rsidRDefault="0043294E">
            <w:pPr>
              <w:widowControl/>
              <w:jc w:val="center"/>
              <w:rPr>
                <w:rFonts w:ascii="宋体" w:hAnsi="宋体" w:cs="宋体"/>
              </w:rPr>
            </w:pPr>
            <w:r>
              <w:rPr>
                <w:rFonts w:ascii="宋体" w:hAnsi="宋体" w:cs="宋体" w:hint="eastAsia"/>
                <w:sz w:val="21"/>
                <w:szCs w:val="21"/>
              </w:rPr>
              <w:t>电动截止阀\Y型\4500LB\DN20\F22\不带头</w:t>
            </w:r>
          </w:p>
        </w:tc>
        <w:tc>
          <w:tcPr>
            <w:tcW w:w="1003" w:type="dxa"/>
            <w:tcBorders>
              <w:top w:val="single" w:sz="4" w:space="0" w:color="000000"/>
              <w:left w:val="nil"/>
              <w:bottom w:val="single" w:sz="4" w:space="0" w:color="000000"/>
              <w:right w:val="single" w:sz="4" w:space="0" w:color="000000"/>
            </w:tcBorders>
            <w:vAlign w:val="center"/>
          </w:tcPr>
          <w:p w14:paraId="02302A1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48A36929"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0308E2AF"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4F08F325" w14:textId="77777777" w:rsidR="001E54E0" w:rsidRDefault="0043294E">
            <w:pPr>
              <w:widowControl/>
              <w:jc w:val="center"/>
              <w:rPr>
                <w:rFonts w:ascii="宋体" w:hAnsi="宋体" w:cs="宋体"/>
              </w:rPr>
            </w:pPr>
            <w:r>
              <w:rPr>
                <w:rFonts w:ascii="宋体" w:hAnsi="宋体" w:cs="宋体" w:hint="eastAsia"/>
                <w:sz w:val="21"/>
                <w:szCs w:val="21"/>
              </w:rPr>
              <w:t>20</w:t>
            </w:r>
          </w:p>
        </w:tc>
        <w:tc>
          <w:tcPr>
            <w:tcW w:w="1163" w:type="dxa"/>
            <w:tcBorders>
              <w:top w:val="single" w:sz="4" w:space="0" w:color="000000"/>
              <w:left w:val="nil"/>
              <w:bottom w:val="single" w:sz="4" w:space="0" w:color="000000"/>
              <w:right w:val="single" w:sz="4" w:space="0" w:color="000000"/>
            </w:tcBorders>
            <w:vAlign w:val="center"/>
          </w:tcPr>
          <w:p w14:paraId="37A53E4D"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48B98F20"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5E715406" w14:textId="77777777" w:rsidR="001E54E0" w:rsidRDefault="0043294E">
            <w:pPr>
              <w:widowControl/>
              <w:jc w:val="center"/>
              <w:rPr>
                <w:rFonts w:ascii="宋体" w:hAnsi="宋体" w:cs="宋体"/>
              </w:rPr>
            </w:pPr>
            <w:r>
              <w:rPr>
                <w:rFonts w:ascii="宋体" w:hAnsi="宋体" w:cs="宋体"/>
                <w:sz w:val="21"/>
                <w:szCs w:val="21"/>
              </w:rPr>
              <w:t>带连接盘</w:t>
            </w:r>
          </w:p>
        </w:tc>
      </w:tr>
      <w:tr w:rsidR="001E54E0" w14:paraId="27CDE5D8"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377092D1" w14:textId="77777777" w:rsidR="001E54E0" w:rsidRDefault="0043294E">
            <w:pPr>
              <w:widowControl/>
              <w:ind w:left="-69" w:right="-59"/>
              <w:jc w:val="center"/>
              <w:rPr>
                <w:rFonts w:ascii="宋体" w:hAnsi="宋体" w:cs="宋体"/>
              </w:rPr>
            </w:pPr>
            <w:r>
              <w:rPr>
                <w:rFonts w:ascii="宋体" w:hAnsi="宋体" w:cs="宋体"/>
                <w:sz w:val="20"/>
                <w:szCs w:val="20"/>
              </w:rPr>
              <w:lastRenderedPageBreak/>
              <w:t>5</w:t>
            </w:r>
          </w:p>
        </w:tc>
        <w:tc>
          <w:tcPr>
            <w:tcW w:w="689" w:type="dxa"/>
            <w:tcBorders>
              <w:top w:val="single" w:sz="4" w:space="0" w:color="000000"/>
              <w:left w:val="nil"/>
              <w:bottom w:val="single" w:sz="4" w:space="0" w:color="000000"/>
              <w:right w:val="single" w:sz="4" w:space="0" w:color="000000"/>
            </w:tcBorders>
            <w:vAlign w:val="center"/>
          </w:tcPr>
          <w:p w14:paraId="5CD9D961" w14:textId="77777777" w:rsidR="001E54E0" w:rsidRDefault="0043294E">
            <w:pPr>
              <w:widowControl/>
              <w:jc w:val="left"/>
              <w:rPr>
                <w:rFonts w:ascii="宋体" w:hAnsi="宋体" w:cs="宋体"/>
              </w:rPr>
            </w:pPr>
            <w:r>
              <w:rPr>
                <w:rFonts w:ascii="宋体" w:hAnsi="宋体" w:cs="宋体" w:hint="eastAsia"/>
                <w:sz w:val="21"/>
                <w:szCs w:val="21"/>
              </w:rPr>
              <w:t>电动截止阀</w:t>
            </w:r>
          </w:p>
        </w:tc>
        <w:tc>
          <w:tcPr>
            <w:tcW w:w="1984" w:type="dxa"/>
            <w:tcBorders>
              <w:top w:val="single" w:sz="4" w:space="0" w:color="000000"/>
              <w:left w:val="nil"/>
              <w:bottom w:val="single" w:sz="4" w:space="0" w:color="000000"/>
              <w:right w:val="single" w:sz="4" w:space="0" w:color="000000"/>
            </w:tcBorders>
            <w:vAlign w:val="center"/>
          </w:tcPr>
          <w:p w14:paraId="160ADE64" w14:textId="77777777" w:rsidR="001E54E0" w:rsidRDefault="0043294E">
            <w:pPr>
              <w:widowControl/>
              <w:jc w:val="center"/>
              <w:rPr>
                <w:rFonts w:ascii="宋体" w:hAnsi="宋体" w:cs="宋体"/>
              </w:rPr>
            </w:pPr>
            <w:r>
              <w:rPr>
                <w:rFonts w:ascii="宋体" w:hAnsi="宋体" w:cs="宋体" w:hint="eastAsia"/>
                <w:sz w:val="21"/>
                <w:szCs w:val="21"/>
              </w:rPr>
              <w:t>电动截止阀\Y型\4500LB\DN20\F91\不带头</w:t>
            </w:r>
          </w:p>
        </w:tc>
        <w:tc>
          <w:tcPr>
            <w:tcW w:w="1003" w:type="dxa"/>
            <w:tcBorders>
              <w:top w:val="single" w:sz="4" w:space="0" w:color="000000"/>
              <w:left w:val="nil"/>
              <w:bottom w:val="single" w:sz="4" w:space="0" w:color="000000"/>
              <w:right w:val="single" w:sz="4" w:space="0" w:color="000000"/>
            </w:tcBorders>
            <w:vAlign w:val="center"/>
          </w:tcPr>
          <w:p w14:paraId="77F82E4C"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6E3BD206"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12962593"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5D7776A0" w14:textId="77777777" w:rsidR="001E54E0" w:rsidRDefault="0043294E">
            <w:pPr>
              <w:widowControl/>
              <w:jc w:val="center"/>
              <w:rPr>
                <w:rFonts w:ascii="宋体" w:hAnsi="宋体" w:cs="宋体"/>
              </w:rPr>
            </w:pPr>
            <w:r>
              <w:rPr>
                <w:rFonts w:ascii="宋体" w:hAnsi="宋体" w:cs="宋体" w:hint="eastAsia"/>
                <w:sz w:val="21"/>
                <w:szCs w:val="21"/>
              </w:rPr>
              <w:t>10</w:t>
            </w:r>
          </w:p>
        </w:tc>
        <w:tc>
          <w:tcPr>
            <w:tcW w:w="1163" w:type="dxa"/>
            <w:tcBorders>
              <w:top w:val="single" w:sz="4" w:space="0" w:color="000000"/>
              <w:left w:val="nil"/>
              <w:bottom w:val="single" w:sz="4" w:space="0" w:color="000000"/>
              <w:right w:val="single" w:sz="4" w:space="0" w:color="000000"/>
            </w:tcBorders>
            <w:vAlign w:val="center"/>
          </w:tcPr>
          <w:p w14:paraId="03BAC2D9"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Φ36×8</w:t>
            </w:r>
          </w:p>
          <w:p w14:paraId="1A0A9749"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5FEE9E71" w14:textId="77777777" w:rsidR="001E54E0" w:rsidRDefault="0043294E">
            <w:pPr>
              <w:widowControl/>
              <w:jc w:val="center"/>
              <w:rPr>
                <w:rFonts w:ascii="宋体" w:hAnsi="宋体" w:cs="宋体"/>
              </w:rPr>
            </w:pPr>
            <w:r>
              <w:rPr>
                <w:rFonts w:ascii="宋体" w:hAnsi="宋体" w:cs="宋体"/>
                <w:sz w:val="21"/>
                <w:szCs w:val="21"/>
              </w:rPr>
              <w:t>带连接盘</w:t>
            </w:r>
          </w:p>
        </w:tc>
      </w:tr>
      <w:tr w:rsidR="001E54E0" w14:paraId="7AEE961C"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42055C88" w14:textId="77777777" w:rsidR="001E54E0" w:rsidRDefault="0043294E">
            <w:pPr>
              <w:widowControl/>
              <w:ind w:left="-69" w:right="-59"/>
              <w:jc w:val="center"/>
              <w:rPr>
                <w:rFonts w:ascii="宋体" w:hAnsi="宋体" w:cs="宋体"/>
              </w:rPr>
            </w:pPr>
            <w:r>
              <w:rPr>
                <w:rFonts w:ascii="宋体" w:hAnsi="宋体" w:cs="宋体"/>
                <w:sz w:val="20"/>
                <w:szCs w:val="20"/>
              </w:rPr>
              <w:t>6</w:t>
            </w:r>
          </w:p>
        </w:tc>
        <w:tc>
          <w:tcPr>
            <w:tcW w:w="689" w:type="dxa"/>
            <w:tcBorders>
              <w:top w:val="single" w:sz="4" w:space="0" w:color="000000"/>
              <w:left w:val="nil"/>
              <w:bottom w:val="single" w:sz="4" w:space="0" w:color="000000"/>
              <w:right w:val="single" w:sz="4" w:space="0" w:color="000000"/>
            </w:tcBorders>
            <w:vAlign w:val="center"/>
          </w:tcPr>
          <w:p w14:paraId="384CA478" w14:textId="77777777" w:rsidR="001E54E0" w:rsidRDefault="0043294E">
            <w:pPr>
              <w:widowControl/>
              <w:jc w:val="left"/>
              <w:rPr>
                <w:rFonts w:ascii="宋体" w:hAnsi="宋体" w:cs="宋体"/>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440B3396" w14:textId="77777777" w:rsidR="001E54E0" w:rsidRDefault="0043294E">
            <w:pPr>
              <w:widowControl/>
              <w:jc w:val="center"/>
              <w:rPr>
                <w:rFonts w:ascii="宋体" w:hAnsi="宋体" w:cs="宋体"/>
              </w:rPr>
            </w:pPr>
            <w:r>
              <w:rPr>
                <w:rFonts w:ascii="宋体" w:hAnsi="宋体" w:cs="宋体" w:hint="eastAsia"/>
                <w:sz w:val="21"/>
                <w:szCs w:val="21"/>
              </w:rPr>
              <w:t>截止阀\Y型\750V\DN20\F92\  手动</w:t>
            </w:r>
          </w:p>
        </w:tc>
        <w:tc>
          <w:tcPr>
            <w:tcW w:w="1003" w:type="dxa"/>
            <w:tcBorders>
              <w:top w:val="single" w:sz="4" w:space="0" w:color="000000"/>
              <w:left w:val="nil"/>
              <w:bottom w:val="single" w:sz="4" w:space="0" w:color="000000"/>
              <w:right w:val="single" w:sz="4" w:space="0" w:color="000000"/>
            </w:tcBorders>
            <w:vAlign w:val="center"/>
          </w:tcPr>
          <w:p w14:paraId="5A16919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F91对焊连接</w:t>
            </w:r>
          </w:p>
          <w:p w14:paraId="50FE1300"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710A90DC"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01F92319" w14:textId="77777777" w:rsidR="001E54E0" w:rsidRDefault="0043294E">
            <w:pPr>
              <w:widowControl/>
              <w:jc w:val="center"/>
              <w:rPr>
                <w:rFonts w:ascii="宋体" w:hAnsi="宋体" w:cs="宋体"/>
              </w:rPr>
            </w:pPr>
            <w:r>
              <w:rPr>
                <w:rFonts w:ascii="宋体" w:hAnsi="宋体" w:cs="宋体" w:hint="eastAsia"/>
                <w:sz w:val="21"/>
                <w:szCs w:val="21"/>
              </w:rPr>
              <w:t>18</w:t>
            </w:r>
          </w:p>
        </w:tc>
        <w:tc>
          <w:tcPr>
            <w:tcW w:w="1163" w:type="dxa"/>
            <w:tcBorders>
              <w:top w:val="single" w:sz="4" w:space="0" w:color="000000"/>
              <w:left w:val="nil"/>
              <w:bottom w:val="single" w:sz="4" w:space="0" w:color="000000"/>
              <w:right w:val="single" w:sz="4" w:space="0" w:color="000000"/>
            </w:tcBorders>
            <w:vAlign w:val="center"/>
          </w:tcPr>
          <w:p w14:paraId="12326710"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Φ33.4×9</w:t>
            </w:r>
          </w:p>
          <w:p w14:paraId="2DA499A9"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77997D0C" w14:textId="77777777" w:rsidR="001E54E0" w:rsidRDefault="001E54E0">
            <w:pPr>
              <w:widowControl/>
              <w:ind w:left="-69" w:right="-59"/>
              <w:jc w:val="center"/>
              <w:rPr>
                <w:rFonts w:ascii="宋体" w:hAnsi="宋体" w:cs="宋体"/>
                <w:sz w:val="21"/>
                <w:szCs w:val="21"/>
              </w:rPr>
            </w:pPr>
          </w:p>
          <w:p w14:paraId="01FC49C8" w14:textId="77777777" w:rsidR="001E54E0" w:rsidRDefault="001E54E0">
            <w:pPr>
              <w:widowControl/>
              <w:jc w:val="center"/>
              <w:rPr>
                <w:rFonts w:ascii="宋体" w:hAnsi="宋体" w:cs="宋体"/>
              </w:rPr>
            </w:pPr>
          </w:p>
        </w:tc>
      </w:tr>
      <w:tr w:rsidR="001E54E0" w14:paraId="72BDDCB3"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54379D20" w14:textId="77777777" w:rsidR="001E54E0" w:rsidRDefault="0043294E">
            <w:pPr>
              <w:widowControl/>
              <w:ind w:left="-69" w:right="-59"/>
              <w:jc w:val="center"/>
              <w:rPr>
                <w:rFonts w:ascii="宋体" w:hAnsi="宋体" w:cs="宋体"/>
              </w:rPr>
            </w:pPr>
            <w:r>
              <w:rPr>
                <w:rFonts w:ascii="宋体" w:hAnsi="宋体" w:cs="宋体"/>
                <w:sz w:val="20"/>
                <w:szCs w:val="20"/>
              </w:rPr>
              <w:t>7</w:t>
            </w:r>
          </w:p>
        </w:tc>
        <w:tc>
          <w:tcPr>
            <w:tcW w:w="689" w:type="dxa"/>
            <w:tcBorders>
              <w:top w:val="single" w:sz="4" w:space="0" w:color="000000"/>
              <w:left w:val="nil"/>
              <w:bottom w:val="single" w:sz="4" w:space="0" w:color="000000"/>
              <w:right w:val="single" w:sz="4" w:space="0" w:color="000000"/>
            </w:tcBorders>
            <w:vAlign w:val="center"/>
          </w:tcPr>
          <w:p w14:paraId="2ADD9FD3" w14:textId="77777777" w:rsidR="001E54E0" w:rsidRDefault="0043294E">
            <w:pPr>
              <w:widowControl/>
              <w:jc w:val="left"/>
              <w:rPr>
                <w:rFonts w:ascii="宋体" w:hAnsi="宋体" w:cs="宋体"/>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0FB4D916" w14:textId="77777777" w:rsidR="001E54E0" w:rsidRDefault="0043294E">
            <w:pPr>
              <w:widowControl/>
              <w:jc w:val="center"/>
              <w:rPr>
                <w:rFonts w:ascii="宋体" w:hAnsi="宋体" w:cs="宋体"/>
              </w:rPr>
            </w:pPr>
            <w:r>
              <w:rPr>
                <w:rFonts w:ascii="宋体" w:hAnsi="宋体" w:cs="宋体" w:hint="eastAsia"/>
                <w:sz w:val="21"/>
                <w:szCs w:val="21"/>
              </w:rPr>
              <w:t>截止阀\Y型\750V\DN10\F22\  手动</w:t>
            </w:r>
          </w:p>
        </w:tc>
        <w:tc>
          <w:tcPr>
            <w:tcW w:w="1003" w:type="dxa"/>
            <w:tcBorders>
              <w:top w:val="single" w:sz="4" w:space="0" w:color="000000"/>
              <w:left w:val="nil"/>
              <w:bottom w:val="single" w:sz="4" w:space="0" w:color="000000"/>
              <w:right w:val="single" w:sz="4" w:space="0" w:color="000000"/>
            </w:tcBorders>
            <w:vAlign w:val="center"/>
          </w:tcPr>
          <w:p w14:paraId="24D5277B"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7E01BE07"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0C068260"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1ABA5BFD" w14:textId="77777777" w:rsidR="001E54E0" w:rsidRDefault="0043294E">
            <w:pPr>
              <w:widowControl/>
              <w:jc w:val="center"/>
              <w:rPr>
                <w:rFonts w:ascii="宋体" w:hAnsi="宋体" w:cs="宋体"/>
              </w:rPr>
            </w:pPr>
            <w:r>
              <w:rPr>
                <w:rFonts w:ascii="宋体" w:hAnsi="宋体" w:cs="宋体" w:hint="eastAsia"/>
                <w:sz w:val="21"/>
                <w:szCs w:val="21"/>
              </w:rPr>
              <w:t>6</w:t>
            </w:r>
          </w:p>
        </w:tc>
        <w:tc>
          <w:tcPr>
            <w:tcW w:w="1163" w:type="dxa"/>
            <w:tcBorders>
              <w:top w:val="single" w:sz="4" w:space="0" w:color="000000"/>
              <w:left w:val="nil"/>
              <w:bottom w:val="single" w:sz="4" w:space="0" w:color="000000"/>
              <w:right w:val="single" w:sz="4" w:space="0" w:color="000000"/>
            </w:tcBorders>
            <w:vAlign w:val="center"/>
          </w:tcPr>
          <w:p w14:paraId="4110E058"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Φ28×9 </w:t>
            </w:r>
          </w:p>
          <w:p w14:paraId="070A9D83"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01B1D9BC" w14:textId="77777777" w:rsidR="001E54E0" w:rsidRDefault="001E54E0">
            <w:pPr>
              <w:widowControl/>
              <w:ind w:left="-69" w:right="-59"/>
              <w:jc w:val="center"/>
              <w:rPr>
                <w:rFonts w:ascii="宋体" w:hAnsi="宋体" w:cs="宋体"/>
                <w:sz w:val="21"/>
                <w:szCs w:val="21"/>
              </w:rPr>
            </w:pPr>
          </w:p>
          <w:p w14:paraId="7BA60B9A" w14:textId="77777777" w:rsidR="001E54E0" w:rsidRDefault="001E54E0">
            <w:pPr>
              <w:widowControl/>
              <w:jc w:val="center"/>
              <w:rPr>
                <w:rFonts w:ascii="宋体" w:hAnsi="宋体" w:cs="宋体"/>
              </w:rPr>
            </w:pPr>
          </w:p>
        </w:tc>
      </w:tr>
      <w:tr w:rsidR="001E54E0" w14:paraId="60A8E8B5"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746900ED" w14:textId="77777777" w:rsidR="001E54E0" w:rsidRDefault="0043294E">
            <w:pPr>
              <w:widowControl/>
              <w:ind w:left="-69" w:right="-59"/>
              <w:jc w:val="center"/>
              <w:rPr>
                <w:rFonts w:ascii="宋体" w:hAnsi="宋体" w:cs="宋体"/>
              </w:rPr>
            </w:pPr>
            <w:r>
              <w:rPr>
                <w:rFonts w:ascii="宋体" w:hAnsi="宋体" w:cs="宋体"/>
                <w:sz w:val="20"/>
                <w:szCs w:val="20"/>
              </w:rPr>
              <w:t>8</w:t>
            </w:r>
          </w:p>
        </w:tc>
        <w:tc>
          <w:tcPr>
            <w:tcW w:w="689" w:type="dxa"/>
            <w:tcBorders>
              <w:top w:val="single" w:sz="4" w:space="0" w:color="000000"/>
              <w:left w:val="nil"/>
              <w:bottom w:val="single" w:sz="4" w:space="0" w:color="000000"/>
              <w:right w:val="single" w:sz="4" w:space="0" w:color="000000"/>
            </w:tcBorders>
            <w:vAlign w:val="center"/>
          </w:tcPr>
          <w:p w14:paraId="3C404D24" w14:textId="77777777" w:rsidR="001E54E0" w:rsidRDefault="0043294E">
            <w:pPr>
              <w:widowControl/>
              <w:jc w:val="left"/>
              <w:rPr>
                <w:rFonts w:ascii="宋体" w:hAnsi="宋体" w:cs="宋体"/>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0AC9893E" w14:textId="77777777" w:rsidR="001E54E0" w:rsidRDefault="0043294E">
            <w:pPr>
              <w:widowControl/>
              <w:jc w:val="center"/>
              <w:rPr>
                <w:rFonts w:ascii="宋体" w:hAnsi="宋体" w:cs="宋体"/>
              </w:rPr>
            </w:pPr>
            <w:r>
              <w:rPr>
                <w:rFonts w:ascii="宋体" w:hAnsi="宋体" w:cs="宋体" w:hint="eastAsia"/>
                <w:sz w:val="21"/>
                <w:szCs w:val="21"/>
              </w:rPr>
              <w:t>截止阀\Y型\750V\DN20\F22\  手动</w:t>
            </w:r>
          </w:p>
        </w:tc>
        <w:tc>
          <w:tcPr>
            <w:tcW w:w="1003" w:type="dxa"/>
            <w:tcBorders>
              <w:top w:val="single" w:sz="4" w:space="0" w:color="000000"/>
              <w:left w:val="nil"/>
              <w:bottom w:val="single" w:sz="4" w:space="0" w:color="000000"/>
              <w:right w:val="single" w:sz="4" w:space="0" w:color="000000"/>
            </w:tcBorders>
            <w:vAlign w:val="center"/>
          </w:tcPr>
          <w:p w14:paraId="73FB9624"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F22对焊连接</w:t>
            </w:r>
          </w:p>
          <w:p w14:paraId="70DB8A1E"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6C7AD9C7"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234CA0AB" w14:textId="77777777" w:rsidR="001E54E0" w:rsidRDefault="0043294E">
            <w:pPr>
              <w:widowControl/>
              <w:jc w:val="center"/>
              <w:rPr>
                <w:rFonts w:ascii="宋体" w:hAnsi="宋体" w:cs="宋体"/>
              </w:rPr>
            </w:pPr>
            <w:r>
              <w:rPr>
                <w:rFonts w:ascii="宋体" w:hAnsi="宋体" w:cs="宋体" w:hint="eastAsia"/>
                <w:sz w:val="21"/>
                <w:szCs w:val="21"/>
              </w:rPr>
              <w:t>6</w:t>
            </w:r>
          </w:p>
        </w:tc>
        <w:tc>
          <w:tcPr>
            <w:tcW w:w="1163" w:type="dxa"/>
            <w:tcBorders>
              <w:top w:val="single" w:sz="4" w:space="0" w:color="000000"/>
              <w:left w:val="nil"/>
              <w:bottom w:val="single" w:sz="4" w:space="0" w:color="000000"/>
              <w:right w:val="single" w:sz="4" w:space="0" w:color="000000"/>
            </w:tcBorders>
            <w:vAlign w:val="center"/>
          </w:tcPr>
          <w:p w14:paraId="3F524EF7"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 xml:space="preserve">Φ36×9 </w:t>
            </w:r>
          </w:p>
          <w:p w14:paraId="19E1A294"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0917DDCB" w14:textId="77777777" w:rsidR="001E54E0" w:rsidRDefault="001E54E0">
            <w:pPr>
              <w:widowControl/>
              <w:ind w:left="-69" w:right="-59"/>
              <w:jc w:val="center"/>
              <w:rPr>
                <w:rFonts w:ascii="宋体" w:hAnsi="宋体" w:cs="宋体"/>
                <w:sz w:val="21"/>
                <w:szCs w:val="21"/>
              </w:rPr>
            </w:pPr>
          </w:p>
          <w:p w14:paraId="2AD2C0AD" w14:textId="77777777" w:rsidR="001E54E0" w:rsidRDefault="001E54E0">
            <w:pPr>
              <w:widowControl/>
              <w:jc w:val="center"/>
              <w:rPr>
                <w:rFonts w:ascii="宋体" w:hAnsi="宋体" w:cs="宋体"/>
              </w:rPr>
            </w:pPr>
          </w:p>
        </w:tc>
      </w:tr>
      <w:tr w:rsidR="001E54E0" w14:paraId="4692FE73"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6E474D2E" w14:textId="77777777" w:rsidR="001E54E0" w:rsidRDefault="0043294E">
            <w:pPr>
              <w:widowControl/>
              <w:ind w:left="-69" w:right="-59"/>
              <w:jc w:val="center"/>
              <w:rPr>
                <w:rFonts w:ascii="宋体" w:hAnsi="宋体" w:cs="宋体"/>
              </w:rPr>
            </w:pPr>
            <w:r>
              <w:rPr>
                <w:rFonts w:ascii="宋体" w:hAnsi="宋体" w:cs="宋体" w:hint="eastAsia"/>
                <w:sz w:val="20"/>
                <w:szCs w:val="20"/>
              </w:rPr>
              <w:t>9</w:t>
            </w:r>
          </w:p>
        </w:tc>
        <w:tc>
          <w:tcPr>
            <w:tcW w:w="689" w:type="dxa"/>
            <w:tcBorders>
              <w:top w:val="single" w:sz="4" w:space="0" w:color="000000"/>
              <w:left w:val="nil"/>
              <w:bottom w:val="single" w:sz="4" w:space="0" w:color="000000"/>
              <w:right w:val="single" w:sz="4" w:space="0" w:color="000000"/>
            </w:tcBorders>
            <w:vAlign w:val="center"/>
          </w:tcPr>
          <w:p w14:paraId="42993025" w14:textId="77777777" w:rsidR="001E54E0" w:rsidRDefault="0043294E">
            <w:pPr>
              <w:widowControl/>
              <w:jc w:val="left"/>
              <w:rPr>
                <w:rFonts w:ascii="宋体" w:hAnsi="宋体" w:cs="宋体"/>
              </w:rPr>
            </w:pPr>
            <w:r>
              <w:rPr>
                <w:rFonts w:ascii="宋体" w:hAnsi="宋体" w:cs="宋体" w:hint="eastAsia"/>
                <w:sz w:val="21"/>
                <w:szCs w:val="21"/>
              </w:rPr>
              <w:t>电动截止阀</w:t>
            </w:r>
          </w:p>
        </w:tc>
        <w:tc>
          <w:tcPr>
            <w:tcW w:w="1984" w:type="dxa"/>
            <w:tcBorders>
              <w:top w:val="single" w:sz="4" w:space="0" w:color="000000"/>
              <w:left w:val="nil"/>
              <w:bottom w:val="single" w:sz="4" w:space="0" w:color="000000"/>
              <w:right w:val="single" w:sz="4" w:space="0" w:color="000000"/>
            </w:tcBorders>
            <w:vAlign w:val="center"/>
          </w:tcPr>
          <w:p w14:paraId="2BE85D36" w14:textId="77777777" w:rsidR="001E54E0" w:rsidRDefault="0043294E">
            <w:pPr>
              <w:widowControl/>
              <w:jc w:val="center"/>
              <w:rPr>
                <w:rFonts w:ascii="宋体" w:hAnsi="宋体" w:cs="宋体"/>
              </w:rPr>
            </w:pPr>
            <w:r>
              <w:rPr>
                <w:rFonts w:ascii="宋体" w:hAnsi="宋体" w:cs="宋体" w:hint="eastAsia"/>
                <w:sz w:val="21"/>
                <w:szCs w:val="21"/>
              </w:rPr>
              <w:t>电动截止阀\T型\4500LB\DN80\A105\不带头</w:t>
            </w:r>
          </w:p>
        </w:tc>
        <w:tc>
          <w:tcPr>
            <w:tcW w:w="1003" w:type="dxa"/>
            <w:tcBorders>
              <w:top w:val="single" w:sz="4" w:space="0" w:color="000000"/>
              <w:left w:val="nil"/>
              <w:bottom w:val="single" w:sz="4" w:space="0" w:color="000000"/>
              <w:right w:val="single" w:sz="4" w:space="0" w:color="000000"/>
            </w:tcBorders>
            <w:vAlign w:val="center"/>
          </w:tcPr>
          <w:p w14:paraId="78373E20"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70E6522C" w14:textId="77777777" w:rsidR="001E54E0" w:rsidRDefault="0043294E">
            <w:pPr>
              <w:widowControl/>
              <w:jc w:val="center"/>
              <w:rPr>
                <w:rFonts w:ascii="宋体" w:hAnsi="宋体" w:cs="宋体"/>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3F88692D" w14:textId="77777777" w:rsidR="001E54E0" w:rsidRDefault="0043294E">
            <w:pPr>
              <w:widowControl/>
              <w:jc w:val="center"/>
              <w:rPr>
                <w:rFonts w:ascii="宋体" w:hAnsi="宋体" w:cs="宋体"/>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65830630" w14:textId="77777777" w:rsidR="001E54E0" w:rsidRDefault="0043294E">
            <w:pPr>
              <w:widowControl/>
              <w:jc w:val="center"/>
              <w:rPr>
                <w:rFonts w:ascii="宋体" w:hAnsi="宋体" w:cs="宋体"/>
              </w:rPr>
            </w:pPr>
            <w:r>
              <w:rPr>
                <w:rFonts w:ascii="宋体" w:hAnsi="宋体" w:cs="宋体" w:hint="eastAsia"/>
                <w:sz w:val="21"/>
                <w:szCs w:val="21"/>
              </w:rPr>
              <w:t>4</w:t>
            </w:r>
          </w:p>
        </w:tc>
        <w:tc>
          <w:tcPr>
            <w:tcW w:w="1163" w:type="dxa"/>
            <w:tcBorders>
              <w:top w:val="single" w:sz="4" w:space="0" w:color="000000"/>
              <w:left w:val="nil"/>
              <w:bottom w:val="single" w:sz="4" w:space="0" w:color="000000"/>
              <w:right w:val="single" w:sz="4" w:space="0" w:color="000000"/>
            </w:tcBorders>
            <w:vAlign w:val="center"/>
          </w:tcPr>
          <w:p w14:paraId="4EB9DFDE"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533A872F" w14:textId="77777777" w:rsidR="001E54E0" w:rsidRDefault="001E54E0">
            <w:pPr>
              <w:widowControl/>
              <w:jc w:val="center"/>
              <w:rPr>
                <w:rFonts w:ascii="宋体" w:hAnsi="宋体" w:cs="宋体"/>
              </w:rPr>
            </w:pPr>
          </w:p>
        </w:tc>
        <w:tc>
          <w:tcPr>
            <w:tcW w:w="1312" w:type="dxa"/>
            <w:tcBorders>
              <w:top w:val="single" w:sz="4" w:space="0" w:color="000000"/>
              <w:left w:val="nil"/>
              <w:bottom w:val="single" w:sz="4" w:space="0" w:color="000000"/>
              <w:right w:val="single" w:sz="4" w:space="0" w:color="000000"/>
            </w:tcBorders>
            <w:vAlign w:val="center"/>
          </w:tcPr>
          <w:p w14:paraId="6599E782" w14:textId="77777777" w:rsidR="001E54E0" w:rsidRDefault="0043294E">
            <w:pPr>
              <w:widowControl/>
              <w:jc w:val="center"/>
            </w:pPr>
            <w:r>
              <w:rPr>
                <w:rFonts w:ascii="宋体" w:hAnsi="宋体" w:cs="宋体"/>
                <w:sz w:val="21"/>
                <w:szCs w:val="21"/>
              </w:rPr>
              <w:t>带连接盘</w:t>
            </w:r>
          </w:p>
        </w:tc>
      </w:tr>
      <w:tr w:rsidR="001E54E0" w14:paraId="0E6B1FDF"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2CE2C3E5" w14:textId="77777777" w:rsidR="001E54E0" w:rsidRDefault="0043294E">
            <w:pPr>
              <w:widowControl/>
              <w:ind w:left="-69" w:right="-59"/>
              <w:jc w:val="center"/>
              <w:rPr>
                <w:rFonts w:ascii="宋体" w:hAnsi="宋体" w:cs="宋体"/>
                <w:sz w:val="20"/>
                <w:szCs w:val="20"/>
              </w:rPr>
            </w:pPr>
            <w:r>
              <w:rPr>
                <w:rFonts w:ascii="宋体" w:hAnsi="宋体" w:cs="宋体" w:hint="eastAsia"/>
                <w:sz w:val="20"/>
                <w:szCs w:val="20"/>
              </w:rPr>
              <w:t>10</w:t>
            </w:r>
          </w:p>
        </w:tc>
        <w:tc>
          <w:tcPr>
            <w:tcW w:w="689" w:type="dxa"/>
            <w:tcBorders>
              <w:top w:val="single" w:sz="4" w:space="0" w:color="000000"/>
              <w:left w:val="nil"/>
              <w:bottom w:val="single" w:sz="4" w:space="0" w:color="000000"/>
              <w:right w:val="single" w:sz="4" w:space="0" w:color="000000"/>
            </w:tcBorders>
            <w:vAlign w:val="center"/>
          </w:tcPr>
          <w:p w14:paraId="75FD4607" w14:textId="77777777" w:rsidR="001E54E0" w:rsidRDefault="0043294E">
            <w:pPr>
              <w:widowControl/>
              <w:jc w:val="left"/>
              <w:rPr>
                <w:rFonts w:ascii="宋体" w:hAnsi="宋体" w:cs="宋体"/>
                <w:sz w:val="20"/>
                <w:szCs w:val="20"/>
              </w:rPr>
            </w:pPr>
            <w:r>
              <w:rPr>
                <w:rFonts w:ascii="宋体" w:hAnsi="宋体" w:cs="宋体" w:hint="eastAsia"/>
                <w:sz w:val="21"/>
                <w:szCs w:val="21"/>
              </w:rPr>
              <w:t>截止阀</w:t>
            </w:r>
          </w:p>
        </w:tc>
        <w:tc>
          <w:tcPr>
            <w:tcW w:w="1984" w:type="dxa"/>
            <w:tcBorders>
              <w:top w:val="single" w:sz="4" w:space="0" w:color="000000"/>
              <w:left w:val="nil"/>
              <w:bottom w:val="single" w:sz="4" w:space="0" w:color="000000"/>
              <w:right w:val="single" w:sz="4" w:space="0" w:color="000000"/>
            </w:tcBorders>
            <w:vAlign w:val="center"/>
          </w:tcPr>
          <w:p w14:paraId="1D4A0ADD" w14:textId="77777777" w:rsidR="001E54E0" w:rsidRDefault="0043294E">
            <w:pPr>
              <w:widowControl/>
              <w:jc w:val="center"/>
              <w:rPr>
                <w:rFonts w:ascii="宋体" w:hAnsi="宋体" w:cs="宋体"/>
              </w:rPr>
            </w:pPr>
            <w:r>
              <w:rPr>
                <w:rFonts w:ascii="宋体" w:hAnsi="宋体" w:cs="宋体" w:hint="eastAsia"/>
                <w:sz w:val="21"/>
                <w:szCs w:val="21"/>
              </w:rPr>
              <w:t>截止阀\T型\4500LB\DN80\A105\手动</w:t>
            </w:r>
          </w:p>
        </w:tc>
        <w:tc>
          <w:tcPr>
            <w:tcW w:w="1003" w:type="dxa"/>
            <w:tcBorders>
              <w:top w:val="single" w:sz="4" w:space="0" w:color="000000"/>
              <w:left w:val="nil"/>
              <w:bottom w:val="single" w:sz="4" w:space="0" w:color="000000"/>
              <w:right w:val="single" w:sz="4" w:space="0" w:color="000000"/>
            </w:tcBorders>
            <w:vAlign w:val="center"/>
          </w:tcPr>
          <w:p w14:paraId="7CF55E7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5791AEAC" w14:textId="77777777" w:rsidR="001E54E0" w:rsidRDefault="0043294E">
            <w:pPr>
              <w:widowControl/>
              <w:jc w:val="center"/>
              <w:rPr>
                <w:rFonts w:ascii="宋体" w:hAnsi="宋体" w:cs="宋体"/>
                <w:sz w:val="20"/>
                <w:szCs w:val="20"/>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4B7F5381" w14:textId="77777777" w:rsidR="001E54E0" w:rsidRDefault="0043294E">
            <w:pPr>
              <w:widowControl/>
              <w:jc w:val="center"/>
              <w:rPr>
                <w:rFonts w:ascii="宋体" w:hAnsi="宋体" w:cs="宋体"/>
                <w:sz w:val="20"/>
                <w:szCs w:val="20"/>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537E77A1" w14:textId="77777777" w:rsidR="001E54E0" w:rsidRDefault="0043294E">
            <w:pPr>
              <w:widowControl/>
              <w:jc w:val="center"/>
              <w:rPr>
                <w:rFonts w:ascii="宋体" w:hAnsi="宋体" w:cs="宋体"/>
              </w:rPr>
            </w:pPr>
            <w:r>
              <w:rPr>
                <w:rFonts w:ascii="宋体" w:hAnsi="宋体" w:cs="宋体" w:hint="eastAsia"/>
                <w:sz w:val="21"/>
                <w:szCs w:val="21"/>
              </w:rPr>
              <w:t>12</w:t>
            </w:r>
          </w:p>
        </w:tc>
        <w:tc>
          <w:tcPr>
            <w:tcW w:w="1163" w:type="dxa"/>
            <w:tcBorders>
              <w:top w:val="single" w:sz="4" w:space="0" w:color="000000"/>
              <w:left w:val="nil"/>
              <w:bottom w:val="single" w:sz="4" w:space="0" w:color="000000"/>
              <w:right w:val="single" w:sz="4" w:space="0" w:color="000000"/>
            </w:tcBorders>
            <w:vAlign w:val="center"/>
          </w:tcPr>
          <w:p w14:paraId="503811F2"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39C45D7D" w14:textId="77777777" w:rsidR="001E54E0" w:rsidRDefault="001E54E0">
            <w:pPr>
              <w:widowControl/>
              <w:jc w:val="center"/>
              <w:rPr>
                <w:rFonts w:ascii="宋体" w:hAnsi="宋体" w:cs="宋体"/>
                <w:sz w:val="20"/>
                <w:szCs w:val="20"/>
              </w:rPr>
            </w:pPr>
          </w:p>
        </w:tc>
        <w:tc>
          <w:tcPr>
            <w:tcW w:w="1312" w:type="dxa"/>
            <w:tcBorders>
              <w:top w:val="single" w:sz="4" w:space="0" w:color="000000"/>
              <w:left w:val="nil"/>
              <w:bottom w:val="single" w:sz="4" w:space="0" w:color="000000"/>
              <w:right w:val="single" w:sz="4" w:space="0" w:color="000000"/>
            </w:tcBorders>
            <w:vAlign w:val="center"/>
          </w:tcPr>
          <w:p w14:paraId="7094952B" w14:textId="77777777" w:rsidR="001E54E0" w:rsidRDefault="001E54E0">
            <w:pPr>
              <w:widowControl/>
              <w:jc w:val="center"/>
            </w:pPr>
          </w:p>
        </w:tc>
      </w:tr>
      <w:tr w:rsidR="001E54E0" w14:paraId="0386D593" w14:textId="77777777">
        <w:trPr>
          <w:trHeight w:val="840"/>
        </w:trPr>
        <w:tc>
          <w:tcPr>
            <w:tcW w:w="582" w:type="dxa"/>
            <w:tcBorders>
              <w:top w:val="single" w:sz="4" w:space="0" w:color="000000"/>
              <w:left w:val="single" w:sz="4" w:space="0" w:color="000000"/>
              <w:bottom w:val="single" w:sz="4" w:space="0" w:color="000000"/>
              <w:right w:val="single" w:sz="4" w:space="0" w:color="000000"/>
            </w:tcBorders>
            <w:vAlign w:val="center"/>
          </w:tcPr>
          <w:p w14:paraId="2D4FF291" w14:textId="77777777" w:rsidR="001E54E0" w:rsidRDefault="0043294E">
            <w:pPr>
              <w:widowControl/>
              <w:ind w:left="-69" w:right="-59"/>
              <w:jc w:val="center"/>
              <w:rPr>
                <w:rFonts w:ascii="宋体" w:hAnsi="宋体" w:cs="宋体"/>
                <w:sz w:val="20"/>
                <w:szCs w:val="20"/>
              </w:rPr>
            </w:pPr>
            <w:r>
              <w:rPr>
                <w:rFonts w:ascii="宋体" w:hAnsi="宋体" w:cs="宋体" w:hint="eastAsia"/>
                <w:sz w:val="20"/>
                <w:szCs w:val="20"/>
              </w:rPr>
              <w:t>11</w:t>
            </w:r>
          </w:p>
        </w:tc>
        <w:tc>
          <w:tcPr>
            <w:tcW w:w="689" w:type="dxa"/>
            <w:tcBorders>
              <w:top w:val="single" w:sz="4" w:space="0" w:color="000000"/>
              <w:left w:val="nil"/>
              <w:bottom w:val="single" w:sz="4" w:space="0" w:color="000000"/>
              <w:right w:val="single" w:sz="4" w:space="0" w:color="000000"/>
            </w:tcBorders>
            <w:vAlign w:val="center"/>
          </w:tcPr>
          <w:p w14:paraId="17EAB647" w14:textId="77777777" w:rsidR="001E54E0" w:rsidRDefault="0043294E">
            <w:pPr>
              <w:widowControl/>
              <w:jc w:val="left"/>
              <w:rPr>
                <w:rFonts w:ascii="宋体" w:hAnsi="宋体" w:cs="宋体"/>
                <w:sz w:val="20"/>
                <w:szCs w:val="20"/>
              </w:rPr>
            </w:pPr>
            <w:r>
              <w:rPr>
                <w:rFonts w:ascii="宋体" w:hAnsi="宋体" w:cs="宋体" w:hint="eastAsia"/>
                <w:sz w:val="21"/>
                <w:szCs w:val="21"/>
              </w:rPr>
              <w:t>气动调节阀</w:t>
            </w:r>
          </w:p>
        </w:tc>
        <w:tc>
          <w:tcPr>
            <w:tcW w:w="1984" w:type="dxa"/>
            <w:tcBorders>
              <w:top w:val="single" w:sz="4" w:space="0" w:color="000000"/>
              <w:left w:val="nil"/>
              <w:bottom w:val="single" w:sz="4" w:space="0" w:color="000000"/>
              <w:right w:val="single" w:sz="4" w:space="0" w:color="000000"/>
            </w:tcBorders>
            <w:vAlign w:val="center"/>
          </w:tcPr>
          <w:p w14:paraId="6A4DEB7C" w14:textId="77777777" w:rsidR="001E54E0" w:rsidRDefault="0043294E">
            <w:pPr>
              <w:widowControl/>
              <w:jc w:val="center"/>
              <w:rPr>
                <w:rFonts w:ascii="宋体" w:hAnsi="宋体" w:cs="宋体"/>
              </w:rPr>
            </w:pPr>
            <w:r>
              <w:rPr>
                <w:rFonts w:ascii="宋体" w:hAnsi="宋体" w:cs="宋体" w:hint="eastAsia"/>
                <w:sz w:val="21"/>
                <w:szCs w:val="21"/>
              </w:rPr>
              <w:t>气动调节阀\T型\4500LB\DN65\A105\ 带气缸（进口）</w:t>
            </w:r>
          </w:p>
        </w:tc>
        <w:tc>
          <w:tcPr>
            <w:tcW w:w="1003" w:type="dxa"/>
            <w:tcBorders>
              <w:top w:val="single" w:sz="4" w:space="0" w:color="000000"/>
              <w:left w:val="nil"/>
              <w:bottom w:val="single" w:sz="4" w:space="0" w:color="000000"/>
              <w:right w:val="single" w:sz="4" w:space="0" w:color="000000"/>
            </w:tcBorders>
            <w:vAlign w:val="center"/>
          </w:tcPr>
          <w:p w14:paraId="7673B8C1"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A105对焊连接</w:t>
            </w:r>
          </w:p>
          <w:p w14:paraId="4FF6FC61" w14:textId="77777777" w:rsidR="001E54E0" w:rsidRDefault="0043294E">
            <w:pPr>
              <w:widowControl/>
              <w:jc w:val="center"/>
              <w:rPr>
                <w:rFonts w:ascii="宋体" w:hAnsi="宋体" w:cs="宋体"/>
                <w:sz w:val="20"/>
                <w:szCs w:val="20"/>
              </w:rPr>
            </w:pPr>
            <w:r>
              <w:rPr>
                <w:rFonts w:ascii="宋体" w:hAnsi="宋体" w:cs="宋体" w:hint="eastAsia"/>
                <w:sz w:val="21"/>
                <w:szCs w:val="21"/>
              </w:rPr>
              <w:t>整体模锻制造</w:t>
            </w:r>
          </w:p>
        </w:tc>
        <w:tc>
          <w:tcPr>
            <w:tcW w:w="472" w:type="dxa"/>
            <w:tcBorders>
              <w:top w:val="single" w:sz="4" w:space="0" w:color="000000"/>
              <w:left w:val="nil"/>
              <w:bottom w:val="single" w:sz="4" w:space="0" w:color="000000"/>
              <w:right w:val="single" w:sz="4" w:space="0" w:color="000000"/>
            </w:tcBorders>
            <w:vAlign w:val="center"/>
          </w:tcPr>
          <w:p w14:paraId="793A94C3" w14:textId="77777777" w:rsidR="001E54E0" w:rsidRDefault="0043294E">
            <w:pPr>
              <w:widowControl/>
              <w:jc w:val="center"/>
              <w:rPr>
                <w:rFonts w:ascii="宋体" w:hAnsi="宋体" w:cs="宋体"/>
                <w:sz w:val="20"/>
                <w:szCs w:val="20"/>
              </w:rPr>
            </w:pPr>
            <w:r>
              <w:rPr>
                <w:rFonts w:ascii="宋体" w:hAnsi="宋体" w:cs="宋体" w:hint="eastAsia"/>
                <w:sz w:val="21"/>
                <w:szCs w:val="21"/>
              </w:rPr>
              <w:t>台</w:t>
            </w:r>
          </w:p>
        </w:tc>
        <w:tc>
          <w:tcPr>
            <w:tcW w:w="472" w:type="dxa"/>
            <w:tcBorders>
              <w:top w:val="single" w:sz="4" w:space="0" w:color="000000"/>
              <w:left w:val="nil"/>
              <w:bottom w:val="single" w:sz="4" w:space="0" w:color="000000"/>
              <w:right w:val="single" w:sz="4" w:space="0" w:color="000000"/>
            </w:tcBorders>
            <w:vAlign w:val="center"/>
          </w:tcPr>
          <w:p w14:paraId="446AB753" w14:textId="77777777" w:rsidR="001E54E0" w:rsidRDefault="0043294E">
            <w:pPr>
              <w:widowControl/>
              <w:jc w:val="center"/>
              <w:rPr>
                <w:rFonts w:ascii="宋体" w:hAnsi="宋体" w:cs="宋体"/>
              </w:rPr>
            </w:pPr>
            <w:r>
              <w:rPr>
                <w:rFonts w:ascii="宋体" w:hAnsi="宋体" w:cs="宋体" w:hint="eastAsia"/>
                <w:sz w:val="21"/>
                <w:szCs w:val="21"/>
              </w:rPr>
              <w:t>4</w:t>
            </w:r>
          </w:p>
        </w:tc>
        <w:tc>
          <w:tcPr>
            <w:tcW w:w="1163" w:type="dxa"/>
            <w:tcBorders>
              <w:top w:val="single" w:sz="4" w:space="0" w:color="000000"/>
              <w:left w:val="nil"/>
              <w:bottom w:val="single" w:sz="4" w:space="0" w:color="000000"/>
              <w:right w:val="single" w:sz="4" w:space="0" w:color="000000"/>
            </w:tcBorders>
            <w:vAlign w:val="center"/>
          </w:tcPr>
          <w:p w14:paraId="45C13927" w14:textId="77777777" w:rsidR="001E54E0" w:rsidRDefault="0043294E">
            <w:pPr>
              <w:widowControl/>
              <w:ind w:left="-69" w:right="-59"/>
              <w:jc w:val="center"/>
              <w:rPr>
                <w:rFonts w:ascii="宋体" w:hAnsi="宋体" w:cs="宋体"/>
                <w:sz w:val="21"/>
                <w:szCs w:val="21"/>
              </w:rPr>
            </w:pPr>
            <w:r>
              <w:rPr>
                <w:rFonts w:ascii="宋体" w:hAnsi="宋体" w:cs="宋体" w:hint="eastAsia"/>
                <w:sz w:val="21"/>
                <w:szCs w:val="21"/>
              </w:rPr>
              <w:t>Φ89×12</w:t>
            </w:r>
          </w:p>
          <w:p w14:paraId="53C2C97E" w14:textId="77777777" w:rsidR="001E54E0" w:rsidRDefault="001E54E0">
            <w:pPr>
              <w:widowControl/>
              <w:jc w:val="center"/>
              <w:rPr>
                <w:rFonts w:ascii="宋体" w:hAnsi="宋体" w:cs="宋体"/>
                <w:sz w:val="20"/>
                <w:szCs w:val="20"/>
              </w:rPr>
            </w:pPr>
          </w:p>
        </w:tc>
        <w:tc>
          <w:tcPr>
            <w:tcW w:w="1312" w:type="dxa"/>
            <w:tcBorders>
              <w:top w:val="single" w:sz="4" w:space="0" w:color="000000"/>
              <w:left w:val="nil"/>
              <w:bottom w:val="single" w:sz="4" w:space="0" w:color="000000"/>
              <w:right w:val="single" w:sz="4" w:space="0" w:color="000000"/>
            </w:tcBorders>
            <w:vAlign w:val="center"/>
          </w:tcPr>
          <w:p w14:paraId="5DEB66EF" w14:textId="77777777" w:rsidR="001E54E0" w:rsidRDefault="0043294E">
            <w:pPr>
              <w:widowControl/>
              <w:ind w:left="-69" w:right="-59"/>
              <w:jc w:val="center"/>
              <w:rPr>
                <w:rFonts w:ascii="宋体" w:hAnsi="宋体" w:cs="宋体"/>
                <w:sz w:val="21"/>
                <w:szCs w:val="21"/>
              </w:rPr>
            </w:pPr>
            <w:r>
              <w:rPr>
                <w:rFonts w:ascii="宋体" w:hAnsi="宋体" w:cs="宋体"/>
                <w:sz w:val="21"/>
                <w:szCs w:val="21"/>
              </w:rPr>
              <w:t>现场测量</w:t>
            </w:r>
          </w:p>
          <w:p w14:paraId="0BEFC5C9" w14:textId="77777777" w:rsidR="001E54E0" w:rsidRDefault="001E54E0">
            <w:pPr>
              <w:widowControl/>
              <w:jc w:val="center"/>
            </w:pPr>
          </w:p>
        </w:tc>
      </w:tr>
    </w:tbl>
    <w:p w14:paraId="61BE5EB4" w14:textId="77777777" w:rsidR="001E54E0" w:rsidRDefault="0043294E">
      <w:pPr>
        <w:pStyle w:val="item111111"/>
        <w:rPr>
          <w:rFonts w:ascii="Times New Roman" w:eastAsia="宋体" w:hAnsi="Times New Roman" w:cs="Times New Roman"/>
          <w:sz w:val="24"/>
          <w:szCs w:val="24"/>
        </w:rPr>
      </w:pPr>
      <w:r>
        <w:rPr>
          <w:rFonts w:ascii="Times New Roman" w:eastAsia="宋体" w:hAnsi="Times New Roman" w:cs="Times New Roman" w:hint="eastAsia"/>
          <w:sz w:val="24"/>
          <w:szCs w:val="24"/>
        </w:rPr>
        <w:t>其余第二批阀门为</w:t>
      </w:r>
      <w:r>
        <w:rPr>
          <w:rFonts w:ascii="Times New Roman" w:eastAsia="宋体" w:hAnsi="Times New Roman" w:cs="Times New Roman" w:hint="eastAsia"/>
          <w:sz w:val="24"/>
          <w:szCs w:val="24"/>
        </w:rPr>
        <w:t>2025</w:t>
      </w:r>
      <w:r>
        <w:rPr>
          <w:rFonts w:ascii="Times New Roman" w:eastAsia="宋体" w:hAnsi="Times New Roman" w:cs="Times New Roman" w:hint="eastAsia"/>
          <w:sz w:val="24"/>
          <w:szCs w:val="24"/>
        </w:rPr>
        <w:t>年</w:t>
      </w:r>
      <w:r>
        <w:rPr>
          <w:rFonts w:ascii="Times New Roman" w:eastAsia="宋体" w:hAnsi="Times New Roman" w:cs="Times New Roman" w:hint="eastAsia"/>
          <w:sz w:val="24"/>
          <w:szCs w:val="24"/>
        </w:rPr>
        <w:t>9</w:t>
      </w:r>
      <w:r>
        <w:rPr>
          <w:rFonts w:ascii="Times New Roman" w:eastAsia="宋体" w:hAnsi="Times New Roman" w:cs="Times New Roman" w:hint="eastAsia"/>
          <w:sz w:val="24"/>
          <w:szCs w:val="24"/>
        </w:rPr>
        <w:t>月</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日前，具体以通知为准；</w:t>
      </w:r>
      <w:r>
        <w:rPr>
          <w:rFonts w:ascii="Times New Roman" w:eastAsia="宋体" w:hAnsi="Times New Roman" w:cs="Times New Roman" w:hint="eastAsia"/>
          <w:sz w:val="24"/>
          <w:szCs w:val="24"/>
        </w:rPr>
        <w:t xml:space="preserve"> </w:t>
      </w:r>
    </w:p>
    <w:p w14:paraId="10D9D15E" w14:textId="77777777" w:rsidR="001E54E0" w:rsidRDefault="0043294E">
      <w:pPr>
        <w:spacing w:line="360" w:lineRule="auto"/>
        <w:rPr>
          <w:bCs/>
        </w:rPr>
      </w:pPr>
      <w:r>
        <w:rPr>
          <w:rFonts w:hint="eastAsia"/>
          <w:bCs/>
        </w:rPr>
        <w:t>备注：</w:t>
      </w:r>
      <w:r>
        <w:rPr>
          <w:rFonts w:hint="eastAsia"/>
          <w:bCs/>
        </w:rPr>
        <w:tab/>
      </w:r>
    </w:p>
    <w:p w14:paraId="43EE08AE" w14:textId="77777777" w:rsidR="001E54E0" w:rsidRDefault="0043294E">
      <w:pPr>
        <w:spacing w:line="360" w:lineRule="auto"/>
      </w:pPr>
      <w:r>
        <w:rPr>
          <w:rFonts w:hint="eastAsia"/>
        </w:rPr>
        <w:t>1</w:t>
      </w:r>
      <w:r>
        <w:rPr>
          <w:rFonts w:hint="eastAsia"/>
        </w:rPr>
        <w:t>、交货日期指该批阀门到现场的日期；（对于车运，交货地点为浙江浙能乐清发电有限公司现场；）</w:t>
      </w:r>
      <w:r>
        <w:t xml:space="preserve"> </w:t>
      </w:r>
    </w:p>
    <w:p w14:paraId="1ECF723F" w14:textId="77777777" w:rsidR="001E54E0" w:rsidRDefault="0043294E">
      <w:pPr>
        <w:spacing w:line="360" w:lineRule="auto"/>
      </w:pPr>
      <w:r>
        <w:rPr>
          <w:rFonts w:hint="eastAsia"/>
        </w:rPr>
        <w:t>2</w:t>
      </w:r>
      <w:r>
        <w:rPr>
          <w:rFonts w:hint="eastAsia"/>
        </w:rPr>
        <w:t>、阀门到达现场，投标人派人到现场办理交接；</w:t>
      </w:r>
    </w:p>
    <w:p w14:paraId="16FD9E84" w14:textId="77777777" w:rsidR="001E54E0" w:rsidRDefault="0043294E">
      <w:pPr>
        <w:pStyle w:val="1"/>
        <w:rPr>
          <w:sz w:val="32"/>
          <w:szCs w:val="32"/>
        </w:rPr>
      </w:pPr>
      <w:bookmarkStart w:id="50" w:name="_Toc513014514"/>
      <w:bookmarkStart w:id="51" w:name="_Toc501817570"/>
      <w:bookmarkStart w:id="52" w:name="_Toc343695401"/>
      <w:bookmarkStart w:id="53" w:name="_Toc515785176"/>
      <w:bookmarkStart w:id="54" w:name="_Toc15830"/>
      <w:r>
        <w:rPr>
          <w:sz w:val="32"/>
          <w:szCs w:val="32"/>
        </w:rPr>
        <w:t>附件</w:t>
      </w:r>
      <w:r>
        <w:rPr>
          <w:sz w:val="32"/>
          <w:szCs w:val="32"/>
        </w:rPr>
        <w:t xml:space="preserve">5  </w:t>
      </w:r>
      <w:r>
        <w:rPr>
          <w:rFonts w:hint="eastAsia"/>
          <w:sz w:val="32"/>
          <w:szCs w:val="32"/>
        </w:rPr>
        <w:t>阀门</w:t>
      </w:r>
      <w:r>
        <w:rPr>
          <w:sz w:val="32"/>
          <w:szCs w:val="32"/>
        </w:rPr>
        <w:t>监造、检验和性能验收试验</w:t>
      </w:r>
      <w:bookmarkEnd w:id="50"/>
      <w:bookmarkEnd w:id="51"/>
      <w:bookmarkEnd w:id="52"/>
      <w:bookmarkEnd w:id="53"/>
      <w:bookmarkEnd w:id="54"/>
    </w:p>
    <w:p w14:paraId="64A71F0C" w14:textId="77777777" w:rsidR="001E54E0" w:rsidRDefault="0043294E">
      <w:pPr>
        <w:pStyle w:val="2"/>
        <w:snapToGrid w:val="0"/>
        <w:spacing w:before="0" w:after="0" w:line="360" w:lineRule="auto"/>
        <w:rPr>
          <w:rFonts w:ascii="Times New Roman"/>
        </w:rPr>
      </w:pPr>
      <w:bookmarkStart w:id="55" w:name="_Toc501817571"/>
      <w:bookmarkStart w:id="56" w:name="_Toc513014515"/>
      <w:bookmarkStart w:id="57" w:name="_Toc515785177"/>
      <w:r>
        <w:rPr>
          <w:rFonts w:ascii="Times New Roman"/>
        </w:rPr>
        <w:t>1</w:t>
      </w:r>
      <w:r>
        <w:rPr>
          <w:rFonts w:ascii="Times New Roman"/>
        </w:rPr>
        <w:t>概述</w:t>
      </w:r>
      <w:bookmarkEnd w:id="55"/>
      <w:bookmarkEnd w:id="56"/>
      <w:bookmarkEnd w:id="57"/>
    </w:p>
    <w:p w14:paraId="6C416B54" w14:textId="77777777" w:rsidR="001E54E0" w:rsidRDefault="0043294E">
      <w:pPr>
        <w:spacing w:line="360" w:lineRule="auto"/>
        <w:rPr>
          <w:lang w:val="sq-AL"/>
        </w:rPr>
      </w:pPr>
      <w:r>
        <w:rPr>
          <w:lang w:val="sq-AL"/>
        </w:rPr>
        <w:t xml:space="preserve">1.1 </w:t>
      </w:r>
      <w:r>
        <w:rPr>
          <w:lang w:val="sq-AL"/>
        </w:rPr>
        <w:t>本附件用于合同执行期间对投标人所提供的</w:t>
      </w:r>
      <w:r>
        <w:rPr>
          <w:rFonts w:hint="eastAsia"/>
          <w:lang w:val="sq-AL"/>
        </w:rPr>
        <w:t>阀门</w:t>
      </w:r>
      <w:r>
        <w:rPr>
          <w:lang w:val="sq-AL"/>
        </w:rPr>
        <w:t>（包括分包外购</w:t>
      </w:r>
      <w:r>
        <w:rPr>
          <w:rFonts w:hint="eastAsia"/>
          <w:lang w:val="sq-AL"/>
        </w:rPr>
        <w:t>阀门</w:t>
      </w:r>
      <w:r>
        <w:rPr>
          <w:lang w:val="sq-AL"/>
        </w:rPr>
        <w:t>）进行检验、监造和性能验收试验，</w:t>
      </w:r>
      <w:r>
        <w:t>投标人应提供技术先进、结构合理、安全成熟可靠的产品，并采取有效措施，</w:t>
      </w:r>
      <w:r>
        <w:rPr>
          <w:lang w:val="sq-AL"/>
        </w:rPr>
        <w:t>确保投标人所提供的</w:t>
      </w:r>
      <w:r>
        <w:rPr>
          <w:rFonts w:hint="eastAsia"/>
          <w:lang w:val="sq-AL"/>
        </w:rPr>
        <w:t>阀门</w:t>
      </w:r>
      <w:r>
        <w:rPr>
          <w:lang w:val="sq-AL"/>
        </w:rPr>
        <w:t>（包括分包外购</w:t>
      </w:r>
      <w:r>
        <w:rPr>
          <w:rFonts w:hint="eastAsia"/>
          <w:lang w:val="sq-AL"/>
        </w:rPr>
        <w:t>阀门</w:t>
      </w:r>
      <w:r>
        <w:rPr>
          <w:lang w:val="sq-AL"/>
        </w:rPr>
        <w:t>）符合附件</w:t>
      </w:r>
      <w:r>
        <w:rPr>
          <w:lang w:val="sq-AL"/>
        </w:rPr>
        <w:t>1</w:t>
      </w:r>
      <w:r>
        <w:rPr>
          <w:lang w:val="sq-AL"/>
        </w:rPr>
        <w:t>规定的</w:t>
      </w:r>
      <w:r>
        <w:t>技术</w:t>
      </w:r>
      <w:r>
        <w:rPr>
          <w:lang w:val="sq-AL"/>
        </w:rPr>
        <w:t>要</w:t>
      </w:r>
      <w:r>
        <w:rPr>
          <w:lang w:val="sq-AL"/>
        </w:rPr>
        <w:lastRenderedPageBreak/>
        <w:t>求</w:t>
      </w:r>
      <w:r>
        <w:t>和质量保证</w:t>
      </w:r>
      <w:r>
        <w:rPr>
          <w:lang w:val="sq-AL"/>
        </w:rPr>
        <w:t>。</w:t>
      </w:r>
    </w:p>
    <w:p w14:paraId="7B0E4467" w14:textId="77777777" w:rsidR="001E54E0" w:rsidRDefault="0043294E">
      <w:pPr>
        <w:spacing w:line="360" w:lineRule="auto"/>
      </w:pPr>
      <w:r>
        <w:rPr>
          <w:lang w:val="sq-AL"/>
        </w:rPr>
        <w:t xml:space="preserve">1.2 </w:t>
      </w:r>
      <w:r>
        <w:rPr>
          <w:lang w:val="sq-AL"/>
        </w:rPr>
        <w:t>投标人在投标时应提供质量验收遵循的规范、标准清单和具体验收标准，供招标人审阅。为使招标人及时、全面地了解</w:t>
      </w:r>
      <w:r>
        <w:rPr>
          <w:rFonts w:hint="eastAsia"/>
          <w:lang w:val="sq-AL"/>
        </w:rPr>
        <w:t>阀门</w:t>
      </w:r>
      <w:r>
        <w:rPr>
          <w:lang w:val="sq-AL"/>
        </w:rPr>
        <w:t>的制造进度并进行质量检查，投标人应在本合同生效后</w:t>
      </w:r>
      <w:r>
        <w:rPr>
          <w:lang w:val="sq-AL"/>
        </w:rPr>
        <w:t>1</w:t>
      </w:r>
      <w:r>
        <w:rPr>
          <w:lang w:val="sq-AL"/>
        </w:rPr>
        <w:t>个月内，</w:t>
      </w:r>
      <w:r>
        <w:t>根据供货期限和</w:t>
      </w:r>
      <w:r>
        <w:rPr>
          <w:rFonts w:hint="eastAsia"/>
        </w:rPr>
        <w:t>技术标准</w:t>
      </w:r>
      <w:r>
        <w:t>中有关规定，</w:t>
      </w:r>
      <w:r>
        <w:rPr>
          <w:lang w:val="sq-AL"/>
        </w:rPr>
        <w:t>向招标人提供与本合同</w:t>
      </w:r>
      <w:r>
        <w:rPr>
          <w:rFonts w:hint="eastAsia"/>
          <w:lang w:val="sq-AL"/>
        </w:rPr>
        <w:t>阀门</w:t>
      </w:r>
      <w:r>
        <w:rPr>
          <w:lang w:val="sq-AL"/>
        </w:rPr>
        <w:t>有关的生产计划、质量控制计划、监造大纲、完整的车间及现场检验、性能验收试验大</w:t>
      </w:r>
      <w:r>
        <w:t>纲，以及所遵循的规程和标准</w:t>
      </w:r>
      <w:r>
        <w:rPr>
          <w:lang w:val="sq-AL"/>
        </w:rPr>
        <w:t>。有关监造、检验和性能验收标准应符合附件</w:t>
      </w:r>
      <w:r>
        <w:rPr>
          <w:lang w:val="sq-AL"/>
        </w:rPr>
        <w:t>1</w:t>
      </w:r>
      <w:r>
        <w:rPr>
          <w:lang w:val="sq-AL"/>
        </w:rPr>
        <w:t>的</w:t>
      </w:r>
      <w:r>
        <w:t>有关</w:t>
      </w:r>
      <w:r>
        <w:rPr>
          <w:lang w:val="sq-AL"/>
        </w:rPr>
        <w:t>规定，并经招标人确认。</w:t>
      </w:r>
      <w:r>
        <w:t>质量检验的所有费用包括在合同总价之中。</w:t>
      </w:r>
    </w:p>
    <w:p w14:paraId="0080FDFB" w14:textId="77777777" w:rsidR="001E54E0" w:rsidRDefault="0043294E">
      <w:pPr>
        <w:spacing w:line="360" w:lineRule="auto"/>
      </w:pPr>
      <w:r>
        <w:rPr>
          <w:lang w:val="sq-AL"/>
        </w:rPr>
        <w:t xml:space="preserve">1.3 </w:t>
      </w:r>
      <w:r>
        <w:rPr>
          <w:lang w:val="sq-AL"/>
        </w:rPr>
        <w:t>投标人应采取有效措施保证</w:t>
      </w:r>
      <w:r>
        <w:rPr>
          <w:rFonts w:hint="eastAsia"/>
          <w:lang w:val="sq-AL"/>
        </w:rPr>
        <w:t>阀门</w:t>
      </w:r>
      <w:r>
        <w:rPr>
          <w:lang w:val="sq-AL"/>
        </w:rPr>
        <w:t>各部件都应经过工厂检验，其产品符合本技术规范书及有关标准、规范的要求（包括配套外购件）。</w:t>
      </w:r>
      <w:r>
        <w:t>所有</w:t>
      </w:r>
      <w:r>
        <w:rPr>
          <w:rFonts w:hint="eastAsia"/>
        </w:rPr>
        <w:t>阀门</w:t>
      </w:r>
      <w:r>
        <w:t>配套产生的问题，均由投标人负责协调解决，在投运的相似类型</w:t>
      </w:r>
      <w:r>
        <w:rPr>
          <w:rFonts w:hint="eastAsia"/>
        </w:rPr>
        <w:t>阀门</w:t>
      </w:r>
      <w:r>
        <w:t>运行中暴露的制造缺陷应由投标人在出厂前解决。</w:t>
      </w:r>
    </w:p>
    <w:p w14:paraId="7E982429" w14:textId="77777777" w:rsidR="001E54E0" w:rsidRDefault="0043294E">
      <w:pPr>
        <w:spacing w:line="360" w:lineRule="auto"/>
        <w:rPr>
          <w:lang w:val="sq-AL"/>
        </w:rPr>
      </w:pPr>
      <w:r>
        <w:rPr>
          <w:lang w:val="sq-AL"/>
        </w:rPr>
        <w:t xml:space="preserve">1.4 </w:t>
      </w:r>
      <w:r>
        <w:rPr>
          <w:lang w:val="sq-AL"/>
        </w:rPr>
        <w:t>投标人对</w:t>
      </w:r>
      <w:r>
        <w:rPr>
          <w:rFonts w:hint="eastAsia"/>
          <w:lang w:val="sq-AL"/>
        </w:rPr>
        <w:t>阀门</w:t>
      </w:r>
      <w:r>
        <w:rPr>
          <w:lang w:val="sq-AL"/>
        </w:rPr>
        <w:t>、材料进行有重要影响的加工、试验、试运转时应通知招标人；投标人在投标时，应提供上述项目清单和进度表，以便招标人派员参加；投标人还应向招标人提供试验或加工鉴定的书面报告。</w:t>
      </w:r>
    </w:p>
    <w:p w14:paraId="72A9EF1D" w14:textId="77777777" w:rsidR="001E54E0" w:rsidRDefault="0043294E">
      <w:pPr>
        <w:spacing w:line="360" w:lineRule="auto"/>
        <w:rPr>
          <w:lang w:val="sq-AL"/>
        </w:rPr>
      </w:pPr>
      <w:r>
        <w:rPr>
          <w:lang w:val="sq-AL"/>
        </w:rPr>
        <w:t xml:space="preserve">1.5 </w:t>
      </w:r>
      <w:r>
        <w:rPr>
          <w:lang w:val="sq-AL"/>
        </w:rPr>
        <w:t>在</w:t>
      </w:r>
      <w:r>
        <w:rPr>
          <w:rFonts w:hint="eastAsia"/>
          <w:lang w:val="sq-AL"/>
        </w:rPr>
        <w:t>阀门</w:t>
      </w:r>
      <w:r>
        <w:rPr>
          <w:lang w:val="sq-AL"/>
        </w:rPr>
        <w:t>现场安装和试运行时，投标人应指派专业人员进行现场指导。</w:t>
      </w:r>
    </w:p>
    <w:p w14:paraId="44E0105E" w14:textId="77777777" w:rsidR="001E54E0" w:rsidRDefault="0043294E">
      <w:pPr>
        <w:spacing w:line="360" w:lineRule="auto"/>
        <w:rPr>
          <w:lang w:val="sq-AL"/>
        </w:rPr>
      </w:pPr>
      <w:r>
        <w:rPr>
          <w:lang w:val="sq-AL"/>
        </w:rPr>
        <w:t xml:space="preserve">1.6 </w:t>
      </w:r>
      <w:r>
        <w:rPr>
          <w:lang w:val="sq-AL"/>
        </w:rPr>
        <w:t>在</w:t>
      </w:r>
      <w:r>
        <w:rPr>
          <w:rFonts w:hint="eastAsia"/>
          <w:lang w:val="sq-AL"/>
        </w:rPr>
        <w:t>阀门</w:t>
      </w:r>
      <w:r>
        <w:rPr>
          <w:lang w:val="sq-AL"/>
        </w:rPr>
        <w:t>安装、调试后，由招标人组织进行验收试验，</w:t>
      </w:r>
      <w:r>
        <w:t>以检验</w:t>
      </w:r>
      <w:r>
        <w:rPr>
          <w:rFonts w:hint="eastAsia"/>
        </w:rPr>
        <w:t>阀门</w:t>
      </w:r>
      <w:r>
        <w:t>所有性能是否满足本文及有关规范标准的要求。</w:t>
      </w:r>
      <w:r>
        <w:rPr>
          <w:lang w:val="sq-AL"/>
        </w:rPr>
        <w:t>如果试验结果与本规范要求不符或有超过相关</w:t>
      </w:r>
      <w:r>
        <w:t>规范</w:t>
      </w:r>
      <w:r>
        <w:rPr>
          <w:lang w:val="sq-AL"/>
        </w:rPr>
        <w:t>标准规定的误差，投标人应分析原因，并负责消除全部缺陷工作，测试方法和试验标准等按国家有关标准规定。</w:t>
      </w:r>
    </w:p>
    <w:p w14:paraId="47AC8E1A" w14:textId="77777777" w:rsidR="001E54E0" w:rsidRDefault="0043294E">
      <w:pPr>
        <w:spacing w:line="360" w:lineRule="auto"/>
      </w:pPr>
      <w:r>
        <w:rPr>
          <w:lang w:val="sq-AL"/>
        </w:rPr>
        <w:t xml:space="preserve">1.7 </w:t>
      </w:r>
      <w:r>
        <w:rPr>
          <w:lang w:val="sq-AL"/>
        </w:rPr>
        <w:t>质</w:t>
      </w:r>
      <w:proofErr w:type="gramStart"/>
      <w:r>
        <w:rPr>
          <w:lang w:val="sq-AL"/>
        </w:rPr>
        <w:t>保期间</w:t>
      </w:r>
      <w:proofErr w:type="gramEnd"/>
      <w:r>
        <w:rPr>
          <w:rFonts w:hint="eastAsia"/>
          <w:lang w:val="sq-AL"/>
        </w:rPr>
        <w:t>阀门</w:t>
      </w:r>
      <w:r>
        <w:rPr>
          <w:lang w:val="sq-AL"/>
        </w:rPr>
        <w:t>及所有配套设施应保证不出故障（除因操作不当外），否则应由投标人负责修复或调换。</w:t>
      </w:r>
    </w:p>
    <w:p w14:paraId="4CA4D2B2" w14:textId="77777777" w:rsidR="001E54E0" w:rsidRDefault="0043294E">
      <w:pPr>
        <w:spacing w:line="360" w:lineRule="auto"/>
      </w:pPr>
      <w:r>
        <w:rPr>
          <w:rFonts w:hint="eastAsia"/>
        </w:rPr>
        <w:t>1</w:t>
      </w:r>
      <w:r>
        <w:t xml:space="preserve">.8 </w:t>
      </w:r>
      <w:r>
        <w:rPr>
          <w:rFonts w:hint="eastAsia"/>
        </w:rPr>
        <w:t>投标人应按</w:t>
      </w:r>
      <w:r>
        <w:rPr>
          <w:rFonts w:ascii="宋体" w:hAnsi="宋体" w:hint="eastAsia"/>
        </w:rPr>
        <w:t>本技术规范书</w:t>
      </w:r>
      <w:r>
        <w:rPr>
          <w:rFonts w:hint="eastAsia"/>
        </w:rPr>
        <w:t>对截止阀性能的全部要求进行逐项测试。</w:t>
      </w:r>
      <w:r>
        <w:rPr>
          <w:rFonts w:ascii="宋体" w:hAnsi="宋体" w:hint="eastAsia"/>
        </w:rPr>
        <w:t>所有阀门在出厂前均应在制造厂通过水压试验，以满足规范要求。水压试验应包括阀体的强度试验和阀座泄漏试验，试验压力按照设计压力的1.5倍完成，持续时间为不少于20分钟，提供的水压试验报告应与阀门一</w:t>
      </w:r>
      <w:r>
        <w:rPr>
          <w:rFonts w:hint="eastAsia"/>
        </w:rPr>
        <w:t>一对应。并提供测试报告。</w:t>
      </w:r>
    </w:p>
    <w:p w14:paraId="62D7EA90" w14:textId="77777777" w:rsidR="001E54E0" w:rsidRDefault="001E54E0">
      <w:pPr>
        <w:rPr>
          <w:lang w:val="sq-AL"/>
        </w:rPr>
      </w:pPr>
    </w:p>
    <w:p w14:paraId="2E64A7CD" w14:textId="77777777" w:rsidR="001E54E0" w:rsidRDefault="0043294E">
      <w:pPr>
        <w:pStyle w:val="2"/>
        <w:snapToGrid w:val="0"/>
        <w:spacing w:before="0" w:after="0" w:line="360" w:lineRule="auto"/>
        <w:rPr>
          <w:rFonts w:ascii="Times New Roman"/>
        </w:rPr>
      </w:pPr>
      <w:bookmarkStart w:id="58" w:name="_Toc501817572"/>
      <w:bookmarkStart w:id="59" w:name="_Toc515785178"/>
      <w:bookmarkStart w:id="60" w:name="_Toc513014516"/>
      <w:r>
        <w:rPr>
          <w:rFonts w:ascii="Times New Roman"/>
        </w:rPr>
        <w:t>2</w:t>
      </w:r>
      <w:r>
        <w:rPr>
          <w:rFonts w:ascii="Times New Roman"/>
        </w:rPr>
        <w:t>工厂检查</w:t>
      </w:r>
      <w:bookmarkEnd w:id="58"/>
      <w:bookmarkEnd w:id="59"/>
      <w:bookmarkEnd w:id="60"/>
    </w:p>
    <w:p w14:paraId="3E6AD410" w14:textId="77777777" w:rsidR="001E54E0" w:rsidRDefault="0043294E">
      <w:pPr>
        <w:spacing w:line="360" w:lineRule="auto"/>
      </w:pPr>
      <w:r>
        <w:rPr>
          <w:rFonts w:hint="eastAsia"/>
        </w:rPr>
        <w:t xml:space="preserve">2.1 </w:t>
      </w:r>
      <w:r>
        <w:rPr>
          <w:rFonts w:hint="eastAsia"/>
        </w:rPr>
        <w:t>工厂检查是质量控制的一个重要组成部分。投标人需严格进行厂内各生产环节的检查和试验。投标人提供的合同阀门须签发质量证明、检验记录和测试报告，并且作为交货时质量证明文件的组成部分。</w:t>
      </w:r>
    </w:p>
    <w:p w14:paraId="02E87E64" w14:textId="77777777" w:rsidR="001E54E0" w:rsidRDefault="0043294E">
      <w:pPr>
        <w:spacing w:line="360" w:lineRule="auto"/>
      </w:pPr>
      <w:r>
        <w:rPr>
          <w:rFonts w:hint="eastAsia"/>
        </w:rPr>
        <w:lastRenderedPageBreak/>
        <w:t xml:space="preserve">2.2 </w:t>
      </w:r>
      <w:r>
        <w:rPr>
          <w:rFonts w:hint="eastAsia"/>
        </w:rPr>
        <w:t>检查的范围包括原材料和元器件的进厂，部件的加工、组装、试验、出厂试验。</w:t>
      </w:r>
    </w:p>
    <w:p w14:paraId="5B5BE4B8" w14:textId="77777777" w:rsidR="001E54E0" w:rsidRDefault="0043294E">
      <w:pPr>
        <w:spacing w:line="360" w:lineRule="auto"/>
      </w:pPr>
      <w:r>
        <w:t xml:space="preserve">2.3 </w:t>
      </w:r>
      <w:r>
        <w:t>投标人检验的结果要满足附件</w:t>
      </w:r>
      <w:r>
        <w:t>1</w:t>
      </w:r>
      <w:r>
        <w:t>的要求，并书面提供给招标人，如有不符之处或达不到标准要求，投标人要采取措施处理直至满足要求，同时向招标人提交不一致性报告。投标人发生重大质量问题时应将情况及时通知招标人。暴露的质量问题由投标人在出厂前解决，直至满足要求后，</w:t>
      </w:r>
      <w:r>
        <w:rPr>
          <w:rFonts w:hint="eastAsia"/>
        </w:rPr>
        <w:t>阀门</w:t>
      </w:r>
      <w:r>
        <w:t>方可装运出厂。</w:t>
      </w:r>
    </w:p>
    <w:p w14:paraId="789ECC04" w14:textId="77777777" w:rsidR="001E54E0" w:rsidRDefault="0043294E">
      <w:pPr>
        <w:spacing w:line="360" w:lineRule="auto"/>
      </w:pPr>
      <w:r>
        <w:t xml:space="preserve">2.4 </w:t>
      </w:r>
      <w:r>
        <w:t>工厂检查的所有费用包括在合同总价中。</w:t>
      </w:r>
    </w:p>
    <w:p w14:paraId="655F3344" w14:textId="77777777" w:rsidR="001E54E0" w:rsidRDefault="0043294E">
      <w:pPr>
        <w:tabs>
          <w:tab w:val="left" w:pos="0"/>
          <w:tab w:val="left" w:pos="1260"/>
        </w:tabs>
        <w:spacing w:line="360" w:lineRule="auto"/>
      </w:pPr>
      <w:r>
        <w:t>2.5</w:t>
      </w:r>
      <w:r>
        <w:rPr>
          <w:rFonts w:hint="eastAsia"/>
        </w:rPr>
        <w:t>阀门</w:t>
      </w:r>
      <w:r>
        <w:t>出厂前必须由招标人进行验收，投标人应在</w:t>
      </w:r>
      <w:r>
        <w:rPr>
          <w:rFonts w:hint="eastAsia"/>
        </w:rPr>
        <w:t>阀门</w:t>
      </w:r>
      <w:r>
        <w:t>出厂前两周通知招标人至其制造厂进行出厂检验，以检查其是否符合技术要求，费用计入合同总价内。投标人在中标后提出</w:t>
      </w:r>
      <w:r>
        <w:rPr>
          <w:rFonts w:hint="eastAsia"/>
        </w:rPr>
        <w:t>阀门</w:t>
      </w:r>
      <w:r>
        <w:t>在工厂检验、试验的验收大纲，对于一些重要的检查试验项目，招标人有权派代表参加，投标人应在试验前规定的时间内通知招标人，并为招标人到厂检查提</w:t>
      </w:r>
      <w:r>
        <w:rPr>
          <w:rFonts w:hint="eastAsia"/>
        </w:rPr>
        <w:t>投标人</w:t>
      </w:r>
      <w:r>
        <w:t>便及有关检验报告。</w:t>
      </w:r>
    </w:p>
    <w:p w14:paraId="31C580FD" w14:textId="77777777" w:rsidR="001E54E0" w:rsidRDefault="001E54E0"/>
    <w:p w14:paraId="52D371DB" w14:textId="77777777" w:rsidR="001E54E0" w:rsidRDefault="0043294E">
      <w:pPr>
        <w:pStyle w:val="2"/>
        <w:snapToGrid w:val="0"/>
        <w:spacing w:before="0" w:after="0" w:line="360" w:lineRule="auto"/>
        <w:rPr>
          <w:rFonts w:ascii="Times New Roman"/>
          <w:sz w:val="24"/>
        </w:rPr>
      </w:pPr>
      <w:bookmarkStart w:id="61" w:name="_Toc515785179"/>
      <w:bookmarkStart w:id="62" w:name="_Toc501817573"/>
      <w:bookmarkStart w:id="63" w:name="_Toc513014517"/>
      <w:r>
        <w:rPr>
          <w:rFonts w:ascii="Times New Roman" w:hint="eastAsia"/>
        </w:rPr>
        <w:t>3</w:t>
      </w:r>
      <w:r>
        <w:rPr>
          <w:rFonts w:ascii="Times New Roman" w:hint="eastAsia"/>
        </w:rPr>
        <w:t>阀门</w:t>
      </w:r>
      <w:r>
        <w:rPr>
          <w:rFonts w:ascii="Times New Roman"/>
        </w:rPr>
        <w:t>监造</w:t>
      </w:r>
      <w:bookmarkEnd w:id="61"/>
      <w:bookmarkEnd w:id="62"/>
      <w:bookmarkEnd w:id="63"/>
      <w:r>
        <w:rPr>
          <w:rFonts w:ascii="Times New Roman"/>
          <w:sz w:val="24"/>
        </w:rPr>
        <w:t xml:space="preserve"> </w:t>
      </w:r>
    </w:p>
    <w:p w14:paraId="4A954FBF" w14:textId="77777777" w:rsidR="001E54E0" w:rsidRDefault="0043294E">
      <w:pPr>
        <w:spacing w:line="360" w:lineRule="auto"/>
      </w:pPr>
      <w:bookmarkStart w:id="64" w:name="_Toc68594320"/>
      <w:r>
        <w:rPr>
          <w:rFonts w:hint="eastAsia"/>
        </w:rPr>
        <w:t xml:space="preserve">3.1 </w:t>
      </w:r>
      <w:r>
        <w:t>监造依据</w:t>
      </w:r>
    </w:p>
    <w:p w14:paraId="01DFA369" w14:textId="77777777" w:rsidR="001E54E0" w:rsidRDefault="0043294E">
      <w:pPr>
        <w:spacing w:line="360" w:lineRule="auto"/>
        <w:ind w:firstLine="480"/>
      </w:pPr>
      <w:r>
        <w:t>根据本合同和原电力工业部、机械工业部</w:t>
      </w:r>
      <w:proofErr w:type="gramStart"/>
      <w:r>
        <w:t>文件电</w:t>
      </w:r>
      <w:proofErr w:type="gramEnd"/>
      <w:r>
        <w:t>办（</w:t>
      </w:r>
      <w:r>
        <w:t>1995</w:t>
      </w:r>
      <w:r>
        <w:t>）</w:t>
      </w:r>
      <w:r>
        <w:t>37</w:t>
      </w:r>
      <w:r>
        <w:t>号《大型电力</w:t>
      </w:r>
      <w:r>
        <w:rPr>
          <w:rFonts w:hint="eastAsia"/>
        </w:rPr>
        <w:t>阀门</w:t>
      </w:r>
      <w:r>
        <w:t>质量监造暂行规定》和《驻大型电力</w:t>
      </w:r>
      <w:r>
        <w:rPr>
          <w:rFonts w:hint="eastAsia"/>
        </w:rPr>
        <w:t>阀门</w:t>
      </w:r>
      <w:r>
        <w:t>制造厂总代表组工作条例》的规定，以及国家有关规定，其中监造大纲由投标人在合同签订后</w:t>
      </w:r>
      <w:r>
        <w:t>1</w:t>
      </w:r>
      <w:r>
        <w:t>个月内提供。</w:t>
      </w:r>
    </w:p>
    <w:p w14:paraId="2B9D68F2" w14:textId="77777777" w:rsidR="001E54E0" w:rsidRDefault="0043294E">
      <w:pPr>
        <w:spacing w:line="360" w:lineRule="auto"/>
        <w:ind w:firstLine="480"/>
      </w:pPr>
      <w:r>
        <w:rPr>
          <w:rFonts w:hAnsi="宋体"/>
        </w:rPr>
        <w:t>招标人的监造并不代表能免除投标人对</w:t>
      </w:r>
      <w:r>
        <w:rPr>
          <w:rFonts w:hAnsi="宋体" w:hint="eastAsia"/>
        </w:rPr>
        <w:t>阀门</w:t>
      </w:r>
      <w:r>
        <w:rPr>
          <w:rFonts w:hAnsi="宋体"/>
        </w:rPr>
        <w:t>制造质量所应付的责任。</w:t>
      </w:r>
    </w:p>
    <w:p w14:paraId="6A58590C" w14:textId="77777777" w:rsidR="001E54E0" w:rsidRDefault="0043294E">
      <w:pPr>
        <w:pStyle w:val="affc"/>
        <w:numPr>
          <w:ilvl w:val="1"/>
          <w:numId w:val="10"/>
        </w:numPr>
        <w:spacing w:line="360" w:lineRule="auto"/>
        <w:ind w:firstLine="480"/>
      </w:pPr>
      <w:r>
        <w:rPr>
          <w:rFonts w:hint="eastAsia"/>
        </w:rPr>
        <w:t xml:space="preserve"> </w:t>
      </w:r>
      <w:r>
        <w:t>监造方式</w:t>
      </w:r>
    </w:p>
    <w:p w14:paraId="08286E48" w14:textId="77777777" w:rsidR="001E54E0" w:rsidRDefault="0043294E">
      <w:pPr>
        <w:spacing w:line="360" w:lineRule="auto"/>
        <w:ind w:firstLine="480"/>
      </w:pPr>
      <w:r>
        <w:t>文件见证、现场见证和停工待检，即</w:t>
      </w:r>
      <w:r>
        <w:t>R</w:t>
      </w:r>
      <w:r>
        <w:t>点、</w:t>
      </w:r>
      <w:r>
        <w:t>W</w:t>
      </w:r>
      <w:r>
        <w:t>点、</w:t>
      </w:r>
      <w:r>
        <w:t>H</w:t>
      </w:r>
      <w:r>
        <w:t>点。每次监造内容完成后，投标人和招标人监造代表均须在见证表格上履行签字手续。投标人复印</w:t>
      </w:r>
      <w:r>
        <w:t>3</w:t>
      </w:r>
      <w:r>
        <w:t>份，交招标人监造代表</w:t>
      </w:r>
      <w:r>
        <w:t>1</w:t>
      </w:r>
      <w:r>
        <w:t>份。</w:t>
      </w:r>
    </w:p>
    <w:p w14:paraId="1F3313F4" w14:textId="77777777" w:rsidR="001E54E0" w:rsidRDefault="0043294E">
      <w:pPr>
        <w:pStyle w:val="affc"/>
        <w:spacing w:line="360" w:lineRule="auto"/>
        <w:ind w:firstLine="480"/>
      </w:pPr>
      <w:r>
        <w:t>R</w:t>
      </w:r>
      <w:r>
        <w:t>点：投标人只需提供检查或试验记录或报告的项目，即文件见证。</w:t>
      </w:r>
    </w:p>
    <w:p w14:paraId="0DE14BF1" w14:textId="77777777" w:rsidR="001E54E0" w:rsidRDefault="0043294E">
      <w:pPr>
        <w:pStyle w:val="affc"/>
        <w:spacing w:line="360" w:lineRule="auto"/>
        <w:ind w:firstLine="480"/>
      </w:pPr>
      <w:r>
        <w:t>W</w:t>
      </w:r>
      <w:r>
        <w:t>点：招标人监造代表参加的检验或试验的项目，即现场见证。</w:t>
      </w:r>
    </w:p>
    <w:p w14:paraId="5DC86BFA" w14:textId="77777777" w:rsidR="001E54E0" w:rsidRDefault="0043294E">
      <w:pPr>
        <w:spacing w:line="360" w:lineRule="auto"/>
        <w:ind w:firstLine="480"/>
      </w:pPr>
      <w:r>
        <w:t>H</w:t>
      </w:r>
      <w:r>
        <w:t>点：投标人在进行至该点时必须停工等待招标人监造代表参加的检验或试验的项目，即停工待检。</w:t>
      </w:r>
    </w:p>
    <w:p w14:paraId="6A89C980" w14:textId="77777777" w:rsidR="001E54E0" w:rsidRDefault="0043294E">
      <w:pPr>
        <w:spacing w:line="360" w:lineRule="auto"/>
        <w:ind w:firstLine="480"/>
      </w:pPr>
      <w:r>
        <w:t>招标人接到见证通知后，应及时派代表到投标人检验或试验的现场参加现场见证或停工待检。如果招标人代表不能按时参加，</w:t>
      </w:r>
      <w:r>
        <w:t>W</w:t>
      </w:r>
      <w:r>
        <w:t>点可自动转为</w:t>
      </w:r>
      <w:r>
        <w:t>R</w:t>
      </w:r>
      <w:r>
        <w:t>点，但</w:t>
      </w:r>
      <w:r>
        <w:t>H</w:t>
      </w:r>
      <w:proofErr w:type="gramStart"/>
      <w:r>
        <w:t>点如果</w:t>
      </w:r>
      <w:proofErr w:type="gramEnd"/>
      <w:r>
        <w:t>没有招标人书面通知同意转为</w:t>
      </w:r>
      <w:r>
        <w:t>R</w:t>
      </w:r>
      <w:r>
        <w:t>点，投标人不得自行转入下道工序，应与招标人商定更改见证时间，如果更改后，招标人仍不能按时参加，则</w:t>
      </w:r>
      <w:r>
        <w:t>H</w:t>
      </w:r>
      <w:r>
        <w:t>点自动转为</w:t>
      </w:r>
      <w:r>
        <w:t>R</w:t>
      </w:r>
      <w:r>
        <w:t>点。</w:t>
      </w:r>
    </w:p>
    <w:p w14:paraId="1FEAA7BC" w14:textId="77777777" w:rsidR="001E54E0" w:rsidRDefault="0043294E">
      <w:pPr>
        <w:spacing w:line="360" w:lineRule="auto"/>
        <w:ind w:firstLine="480"/>
      </w:pPr>
      <w:r>
        <w:lastRenderedPageBreak/>
        <w:t>每次监造内容完成后，投标人和监造代表均须在见证表上履行签字手续。投标人复印</w:t>
      </w:r>
      <w:r>
        <w:t>3</w:t>
      </w:r>
      <w:r>
        <w:t>份，交监造代表</w:t>
      </w:r>
      <w:r>
        <w:t>1</w:t>
      </w:r>
      <w:r>
        <w:t>份。</w:t>
      </w:r>
    </w:p>
    <w:p w14:paraId="68009FA4" w14:textId="77777777" w:rsidR="001E54E0" w:rsidRDefault="0043294E">
      <w:pPr>
        <w:spacing w:line="360" w:lineRule="auto"/>
        <w:ind w:firstLine="480"/>
      </w:pPr>
      <w:r>
        <w:rPr>
          <w:rFonts w:hint="eastAsia"/>
        </w:rPr>
        <w:t>无论招标人代表是否在见证书上签字，均不能豁免投标人对监造阀门所承担的全部责任。</w:t>
      </w:r>
    </w:p>
    <w:p w14:paraId="3C028CA2" w14:textId="77777777" w:rsidR="001E54E0" w:rsidRDefault="0043294E">
      <w:pPr>
        <w:pStyle w:val="affc"/>
        <w:numPr>
          <w:ilvl w:val="1"/>
          <w:numId w:val="10"/>
        </w:numPr>
        <w:spacing w:line="360" w:lineRule="auto"/>
        <w:ind w:firstLine="480"/>
      </w:pPr>
      <w:r>
        <w:t>监造内容（根据情况加减</w:t>
      </w:r>
      <w:proofErr w:type="gramStart"/>
      <w:r>
        <w:t>监造部套和</w:t>
      </w:r>
      <w:proofErr w:type="gramEnd"/>
      <w:r>
        <w:t>监造内容，由投标人细化）：</w:t>
      </w:r>
    </w:p>
    <w:p w14:paraId="3B3B559D" w14:textId="77777777" w:rsidR="001E54E0" w:rsidRDefault="0043294E">
      <w:pPr>
        <w:spacing w:line="360" w:lineRule="auto"/>
        <w:ind w:firstLine="480"/>
        <w:rPr>
          <w:rFonts w:ascii="宋体"/>
        </w:rPr>
      </w:pPr>
      <w:r>
        <w:rPr>
          <w:rFonts w:ascii="宋体" w:hint="eastAsia"/>
        </w:rPr>
        <w:t>具体监造内容、监造方式由投标人填写，招标人确定。招标人可以对表中的项目增加或对监造方式调整，例如招标人认为有必要时，可将</w:t>
      </w:r>
      <w:r>
        <w:rPr>
          <w:rFonts w:ascii="宋体"/>
        </w:rPr>
        <w:t>W</w:t>
      </w:r>
      <w:r>
        <w:rPr>
          <w:rFonts w:ascii="宋体" w:hint="eastAsia"/>
        </w:rPr>
        <w:t>点调整为</w:t>
      </w:r>
      <w:r>
        <w:rPr>
          <w:rFonts w:ascii="宋体"/>
        </w:rPr>
        <w:t>H</w:t>
      </w:r>
      <w:r>
        <w:rPr>
          <w:rFonts w:ascii="宋体" w:hint="eastAsia"/>
        </w:rPr>
        <w:t>点，投标人将无条件接受。</w:t>
      </w:r>
    </w:p>
    <w:tbl>
      <w:tblPr>
        <w:tblW w:w="91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10"/>
        <w:gridCol w:w="1331"/>
        <w:gridCol w:w="2888"/>
        <w:gridCol w:w="894"/>
        <w:gridCol w:w="896"/>
        <w:gridCol w:w="935"/>
        <w:gridCol w:w="1473"/>
      </w:tblGrid>
      <w:tr w:rsidR="001E54E0" w14:paraId="35DC9EBC" w14:textId="77777777">
        <w:trPr>
          <w:cantSplit/>
          <w:jc w:val="center"/>
        </w:trPr>
        <w:tc>
          <w:tcPr>
            <w:tcW w:w="710" w:type="dxa"/>
            <w:vMerge w:val="restart"/>
            <w:vAlign w:val="center"/>
          </w:tcPr>
          <w:p w14:paraId="525EF5F6" w14:textId="77777777" w:rsidR="001E54E0" w:rsidRDefault="0043294E">
            <w:pPr>
              <w:spacing w:line="360" w:lineRule="auto"/>
            </w:pPr>
            <w:r>
              <w:t>序号</w:t>
            </w:r>
          </w:p>
        </w:tc>
        <w:tc>
          <w:tcPr>
            <w:tcW w:w="1331" w:type="dxa"/>
            <w:vMerge w:val="restart"/>
            <w:vAlign w:val="center"/>
          </w:tcPr>
          <w:p w14:paraId="497FF3E5" w14:textId="77777777" w:rsidR="001E54E0" w:rsidRDefault="0043294E">
            <w:pPr>
              <w:spacing w:line="360" w:lineRule="auto"/>
              <w:jc w:val="center"/>
            </w:pPr>
            <w:r>
              <w:rPr>
                <w:rFonts w:hint="eastAsia"/>
              </w:rPr>
              <w:t>零部件或工序名称</w:t>
            </w:r>
          </w:p>
        </w:tc>
        <w:tc>
          <w:tcPr>
            <w:tcW w:w="2888" w:type="dxa"/>
            <w:vMerge w:val="restart"/>
            <w:vAlign w:val="center"/>
          </w:tcPr>
          <w:p w14:paraId="65DF7F66" w14:textId="77777777" w:rsidR="001E54E0" w:rsidRDefault="0043294E">
            <w:pPr>
              <w:spacing w:line="360" w:lineRule="auto"/>
              <w:ind w:firstLine="482"/>
            </w:pPr>
            <w:r>
              <w:rPr>
                <w:rFonts w:hint="eastAsia"/>
              </w:rPr>
              <w:t>监造内容</w:t>
            </w:r>
          </w:p>
        </w:tc>
        <w:tc>
          <w:tcPr>
            <w:tcW w:w="4198" w:type="dxa"/>
            <w:gridSpan w:val="4"/>
          </w:tcPr>
          <w:p w14:paraId="4F249380" w14:textId="77777777" w:rsidR="001E54E0" w:rsidRDefault="0043294E">
            <w:pPr>
              <w:spacing w:line="360" w:lineRule="auto"/>
              <w:ind w:firstLine="482"/>
            </w:pPr>
            <w:r>
              <w:t>监造方式</w:t>
            </w:r>
          </w:p>
        </w:tc>
      </w:tr>
      <w:tr w:rsidR="001E54E0" w14:paraId="2B6A3BD2" w14:textId="77777777">
        <w:trPr>
          <w:cantSplit/>
          <w:jc w:val="center"/>
        </w:trPr>
        <w:tc>
          <w:tcPr>
            <w:tcW w:w="710" w:type="dxa"/>
            <w:vMerge/>
          </w:tcPr>
          <w:p w14:paraId="67CC9A02" w14:textId="77777777" w:rsidR="001E54E0" w:rsidRDefault="001E54E0">
            <w:pPr>
              <w:spacing w:line="360" w:lineRule="auto"/>
              <w:ind w:firstLine="482"/>
            </w:pPr>
          </w:p>
        </w:tc>
        <w:tc>
          <w:tcPr>
            <w:tcW w:w="1331" w:type="dxa"/>
            <w:vMerge/>
          </w:tcPr>
          <w:p w14:paraId="06E77B8E" w14:textId="77777777" w:rsidR="001E54E0" w:rsidRDefault="001E54E0">
            <w:pPr>
              <w:spacing w:line="360" w:lineRule="auto"/>
              <w:ind w:firstLine="482"/>
            </w:pPr>
          </w:p>
        </w:tc>
        <w:tc>
          <w:tcPr>
            <w:tcW w:w="2888" w:type="dxa"/>
            <w:vMerge/>
          </w:tcPr>
          <w:p w14:paraId="1FE1E098" w14:textId="77777777" w:rsidR="001E54E0" w:rsidRDefault="001E54E0">
            <w:pPr>
              <w:spacing w:line="360" w:lineRule="auto"/>
              <w:ind w:firstLine="482"/>
            </w:pPr>
          </w:p>
        </w:tc>
        <w:tc>
          <w:tcPr>
            <w:tcW w:w="894" w:type="dxa"/>
          </w:tcPr>
          <w:p w14:paraId="1DE2B9D6" w14:textId="77777777" w:rsidR="001E54E0" w:rsidRDefault="0043294E">
            <w:pPr>
              <w:spacing w:line="360" w:lineRule="auto"/>
              <w:ind w:firstLine="482"/>
            </w:pPr>
            <w:r>
              <w:t>H</w:t>
            </w:r>
          </w:p>
        </w:tc>
        <w:tc>
          <w:tcPr>
            <w:tcW w:w="896" w:type="dxa"/>
          </w:tcPr>
          <w:p w14:paraId="4BD740D3" w14:textId="77777777" w:rsidR="001E54E0" w:rsidRDefault="0043294E">
            <w:pPr>
              <w:spacing w:line="360" w:lineRule="auto"/>
              <w:ind w:firstLine="482"/>
            </w:pPr>
            <w:r>
              <w:t>W</w:t>
            </w:r>
          </w:p>
        </w:tc>
        <w:tc>
          <w:tcPr>
            <w:tcW w:w="935" w:type="dxa"/>
          </w:tcPr>
          <w:p w14:paraId="0C6BCB9F" w14:textId="77777777" w:rsidR="001E54E0" w:rsidRDefault="0043294E">
            <w:pPr>
              <w:spacing w:line="360" w:lineRule="auto"/>
              <w:ind w:firstLine="482"/>
            </w:pPr>
            <w:r>
              <w:t>R</w:t>
            </w:r>
          </w:p>
        </w:tc>
        <w:tc>
          <w:tcPr>
            <w:tcW w:w="1473" w:type="dxa"/>
          </w:tcPr>
          <w:p w14:paraId="34FD9F5D" w14:textId="77777777" w:rsidR="001E54E0" w:rsidRDefault="0043294E">
            <w:pPr>
              <w:spacing w:line="360" w:lineRule="auto"/>
              <w:ind w:firstLine="482"/>
            </w:pPr>
            <w:r>
              <w:rPr>
                <w:rFonts w:hint="eastAsia"/>
              </w:rPr>
              <w:t>备注</w:t>
            </w:r>
          </w:p>
        </w:tc>
      </w:tr>
      <w:tr w:rsidR="001E54E0" w14:paraId="7657BDA1" w14:textId="77777777">
        <w:trPr>
          <w:jc w:val="center"/>
        </w:trPr>
        <w:tc>
          <w:tcPr>
            <w:tcW w:w="710" w:type="dxa"/>
            <w:vAlign w:val="center"/>
          </w:tcPr>
          <w:p w14:paraId="61063363" w14:textId="77777777" w:rsidR="001E54E0" w:rsidRDefault="001E54E0">
            <w:pPr>
              <w:spacing w:line="360" w:lineRule="auto"/>
              <w:ind w:firstLine="482"/>
            </w:pPr>
          </w:p>
        </w:tc>
        <w:tc>
          <w:tcPr>
            <w:tcW w:w="4219" w:type="dxa"/>
            <w:gridSpan w:val="2"/>
            <w:vAlign w:val="center"/>
          </w:tcPr>
          <w:p w14:paraId="761B46AE" w14:textId="77777777" w:rsidR="001E54E0" w:rsidRDefault="001E54E0">
            <w:pPr>
              <w:spacing w:line="360" w:lineRule="auto"/>
              <w:ind w:firstLine="482"/>
            </w:pPr>
          </w:p>
        </w:tc>
        <w:tc>
          <w:tcPr>
            <w:tcW w:w="894" w:type="dxa"/>
            <w:vAlign w:val="center"/>
          </w:tcPr>
          <w:p w14:paraId="3FE21C86" w14:textId="77777777" w:rsidR="001E54E0" w:rsidRDefault="001E54E0">
            <w:pPr>
              <w:spacing w:line="360" w:lineRule="auto"/>
              <w:ind w:firstLine="482"/>
            </w:pPr>
          </w:p>
        </w:tc>
        <w:tc>
          <w:tcPr>
            <w:tcW w:w="896" w:type="dxa"/>
            <w:vAlign w:val="center"/>
          </w:tcPr>
          <w:p w14:paraId="3223D609" w14:textId="77777777" w:rsidR="001E54E0" w:rsidRDefault="001E54E0">
            <w:pPr>
              <w:spacing w:line="360" w:lineRule="auto"/>
              <w:ind w:firstLine="482"/>
            </w:pPr>
          </w:p>
        </w:tc>
        <w:tc>
          <w:tcPr>
            <w:tcW w:w="935" w:type="dxa"/>
            <w:vAlign w:val="center"/>
          </w:tcPr>
          <w:p w14:paraId="6BFAADB7" w14:textId="77777777" w:rsidR="001E54E0" w:rsidRDefault="001E54E0">
            <w:pPr>
              <w:spacing w:line="360" w:lineRule="auto"/>
              <w:ind w:firstLine="482"/>
            </w:pPr>
          </w:p>
        </w:tc>
        <w:tc>
          <w:tcPr>
            <w:tcW w:w="1473" w:type="dxa"/>
          </w:tcPr>
          <w:p w14:paraId="3B8BB838" w14:textId="77777777" w:rsidR="001E54E0" w:rsidRDefault="001E54E0">
            <w:pPr>
              <w:spacing w:line="360" w:lineRule="auto"/>
              <w:ind w:firstLine="482"/>
            </w:pPr>
          </w:p>
        </w:tc>
      </w:tr>
      <w:tr w:rsidR="001E54E0" w14:paraId="55BB3BF8" w14:textId="77777777">
        <w:trPr>
          <w:jc w:val="center"/>
        </w:trPr>
        <w:tc>
          <w:tcPr>
            <w:tcW w:w="710" w:type="dxa"/>
            <w:vAlign w:val="center"/>
          </w:tcPr>
          <w:p w14:paraId="4B7E4A4D" w14:textId="77777777" w:rsidR="001E54E0" w:rsidRDefault="001E54E0">
            <w:pPr>
              <w:spacing w:line="360" w:lineRule="auto"/>
              <w:ind w:firstLine="482"/>
            </w:pPr>
          </w:p>
        </w:tc>
        <w:tc>
          <w:tcPr>
            <w:tcW w:w="4219" w:type="dxa"/>
            <w:gridSpan w:val="2"/>
            <w:vAlign w:val="center"/>
          </w:tcPr>
          <w:p w14:paraId="300C05AA" w14:textId="77777777" w:rsidR="001E54E0" w:rsidRDefault="001E54E0">
            <w:pPr>
              <w:spacing w:line="360" w:lineRule="auto"/>
              <w:ind w:firstLine="482"/>
            </w:pPr>
          </w:p>
        </w:tc>
        <w:tc>
          <w:tcPr>
            <w:tcW w:w="894" w:type="dxa"/>
            <w:vAlign w:val="center"/>
          </w:tcPr>
          <w:p w14:paraId="1E22CB43" w14:textId="77777777" w:rsidR="001E54E0" w:rsidRDefault="001E54E0">
            <w:pPr>
              <w:spacing w:line="360" w:lineRule="auto"/>
              <w:ind w:firstLine="482"/>
            </w:pPr>
          </w:p>
        </w:tc>
        <w:tc>
          <w:tcPr>
            <w:tcW w:w="896" w:type="dxa"/>
            <w:vAlign w:val="center"/>
          </w:tcPr>
          <w:p w14:paraId="074BB80B" w14:textId="77777777" w:rsidR="001E54E0" w:rsidRDefault="001E54E0">
            <w:pPr>
              <w:spacing w:line="360" w:lineRule="auto"/>
              <w:ind w:firstLine="482"/>
            </w:pPr>
          </w:p>
        </w:tc>
        <w:tc>
          <w:tcPr>
            <w:tcW w:w="935" w:type="dxa"/>
            <w:vAlign w:val="center"/>
          </w:tcPr>
          <w:p w14:paraId="2989BE05" w14:textId="77777777" w:rsidR="001E54E0" w:rsidRDefault="001E54E0">
            <w:pPr>
              <w:spacing w:line="360" w:lineRule="auto"/>
              <w:ind w:firstLine="482"/>
            </w:pPr>
          </w:p>
        </w:tc>
        <w:tc>
          <w:tcPr>
            <w:tcW w:w="1473" w:type="dxa"/>
          </w:tcPr>
          <w:p w14:paraId="48BCA858" w14:textId="77777777" w:rsidR="001E54E0" w:rsidRDefault="001E54E0">
            <w:pPr>
              <w:spacing w:line="360" w:lineRule="auto"/>
              <w:ind w:firstLine="482"/>
            </w:pPr>
          </w:p>
        </w:tc>
      </w:tr>
      <w:tr w:rsidR="001E54E0" w14:paraId="511B187A" w14:textId="77777777">
        <w:trPr>
          <w:jc w:val="center"/>
        </w:trPr>
        <w:tc>
          <w:tcPr>
            <w:tcW w:w="710" w:type="dxa"/>
            <w:vAlign w:val="center"/>
          </w:tcPr>
          <w:p w14:paraId="0C6EAAA0" w14:textId="77777777" w:rsidR="001E54E0" w:rsidRDefault="001E54E0">
            <w:pPr>
              <w:spacing w:line="360" w:lineRule="auto"/>
              <w:ind w:firstLine="482"/>
            </w:pPr>
          </w:p>
        </w:tc>
        <w:tc>
          <w:tcPr>
            <w:tcW w:w="4219" w:type="dxa"/>
            <w:gridSpan w:val="2"/>
            <w:vAlign w:val="center"/>
          </w:tcPr>
          <w:p w14:paraId="4FAB3F88" w14:textId="77777777" w:rsidR="001E54E0" w:rsidRDefault="001E54E0">
            <w:pPr>
              <w:spacing w:line="360" w:lineRule="auto"/>
              <w:ind w:firstLine="482"/>
            </w:pPr>
          </w:p>
        </w:tc>
        <w:tc>
          <w:tcPr>
            <w:tcW w:w="894" w:type="dxa"/>
            <w:vAlign w:val="center"/>
          </w:tcPr>
          <w:p w14:paraId="03B99C2B" w14:textId="77777777" w:rsidR="001E54E0" w:rsidRDefault="001E54E0">
            <w:pPr>
              <w:spacing w:line="360" w:lineRule="auto"/>
              <w:ind w:firstLine="482"/>
            </w:pPr>
          </w:p>
        </w:tc>
        <w:tc>
          <w:tcPr>
            <w:tcW w:w="896" w:type="dxa"/>
            <w:vAlign w:val="center"/>
          </w:tcPr>
          <w:p w14:paraId="3A1EB9BD" w14:textId="77777777" w:rsidR="001E54E0" w:rsidRDefault="001E54E0">
            <w:pPr>
              <w:spacing w:line="360" w:lineRule="auto"/>
              <w:ind w:firstLine="482"/>
            </w:pPr>
          </w:p>
        </w:tc>
        <w:tc>
          <w:tcPr>
            <w:tcW w:w="935" w:type="dxa"/>
            <w:vAlign w:val="center"/>
          </w:tcPr>
          <w:p w14:paraId="2F378865" w14:textId="77777777" w:rsidR="001E54E0" w:rsidRDefault="001E54E0">
            <w:pPr>
              <w:spacing w:line="360" w:lineRule="auto"/>
              <w:ind w:firstLine="482"/>
            </w:pPr>
          </w:p>
        </w:tc>
        <w:tc>
          <w:tcPr>
            <w:tcW w:w="1473" w:type="dxa"/>
          </w:tcPr>
          <w:p w14:paraId="2C296738" w14:textId="77777777" w:rsidR="001E54E0" w:rsidRDefault="001E54E0">
            <w:pPr>
              <w:spacing w:line="360" w:lineRule="auto"/>
              <w:ind w:firstLine="482"/>
            </w:pPr>
          </w:p>
        </w:tc>
      </w:tr>
      <w:tr w:rsidR="001E54E0" w14:paraId="3E649A1E" w14:textId="77777777">
        <w:trPr>
          <w:jc w:val="center"/>
        </w:trPr>
        <w:tc>
          <w:tcPr>
            <w:tcW w:w="710" w:type="dxa"/>
            <w:vAlign w:val="center"/>
          </w:tcPr>
          <w:p w14:paraId="0C14DCC3" w14:textId="77777777" w:rsidR="001E54E0" w:rsidRDefault="001E54E0">
            <w:pPr>
              <w:spacing w:line="360" w:lineRule="auto"/>
              <w:ind w:firstLine="482"/>
            </w:pPr>
          </w:p>
        </w:tc>
        <w:tc>
          <w:tcPr>
            <w:tcW w:w="4219" w:type="dxa"/>
            <w:gridSpan w:val="2"/>
            <w:vAlign w:val="center"/>
          </w:tcPr>
          <w:p w14:paraId="1137CB25" w14:textId="77777777" w:rsidR="001E54E0" w:rsidRDefault="001E54E0">
            <w:pPr>
              <w:spacing w:line="360" w:lineRule="auto"/>
              <w:ind w:firstLine="482"/>
            </w:pPr>
          </w:p>
        </w:tc>
        <w:tc>
          <w:tcPr>
            <w:tcW w:w="894" w:type="dxa"/>
            <w:vAlign w:val="center"/>
          </w:tcPr>
          <w:p w14:paraId="19F010EE" w14:textId="77777777" w:rsidR="001E54E0" w:rsidRDefault="001E54E0">
            <w:pPr>
              <w:spacing w:line="360" w:lineRule="auto"/>
              <w:ind w:firstLine="482"/>
            </w:pPr>
          </w:p>
        </w:tc>
        <w:tc>
          <w:tcPr>
            <w:tcW w:w="896" w:type="dxa"/>
            <w:vAlign w:val="center"/>
          </w:tcPr>
          <w:p w14:paraId="2332805D" w14:textId="77777777" w:rsidR="001E54E0" w:rsidRDefault="001E54E0">
            <w:pPr>
              <w:spacing w:line="360" w:lineRule="auto"/>
              <w:ind w:firstLine="482"/>
            </w:pPr>
          </w:p>
        </w:tc>
        <w:tc>
          <w:tcPr>
            <w:tcW w:w="935" w:type="dxa"/>
            <w:vAlign w:val="center"/>
          </w:tcPr>
          <w:p w14:paraId="7327B3B5" w14:textId="77777777" w:rsidR="001E54E0" w:rsidRDefault="001E54E0">
            <w:pPr>
              <w:spacing w:line="360" w:lineRule="auto"/>
              <w:ind w:firstLine="482"/>
            </w:pPr>
          </w:p>
        </w:tc>
        <w:tc>
          <w:tcPr>
            <w:tcW w:w="1473" w:type="dxa"/>
          </w:tcPr>
          <w:p w14:paraId="6D886484" w14:textId="77777777" w:rsidR="001E54E0" w:rsidRDefault="001E54E0">
            <w:pPr>
              <w:spacing w:line="360" w:lineRule="auto"/>
              <w:ind w:firstLine="482"/>
            </w:pPr>
          </w:p>
        </w:tc>
      </w:tr>
      <w:tr w:rsidR="001E54E0" w14:paraId="07E37080" w14:textId="77777777">
        <w:trPr>
          <w:jc w:val="center"/>
        </w:trPr>
        <w:tc>
          <w:tcPr>
            <w:tcW w:w="9127" w:type="dxa"/>
            <w:gridSpan w:val="7"/>
          </w:tcPr>
          <w:p w14:paraId="3171562B" w14:textId="77777777" w:rsidR="001E54E0" w:rsidRDefault="0043294E">
            <w:pPr>
              <w:spacing w:line="360" w:lineRule="auto"/>
              <w:ind w:firstLine="482"/>
            </w:pPr>
            <w:r>
              <w:t>注：</w:t>
            </w:r>
            <w:r>
              <w:t>H—</w:t>
            </w:r>
            <w:r>
              <w:t>停工待检，</w:t>
            </w:r>
            <w:r>
              <w:t>W</w:t>
            </w:r>
            <w:proofErr w:type="gramStart"/>
            <w:r>
              <w:t>—</w:t>
            </w:r>
            <w:r>
              <w:t>现场</w:t>
            </w:r>
            <w:proofErr w:type="gramEnd"/>
            <w:r>
              <w:t>见证，</w:t>
            </w:r>
            <w:r>
              <w:t>R</w:t>
            </w:r>
            <w:proofErr w:type="gramStart"/>
            <w:r>
              <w:t>—</w:t>
            </w:r>
            <w:r>
              <w:t>文</w:t>
            </w:r>
            <w:proofErr w:type="gramEnd"/>
            <w:r>
              <w:t>件见证，数量</w:t>
            </w:r>
            <w:r>
              <w:t>—</w:t>
            </w:r>
            <w:r>
              <w:t>检验数量</w:t>
            </w:r>
          </w:p>
        </w:tc>
      </w:tr>
    </w:tbl>
    <w:p w14:paraId="629BDF77" w14:textId="77777777" w:rsidR="001E54E0" w:rsidRDefault="0043294E">
      <w:pPr>
        <w:spacing w:line="360" w:lineRule="auto"/>
      </w:pPr>
      <w:r>
        <w:t xml:space="preserve">3.4 </w:t>
      </w:r>
      <w:r>
        <w:t>对投标人配合监造的要求</w:t>
      </w:r>
    </w:p>
    <w:p w14:paraId="7E79BA07" w14:textId="77777777" w:rsidR="001E54E0" w:rsidRDefault="0043294E">
      <w:pPr>
        <w:spacing w:line="360" w:lineRule="auto"/>
      </w:pPr>
      <w:r>
        <w:t xml:space="preserve">3.4.1 </w:t>
      </w:r>
      <w:r>
        <w:t>投标人有配合招标人监造的义务，并及时提供相关资料，并不由此发生任何费用。</w:t>
      </w:r>
    </w:p>
    <w:p w14:paraId="4366CD7E" w14:textId="77777777" w:rsidR="001E54E0" w:rsidRDefault="0043294E">
      <w:pPr>
        <w:spacing w:line="360" w:lineRule="auto"/>
      </w:pPr>
      <w:r>
        <w:t xml:space="preserve">3.4.2 </w:t>
      </w:r>
      <w:r>
        <w:t>投标人应给招标人监造代表提供工作、生产方便。</w:t>
      </w:r>
    </w:p>
    <w:p w14:paraId="6E4983C7" w14:textId="77777777" w:rsidR="001E54E0" w:rsidRDefault="0043294E">
      <w:pPr>
        <w:spacing w:line="360" w:lineRule="auto"/>
      </w:pPr>
      <w:r>
        <w:t xml:space="preserve">3.4.3 </w:t>
      </w:r>
      <w:r>
        <w:t>投标人应在现场见证或停工待检前</w:t>
      </w:r>
      <w:r>
        <w:t>10</w:t>
      </w:r>
      <w:r>
        <w:t>天将</w:t>
      </w:r>
      <w:r>
        <w:rPr>
          <w:rFonts w:hint="eastAsia"/>
        </w:rPr>
        <w:t>阀门</w:t>
      </w:r>
      <w:r>
        <w:t>监造项目及时间通知招标人监造代表。</w:t>
      </w:r>
    </w:p>
    <w:p w14:paraId="7418AB10" w14:textId="77777777" w:rsidR="001E54E0" w:rsidRDefault="0043294E">
      <w:pPr>
        <w:spacing w:line="360" w:lineRule="auto"/>
      </w:pPr>
      <w:r>
        <w:t>3.4.4</w:t>
      </w:r>
      <w:r>
        <w:t>招标人监造代表和招标人代表有权通过投标人有关部门查（借）</w:t>
      </w:r>
      <w:proofErr w:type="gramStart"/>
      <w:r>
        <w:t>阅合同</w:t>
      </w:r>
      <w:proofErr w:type="gramEnd"/>
      <w:r>
        <w:t>与本合同</w:t>
      </w:r>
      <w:r>
        <w:rPr>
          <w:rFonts w:hint="eastAsia"/>
        </w:rPr>
        <w:t>阀门</w:t>
      </w:r>
      <w:r>
        <w:t>有关的标准、图纸、资料、工艺及检验记录（包括之间检验记录），如招标人认为有必要复印，投标人应提供</w:t>
      </w:r>
      <w:r>
        <w:rPr>
          <w:rFonts w:hint="eastAsia"/>
        </w:rPr>
        <w:t>招标人</w:t>
      </w:r>
      <w:r>
        <w:t>方便。</w:t>
      </w:r>
    </w:p>
    <w:p w14:paraId="6DA1158A" w14:textId="77777777" w:rsidR="001E54E0" w:rsidRDefault="0043294E">
      <w:pPr>
        <w:spacing w:line="360" w:lineRule="auto"/>
      </w:pPr>
      <w:r>
        <w:t xml:space="preserve">3.4.5 </w:t>
      </w:r>
      <w:r>
        <w:t>投标人应在见证后十天内将有关检查或试验记录或报告资料提供给招标人监造代表。</w:t>
      </w:r>
    </w:p>
    <w:p w14:paraId="2E45085D" w14:textId="77777777" w:rsidR="001E54E0" w:rsidRDefault="0043294E">
      <w:pPr>
        <w:spacing w:line="360" w:lineRule="auto"/>
      </w:pPr>
      <w:r>
        <w:t>3.4.6</w:t>
      </w:r>
      <w:r>
        <w:t>招标</w:t>
      </w:r>
      <w:proofErr w:type="gramStart"/>
      <w:r>
        <w:t>人人员</w:t>
      </w:r>
      <w:proofErr w:type="gramEnd"/>
      <w:r>
        <w:t>在监造过程中如发现</w:t>
      </w:r>
      <w:r>
        <w:rPr>
          <w:rFonts w:hint="eastAsia"/>
        </w:rPr>
        <w:t>阀门</w:t>
      </w:r>
      <w:r>
        <w:t>和材料缺陷或不符合规定的标准要求时，招标人有权提出意见，投标人采取相应改进措施，以保证</w:t>
      </w:r>
      <w:r>
        <w:rPr>
          <w:rFonts w:hint="eastAsia"/>
        </w:rPr>
        <w:t>阀门</w:t>
      </w:r>
      <w:r>
        <w:t>质量。</w:t>
      </w:r>
    </w:p>
    <w:p w14:paraId="36DC941B" w14:textId="77777777" w:rsidR="001E54E0" w:rsidRDefault="001E54E0">
      <w:pPr>
        <w:pStyle w:val="a0"/>
      </w:pPr>
    </w:p>
    <w:p w14:paraId="5B13F911" w14:textId="77777777" w:rsidR="001E54E0" w:rsidRDefault="0043294E">
      <w:pPr>
        <w:pStyle w:val="30"/>
        <w:spacing w:line="360" w:lineRule="auto"/>
        <w:rPr>
          <w:b/>
          <w:color w:val="auto"/>
          <w:lang w:val="sq-AL"/>
        </w:rPr>
      </w:pPr>
      <w:r>
        <w:rPr>
          <w:b/>
          <w:color w:val="auto"/>
          <w:lang w:val="sq-AL"/>
        </w:rPr>
        <w:t xml:space="preserve">4 </w:t>
      </w:r>
      <w:r>
        <w:rPr>
          <w:b/>
          <w:color w:val="auto"/>
          <w:lang w:val="sq-AL"/>
        </w:rPr>
        <w:t>现场验收</w:t>
      </w:r>
      <w:bookmarkEnd w:id="64"/>
    </w:p>
    <w:p w14:paraId="61035DCE" w14:textId="77777777" w:rsidR="001E54E0" w:rsidRDefault="0043294E">
      <w:pPr>
        <w:spacing w:line="360" w:lineRule="auto"/>
        <w:rPr>
          <w:lang w:val="sq-AL"/>
        </w:rPr>
      </w:pPr>
      <w:r>
        <w:rPr>
          <w:lang w:val="sq-AL"/>
        </w:rPr>
        <w:t xml:space="preserve">4.1 </w:t>
      </w:r>
      <w:r>
        <w:rPr>
          <w:rFonts w:hint="eastAsia"/>
          <w:lang w:val="sq-AL"/>
        </w:rPr>
        <w:t>阀门</w:t>
      </w:r>
      <w:r>
        <w:rPr>
          <w:lang w:val="sq-AL"/>
        </w:rPr>
        <w:t>运至现场时，投标人检验人员应在接到招标人通知后，应到现场与招标人一起</w:t>
      </w:r>
      <w:r>
        <w:rPr>
          <w:lang w:val="sq-AL"/>
        </w:rPr>
        <w:lastRenderedPageBreak/>
        <w:t>清点检验。如投标人人员未到现场，招标人有权自行开箱检验，检验结果和记录对双方均有效，并作为招标人向投标人索赔依据。</w:t>
      </w:r>
    </w:p>
    <w:p w14:paraId="5CD50E7F" w14:textId="77777777" w:rsidR="001E54E0" w:rsidRDefault="0043294E">
      <w:pPr>
        <w:spacing w:line="360" w:lineRule="auto"/>
        <w:rPr>
          <w:lang w:val="sq-AL"/>
        </w:rPr>
      </w:pPr>
      <w:r>
        <w:rPr>
          <w:lang w:val="sq-AL"/>
        </w:rPr>
        <w:t xml:space="preserve">4.2 </w:t>
      </w:r>
      <w:r>
        <w:rPr>
          <w:lang w:val="sq-AL"/>
        </w:rPr>
        <w:t>投标人应随机提供主材的原材料质保书和检验报告，所有</w:t>
      </w:r>
      <w:r>
        <w:rPr>
          <w:rFonts w:hint="eastAsia"/>
          <w:lang w:val="sq-AL"/>
        </w:rPr>
        <w:t>阀门</w:t>
      </w:r>
      <w:r>
        <w:rPr>
          <w:lang w:val="sq-AL"/>
        </w:rPr>
        <w:t>出厂合格证和工厂试验记录等验收资料。</w:t>
      </w:r>
    </w:p>
    <w:p w14:paraId="232136BD" w14:textId="77777777" w:rsidR="001E54E0" w:rsidRDefault="0043294E">
      <w:pPr>
        <w:spacing w:line="360" w:lineRule="auto"/>
        <w:rPr>
          <w:lang w:val="sq-AL"/>
        </w:rPr>
      </w:pPr>
      <w:r>
        <w:rPr>
          <w:lang w:val="sq-AL"/>
        </w:rPr>
        <w:t xml:space="preserve">4.3 </w:t>
      </w:r>
      <w:r>
        <w:rPr>
          <w:lang w:val="sq-AL"/>
        </w:rPr>
        <w:t>现场</w:t>
      </w:r>
      <w:r>
        <w:rPr>
          <w:rFonts w:hint="eastAsia"/>
          <w:lang w:val="sq-AL"/>
        </w:rPr>
        <w:t>阀门</w:t>
      </w:r>
      <w:r>
        <w:rPr>
          <w:lang w:val="sq-AL"/>
        </w:rPr>
        <w:t>安装调试完毕后，由招标人组织进行验收和性能考核试验，以检验</w:t>
      </w:r>
      <w:r>
        <w:rPr>
          <w:rFonts w:hint="eastAsia"/>
          <w:lang w:val="sq-AL"/>
        </w:rPr>
        <w:t>阀门</w:t>
      </w:r>
      <w:r>
        <w:rPr>
          <w:lang w:val="sq-AL"/>
        </w:rPr>
        <w:t>的所有性能是否满足本规范书</w:t>
      </w:r>
      <w:r>
        <w:t>及所应用标准、规范</w:t>
      </w:r>
      <w:r>
        <w:rPr>
          <w:lang w:val="sq-AL"/>
        </w:rPr>
        <w:t>的要求，投标人应派员参加并配合。</w:t>
      </w:r>
    </w:p>
    <w:p w14:paraId="15363322" w14:textId="77777777" w:rsidR="001E54E0" w:rsidRDefault="0043294E">
      <w:pPr>
        <w:spacing w:line="360" w:lineRule="auto"/>
      </w:pPr>
      <w:r>
        <w:rPr>
          <w:rFonts w:hint="eastAsia"/>
          <w:lang w:val="sq-AL"/>
        </w:rPr>
        <w:t>4</w:t>
      </w:r>
      <w:r>
        <w:rPr>
          <w:lang w:val="sq-AL"/>
        </w:rPr>
        <w:t>.4</w:t>
      </w:r>
      <w:r>
        <w:rPr>
          <w:rFonts w:hint="eastAsia"/>
        </w:rPr>
        <w:t xml:space="preserve"> </w:t>
      </w:r>
      <w:r>
        <w:rPr>
          <w:rFonts w:hint="eastAsia"/>
        </w:rPr>
        <w:t>阀门交货时应将各种规格分类打包，标识数量清楚，并提供产品合格证。出厂试验报告。</w:t>
      </w:r>
    </w:p>
    <w:p w14:paraId="5CCE5A32" w14:textId="77777777" w:rsidR="001E54E0" w:rsidRDefault="0043294E">
      <w:pPr>
        <w:spacing w:line="360" w:lineRule="auto"/>
      </w:pPr>
      <w:r>
        <w:rPr>
          <w:rFonts w:hint="eastAsia"/>
          <w:b/>
          <w:bCs/>
        </w:rPr>
        <w:t>4.5</w:t>
      </w:r>
      <w:r>
        <w:rPr>
          <w:rFonts w:hint="eastAsia"/>
          <w:b/>
          <w:bCs/>
        </w:rPr>
        <w:t>产品质保期为产品交货后</w:t>
      </w:r>
      <w:r>
        <w:rPr>
          <w:rFonts w:hint="eastAsia"/>
          <w:b/>
          <w:bCs/>
        </w:rPr>
        <w:t>18</w:t>
      </w:r>
      <w:r>
        <w:rPr>
          <w:rFonts w:hint="eastAsia"/>
          <w:b/>
          <w:bCs/>
        </w:rPr>
        <w:t>个月或投运后</w:t>
      </w:r>
      <w:r>
        <w:rPr>
          <w:rFonts w:hint="eastAsia"/>
          <w:b/>
          <w:bCs/>
        </w:rPr>
        <w:t>12</w:t>
      </w:r>
      <w:r>
        <w:rPr>
          <w:rFonts w:hint="eastAsia"/>
          <w:b/>
          <w:bCs/>
        </w:rPr>
        <w:t>个月，以先到为准。</w:t>
      </w:r>
      <w:r>
        <w:rPr>
          <w:rFonts w:hint="eastAsia"/>
        </w:rPr>
        <w:t>质保期内阀门有质量问题的，投标人应负责免费更换。</w:t>
      </w:r>
    </w:p>
    <w:p w14:paraId="3B8ADDAD" w14:textId="77777777" w:rsidR="001E54E0" w:rsidRDefault="001E54E0">
      <w:pPr>
        <w:spacing w:line="360" w:lineRule="auto"/>
        <w:rPr>
          <w:lang w:val="sq-AL"/>
        </w:rPr>
      </w:pPr>
    </w:p>
    <w:p w14:paraId="3CF7BA2D" w14:textId="77777777" w:rsidR="001E54E0" w:rsidRDefault="0043294E">
      <w:pPr>
        <w:pStyle w:val="2"/>
        <w:snapToGrid w:val="0"/>
        <w:spacing w:before="0" w:after="0" w:line="360" w:lineRule="auto"/>
        <w:rPr>
          <w:rFonts w:ascii="Times New Roman"/>
        </w:rPr>
      </w:pPr>
      <w:bookmarkStart w:id="65" w:name="_Toc513014518"/>
      <w:bookmarkStart w:id="66" w:name="_Toc501817574"/>
      <w:bookmarkStart w:id="67" w:name="_Toc515785180"/>
      <w:r>
        <w:rPr>
          <w:rFonts w:ascii="Times New Roman" w:hint="eastAsia"/>
        </w:rPr>
        <w:t>5</w:t>
      </w:r>
      <w:r>
        <w:rPr>
          <w:rFonts w:ascii="Times New Roman"/>
        </w:rPr>
        <w:t xml:space="preserve"> </w:t>
      </w:r>
      <w:r>
        <w:rPr>
          <w:rFonts w:ascii="Times New Roman"/>
        </w:rPr>
        <w:t>性能验收试验</w:t>
      </w:r>
      <w:bookmarkEnd w:id="65"/>
      <w:bookmarkEnd w:id="66"/>
      <w:bookmarkEnd w:id="67"/>
    </w:p>
    <w:p w14:paraId="174AEB47" w14:textId="77777777" w:rsidR="001E54E0" w:rsidRDefault="0043294E">
      <w:pPr>
        <w:spacing w:line="360" w:lineRule="auto"/>
      </w:pPr>
      <w:r>
        <w:rPr>
          <w:rFonts w:hint="eastAsia"/>
        </w:rPr>
        <w:t>5</w:t>
      </w:r>
      <w:r>
        <w:t xml:space="preserve">.1 </w:t>
      </w:r>
      <w:r>
        <w:t>性能验收试验的目的为了检验合同</w:t>
      </w:r>
      <w:r>
        <w:rPr>
          <w:rFonts w:hint="eastAsia"/>
        </w:rPr>
        <w:t>阀门</w:t>
      </w:r>
      <w:r>
        <w:t>的所有性能是否符合附件</w:t>
      </w:r>
      <w:r>
        <w:t>1</w:t>
      </w:r>
      <w:r>
        <w:t>的要求。</w:t>
      </w:r>
    </w:p>
    <w:p w14:paraId="2F9D2452" w14:textId="77777777" w:rsidR="001E54E0" w:rsidRDefault="0043294E">
      <w:pPr>
        <w:spacing w:line="360" w:lineRule="auto"/>
      </w:pPr>
      <w:r>
        <w:rPr>
          <w:rFonts w:hint="eastAsia"/>
        </w:rPr>
        <w:t>5</w:t>
      </w:r>
      <w:r>
        <w:t>.2</w:t>
      </w:r>
      <w:r>
        <w:rPr>
          <w:rFonts w:hint="eastAsia"/>
        </w:rPr>
        <w:t xml:space="preserve"> </w:t>
      </w:r>
      <w:r>
        <w:t>性能验收试验的地点分投标人工厂试验及招标人现场验收试验。</w:t>
      </w:r>
    </w:p>
    <w:p w14:paraId="63A934E4" w14:textId="77777777" w:rsidR="001E54E0" w:rsidRDefault="0043294E">
      <w:pPr>
        <w:spacing w:line="360" w:lineRule="auto"/>
      </w:pPr>
      <w:r>
        <w:rPr>
          <w:rFonts w:hint="eastAsia"/>
        </w:rPr>
        <w:t>5.3</w:t>
      </w:r>
      <w:r>
        <w:t xml:space="preserve"> </w:t>
      </w:r>
      <w:r>
        <w:t>性能验收试验由</w:t>
      </w:r>
      <w:r>
        <w:rPr>
          <w:rFonts w:hint="eastAsia"/>
        </w:rPr>
        <w:t>招标人</w:t>
      </w:r>
      <w:r>
        <w:t>主持，招、投标人参加。试验大纲由</w:t>
      </w:r>
      <w:r>
        <w:rPr>
          <w:rFonts w:hint="eastAsia"/>
        </w:rPr>
        <w:t>投标人</w:t>
      </w:r>
      <w:r>
        <w:t>提供，与</w:t>
      </w:r>
      <w:r>
        <w:rPr>
          <w:rFonts w:hint="eastAsia"/>
        </w:rPr>
        <w:t>招标人</w:t>
      </w:r>
      <w:r>
        <w:t>讨论后确定。如试验在现场进行，投标人要按本部分</w:t>
      </w:r>
      <w:r>
        <w:rPr>
          <w:rFonts w:hint="eastAsia"/>
        </w:rPr>
        <w:t>5.5</w:t>
      </w:r>
      <w:r>
        <w:t>款要求进行配合；如试验在工厂进行，试验所需的人力和物力等由投标人提供。</w:t>
      </w:r>
    </w:p>
    <w:p w14:paraId="4301D6C2" w14:textId="77777777" w:rsidR="001E54E0" w:rsidRDefault="0043294E">
      <w:pPr>
        <w:spacing w:line="360" w:lineRule="auto"/>
      </w:pPr>
      <w:r>
        <w:rPr>
          <w:rFonts w:hint="eastAsia"/>
        </w:rPr>
        <w:t>5.4</w:t>
      </w:r>
      <w:r>
        <w:t xml:space="preserve"> </w:t>
      </w:r>
      <w:r>
        <w:t>制造、安装和性能验收试验的内容</w:t>
      </w:r>
      <w:r>
        <w:t xml:space="preserve"> </w:t>
      </w:r>
    </w:p>
    <w:p w14:paraId="63DC0019" w14:textId="77777777" w:rsidR="001E54E0" w:rsidRDefault="0043294E">
      <w:pPr>
        <w:spacing w:line="360" w:lineRule="auto"/>
      </w:pPr>
      <w:r>
        <w:rPr>
          <w:rFonts w:hint="eastAsia"/>
        </w:rPr>
        <w:t>5.4</w:t>
      </w:r>
      <w:r>
        <w:t>.1</w:t>
      </w:r>
      <w:r>
        <w:t>材料试验</w:t>
      </w:r>
    </w:p>
    <w:p w14:paraId="109B7570" w14:textId="77777777" w:rsidR="001E54E0" w:rsidRDefault="0043294E">
      <w:pPr>
        <w:spacing w:line="360" w:lineRule="auto"/>
        <w:ind w:firstLine="480"/>
      </w:pPr>
      <w:r>
        <w:t>制造材料在</w:t>
      </w:r>
      <w:r>
        <w:rPr>
          <w:rFonts w:hint="eastAsia"/>
        </w:rPr>
        <w:t>阀门</w:t>
      </w:r>
      <w:r>
        <w:t>制作前作必要的试验，试验根据标准进行，以确定其制造工艺和材质无任何缺陷。</w:t>
      </w:r>
    </w:p>
    <w:p w14:paraId="0570EE73" w14:textId="77777777" w:rsidR="001E54E0" w:rsidRDefault="0043294E">
      <w:pPr>
        <w:spacing w:line="360" w:lineRule="auto"/>
      </w:pPr>
      <w:r>
        <w:rPr>
          <w:rFonts w:hint="eastAsia"/>
        </w:rPr>
        <w:t>5.4</w:t>
      </w:r>
      <w:r>
        <w:t xml:space="preserve">.2 </w:t>
      </w:r>
      <w:r>
        <w:t>工厂试验</w:t>
      </w:r>
    </w:p>
    <w:p w14:paraId="2EFB9987" w14:textId="77777777" w:rsidR="001E54E0" w:rsidRDefault="0043294E">
      <w:pPr>
        <w:spacing w:line="360" w:lineRule="auto"/>
      </w:pPr>
      <w:r>
        <w:t xml:space="preserve">5.4.2.1 </w:t>
      </w:r>
      <w:r>
        <w:t>投标人负责制作期间和装运前的必要的试验，且将试验报告书提交招标人。</w:t>
      </w:r>
    </w:p>
    <w:p w14:paraId="01FEBB89" w14:textId="77777777" w:rsidR="001E54E0" w:rsidRDefault="0043294E">
      <w:pPr>
        <w:spacing w:line="360" w:lineRule="auto"/>
      </w:pPr>
      <w:r>
        <w:t xml:space="preserve">5.4.2.2 </w:t>
      </w:r>
      <w:r>
        <w:rPr>
          <w:rFonts w:hint="eastAsia"/>
        </w:rPr>
        <w:t>阀门</w:t>
      </w:r>
      <w:r>
        <w:t>的主要零件都应经过材料试验和工厂检验，以证明其原材料和加工过程无缺陷。</w:t>
      </w:r>
    </w:p>
    <w:p w14:paraId="557EF961" w14:textId="77777777" w:rsidR="001E54E0" w:rsidRDefault="0043294E">
      <w:pPr>
        <w:spacing w:line="360" w:lineRule="auto"/>
      </w:pPr>
      <w:r>
        <w:t xml:space="preserve">5.4.2.3 </w:t>
      </w:r>
      <w:r>
        <w:t>电气控制系统所有元器件的试验必须符合电力行业标准和规范，投标人应向招标人提供有关检验报告。</w:t>
      </w:r>
    </w:p>
    <w:p w14:paraId="01B25EED" w14:textId="77777777" w:rsidR="001E54E0" w:rsidRDefault="0043294E">
      <w:pPr>
        <w:spacing w:line="360" w:lineRule="auto"/>
      </w:pPr>
      <w:r>
        <w:t xml:space="preserve">5.4.2.4 </w:t>
      </w:r>
      <w:r>
        <w:t>投标人负责组织对</w:t>
      </w:r>
      <w:r>
        <w:rPr>
          <w:rFonts w:hint="eastAsia"/>
        </w:rPr>
        <w:t>阀门</w:t>
      </w:r>
      <w:r>
        <w:t>进行试验，以确保符合技术规范书及所应用的标准、规范。招标人派代表参加检验工作，投标人提供试验结果及试验合格书面报告，试验合格后方可装运。</w:t>
      </w:r>
    </w:p>
    <w:p w14:paraId="14E9EBC0" w14:textId="77777777" w:rsidR="001E54E0" w:rsidRDefault="0043294E">
      <w:pPr>
        <w:spacing w:line="360" w:lineRule="auto"/>
      </w:pPr>
      <w:r>
        <w:rPr>
          <w:rFonts w:hint="eastAsia"/>
        </w:rPr>
        <w:lastRenderedPageBreak/>
        <w:t>5.4</w:t>
      </w:r>
      <w:r>
        <w:t xml:space="preserve">.3 </w:t>
      </w:r>
      <w:r>
        <w:t>现场试验</w:t>
      </w:r>
    </w:p>
    <w:p w14:paraId="04A6CFA0" w14:textId="77777777" w:rsidR="001E54E0" w:rsidRDefault="0043294E">
      <w:pPr>
        <w:spacing w:line="360" w:lineRule="auto"/>
      </w:pPr>
      <w:r>
        <w:rPr>
          <w:rFonts w:hint="eastAsia"/>
        </w:rPr>
        <w:t>5.4.3.1</w:t>
      </w:r>
      <w:r>
        <w:t>招标人在</w:t>
      </w:r>
      <w:r>
        <w:rPr>
          <w:rFonts w:hint="eastAsia"/>
        </w:rPr>
        <w:t>阀门</w:t>
      </w:r>
      <w:r>
        <w:t>完全安装好后，进行必要的试验，并按验收标准进行。</w:t>
      </w:r>
    </w:p>
    <w:p w14:paraId="781E228A" w14:textId="77777777" w:rsidR="001E54E0" w:rsidRDefault="0043294E">
      <w:pPr>
        <w:spacing w:line="360" w:lineRule="auto"/>
      </w:pPr>
      <w:r>
        <w:rPr>
          <w:rFonts w:hint="eastAsia"/>
        </w:rPr>
        <w:t>5.4.3.2</w:t>
      </w:r>
      <w:r>
        <w:rPr>
          <w:rFonts w:hint="eastAsia"/>
        </w:rPr>
        <w:t>性</w:t>
      </w:r>
      <w:r>
        <w:t>能试验的具体时间由招标人</w:t>
      </w:r>
      <w:r>
        <w:rPr>
          <w:lang w:val="sq-AL"/>
        </w:rPr>
        <w:t>与投标人协商确定</w:t>
      </w:r>
      <w:r>
        <w:t>。</w:t>
      </w:r>
    </w:p>
    <w:p w14:paraId="2AD76864" w14:textId="77777777" w:rsidR="001E54E0" w:rsidRDefault="0043294E">
      <w:pPr>
        <w:spacing w:line="360" w:lineRule="auto"/>
      </w:pPr>
      <w:r>
        <w:t xml:space="preserve">5.4.3.3 </w:t>
      </w:r>
      <w:r>
        <w:t>性能验收试验由招标人主持，投标人参加。试验大纲由投标人在</w:t>
      </w:r>
      <w:r>
        <w:rPr>
          <w:lang w:val="sq-AL"/>
        </w:rPr>
        <w:t>合同生效后</w:t>
      </w:r>
      <w:r>
        <w:rPr>
          <w:lang w:val="sq-AL"/>
        </w:rPr>
        <w:t>1</w:t>
      </w:r>
      <w:r>
        <w:rPr>
          <w:lang w:val="sq-AL"/>
        </w:rPr>
        <w:t>个月内</w:t>
      </w:r>
      <w:r>
        <w:t>提供，与招标人讨论后确定。</w:t>
      </w:r>
    </w:p>
    <w:p w14:paraId="04BB503C" w14:textId="77777777" w:rsidR="001E54E0" w:rsidRDefault="0043294E">
      <w:pPr>
        <w:spacing w:line="360" w:lineRule="auto"/>
        <w:rPr>
          <w:rFonts w:ascii="宋体"/>
          <w:spacing w:val="5"/>
        </w:rPr>
      </w:pPr>
      <w:r>
        <w:rPr>
          <w:rFonts w:hint="eastAsia"/>
        </w:rPr>
        <w:t xml:space="preserve">5.4.3.4 </w:t>
      </w:r>
      <w:r>
        <w:rPr>
          <w:rFonts w:ascii="宋体" w:hint="eastAsia"/>
          <w:spacing w:val="5"/>
        </w:rPr>
        <w:t>性能验收试验所需的测点、</w:t>
      </w:r>
      <w:r>
        <w:rPr>
          <w:rFonts w:ascii="宋体"/>
          <w:spacing w:val="5"/>
        </w:rPr>
        <w:t xml:space="preserve"> </w:t>
      </w:r>
      <w:r>
        <w:rPr>
          <w:rFonts w:ascii="宋体" w:hint="eastAsia"/>
          <w:spacing w:val="5"/>
        </w:rPr>
        <w:t>一次元件和就地仪表的装设应由投标人提供，参加方配合。投标人也要提供试验所需的技术配合和人员配合。</w:t>
      </w:r>
    </w:p>
    <w:p w14:paraId="3EA2FA4A" w14:textId="77777777" w:rsidR="001E54E0" w:rsidRDefault="0043294E">
      <w:pPr>
        <w:spacing w:line="360" w:lineRule="auto"/>
      </w:pPr>
      <w:r>
        <w:t>5.</w:t>
      </w:r>
      <w:r>
        <w:rPr>
          <w:rFonts w:hint="eastAsia"/>
        </w:rPr>
        <w:t>5</w:t>
      </w:r>
      <w:r>
        <w:t xml:space="preserve"> </w:t>
      </w:r>
      <w:r>
        <w:t>本附件</w:t>
      </w:r>
      <w:r>
        <w:t>5.4</w:t>
      </w:r>
      <w:r>
        <w:t>和投标人试验的配合等费用已在合同总价内。其它费用，如试验在现场进行，由招标人承担；在投标人工厂进行，则已包含在合同总价之中。</w:t>
      </w:r>
    </w:p>
    <w:p w14:paraId="69BE462D" w14:textId="77777777" w:rsidR="001E54E0" w:rsidRDefault="0043294E">
      <w:pPr>
        <w:spacing w:line="360" w:lineRule="auto"/>
      </w:pPr>
      <w:r>
        <w:t>5.</w:t>
      </w:r>
      <w:r>
        <w:rPr>
          <w:rFonts w:hint="eastAsia"/>
        </w:rPr>
        <w:t>6</w:t>
      </w:r>
      <w:r>
        <w:t>性能验收试验报告由测试单位为主编写，招、投标双方参加，共同签章确认结论。如双方对试验的结果有不一致意见，双方协商解决。</w:t>
      </w:r>
    </w:p>
    <w:p w14:paraId="4AF4819F" w14:textId="77777777" w:rsidR="001E54E0" w:rsidRDefault="0043294E">
      <w:pPr>
        <w:spacing w:line="360" w:lineRule="auto"/>
        <w:rPr>
          <w:lang w:val="sq-AL"/>
        </w:rPr>
      </w:pPr>
      <w:r>
        <w:t>5.</w:t>
      </w:r>
      <w:r>
        <w:rPr>
          <w:rFonts w:hint="eastAsia"/>
        </w:rPr>
        <w:t>7</w:t>
      </w:r>
      <w:r>
        <w:t xml:space="preserve"> </w:t>
      </w:r>
      <w:r>
        <w:t>进行性能验收试验时，一方接到另一方试验通知而不派人参加试验，则被视为对验收试验结果的同意，并进行确认签盖章。</w:t>
      </w:r>
    </w:p>
    <w:p w14:paraId="5A0BD30F" w14:textId="77777777" w:rsidR="001E54E0" w:rsidRDefault="0043294E">
      <w:pPr>
        <w:widowControl/>
        <w:jc w:val="left"/>
      </w:pPr>
      <w:r>
        <w:br w:type="page"/>
      </w:r>
    </w:p>
    <w:p w14:paraId="1D367275" w14:textId="77777777" w:rsidR="001E54E0" w:rsidRDefault="0043294E">
      <w:pPr>
        <w:pStyle w:val="1"/>
        <w:rPr>
          <w:sz w:val="32"/>
          <w:szCs w:val="32"/>
        </w:rPr>
      </w:pPr>
      <w:bookmarkStart w:id="68" w:name="_Toc488922627"/>
      <w:bookmarkStart w:id="69" w:name="_Toc20819"/>
      <w:bookmarkStart w:id="70" w:name="_Toc343695402"/>
      <w:bookmarkStart w:id="71" w:name="_Toc515705620"/>
      <w:bookmarkStart w:id="72" w:name="_Toc515622054"/>
      <w:bookmarkStart w:id="73" w:name="_Toc515335072"/>
      <w:bookmarkStart w:id="74" w:name="_Toc515785184"/>
      <w:bookmarkStart w:id="75" w:name="_Toc515727599"/>
      <w:bookmarkStart w:id="76" w:name="_Toc515708315"/>
      <w:bookmarkStart w:id="77" w:name="_Toc515697899"/>
      <w:bookmarkStart w:id="78" w:name="_Toc515332013"/>
      <w:r>
        <w:rPr>
          <w:sz w:val="32"/>
          <w:szCs w:val="32"/>
        </w:rPr>
        <w:lastRenderedPageBreak/>
        <w:t>附件</w:t>
      </w:r>
      <w:bookmarkStart w:id="79" w:name="_Hlt515349331"/>
      <w:bookmarkEnd w:id="68"/>
      <w:bookmarkEnd w:id="79"/>
      <w:r>
        <w:rPr>
          <w:sz w:val="32"/>
          <w:szCs w:val="32"/>
        </w:rPr>
        <w:t xml:space="preserve">6  </w:t>
      </w:r>
      <w:r>
        <w:rPr>
          <w:sz w:val="32"/>
          <w:szCs w:val="32"/>
        </w:rPr>
        <w:t>技术服务和联络</w:t>
      </w:r>
      <w:bookmarkStart w:id="80" w:name="_Toc515785185"/>
      <w:bookmarkStart w:id="81" w:name="_Toc515708316"/>
      <w:bookmarkStart w:id="82" w:name="_Toc515727600"/>
      <w:bookmarkStart w:id="83" w:name="_Toc515697900"/>
      <w:bookmarkStart w:id="84" w:name="_Toc515705621"/>
      <w:bookmarkEnd w:id="69"/>
      <w:bookmarkEnd w:id="70"/>
      <w:bookmarkEnd w:id="71"/>
      <w:bookmarkEnd w:id="72"/>
      <w:bookmarkEnd w:id="73"/>
      <w:bookmarkEnd w:id="74"/>
      <w:bookmarkEnd w:id="75"/>
      <w:bookmarkEnd w:id="76"/>
      <w:bookmarkEnd w:id="77"/>
      <w:bookmarkEnd w:id="78"/>
    </w:p>
    <w:p w14:paraId="1EF4377F" w14:textId="77777777" w:rsidR="001E54E0" w:rsidRDefault="0043294E">
      <w:pPr>
        <w:pStyle w:val="2"/>
        <w:numPr>
          <w:ilvl w:val="0"/>
          <w:numId w:val="11"/>
        </w:numPr>
        <w:snapToGrid w:val="0"/>
        <w:spacing w:before="0" w:after="0" w:line="360" w:lineRule="auto"/>
        <w:rPr>
          <w:rFonts w:ascii="Times New Roman"/>
        </w:rPr>
      </w:pPr>
      <w:r>
        <w:rPr>
          <w:rFonts w:ascii="Times New Roman"/>
        </w:rPr>
        <w:t>投标人现场技术服务</w:t>
      </w:r>
      <w:bookmarkEnd w:id="80"/>
      <w:bookmarkEnd w:id="81"/>
      <w:bookmarkEnd w:id="82"/>
      <w:bookmarkEnd w:id="83"/>
      <w:bookmarkEnd w:id="84"/>
    </w:p>
    <w:p w14:paraId="05569810" w14:textId="77777777" w:rsidR="001E54E0" w:rsidRDefault="0043294E">
      <w:pPr>
        <w:pStyle w:val="ac"/>
        <w:snapToGrid w:val="0"/>
        <w:ind w:left="0"/>
        <w:rPr>
          <w:rFonts w:ascii="Times New Roman"/>
        </w:rPr>
      </w:pPr>
      <w:r>
        <w:rPr>
          <w:rFonts w:ascii="Times New Roman"/>
        </w:rPr>
        <w:t>1.1</w:t>
      </w:r>
      <w:r>
        <w:rPr>
          <w:rFonts w:ascii="Times New Roman"/>
        </w:rPr>
        <w:tab/>
      </w:r>
      <w:r>
        <w:rPr>
          <w:rFonts w:ascii="Times New Roman" w:hint="eastAsia"/>
        </w:rPr>
        <w:t>投标人现场服务人员的目的是使所供阀门安全、正常投运。投标人要派合格的现场服务人员。在投标阶段应提供包括服务人月数的现场服务计划表（见格式）</w:t>
      </w:r>
      <w:r>
        <w:rPr>
          <w:rFonts w:ascii="Times New Roman"/>
        </w:rPr>
        <w:t>，包括服务人员名单、工作简历</w:t>
      </w:r>
      <w:r>
        <w:rPr>
          <w:rFonts w:ascii="Times New Roman"/>
          <w:lang w:val="sq-AL"/>
        </w:rPr>
        <w:t>。</w:t>
      </w:r>
      <w:r>
        <w:rPr>
          <w:rFonts w:ascii="Times New Roman"/>
        </w:rPr>
        <w:t>投标人</w:t>
      </w:r>
      <w:r>
        <w:rPr>
          <w:rFonts w:ascii="Times New Roman"/>
          <w:kern w:val="11"/>
        </w:rPr>
        <w:t>服务</w:t>
      </w:r>
      <w:r>
        <w:rPr>
          <w:rFonts w:ascii="Times New Roman"/>
        </w:rPr>
        <w:t>人员</w:t>
      </w:r>
      <w:r>
        <w:rPr>
          <w:rFonts w:ascii="Times New Roman"/>
          <w:kern w:val="11"/>
        </w:rPr>
        <w:t>的一切费用己包含在合同总价中，工作时间应满足现场安装、调试要求，</w:t>
      </w:r>
      <w:r>
        <w:rPr>
          <w:rFonts w:ascii="Times New Roman"/>
          <w:lang w:val="sq-AL"/>
        </w:rPr>
        <w:t>如果此人月数不能满足工程需要，投标人要追加人月数</w:t>
      </w:r>
      <w:r>
        <w:rPr>
          <w:rFonts w:ascii="Times New Roman" w:hint="eastAsia"/>
        </w:rPr>
        <w:t>，但招标人无须为此支付任何额外费用。</w:t>
      </w:r>
    </w:p>
    <w:p w14:paraId="2827C84B" w14:textId="77777777" w:rsidR="001E54E0" w:rsidRDefault="0043294E">
      <w:pPr>
        <w:pStyle w:val="ac"/>
        <w:snapToGrid w:val="0"/>
        <w:ind w:left="0"/>
        <w:jc w:val="center"/>
        <w:rPr>
          <w:rFonts w:ascii="Times New Roman"/>
        </w:rPr>
      </w:pPr>
      <w:r>
        <w:rPr>
          <w:rFonts w:ascii="Times New Roman" w:hint="eastAsia"/>
        </w:rPr>
        <w:t>现</w:t>
      </w:r>
      <w:r>
        <w:rPr>
          <w:rFonts w:ascii="Times New Roman"/>
        </w:rPr>
        <w:t xml:space="preserve"> </w:t>
      </w:r>
      <w:r>
        <w:rPr>
          <w:rFonts w:ascii="Times New Roman" w:hint="eastAsia"/>
        </w:rPr>
        <w:t>场</w:t>
      </w:r>
      <w:r>
        <w:rPr>
          <w:rFonts w:ascii="Times New Roman"/>
        </w:rPr>
        <w:t xml:space="preserve"> </w:t>
      </w:r>
      <w:r>
        <w:rPr>
          <w:rFonts w:ascii="Times New Roman" w:hint="eastAsia"/>
        </w:rPr>
        <w:t>服</w:t>
      </w:r>
      <w:r>
        <w:rPr>
          <w:rFonts w:ascii="Times New Roman"/>
        </w:rPr>
        <w:t xml:space="preserve"> </w:t>
      </w:r>
      <w:proofErr w:type="gramStart"/>
      <w:r>
        <w:rPr>
          <w:rFonts w:ascii="Times New Roman" w:hint="eastAsia"/>
        </w:rPr>
        <w:t>务</w:t>
      </w:r>
      <w:proofErr w:type="gramEnd"/>
      <w:r>
        <w:rPr>
          <w:rFonts w:ascii="Times New Roman"/>
        </w:rPr>
        <w:t xml:space="preserve"> </w:t>
      </w:r>
      <w:r>
        <w:rPr>
          <w:rFonts w:ascii="Times New Roman" w:hint="eastAsia"/>
        </w:rPr>
        <w:t>计</w:t>
      </w:r>
      <w:r>
        <w:rPr>
          <w:rFonts w:ascii="Times New Roman"/>
        </w:rPr>
        <w:t xml:space="preserve"> </w:t>
      </w:r>
      <w:r>
        <w:rPr>
          <w:rFonts w:ascii="Times New Roman" w:hint="eastAsia"/>
        </w:rPr>
        <w:t>划</w:t>
      </w:r>
      <w:r>
        <w:rPr>
          <w:rFonts w:ascii="Times New Roman"/>
        </w:rPr>
        <w:t xml:space="preserve"> </w:t>
      </w:r>
      <w:r>
        <w:rPr>
          <w:rFonts w:ascii="Times New Roman" w:hint="eastAsia"/>
        </w:rPr>
        <w:t>表</w:t>
      </w:r>
      <w:r>
        <w:rPr>
          <w:rFonts w:ascii="Times New Roman"/>
        </w:rPr>
        <w:t xml:space="preserve"> </w:t>
      </w:r>
    </w:p>
    <w:tbl>
      <w:tblPr>
        <w:tblW w:w="897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896"/>
        <w:gridCol w:w="2029"/>
        <w:gridCol w:w="1736"/>
        <w:gridCol w:w="1247"/>
        <w:gridCol w:w="1315"/>
        <w:gridCol w:w="1750"/>
      </w:tblGrid>
      <w:tr w:rsidR="001E54E0" w14:paraId="5824154A" w14:textId="77777777">
        <w:trPr>
          <w:cantSplit/>
          <w:trHeight w:val="454"/>
        </w:trPr>
        <w:tc>
          <w:tcPr>
            <w:tcW w:w="896" w:type="dxa"/>
            <w:vMerge w:val="restart"/>
            <w:vAlign w:val="center"/>
          </w:tcPr>
          <w:p w14:paraId="368B9D67" w14:textId="77777777" w:rsidR="001E54E0" w:rsidRDefault="0043294E">
            <w:pPr>
              <w:spacing w:line="360" w:lineRule="auto"/>
              <w:jc w:val="center"/>
              <w:rPr>
                <w:sz w:val="21"/>
                <w:szCs w:val="21"/>
              </w:rPr>
            </w:pPr>
            <w:r>
              <w:rPr>
                <w:sz w:val="21"/>
                <w:szCs w:val="21"/>
              </w:rPr>
              <w:t>序号</w:t>
            </w:r>
          </w:p>
        </w:tc>
        <w:tc>
          <w:tcPr>
            <w:tcW w:w="2029" w:type="dxa"/>
            <w:vMerge w:val="restart"/>
            <w:vAlign w:val="center"/>
          </w:tcPr>
          <w:p w14:paraId="13DBD5D6" w14:textId="77777777" w:rsidR="001E54E0" w:rsidRDefault="0043294E">
            <w:pPr>
              <w:spacing w:line="360" w:lineRule="auto"/>
              <w:jc w:val="center"/>
              <w:rPr>
                <w:sz w:val="21"/>
                <w:szCs w:val="21"/>
              </w:rPr>
            </w:pPr>
            <w:r>
              <w:rPr>
                <w:sz w:val="21"/>
                <w:szCs w:val="21"/>
              </w:rPr>
              <w:t>技术服务内容</w:t>
            </w:r>
          </w:p>
        </w:tc>
        <w:tc>
          <w:tcPr>
            <w:tcW w:w="1736" w:type="dxa"/>
            <w:vMerge w:val="restart"/>
            <w:vAlign w:val="center"/>
          </w:tcPr>
          <w:p w14:paraId="4F548C20" w14:textId="77777777" w:rsidR="001E54E0" w:rsidRDefault="0043294E">
            <w:pPr>
              <w:spacing w:line="360" w:lineRule="auto"/>
              <w:jc w:val="center"/>
              <w:rPr>
                <w:sz w:val="21"/>
                <w:szCs w:val="21"/>
              </w:rPr>
            </w:pPr>
            <w:r>
              <w:rPr>
                <w:sz w:val="21"/>
                <w:szCs w:val="21"/>
              </w:rPr>
              <w:t>计划人月数</w:t>
            </w:r>
          </w:p>
        </w:tc>
        <w:tc>
          <w:tcPr>
            <w:tcW w:w="2562" w:type="dxa"/>
            <w:gridSpan w:val="2"/>
            <w:vAlign w:val="center"/>
          </w:tcPr>
          <w:p w14:paraId="5DCDB3DA" w14:textId="77777777" w:rsidR="001E54E0" w:rsidRDefault="0043294E">
            <w:pPr>
              <w:spacing w:line="360" w:lineRule="auto"/>
              <w:jc w:val="center"/>
              <w:rPr>
                <w:sz w:val="21"/>
                <w:szCs w:val="21"/>
              </w:rPr>
            </w:pPr>
            <w:r>
              <w:rPr>
                <w:sz w:val="21"/>
                <w:szCs w:val="21"/>
              </w:rPr>
              <w:t>派出人员构成</w:t>
            </w:r>
          </w:p>
        </w:tc>
        <w:tc>
          <w:tcPr>
            <w:tcW w:w="1750" w:type="dxa"/>
            <w:vMerge w:val="restart"/>
            <w:vAlign w:val="center"/>
          </w:tcPr>
          <w:p w14:paraId="715F68BE" w14:textId="77777777" w:rsidR="001E54E0" w:rsidRDefault="0043294E">
            <w:pPr>
              <w:spacing w:line="360" w:lineRule="auto"/>
              <w:jc w:val="center"/>
              <w:rPr>
                <w:sz w:val="21"/>
                <w:szCs w:val="21"/>
              </w:rPr>
            </w:pPr>
            <w:r>
              <w:rPr>
                <w:sz w:val="21"/>
                <w:szCs w:val="21"/>
              </w:rPr>
              <w:t>备注</w:t>
            </w:r>
          </w:p>
        </w:tc>
      </w:tr>
      <w:tr w:rsidR="001E54E0" w14:paraId="78A967C8" w14:textId="77777777">
        <w:trPr>
          <w:cantSplit/>
          <w:trHeight w:val="454"/>
        </w:trPr>
        <w:tc>
          <w:tcPr>
            <w:tcW w:w="896" w:type="dxa"/>
            <w:vMerge/>
          </w:tcPr>
          <w:p w14:paraId="679B94C3" w14:textId="77777777" w:rsidR="001E54E0" w:rsidRDefault="001E54E0">
            <w:pPr>
              <w:spacing w:line="360" w:lineRule="auto"/>
              <w:rPr>
                <w:sz w:val="21"/>
                <w:szCs w:val="21"/>
              </w:rPr>
            </w:pPr>
          </w:p>
        </w:tc>
        <w:tc>
          <w:tcPr>
            <w:tcW w:w="2029" w:type="dxa"/>
            <w:vMerge/>
          </w:tcPr>
          <w:p w14:paraId="5EF23ADB" w14:textId="77777777" w:rsidR="001E54E0" w:rsidRDefault="001E54E0">
            <w:pPr>
              <w:spacing w:line="360" w:lineRule="auto"/>
              <w:rPr>
                <w:sz w:val="21"/>
                <w:szCs w:val="21"/>
              </w:rPr>
            </w:pPr>
          </w:p>
        </w:tc>
        <w:tc>
          <w:tcPr>
            <w:tcW w:w="1736" w:type="dxa"/>
            <w:vMerge/>
          </w:tcPr>
          <w:p w14:paraId="7DDD949C" w14:textId="77777777" w:rsidR="001E54E0" w:rsidRDefault="001E54E0">
            <w:pPr>
              <w:spacing w:line="360" w:lineRule="auto"/>
              <w:rPr>
                <w:sz w:val="21"/>
                <w:szCs w:val="21"/>
              </w:rPr>
            </w:pPr>
          </w:p>
        </w:tc>
        <w:tc>
          <w:tcPr>
            <w:tcW w:w="1247" w:type="dxa"/>
          </w:tcPr>
          <w:p w14:paraId="638955F5" w14:textId="77777777" w:rsidR="001E54E0" w:rsidRDefault="0043294E">
            <w:pPr>
              <w:spacing w:line="360" w:lineRule="auto"/>
              <w:rPr>
                <w:sz w:val="21"/>
                <w:szCs w:val="21"/>
              </w:rPr>
            </w:pPr>
            <w:r>
              <w:rPr>
                <w:sz w:val="21"/>
                <w:szCs w:val="21"/>
              </w:rPr>
              <w:t xml:space="preserve">   </w:t>
            </w:r>
            <w:r>
              <w:rPr>
                <w:sz w:val="21"/>
                <w:szCs w:val="21"/>
              </w:rPr>
              <w:t>职称</w:t>
            </w:r>
            <w:r>
              <w:rPr>
                <w:sz w:val="21"/>
                <w:szCs w:val="21"/>
              </w:rPr>
              <w:t xml:space="preserve">  </w:t>
            </w:r>
          </w:p>
        </w:tc>
        <w:tc>
          <w:tcPr>
            <w:tcW w:w="1315" w:type="dxa"/>
          </w:tcPr>
          <w:p w14:paraId="3C2C72B5" w14:textId="77777777" w:rsidR="001E54E0" w:rsidRDefault="0043294E">
            <w:pPr>
              <w:spacing w:line="360" w:lineRule="auto"/>
              <w:rPr>
                <w:sz w:val="21"/>
                <w:szCs w:val="21"/>
              </w:rPr>
            </w:pPr>
            <w:r>
              <w:rPr>
                <w:sz w:val="21"/>
                <w:szCs w:val="21"/>
              </w:rPr>
              <w:t xml:space="preserve">   </w:t>
            </w:r>
            <w:r>
              <w:rPr>
                <w:sz w:val="21"/>
                <w:szCs w:val="21"/>
              </w:rPr>
              <w:t>人数</w:t>
            </w:r>
            <w:r>
              <w:rPr>
                <w:sz w:val="21"/>
                <w:szCs w:val="21"/>
              </w:rPr>
              <w:t xml:space="preserve"> </w:t>
            </w:r>
          </w:p>
        </w:tc>
        <w:tc>
          <w:tcPr>
            <w:tcW w:w="1750" w:type="dxa"/>
            <w:vMerge/>
          </w:tcPr>
          <w:p w14:paraId="502B34B5" w14:textId="77777777" w:rsidR="001E54E0" w:rsidRDefault="001E54E0">
            <w:pPr>
              <w:spacing w:line="360" w:lineRule="auto"/>
              <w:rPr>
                <w:sz w:val="21"/>
                <w:szCs w:val="21"/>
              </w:rPr>
            </w:pPr>
          </w:p>
        </w:tc>
      </w:tr>
      <w:tr w:rsidR="001E54E0" w14:paraId="5B779C2D" w14:textId="77777777">
        <w:trPr>
          <w:trHeight w:val="454"/>
        </w:trPr>
        <w:tc>
          <w:tcPr>
            <w:tcW w:w="896" w:type="dxa"/>
          </w:tcPr>
          <w:p w14:paraId="18C50A4A" w14:textId="77777777" w:rsidR="001E54E0" w:rsidRDefault="001E54E0">
            <w:pPr>
              <w:spacing w:line="360" w:lineRule="auto"/>
              <w:rPr>
                <w:sz w:val="21"/>
                <w:szCs w:val="21"/>
              </w:rPr>
            </w:pPr>
          </w:p>
        </w:tc>
        <w:tc>
          <w:tcPr>
            <w:tcW w:w="2029" w:type="dxa"/>
          </w:tcPr>
          <w:p w14:paraId="4A4216D7" w14:textId="77777777" w:rsidR="001E54E0" w:rsidRDefault="001E54E0">
            <w:pPr>
              <w:spacing w:line="360" w:lineRule="auto"/>
              <w:rPr>
                <w:sz w:val="21"/>
                <w:szCs w:val="21"/>
              </w:rPr>
            </w:pPr>
          </w:p>
        </w:tc>
        <w:tc>
          <w:tcPr>
            <w:tcW w:w="1736" w:type="dxa"/>
          </w:tcPr>
          <w:p w14:paraId="618C99AD" w14:textId="77777777" w:rsidR="001E54E0" w:rsidRDefault="001E54E0">
            <w:pPr>
              <w:spacing w:line="360" w:lineRule="auto"/>
              <w:rPr>
                <w:sz w:val="21"/>
                <w:szCs w:val="21"/>
              </w:rPr>
            </w:pPr>
          </w:p>
        </w:tc>
        <w:tc>
          <w:tcPr>
            <w:tcW w:w="1247" w:type="dxa"/>
          </w:tcPr>
          <w:p w14:paraId="7B8D3DA6" w14:textId="77777777" w:rsidR="001E54E0" w:rsidRDefault="001E54E0">
            <w:pPr>
              <w:spacing w:line="360" w:lineRule="auto"/>
              <w:rPr>
                <w:sz w:val="21"/>
                <w:szCs w:val="21"/>
              </w:rPr>
            </w:pPr>
          </w:p>
        </w:tc>
        <w:tc>
          <w:tcPr>
            <w:tcW w:w="1315" w:type="dxa"/>
          </w:tcPr>
          <w:p w14:paraId="2A198E0A" w14:textId="77777777" w:rsidR="001E54E0" w:rsidRDefault="001E54E0">
            <w:pPr>
              <w:spacing w:line="360" w:lineRule="auto"/>
              <w:rPr>
                <w:sz w:val="21"/>
                <w:szCs w:val="21"/>
              </w:rPr>
            </w:pPr>
          </w:p>
        </w:tc>
        <w:tc>
          <w:tcPr>
            <w:tcW w:w="1750" w:type="dxa"/>
          </w:tcPr>
          <w:p w14:paraId="6E72C66E" w14:textId="77777777" w:rsidR="001E54E0" w:rsidRDefault="001E54E0">
            <w:pPr>
              <w:spacing w:line="360" w:lineRule="auto"/>
              <w:rPr>
                <w:sz w:val="21"/>
                <w:szCs w:val="21"/>
              </w:rPr>
            </w:pPr>
          </w:p>
        </w:tc>
      </w:tr>
      <w:tr w:rsidR="001E54E0" w14:paraId="0AAA2A45" w14:textId="77777777">
        <w:trPr>
          <w:trHeight w:val="454"/>
        </w:trPr>
        <w:tc>
          <w:tcPr>
            <w:tcW w:w="896" w:type="dxa"/>
          </w:tcPr>
          <w:p w14:paraId="12AD7DE0" w14:textId="77777777" w:rsidR="001E54E0" w:rsidRDefault="001E54E0">
            <w:pPr>
              <w:spacing w:line="360" w:lineRule="auto"/>
              <w:rPr>
                <w:sz w:val="21"/>
                <w:szCs w:val="21"/>
              </w:rPr>
            </w:pPr>
          </w:p>
        </w:tc>
        <w:tc>
          <w:tcPr>
            <w:tcW w:w="2029" w:type="dxa"/>
          </w:tcPr>
          <w:p w14:paraId="78AFE56C" w14:textId="77777777" w:rsidR="001E54E0" w:rsidRDefault="001E54E0">
            <w:pPr>
              <w:spacing w:line="360" w:lineRule="auto"/>
              <w:rPr>
                <w:sz w:val="21"/>
                <w:szCs w:val="21"/>
              </w:rPr>
            </w:pPr>
          </w:p>
        </w:tc>
        <w:tc>
          <w:tcPr>
            <w:tcW w:w="1736" w:type="dxa"/>
          </w:tcPr>
          <w:p w14:paraId="38569B6F" w14:textId="77777777" w:rsidR="001E54E0" w:rsidRDefault="001E54E0">
            <w:pPr>
              <w:spacing w:line="360" w:lineRule="auto"/>
              <w:rPr>
                <w:sz w:val="21"/>
                <w:szCs w:val="21"/>
              </w:rPr>
            </w:pPr>
          </w:p>
        </w:tc>
        <w:tc>
          <w:tcPr>
            <w:tcW w:w="1247" w:type="dxa"/>
          </w:tcPr>
          <w:p w14:paraId="0A09546E" w14:textId="77777777" w:rsidR="001E54E0" w:rsidRDefault="001E54E0">
            <w:pPr>
              <w:spacing w:line="360" w:lineRule="auto"/>
              <w:rPr>
                <w:sz w:val="21"/>
                <w:szCs w:val="21"/>
              </w:rPr>
            </w:pPr>
          </w:p>
        </w:tc>
        <w:tc>
          <w:tcPr>
            <w:tcW w:w="1315" w:type="dxa"/>
          </w:tcPr>
          <w:p w14:paraId="77F217A3" w14:textId="77777777" w:rsidR="001E54E0" w:rsidRDefault="001E54E0">
            <w:pPr>
              <w:spacing w:line="360" w:lineRule="auto"/>
              <w:rPr>
                <w:sz w:val="21"/>
                <w:szCs w:val="21"/>
              </w:rPr>
            </w:pPr>
          </w:p>
        </w:tc>
        <w:tc>
          <w:tcPr>
            <w:tcW w:w="1750" w:type="dxa"/>
          </w:tcPr>
          <w:p w14:paraId="553DCA0E" w14:textId="77777777" w:rsidR="001E54E0" w:rsidRDefault="001E54E0">
            <w:pPr>
              <w:spacing w:line="360" w:lineRule="auto"/>
              <w:rPr>
                <w:sz w:val="21"/>
                <w:szCs w:val="21"/>
              </w:rPr>
            </w:pPr>
          </w:p>
        </w:tc>
      </w:tr>
      <w:tr w:rsidR="001E54E0" w14:paraId="0ED9EAFB" w14:textId="77777777">
        <w:trPr>
          <w:trHeight w:val="454"/>
        </w:trPr>
        <w:tc>
          <w:tcPr>
            <w:tcW w:w="896" w:type="dxa"/>
          </w:tcPr>
          <w:p w14:paraId="05FD02EB" w14:textId="77777777" w:rsidR="001E54E0" w:rsidRDefault="001E54E0">
            <w:pPr>
              <w:spacing w:line="360" w:lineRule="auto"/>
              <w:rPr>
                <w:sz w:val="21"/>
                <w:szCs w:val="21"/>
              </w:rPr>
            </w:pPr>
          </w:p>
        </w:tc>
        <w:tc>
          <w:tcPr>
            <w:tcW w:w="2029" w:type="dxa"/>
          </w:tcPr>
          <w:p w14:paraId="3C5D8A1C" w14:textId="77777777" w:rsidR="001E54E0" w:rsidRDefault="001E54E0">
            <w:pPr>
              <w:spacing w:line="360" w:lineRule="auto"/>
              <w:rPr>
                <w:sz w:val="21"/>
                <w:szCs w:val="21"/>
              </w:rPr>
            </w:pPr>
          </w:p>
        </w:tc>
        <w:tc>
          <w:tcPr>
            <w:tcW w:w="1736" w:type="dxa"/>
          </w:tcPr>
          <w:p w14:paraId="26D89D8E" w14:textId="77777777" w:rsidR="001E54E0" w:rsidRDefault="001E54E0">
            <w:pPr>
              <w:spacing w:line="360" w:lineRule="auto"/>
              <w:rPr>
                <w:sz w:val="21"/>
                <w:szCs w:val="21"/>
              </w:rPr>
            </w:pPr>
          </w:p>
        </w:tc>
        <w:tc>
          <w:tcPr>
            <w:tcW w:w="1247" w:type="dxa"/>
          </w:tcPr>
          <w:p w14:paraId="2825FCBA" w14:textId="77777777" w:rsidR="001E54E0" w:rsidRDefault="001E54E0">
            <w:pPr>
              <w:spacing w:line="360" w:lineRule="auto"/>
              <w:rPr>
                <w:sz w:val="21"/>
                <w:szCs w:val="21"/>
              </w:rPr>
            </w:pPr>
          </w:p>
        </w:tc>
        <w:tc>
          <w:tcPr>
            <w:tcW w:w="1315" w:type="dxa"/>
          </w:tcPr>
          <w:p w14:paraId="57A5A754" w14:textId="77777777" w:rsidR="001E54E0" w:rsidRDefault="001E54E0">
            <w:pPr>
              <w:spacing w:line="360" w:lineRule="auto"/>
              <w:rPr>
                <w:sz w:val="21"/>
                <w:szCs w:val="21"/>
              </w:rPr>
            </w:pPr>
          </w:p>
        </w:tc>
        <w:tc>
          <w:tcPr>
            <w:tcW w:w="1750" w:type="dxa"/>
          </w:tcPr>
          <w:p w14:paraId="0B0D630A" w14:textId="77777777" w:rsidR="001E54E0" w:rsidRDefault="001E54E0">
            <w:pPr>
              <w:spacing w:line="360" w:lineRule="auto"/>
              <w:rPr>
                <w:sz w:val="21"/>
                <w:szCs w:val="21"/>
              </w:rPr>
            </w:pPr>
          </w:p>
        </w:tc>
      </w:tr>
      <w:tr w:rsidR="001E54E0" w14:paraId="56D9E22A" w14:textId="77777777">
        <w:trPr>
          <w:trHeight w:val="454"/>
        </w:trPr>
        <w:tc>
          <w:tcPr>
            <w:tcW w:w="896" w:type="dxa"/>
          </w:tcPr>
          <w:p w14:paraId="7842333C" w14:textId="77777777" w:rsidR="001E54E0" w:rsidRDefault="001E54E0">
            <w:pPr>
              <w:spacing w:line="360" w:lineRule="auto"/>
              <w:rPr>
                <w:sz w:val="21"/>
                <w:szCs w:val="21"/>
              </w:rPr>
            </w:pPr>
          </w:p>
        </w:tc>
        <w:tc>
          <w:tcPr>
            <w:tcW w:w="2029" w:type="dxa"/>
          </w:tcPr>
          <w:p w14:paraId="13FC96EB" w14:textId="77777777" w:rsidR="001E54E0" w:rsidRDefault="001E54E0">
            <w:pPr>
              <w:spacing w:line="360" w:lineRule="auto"/>
              <w:rPr>
                <w:sz w:val="21"/>
                <w:szCs w:val="21"/>
              </w:rPr>
            </w:pPr>
          </w:p>
        </w:tc>
        <w:tc>
          <w:tcPr>
            <w:tcW w:w="1736" w:type="dxa"/>
          </w:tcPr>
          <w:p w14:paraId="4E8A496A" w14:textId="77777777" w:rsidR="001E54E0" w:rsidRDefault="001E54E0">
            <w:pPr>
              <w:spacing w:line="360" w:lineRule="auto"/>
              <w:rPr>
                <w:sz w:val="21"/>
                <w:szCs w:val="21"/>
              </w:rPr>
            </w:pPr>
          </w:p>
        </w:tc>
        <w:tc>
          <w:tcPr>
            <w:tcW w:w="1247" w:type="dxa"/>
          </w:tcPr>
          <w:p w14:paraId="58329620" w14:textId="77777777" w:rsidR="001E54E0" w:rsidRDefault="001E54E0">
            <w:pPr>
              <w:spacing w:line="360" w:lineRule="auto"/>
              <w:rPr>
                <w:sz w:val="21"/>
                <w:szCs w:val="21"/>
              </w:rPr>
            </w:pPr>
          </w:p>
        </w:tc>
        <w:tc>
          <w:tcPr>
            <w:tcW w:w="1315" w:type="dxa"/>
          </w:tcPr>
          <w:p w14:paraId="0147F1F5" w14:textId="77777777" w:rsidR="001E54E0" w:rsidRDefault="001E54E0">
            <w:pPr>
              <w:spacing w:line="360" w:lineRule="auto"/>
              <w:rPr>
                <w:sz w:val="21"/>
                <w:szCs w:val="21"/>
              </w:rPr>
            </w:pPr>
          </w:p>
        </w:tc>
        <w:tc>
          <w:tcPr>
            <w:tcW w:w="1750" w:type="dxa"/>
          </w:tcPr>
          <w:p w14:paraId="4F868F5C" w14:textId="77777777" w:rsidR="001E54E0" w:rsidRDefault="001E54E0">
            <w:pPr>
              <w:spacing w:line="360" w:lineRule="auto"/>
              <w:rPr>
                <w:sz w:val="21"/>
                <w:szCs w:val="21"/>
              </w:rPr>
            </w:pPr>
          </w:p>
        </w:tc>
      </w:tr>
    </w:tbl>
    <w:p w14:paraId="69E7071F" w14:textId="77777777" w:rsidR="001E54E0" w:rsidRDefault="001E54E0">
      <w:pPr>
        <w:pStyle w:val="ac"/>
        <w:snapToGrid w:val="0"/>
        <w:ind w:left="0"/>
        <w:rPr>
          <w:rFonts w:ascii="Times New Roman"/>
        </w:rPr>
      </w:pPr>
    </w:p>
    <w:p w14:paraId="313AFE4D" w14:textId="77777777" w:rsidR="001E54E0" w:rsidRDefault="0043294E">
      <w:pPr>
        <w:pStyle w:val="ac"/>
        <w:snapToGrid w:val="0"/>
        <w:ind w:left="0"/>
        <w:rPr>
          <w:rFonts w:ascii="Times New Roman"/>
        </w:rPr>
      </w:pPr>
      <w:r>
        <w:rPr>
          <w:rFonts w:ascii="Times New Roman"/>
        </w:rPr>
        <w:t>1.2</w:t>
      </w:r>
      <w:r>
        <w:rPr>
          <w:rFonts w:ascii="Times New Roman" w:hint="eastAsia"/>
        </w:rPr>
        <w:tab/>
      </w:r>
      <w:r>
        <w:rPr>
          <w:rFonts w:ascii="Times New Roman" w:hint="eastAsia"/>
        </w:rPr>
        <w:t>投标人现场服务人员应具有下列资格：</w:t>
      </w:r>
    </w:p>
    <w:p w14:paraId="3D0DC146" w14:textId="77777777" w:rsidR="001E54E0" w:rsidRDefault="0043294E">
      <w:pPr>
        <w:pStyle w:val="ac"/>
        <w:snapToGrid w:val="0"/>
        <w:ind w:left="0"/>
        <w:rPr>
          <w:rFonts w:ascii="Times New Roman"/>
        </w:rPr>
      </w:pPr>
      <w:r>
        <w:rPr>
          <w:rFonts w:ascii="Times New Roman"/>
        </w:rPr>
        <w:t>1.2.1</w:t>
      </w:r>
      <w:r>
        <w:rPr>
          <w:rFonts w:ascii="Times New Roman" w:hint="eastAsia"/>
        </w:rPr>
        <w:t xml:space="preserve"> </w:t>
      </w:r>
      <w:r>
        <w:rPr>
          <w:rFonts w:ascii="Times New Roman" w:hint="eastAsia"/>
        </w:rPr>
        <w:t>遵守法纪，遵守现场的各项规章和制度；</w:t>
      </w:r>
    </w:p>
    <w:p w14:paraId="633AA706" w14:textId="77777777" w:rsidR="001E54E0" w:rsidRDefault="0043294E">
      <w:pPr>
        <w:pStyle w:val="ac"/>
        <w:snapToGrid w:val="0"/>
        <w:ind w:left="0"/>
        <w:rPr>
          <w:rFonts w:ascii="Times New Roman"/>
        </w:rPr>
      </w:pPr>
      <w:r>
        <w:rPr>
          <w:rFonts w:ascii="Times New Roman"/>
        </w:rPr>
        <w:t>1.2.2</w:t>
      </w:r>
      <w:r>
        <w:rPr>
          <w:rFonts w:ascii="Times New Roman" w:hint="eastAsia"/>
        </w:rPr>
        <w:t xml:space="preserve"> </w:t>
      </w:r>
      <w:r>
        <w:rPr>
          <w:rFonts w:ascii="Times New Roman" w:hint="eastAsia"/>
        </w:rPr>
        <w:t>有较强的责任感和事业心，按时到位；</w:t>
      </w:r>
    </w:p>
    <w:p w14:paraId="72A530EA" w14:textId="77777777" w:rsidR="001E54E0" w:rsidRDefault="0043294E">
      <w:pPr>
        <w:pStyle w:val="ac"/>
        <w:snapToGrid w:val="0"/>
        <w:ind w:left="0"/>
        <w:rPr>
          <w:rFonts w:ascii="Times New Roman"/>
        </w:rPr>
      </w:pPr>
      <w:r>
        <w:rPr>
          <w:rFonts w:ascii="Times New Roman"/>
        </w:rPr>
        <w:t>1.2.3</w:t>
      </w:r>
      <w:r>
        <w:rPr>
          <w:rFonts w:ascii="Times New Roman" w:hint="eastAsia"/>
        </w:rPr>
        <w:t xml:space="preserve"> </w:t>
      </w:r>
      <w:r>
        <w:rPr>
          <w:rFonts w:ascii="Times New Roman" w:hint="eastAsia"/>
        </w:rPr>
        <w:t>了解合同阀门的设计，熟悉其结构，有相同或相近机组的现场工作经验，能够正确地进行现场指导；</w:t>
      </w:r>
    </w:p>
    <w:p w14:paraId="0B6A83DF" w14:textId="77777777" w:rsidR="001E54E0" w:rsidRDefault="0043294E">
      <w:pPr>
        <w:pStyle w:val="ac"/>
        <w:snapToGrid w:val="0"/>
        <w:ind w:left="0"/>
        <w:rPr>
          <w:rFonts w:ascii="Times New Roman"/>
        </w:rPr>
      </w:pPr>
      <w:r>
        <w:rPr>
          <w:rFonts w:ascii="Times New Roman"/>
        </w:rPr>
        <w:t>1.2.4</w:t>
      </w:r>
      <w:r>
        <w:rPr>
          <w:rFonts w:ascii="Times New Roman" w:hint="eastAsia"/>
        </w:rPr>
        <w:t xml:space="preserve"> </w:t>
      </w:r>
      <w:r>
        <w:rPr>
          <w:rFonts w:ascii="Times New Roman" w:hint="eastAsia"/>
        </w:rPr>
        <w:t>身体健康，适应现场工作的条件；</w:t>
      </w:r>
    </w:p>
    <w:p w14:paraId="158E0A6C" w14:textId="77777777" w:rsidR="001E54E0" w:rsidRDefault="0043294E">
      <w:pPr>
        <w:pStyle w:val="ac"/>
        <w:snapToGrid w:val="0"/>
        <w:ind w:left="0"/>
        <w:rPr>
          <w:rFonts w:ascii="Times New Roman"/>
        </w:rPr>
      </w:pPr>
      <w:r>
        <w:rPr>
          <w:rFonts w:ascii="Times New Roman"/>
        </w:rPr>
        <w:t>1.2.5</w:t>
      </w:r>
      <w:r>
        <w:rPr>
          <w:rFonts w:ascii="Times New Roman" w:hint="eastAsia"/>
        </w:rPr>
        <w:t xml:space="preserve"> </w:t>
      </w:r>
      <w:r>
        <w:rPr>
          <w:rFonts w:ascii="Times New Roman" w:hint="eastAsia"/>
        </w:rPr>
        <w:t>投标人须更换招标人认为不合格的投标人现场服务人员。</w:t>
      </w:r>
    </w:p>
    <w:p w14:paraId="76AFA199" w14:textId="77777777" w:rsidR="001E54E0" w:rsidRDefault="0043294E">
      <w:pPr>
        <w:pStyle w:val="ac"/>
        <w:snapToGrid w:val="0"/>
        <w:ind w:left="0"/>
        <w:rPr>
          <w:rFonts w:ascii="Times New Roman"/>
        </w:rPr>
      </w:pPr>
      <w:r>
        <w:rPr>
          <w:rFonts w:ascii="Times New Roman"/>
        </w:rPr>
        <w:t>1.3</w:t>
      </w:r>
      <w:r>
        <w:rPr>
          <w:rFonts w:ascii="Times New Roman"/>
        </w:rPr>
        <w:tab/>
      </w:r>
      <w:r>
        <w:rPr>
          <w:rFonts w:ascii="Times New Roman" w:hint="eastAsia"/>
        </w:rPr>
        <w:t>投标人现场服务人员的职责</w:t>
      </w:r>
    </w:p>
    <w:p w14:paraId="1069A656" w14:textId="77777777" w:rsidR="001E54E0" w:rsidRDefault="0043294E">
      <w:pPr>
        <w:pStyle w:val="ac"/>
        <w:snapToGrid w:val="0"/>
        <w:ind w:left="0"/>
        <w:rPr>
          <w:rFonts w:ascii="Times New Roman"/>
        </w:rPr>
      </w:pPr>
      <w:r>
        <w:rPr>
          <w:rFonts w:ascii="Times New Roman"/>
        </w:rPr>
        <w:t>1.3.1</w:t>
      </w:r>
      <w:r>
        <w:rPr>
          <w:rFonts w:ascii="Times New Roman" w:hint="eastAsia"/>
        </w:rPr>
        <w:t xml:space="preserve"> </w:t>
      </w:r>
      <w:r>
        <w:rPr>
          <w:rFonts w:ascii="Times New Roman" w:hint="eastAsia"/>
        </w:rPr>
        <w:t>投标人现场服务人员的任务主要包括阀门催交、货物的开箱检验、阀门质量问题的处理、指导安装和调试、参加试运和性能验收试验。</w:t>
      </w:r>
    </w:p>
    <w:p w14:paraId="1B6D2264" w14:textId="77777777" w:rsidR="001E54E0" w:rsidRDefault="0043294E">
      <w:pPr>
        <w:pStyle w:val="ac"/>
        <w:snapToGrid w:val="0"/>
        <w:ind w:left="0"/>
        <w:rPr>
          <w:rFonts w:ascii="Times New Roman"/>
        </w:rPr>
      </w:pPr>
      <w:r>
        <w:rPr>
          <w:rFonts w:ascii="Times New Roman" w:hint="eastAsia"/>
        </w:rPr>
        <w:t xml:space="preserve">1.3.2 </w:t>
      </w:r>
      <w:r>
        <w:rPr>
          <w:rFonts w:ascii="Times New Roman" w:hint="eastAsia"/>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w:t>
      </w:r>
      <w:r>
        <w:rPr>
          <w:rFonts w:ascii="Times New Roman" w:hint="eastAsia"/>
        </w:rPr>
        <w:lastRenderedPageBreak/>
        <w:t>服务人员指导错误而发生问题，投标人负全部责任。</w:t>
      </w:r>
    </w:p>
    <w:p w14:paraId="08C4080B" w14:textId="77777777" w:rsidR="001E54E0" w:rsidRDefault="0043294E">
      <w:pPr>
        <w:spacing w:line="360" w:lineRule="auto"/>
        <w:jc w:val="center"/>
      </w:pPr>
      <w:r>
        <w:t>投标人提供的安装、调试重要工序表</w:t>
      </w:r>
    </w:p>
    <w:tbl>
      <w:tblPr>
        <w:tblW w:w="89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748"/>
        <w:gridCol w:w="1440"/>
        <w:gridCol w:w="4350"/>
        <w:gridCol w:w="2415"/>
      </w:tblGrid>
      <w:tr w:rsidR="001E54E0" w14:paraId="242C592E" w14:textId="77777777">
        <w:tc>
          <w:tcPr>
            <w:tcW w:w="748" w:type="dxa"/>
          </w:tcPr>
          <w:p w14:paraId="5AC69814" w14:textId="77777777" w:rsidR="001E54E0" w:rsidRDefault="0043294E">
            <w:pPr>
              <w:spacing w:line="360" w:lineRule="auto"/>
            </w:pPr>
            <w:r>
              <w:t xml:space="preserve"> </w:t>
            </w:r>
            <w:r>
              <w:t>序号</w:t>
            </w:r>
          </w:p>
        </w:tc>
        <w:tc>
          <w:tcPr>
            <w:tcW w:w="1440" w:type="dxa"/>
          </w:tcPr>
          <w:p w14:paraId="2F4F9B77" w14:textId="77777777" w:rsidR="001E54E0" w:rsidRDefault="0043294E">
            <w:pPr>
              <w:spacing w:line="360" w:lineRule="auto"/>
            </w:pPr>
            <w:r>
              <w:t xml:space="preserve">  </w:t>
            </w:r>
            <w:r>
              <w:t>工序名称</w:t>
            </w:r>
          </w:p>
        </w:tc>
        <w:tc>
          <w:tcPr>
            <w:tcW w:w="4350" w:type="dxa"/>
          </w:tcPr>
          <w:p w14:paraId="3947D600" w14:textId="77777777" w:rsidR="001E54E0" w:rsidRDefault="0043294E">
            <w:pPr>
              <w:spacing w:line="360" w:lineRule="auto"/>
            </w:pPr>
            <w:r>
              <w:t xml:space="preserve">    </w:t>
            </w:r>
            <w:r>
              <w:t>工序主要内容</w:t>
            </w:r>
          </w:p>
        </w:tc>
        <w:tc>
          <w:tcPr>
            <w:tcW w:w="2415" w:type="dxa"/>
          </w:tcPr>
          <w:p w14:paraId="4DDB11FF" w14:textId="77777777" w:rsidR="001E54E0" w:rsidRDefault="0043294E">
            <w:pPr>
              <w:spacing w:line="360" w:lineRule="auto"/>
            </w:pPr>
            <w:r>
              <w:t xml:space="preserve">   </w:t>
            </w:r>
            <w:r>
              <w:t>备注</w:t>
            </w:r>
          </w:p>
        </w:tc>
      </w:tr>
      <w:tr w:rsidR="001E54E0" w14:paraId="402C6D2D" w14:textId="77777777">
        <w:tc>
          <w:tcPr>
            <w:tcW w:w="748" w:type="dxa"/>
          </w:tcPr>
          <w:p w14:paraId="65B9D340" w14:textId="77777777" w:rsidR="001E54E0" w:rsidRDefault="001E54E0">
            <w:pPr>
              <w:spacing w:line="360" w:lineRule="auto"/>
            </w:pPr>
          </w:p>
        </w:tc>
        <w:tc>
          <w:tcPr>
            <w:tcW w:w="1440" w:type="dxa"/>
            <w:vAlign w:val="center"/>
          </w:tcPr>
          <w:p w14:paraId="64EE7EA1" w14:textId="77777777" w:rsidR="001E54E0" w:rsidRDefault="001E54E0">
            <w:pPr>
              <w:spacing w:line="360" w:lineRule="auto"/>
            </w:pPr>
          </w:p>
        </w:tc>
        <w:tc>
          <w:tcPr>
            <w:tcW w:w="4350" w:type="dxa"/>
            <w:vAlign w:val="center"/>
          </w:tcPr>
          <w:p w14:paraId="13F5B5C3" w14:textId="77777777" w:rsidR="001E54E0" w:rsidRDefault="001E54E0">
            <w:pPr>
              <w:spacing w:line="360" w:lineRule="auto"/>
            </w:pPr>
          </w:p>
        </w:tc>
        <w:tc>
          <w:tcPr>
            <w:tcW w:w="2415" w:type="dxa"/>
          </w:tcPr>
          <w:p w14:paraId="2B8801BE" w14:textId="77777777" w:rsidR="001E54E0" w:rsidRDefault="001E54E0">
            <w:pPr>
              <w:spacing w:line="360" w:lineRule="auto"/>
            </w:pPr>
          </w:p>
        </w:tc>
      </w:tr>
      <w:tr w:rsidR="001E54E0" w14:paraId="3A357AD4" w14:textId="77777777">
        <w:tc>
          <w:tcPr>
            <w:tcW w:w="748" w:type="dxa"/>
          </w:tcPr>
          <w:p w14:paraId="44EED36C" w14:textId="77777777" w:rsidR="001E54E0" w:rsidRDefault="001E54E0">
            <w:pPr>
              <w:spacing w:line="360" w:lineRule="auto"/>
            </w:pPr>
          </w:p>
        </w:tc>
        <w:tc>
          <w:tcPr>
            <w:tcW w:w="1440" w:type="dxa"/>
            <w:vAlign w:val="center"/>
          </w:tcPr>
          <w:p w14:paraId="7FDF5E10" w14:textId="77777777" w:rsidR="001E54E0" w:rsidRDefault="001E54E0">
            <w:pPr>
              <w:spacing w:line="360" w:lineRule="auto"/>
            </w:pPr>
          </w:p>
        </w:tc>
        <w:tc>
          <w:tcPr>
            <w:tcW w:w="4350" w:type="dxa"/>
            <w:vAlign w:val="center"/>
          </w:tcPr>
          <w:p w14:paraId="5AA47A59" w14:textId="77777777" w:rsidR="001E54E0" w:rsidRDefault="001E54E0">
            <w:pPr>
              <w:spacing w:line="360" w:lineRule="auto"/>
            </w:pPr>
          </w:p>
        </w:tc>
        <w:tc>
          <w:tcPr>
            <w:tcW w:w="2415" w:type="dxa"/>
          </w:tcPr>
          <w:p w14:paraId="39C4516E" w14:textId="77777777" w:rsidR="001E54E0" w:rsidRDefault="001E54E0">
            <w:pPr>
              <w:spacing w:line="360" w:lineRule="auto"/>
            </w:pPr>
          </w:p>
        </w:tc>
      </w:tr>
    </w:tbl>
    <w:p w14:paraId="6D76A6B2" w14:textId="77777777" w:rsidR="001E54E0" w:rsidRDefault="0043294E">
      <w:pPr>
        <w:pStyle w:val="ac"/>
        <w:snapToGrid w:val="0"/>
        <w:ind w:left="0"/>
        <w:rPr>
          <w:rFonts w:ascii="Times New Roman"/>
        </w:rPr>
      </w:pPr>
      <w:r>
        <w:rPr>
          <w:rFonts w:ascii="Times New Roman"/>
        </w:rPr>
        <w:t>1.3.3</w:t>
      </w:r>
      <w:r>
        <w:rPr>
          <w:rFonts w:ascii="Times New Roman" w:hint="eastAsia"/>
        </w:rPr>
        <w:t xml:space="preserve"> </w:t>
      </w:r>
      <w:r>
        <w:rPr>
          <w:rFonts w:ascii="Times New Roman" w:hint="eastAsia"/>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D6B1074" w14:textId="77777777" w:rsidR="001E54E0" w:rsidRDefault="0043294E">
      <w:pPr>
        <w:pStyle w:val="ac"/>
        <w:snapToGrid w:val="0"/>
        <w:ind w:left="0"/>
        <w:rPr>
          <w:rFonts w:ascii="Times New Roman"/>
        </w:rPr>
      </w:pPr>
      <w:r>
        <w:rPr>
          <w:rFonts w:ascii="Times New Roman"/>
        </w:rPr>
        <w:t>1.3.4</w:t>
      </w:r>
      <w:r>
        <w:rPr>
          <w:rFonts w:ascii="Times New Roman" w:hint="eastAsia"/>
        </w:rPr>
        <w:t xml:space="preserve"> </w:t>
      </w:r>
      <w:r>
        <w:rPr>
          <w:rFonts w:ascii="Times New Roman" w:hint="eastAsia"/>
        </w:rPr>
        <w:t>投标人对其现场服务人员的一切行为负全部责任。</w:t>
      </w:r>
    </w:p>
    <w:p w14:paraId="413EB730" w14:textId="77777777" w:rsidR="001E54E0" w:rsidRDefault="0043294E">
      <w:pPr>
        <w:pStyle w:val="ac"/>
        <w:numPr>
          <w:ilvl w:val="2"/>
          <w:numId w:val="12"/>
        </w:numPr>
        <w:snapToGrid w:val="0"/>
        <w:rPr>
          <w:rFonts w:ascii="Times New Roman"/>
        </w:rPr>
      </w:pPr>
      <w:r>
        <w:rPr>
          <w:rFonts w:ascii="Times New Roman" w:hint="eastAsia"/>
        </w:rPr>
        <w:t>投标人现场服务人员的正常来去和更换应事先与招标人协商。</w:t>
      </w:r>
    </w:p>
    <w:p w14:paraId="69CF6D35" w14:textId="77777777" w:rsidR="001E54E0" w:rsidRDefault="0043294E">
      <w:pPr>
        <w:pStyle w:val="ac"/>
        <w:numPr>
          <w:ilvl w:val="1"/>
          <w:numId w:val="12"/>
        </w:numPr>
        <w:snapToGrid w:val="0"/>
        <w:rPr>
          <w:rFonts w:ascii="Times New Roman"/>
        </w:rPr>
      </w:pPr>
      <w:r>
        <w:rPr>
          <w:rFonts w:ascii="Times New Roman" w:hint="eastAsia"/>
        </w:rPr>
        <w:t>招标人的义务</w:t>
      </w:r>
    </w:p>
    <w:p w14:paraId="4615C4CB" w14:textId="77777777" w:rsidR="001E54E0" w:rsidRDefault="0043294E">
      <w:pPr>
        <w:pStyle w:val="ac"/>
        <w:snapToGrid w:val="0"/>
        <w:ind w:left="0" w:firstLineChars="200" w:firstLine="480"/>
      </w:pPr>
      <w:r>
        <w:rPr>
          <w:rFonts w:ascii="Times New Roman" w:hint="eastAsia"/>
        </w:rPr>
        <w:t>招标人要配合投标人现场服务人员的工作。</w:t>
      </w:r>
    </w:p>
    <w:p w14:paraId="50BC7CA4" w14:textId="77777777" w:rsidR="001E54E0" w:rsidRDefault="0043294E">
      <w:pPr>
        <w:pStyle w:val="2"/>
        <w:numPr>
          <w:ilvl w:val="0"/>
          <w:numId w:val="11"/>
        </w:numPr>
        <w:snapToGrid w:val="0"/>
        <w:spacing w:before="0" w:after="0" w:line="360" w:lineRule="auto"/>
        <w:rPr>
          <w:rFonts w:ascii="Times New Roman"/>
        </w:rPr>
      </w:pPr>
      <w:bookmarkStart w:id="85" w:name="_Toc515727601"/>
      <w:bookmarkStart w:id="86" w:name="_Toc515697901"/>
      <w:bookmarkStart w:id="87" w:name="_Toc515785186"/>
      <w:bookmarkStart w:id="88" w:name="_Toc515708317"/>
      <w:bookmarkStart w:id="89" w:name="_Toc515705622"/>
      <w:r>
        <w:rPr>
          <w:rFonts w:ascii="Times New Roman"/>
        </w:rPr>
        <w:t>培训</w:t>
      </w:r>
      <w:bookmarkEnd w:id="85"/>
      <w:bookmarkEnd w:id="86"/>
      <w:bookmarkEnd w:id="87"/>
      <w:bookmarkEnd w:id="88"/>
      <w:bookmarkEnd w:id="89"/>
    </w:p>
    <w:p w14:paraId="54E352D6" w14:textId="77777777" w:rsidR="001E54E0" w:rsidRDefault="0043294E">
      <w:pPr>
        <w:pStyle w:val="ac"/>
        <w:snapToGrid w:val="0"/>
        <w:ind w:left="0"/>
        <w:rPr>
          <w:rFonts w:ascii="Times New Roman"/>
        </w:rPr>
      </w:pPr>
      <w:r>
        <w:rPr>
          <w:rFonts w:ascii="Times New Roman"/>
        </w:rPr>
        <w:t>2.1</w:t>
      </w:r>
      <w:r>
        <w:rPr>
          <w:rFonts w:ascii="Times New Roman"/>
        </w:rPr>
        <w:tab/>
      </w:r>
      <w:r>
        <w:rPr>
          <w:rFonts w:ascii="Times New Roman" w:hint="eastAsia"/>
        </w:rPr>
        <w:t>为使合同阀门能正常安装、调试、运行、维护及检修，投标人有责任提供相应的技术培训。培训内容应与工程进度相一致。</w:t>
      </w:r>
    </w:p>
    <w:p w14:paraId="71903D43" w14:textId="77777777" w:rsidR="001E54E0" w:rsidRDefault="0043294E">
      <w:pPr>
        <w:pStyle w:val="ac"/>
        <w:snapToGrid w:val="0"/>
        <w:ind w:left="0"/>
        <w:rPr>
          <w:rFonts w:ascii="Times New Roman"/>
        </w:rPr>
      </w:pPr>
      <w:r>
        <w:rPr>
          <w:rFonts w:ascii="Times New Roman"/>
        </w:rPr>
        <w:t>2.2</w:t>
      </w:r>
      <w:r>
        <w:rPr>
          <w:rFonts w:ascii="Times New Roman"/>
        </w:rPr>
        <w:tab/>
      </w:r>
      <w:r>
        <w:rPr>
          <w:rFonts w:ascii="Times New Roman" w:hint="eastAsia"/>
        </w:rPr>
        <w:t>培训计划和内容由投标人在投标文件中列出（见格式）。</w:t>
      </w:r>
    </w:p>
    <w:tbl>
      <w:tblPr>
        <w:tblW w:w="79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656"/>
        <w:gridCol w:w="1652"/>
        <w:gridCol w:w="1440"/>
        <w:gridCol w:w="1080"/>
        <w:gridCol w:w="1080"/>
        <w:gridCol w:w="1080"/>
        <w:gridCol w:w="960"/>
      </w:tblGrid>
      <w:tr w:rsidR="001E54E0" w14:paraId="67470E22" w14:textId="77777777">
        <w:trPr>
          <w:trHeight w:val="454"/>
          <w:jc w:val="center"/>
        </w:trPr>
        <w:tc>
          <w:tcPr>
            <w:tcW w:w="656" w:type="dxa"/>
            <w:vMerge w:val="restart"/>
            <w:tcBorders>
              <w:top w:val="single" w:sz="6" w:space="0" w:color="auto"/>
              <w:left w:val="single" w:sz="6" w:space="0" w:color="auto"/>
              <w:right w:val="nil"/>
            </w:tcBorders>
            <w:vAlign w:val="center"/>
          </w:tcPr>
          <w:p w14:paraId="520B3B65" w14:textId="77777777" w:rsidR="001E54E0" w:rsidRDefault="0043294E">
            <w:pPr>
              <w:jc w:val="center"/>
              <w:rPr>
                <w:sz w:val="21"/>
                <w:szCs w:val="21"/>
              </w:rPr>
            </w:pPr>
            <w:r>
              <w:rPr>
                <w:sz w:val="21"/>
                <w:szCs w:val="21"/>
              </w:rPr>
              <w:t>序号</w:t>
            </w:r>
          </w:p>
        </w:tc>
        <w:tc>
          <w:tcPr>
            <w:tcW w:w="1652" w:type="dxa"/>
            <w:vMerge w:val="restart"/>
            <w:tcBorders>
              <w:top w:val="single" w:sz="6" w:space="0" w:color="auto"/>
              <w:left w:val="single" w:sz="6" w:space="0" w:color="auto"/>
              <w:right w:val="nil"/>
            </w:tcBorders>
            <w:vAlign w:val="center"/>
          </w:tcPr>
          <w:p w14:paraId="3D605379" w14:textId="77777777" w:rsidR="001E54E0" w:rsidRDefault="0043294E">
            <w:pPr>
              <w:jc w:val="center"/>
              <w:rPr>
                <w:sz w:val="21"/>
                <w:szCs w:val="21"/>
              </w:rPr>
            </w:pPr>
            <w:r>
              <w:rPr>
                <w:sz w:val="21"/>
                <w:szCs w:val="21"/>
              </w:rPr>
              <w:t>培训内容</w:t>
            </w:r>
          </w:p>
        </w:tc>
        <w:tc>
          <w:tcPr>
            <w:tcW w:w="1440" w:type="dxa"/>
            <w:vMerge w:val="restart"/>
            <w:tcBorders>
              <w:top w:val="single" w:sz="6" w:space="0" w:color="auto"/>
              <w:left w:val="single" w:sz="6" w:space="0" w:color="auto"/>
              <w:right w:val="single" w:sz="6" w:space="0" w:color="auto"/>
            </w:tcBorders>
            <w:vAlign w:val="center"/>
          </w:tcPr>
          <w:p w14:paraId="0D4D1A3D" w14:textId="77777777" w:rsidR="001E54E0" w:rsidRDefault="0043294E">
            <w:pPr>
              <w:jc w:val="center"/>
              <w:rPr>
                <w:sz w:val="21"/>
                <w:szCs w:val="21"/>
              </w:rPr>
            </w:pPr>
            <w:r>
              <w:rPr>
                <w:sz w:val="21"/>
                <w:szCs w:val="21"/>
              </w:rPr>
              <w:t>计划人月数</w:t>
            </w:r>
          </w:p>
        </w:tc>
        <w:tc>
          <w:tcPr>
            <w:tcW w:w="2160" w:type="dxa"/>
            <w:gridSpan w:val="2"/>
            <w:tcBorders>
              <w:top w:val="single" w:sz="6" w:space="0" w:color="auto"/>
              <w:left w:val="nil"/>
              <w:bottom w:val="single" w:sz="6" w:space="0" w:color="auto"/>
              <w:right w:val="nil"/>
            </w:tcBorders>
            <w:vAlign w:val="center"/>
          </w:tcPr>
          <w:p w14:paraId="6F478D8E" w14:textId="77777777" w:rsidR="001E54E0" w:rsidRDefault="0043294E">
            <w:pPr>
              <w:spacing w:line="360" w:lineRule="auto"/>
              <w:jc w:val="center"/>
              <w:rPr>
                <w:sz w:val="21"/>
                <w:szCs w:val="21"/>
              </w:rPr>
            </w:pPr>
            <w:r>
              <w:rPr>
                <w:sz w:val="21"/>
                <w:szCs w:val="21"/>
              </w:rPr>
              <w:t>培训教师构成</w:t>
            </w:r>
          </w:p>
        </w:tc>
        <w:tc>
          <w:tcPr>
            <w:tcW w:w="1080" w:type="dxa"/>
            <w:vMerge w:val="restart"/>
            <w:tcBorders>
              <w:top w:val="single" w:sz="6" w:space="0" w:color="auto"/>
              <w:left w:val="single" w:sz="6" w:space="0" w:color="auto"/>
              <w:right w:val="nil"/>
            </w:tcBorders>
            <w:vAlign w:val="center"/>
          </w:tcPr>
          <w:p w14:paraId="30C78EE3" w14:textId="77777777" w:rsidR="001E54E0" w:rsidRDefault="0043294E">
            <w:pPr>
              <w:jc w:val="center"/>
              <w:rPr>
                <w:sz w:val="21"/>
                <w:szCs w:val="21"/>
              </w:rPr>
            </w:pPr>
            <w:r>
              <w:rPr>
                <w:sz w:val="21"/>
                <w:szCs w:val="21"/>
              </w:rPr>
              <w:t>地点</w:t>
            </w:r>
          </w:p>
        </w:tc>
        <w:tc>
          <w:tcPr>
            <w:tcW w:w="960" w:type="dxa"/>
            <w:vMerge w:val="restart"/>
            <w:tcBorders>
              <w:top w:val="single" w:sz="6" w:space="0" w:color="auto"/>
              <w:left w:val="single" w:sz="6" w:space="0" w:color="auto"/>
              <w:right w:val="single" w:sz="6" w:space="0" w:color="auto"/>
            </w:tcBorders>
            <w:vAlign w:val="center"/>
          </w:tcPr>
          <w:p w14:paraId="17701184" w14:textId="77777777" w:rsidR="001E54E0" w:rsidRDefault="0043294E">
            <w:pPr>
              <w:jc w:val="center"/>
              <w:rPr>
                <w:sz w:val="21"/>
                <w:szCs w:val="21"/>
              </w:rPr>
            </w:pPr>
            <w:r>
              <w:rPr>
                <w:sz w:val="21"/>
                <w:szCs w:val="21"/>
              </w:rPr>
              <w:t>备注</w:t>
            </w:r>
          </w:p>
        </w:tc>
      </w:tr>
      <w:tr w:rsidR="001E54E0" w14:paraId="26E08ED4" w14:textId="77777777">
        <w:trPr>
          <w:trHeight w:val="454"/>
          <w:jc w:val="center"/>
        </w:trPr>
        <w:tc>
          <w:tcPr>
            <w:tcW w:w="656" w:type="dxa"/>
            <w:vMerge/>
            <w:tcBorders>
              <w:left w:val="single" w:sz="6" w:space="0" w:color="auto"/>
              <w:bottom w:val="single" w:sz="6" w:space="0" w:color="auto"/>
              <w:right w:val="nil"/>
            </w:tcBorders>
          </w:tcPr>
          <w:p w14:paraId="133FE7FA" w14:textId="77777777" w:rsidR="001E54E0" w:rsidRDefault="001E54E0">
            <w:pPr>
              <w:rPr>
                <w:sz w:val="21"/>
                <w:szCs w:val="21"/>
              </w:rPr>
            </w:pPr>
          </w:p>
        </w:tc>
        <w:tc>
          <w:tcPr>
            <w:tcW w:w="1652" w:type="dxa"/>
            <w:vMerge/>
            <w:tcBorders>
              <w:left w:val="single" w:sz="6" w:space="0" w:color="auto"/>
              <w:bottom w:val="single" w:sz="6" w:space="0" w:color="auto"/>
              <w:right w:val="nil"/>
            </w:tcBorders>
          </w:tcPr>
          <w:p w14:paraId="199CF72B" w14:textId="77777777" w:rsidR="001E54E0" w:rsidRDefault="001E54E0">
            <w:pPr>
              <w:jc w:val="center"/>
              <w:rPr>
                <w:sz w:val="21"/>
                <w:szCs w:val="21"/>
              </w:rPr>
            </w:pPr>
          </w:p>
        </w:tc>
        <w:tc>
          <w:tcPr>
            <w:tcW w:w="1440" w:type="dxa"/>
            <w:vMerge/>
            <w:tcBorders>
              <w:left w:val="single" w:sz="6" w:space="0" w:color="auto"/>
              <w:bottom w:val="single" w:sz="6" w:space="0" w:color="auto"/>
              <w:right w:val="single" w:sz="6" w:space="0" w:color="auto"/>
            </w:tcBorders>
          </w:tcPr>
          <w:p w14:paraId="0BBE205B" w14:textId="77777777" w:rsidR="001E54E0" w:rsidRDefault="001E54E0">
            <w:pPr>
              <w:rPr>
                <w:sz w:val="21"/>
                <w:szCs w:val="21"/>
              </w:rPr>
            </w:pPr>
          </w:p>
        </w:tc>
        <w:tc>
          <w:tcPr>
            <w:tcW w:w="1080" w:type="dxa"/>
            <w:tcBorders>
              <w:top w:val="nil"/>
              <w:left w:val="nil"/>
            </w:tcBorders>
            <w:vAlign w:val="center"/>
          </w:tcPr>
          <w:p w14:paraId="0EE46FE4" w14:textId="77777777" w:rsidR="001E54E0" w:rsidRDefault="0043294E">
            <w:pPr>
              <w:jc w:val="center"/>
              <w:rPr>
                <w:sz w:val="21"/>
                <w:szCs w:val="21"/>
              </w:rPr>
            </w:pPr>
            <w:r>
              <w:rPr>
                <w:sz w:val="21"/>
                <w:szCs w:val="21"/>
              </w:rPr>
              <w:t>职称</w:t>
            </w:r>
          </w:p>
        </w:tc>
        <w:tc>
          <w:tcPr>
            <w:tcW w:w="1080" w:type="dxa"/>
            <w:tcBorders>
              <w:top w:val="nil"/>
              <w:right w:val="nil"/>
            </w:tcBorders>
            <w:vAlign w:val="center"/>
          </w:tcPr>
          <w:p w14:paraId="6CA55E56" w14:textId="77777777" w:rsidR="001E54E0" w:rsidRDefault="0043294E">
            <w:pPr>
              <w:jc w:val="center"/>
              <w:rPr>
                <w:sz w:val="21"/>
                <w:szCs w:val="21"/>
              </w:rPr>
            </w:pPr>
            <w:r>
              <w:rPr>
                <w:sz w:val="21"/>
                <w:szCs w:val="21"/>
              </w:rPr>
              <w:t>人数</w:t>
            </w:r>
          </w:p>
        </w:tc>
        <w:tc>
          <w:tcPr>
            <w:tcW w:w="1080" w:type="dxa"/>
            <w:vMerge/>
            <w:tcBorders>
              <w:left w:val="single" w:sz="6" w:space="0" w:color="auto"/>
              <w:bottom w:val="single" w:sz="6" w:space="0" w:color="auto"/>
              <w:right w:val="nil"/>
            </w:tcBorders>
          </w:tcPr>
          <w:p w14:paraId="07B77797" w14:textId="77777777" w:rsidR="001E54E0" w:rsidRDefault="001E54E0">
            <w:pPr>
              <w:rPr>
                <w:sz w:val="21"/>
                <w:szCs w:val="21"/>
              </w:rPr>
            </w:pPr>
          </w:p>
        </w:tc>
        <w:tc>
          <w:tcPr>
            <w:tcW w:w="960" w:type="dxa"/>
            <w:vMerge/>
            <w:tcBorders>
              <w:left w:val="single" w:sz="6" w:space="0" w:color="auto"/>
              <w:bottom w:val="single" w:sz="6" w:space="0" w:color="auto"/>
              <w:right w:val="single" w:sz="6" w:space="0" w:color="auto"/>
            </w:tcBorders>
          </w:tcPr>
          <w:p w14:paraId="0E1D0750" w14:textId="77777777" w:rsidR="001E54E0" w:rsidRDefault="001E54E0">
            <w:pPr>
              <w:rPr>
                <w:sz w:val="21"/>
                <w:szCs w:val="21"/>
              </w:rPr>
            </w:pPr>
          </w:p>
        </w:tc>
      </w:tr>
      <w:tr w:rsidR="001E54E0" w14:paraId="5CF26434" w14:textId="77777777">
        <w:trPr>
          <w:trHeight w:val="454"/>
          <w:jc w:val="center"/>
        </w:trPr>
        <w:tc>
          <w:tcPr>
            <w:tcW w:w="656" w:type="dxa"/>
            <w:tcBorders>
              <w:top w:val="nil"/>
            </w:tcBorders>
          </w:tcPr>
          <w:p w14:paraId="6BE31276" w14:textId="77777777" w:rsidR="001E54E0" w:rsidRDefault="001E54E0">
            <w:pPr>
              <w:spacing w:line="360" w:lineRule="auto"/>
              <w:rPr>
                <w:sz w:val="21"/>
                <w:szCs w:val="21"/>
              </w:rPr>
            </w:pPr>
          </w:p>
        </w:tc>
        <w:tc>
          <w:tcPr>
            <w:tcW w:w="1652" w:type="dxa"/>
            <w:tcBorders>
              <w:top w:val="nil"/>
            </w:tcBorders>
            <w:vAlign w:val="center"/>
          </w:tcPr>
          <w:p w14:paraId="0493F89B" w14:textId="77777777" w:rsidR="001E54E0" w:rsidRDefault="001E54E0">
            <w:pPr>
              <w:spacing w:line="360" w:lineRule="auto"/>
              <w:rPr>
                <w:sz w:val="21"/>
                <w:szCs w:val="21"/>
              </w:rPr>
            </w:pPr>
          </w:p>
        </w:tc>
        <w:tc>
          <w:tcPr>
            <w:tcW w:w="1440" w:type="dxa"/>
            <w:tcBorders>
              <w:top w:val="nil"/>
            </w:tcBorders>
            <w:vAlign w:val="center"/>
          </w:tcPr>
          <w:p w14:paraId="08389C72" w14:textId="77777777" w:rsidR="001E54E0" w:rsidRDefault="001E54E0">
            <w:pPr>
              <w:spacing w:line="360" w:lineRule="auto"/>
              <w:rPr>
                <w:sz w:val="21"/>
                <w:szCs w:val="21"/>
              </w:rPr>
            </w:pPr>
          </w:p>
        </w:tc>
        <w:tc>
          <w:tcPr>
            <w:tcW w:w="1080" w:type="dxa"/>
            <w:vAlign w:val="center"/>
          </w:tcPr>
          <w:p w14:paraId="720426F9" w14:textId="77777777" w:rsidR="001E54E0" w:rsidRDefault="001E54E0">
            <w:pPr>
              <w:spacing w:line="360" w:lineRule="auto"/>
              <w:rPr>
                <w:sz w:val="21"/>
                <w:szCs w:val="21"/>
              </w:rPr>
            </w:pPr>
          </w:p>
        </w:tc>
        <w:tc>
          <w:tcPr>
            <w:tcW w:w="1080" w:type="dxa"/>
            <w:vAlign w:val="center"/>
          </w:tcPr>
          <w:p w14:paraId="687EDE20" w14:textId="77777777" w:rsidR="001E54E0" w:rsidRDefault="001E54E0">
            <w:pPr>
              <w:spacing w:line="360" w:lineRule="auto"/>
              <w:rPr>
                <w:sz w:val="21"/>
                <w:szCs w:val="21"/>
              </w:rPr>
            </w:pPr>
          </w:p>
        </w:tc>
        <w:tc>
          <w:tcPr>
            <w:tcW w:w="1080" w:type="dxa"/>
            <w:tcBorders>
              <w:top w:val="nil"/>
            </w:tcBorders>
          </w:tcPr>
          <w:p w14:paraId="7DA56274" w14:textId="77777777" w:rsidR="001E54E0" w:rsidRDefault="001E54E0">
            <w:pPr>
              <w:spacing w:line="360" w:lineRule="auto"/>
              <w:rPr>
                <w:sz w:val="21"/>
                <w:szCs w:val="21"/>
              </w:rPr>
            </w:pPr>
          </w:p>
        </w:tc>
        <w:tc>
          <w:tcPr>
            <w:tcW w:w="960" w:type="dxa"/>
            <w:tcBorders>
              <w:top w:val="nil"/>
            </w:tcBorders>
          </w:tcPr>
          <w:p w14:paraId="37972995" w14:textId="77777777" w:rsidR="001E54E0" w:rsidRDefault="001E54E0">
            <w:pPr>
              <w:spacing w:line="360" w:lineRule="auto"/>
              <w:rPr>
                <w:sz w:val="21"/>
                <w:szCs w:val="21"/>
              </w:rPr>
            </w:pPr>
          </w:p>
        </w:tc>
      </w:tr>
      <w:tr w:rsidR="001E54E0" w14:paraId="64BEC7F7" w14:textId="77777777">
        <w:trPr>
          <w:trHeight w:val="454"/>
          <w:jc w:val="center"/>
        </w:trPr>
        <w:tc>
          <w:tcPr>
            <w:tcW w:w="656" w:type="dxa"/>
            <w:tcBorders>
              <w:top w:val="nil"/>
            </w:tcBorders>
          </w:tcPr>
          <w:p w14:paraId="1FEFA898" w14:textId="77777777" w:rsidR="001E54E0" w:rsidRDefault="001E54E0">
            <w:pPr>
              <w:spacing w:line="360" w:lineRule="auto"/>
              <w:rPr>
                <w:sz w:val="21"/>
                <w:szCs w:val="21"/>
              </w:rPr>
            </w:pPr>
          </w:p>
        </w:tc>
        <w:tc>
          <w:tcPr>
            <w:tcW w:w="1652" w:type="dxa"/>
            <w:tcBorders>
              <w:top w:val="nil"/>
            </w:tcBorders>
            <w:vAlign w:val="center"/>
          </w:tcPr>
          <w:p w14:paraId="7465E173" w14:textId="77777777" w:rsidR="001E54E0" w:rsidRDefault="001E54E0">
            <w:pPr>
              <w:spacing w:line="360" w:lineRule="auto"/>
              <w:rPr>
                <w:sz w:val="21"/>
                <w:szCs w:val="21"/>
              </w:rPr>
            </w:pPr>
          </w:p>
        </w:tc>
        <w:tc>
          <w:tcPr>
            <w:tcW w:w="1440" w:type="dxa"/>
            <w:tcBorders>
              <w:top w:val="nil"/>
            </w:tcBorders>
            <w:vAlign w:val="center"/>
          </w:tcPr>
          <w:p w14:paraId="02E50742" w14:textId="77777777" w:rsidR="001E54E0" w:rsidRDefault="001E54E0">
            <w:pPr>
              <w:spacing w:line="360" w:lineRule="auto"/>
              <w:rPr>
                <w:sz w:val="21"/>
                <w:szCs w:val="21"/>
              </w:rPr>
            </w:pPr>
          </w:p>
        </w:tc>
        <w:tc>
          <w:tcPr>
            <w:tcW w:w="1080" w:type="dxa"/>
            <w:vAlign w:val="center"/>
          </w:tcPr>
          <w:p w14:paraId="3C9A1A48" w14:textId="77777777" w:rsidR="001E54E0" w:rsidRDefault="001E54E0">
            <w:pPr>
              <w:spacing w:line="360" w:lineRule="auto"/>
              <w:rPr>
                <w:sz w:val="21"/>
                <w:szCs w:val="21"/>
              </w:rPr>
            </w:pPr>
          </w:p>
        </w:tc>
        <w:tc>
          <w:tcPr>
            <w:tcW w:w="1080" w:type="dxa"/>
            <w:vAlign w:val="center"/>
          </w:tcPr>
          <w:p w14:paraId="10E0040F" w14:textId="77777777" w:rsidR="001E54E0" w:rsidRDefault="001E54E0">
            <w:pPr>
              <w:spacing w:line="360" w:lineRule="auto"/>
              <w:rPr>
                <w:sz w:val="21"/>
                <w:szCs w:val="21"/>
              </w:rPr>
            </w:pPr>
          </w:p>
        </w:tc>
        <w:tc>
          <w:tcPr>
            <w:tcW w:w="1080" w:type="dxa"/>
            <w:tcBorders>
              <w:top w:val="nil"/>
            </w:tcBorders>
          </w:tcPr>
          <w:p w14:paraId="673AE2E7" w14:textId="77777777" w:rsidR="001E54E0" w:rsidRDefault="001E54E0">
            <w:pPr>
              <w:spacing w:line="360" w:lineRule="auto"/>
              <w:rPr>
                <w:sz w:val="21"/>
                <w:szCs w:val="21"/>
              </w:rPr>
            </w:pPr>
          </w:p>
        </w:tc>
        <w:tc>
          <w:tcPr>
            <w:tcW w:w="960" w:type="dxa"/>
            <w:tcBorders>
              <w:top w:val="nil"/>
            </w:tcBorders>
          </w:tcPr>
          <w:p w14:paraId="12ECBEC0" w14:textId="77777777" w:rsidR="001E54E0" w:rsidRDefault="001E54E0">
            <w:pPr>
              <w:spacing w:line="360" w:lineRule="auto"/>
              <w:rPr>
                <w:sz w:val="21"/>
                <w:szCs w:val="21"/>
              </w:rPr>
            </w:pPr>
          </w:p>
        </w:tc>
      </w:tr>
      <w:tr w:rsidR="001E54E0" w14:paraId="2A1FE44B" w14:textId="77777777">
        <w:trPr>
          <w:trHeight w:val="454"/>
          <w:jc w:val="center"/>
        </w:trPr>
        <w:tc>
          <w:tcPr>
            <w:tcW w:w="656" w:type="dxa"/>
          </w:tcPr>
          <w:p w14:paraId="35151E1D" w14:textId="77777777" w:rsidR="001E54E0" w:rsidRDefault="001E54E0">
            <w:pPr>
              <w:spacing w:line="360" w:lineRule="auto"/>
              <w:rPr>
                <w:sz w:val="21"/>
                <w:szCs w:val="21"/>
              </w:rPr>
            </w:pPr>
          </w:p>
        </w:tc>
        <w:tc>
          <w:tcPr>
            <w:tcW w:w="1652" w:type="dxa"/>
            <w:vAlign w:val="center"/>
          </w:tcPr>
          <w:p w14:paraId="447A2251" w14:textId="77777777" w:rsidR="001E54E0" w:rsidRDefault="001E54E0">
            <w:pPr>
              <w:spacing w:line="360" w:lineRule="auto"/>
              <w:rPr>
                <w:sz w:val="21"/>
                <w:szCs w:val="21"/>
              </w:rPr>
            </w:pPr>
          </w:p>
        </w:tc>
        <w:tc>
          <w:tcPr>
            <w:tcW w:w="1440" w:type="dxa"/>
            <w:vAlign w:val="center"/>
          </w:tcPr>
          <w:p w14:paraId="359A69E0" w14:textId="77777777" w:rsidR="001E54E0" w:rsidRDefault="001E54E0">
            <w:pPr>
              <w:spacing w:line="360" w:lineRule="auto"/>
              <w:rPr>
                <w:sz w:val="21"/>
                <w:szCs w:val="21"/>
              </w:rPr>
            </w:pPr>
          </w:p>
        </w:tc>
        <w:tc>
          <w:tcPr>
            <w:tcW w:w="1080" w:type="dxa"/>
            <w:vAlign w:val="center"/>
          </w:tcPr>
          <w:p w14:paraId="27383BA3" w14:textId="77777777" w:rsidR="001E54E0" w:rsidRDefault="001E54E0">
            <w:pPr>
              <w:spacing w:line="360" w:lineRule="auto"/>
              <w:rPr>
                <w:sz w:val="21"/>
                <w:szCs w:val="21"/>
              </w:rPr>
            </w:pPr>
          </w:p>
        </w:tc>
        <w:tc>
          <w:tcPr>
            <w:tcW w:w="1080" w:type="dxa"/>
            <w:vAlign w:val="center"/>
          </w:tcPr>
          <w:p w14:paraId="2C8B5C3D" w14:textId="77777777" w:rsidR="001E54E0" w:rsidRDefault="001E54E0">
            <w:pPr>
              <w:spacing w:line="360" w:lineRule="auto"/>
              <w:rPr>
                <w:sz w:val="21"/>
                <w:szCs w:val="21"/>
              </w:rPr>
            </w:pPr>
          </w:p>
        </w:tc>
        <w:tc>
          <w:tcPr>
            <w:tcW w:w="1080" w:type="dxa"/>
          </w:tcPr>
          <w:p w14:paraId="7CCEF5BF" w14:textId="77777777" w:rsidR="001E54E0" w:rsidRDefault="001E54E0">
            <w:pPr>
              <w:spacing w:line="360" w:lineRule="auto"/>
              <w:rPr>
                <w:sz w:val="21"/>
                <w:szCs w:val="21"/>
              </w:rPr>
            </w:pPr>
          </w:p>
        </w:tc>
        <w:tc>
          <w:tcPr>
            <w:tcW w:w="960" w:type="dxa"/>
          </w:tcPr>
          <w:p w14:paraId="71B83A44" w14:textId="77777777" w:rsidR="001E54E0" w:rsidRDefault="001E54E0">
            <w:pPr>
              <w:spacing w:line="360" w:lineRule="auto"/>
              <w:rPr>
                <w:sz w:val="21"/>
                <w:szCs w:val="21"/>
              </w:rPr>
            </w:pPr>
          </w:p>
        </w:tc>
      </w:tr>
    </w:tbl>
    <w:p w14:paraId="2C7BC266" w14:textId="77777777" w:rsidR="001E54E0" w:rsidRDefault="0043294E">
      <w:pPr>
        <w:pStyle w:val="ac"/>
        <w:snapToGrid w:val="0"/>
        <w:ind w:left="0"/>
        <w:rPr>
          <w:rFonts w:ascii="Times New Roman"/>
        </w:rPr>
      </w:pPr>
      <w:r>
        <w:rPr>
          <w:rFonts w:ascii="Times New Roman"/>
        </w:rPr>
        <w:t>2.3</w:t>
      </w:r>
      <w:r>
        <w:rPr>
          <w:rFonts w:ascii="Times New Roman"/>
        </w:rPr>
        <w:tab/>
      </w:r>
      <w:r>
        <w:rPr>
          <w:rFonts w:ascii="Times New Roman" w:hint="eastAsia"/>
        </w:rPr>
        <w:t>培训的时间、人数、地点等具体内容由招投标双方商定。</w:t>
      </w:r>
    </w:p>
    <w:p w14:paraId="424546B9" w14:textId="77777777" w:rsidR="001E54E0" w:rsidRDefault="0043294E">
      <w:pPr>
        <w:pStyle w:val="ac"/>
        <w:snapToGrid w:val="0"/>
        <w:ind w:left="0"/>
        <w:rPr>
          <w:rFonts w:ascii="Times New Roman"/>
        </w:rPr>
      </w:pPr>
      <w:r>
        <w:rPr>
          <w:rFonts w:ascii="Times New Roman"/>
        </w:rPr>
        <w:t>2.4</w:t>
      </w:r>
      <w:r>
        <w:rPr>
          <w:rFonts w:ascii="Times New Roman"/>
        </w:rPr>
        <w:tab/>
      </w:r>
      <w:r>
        <w:rPr>
          <w:rFonts w:ascii="Times New Roman" w:hint="eastAsia"/>
        </w:rPr>
        <w:t>投标人为招标人培训人员提供阀门、场地、资料等培训条件，并提供食宿和交通方便。</w:t>
      </w:r>
    </w:p>
    <w:p w14:paraId="66C21078" w14:textId="77777777" w:rsidR="001E54E0" w:rsidRDefault="001E54E0"/>
    <w:p w14:paraId="499BE66C" w14:textId="77777777" w:rsidR="001E54E0" w:rsidRDefault="001E54E0">
      <w:pPr>
        <w:pStyle w:val="affc"/>
        <w:ind w:left="360" w:firstLineChars="0" w:firstLine="0"/>
      </w:pPr>
    </w:p>
    <w:p w14:paraId="46B76B21" w14:textId="77777777" w:rsidR="001E54E0" w:rsidRDefault="0043294E">
      <w:pPr>
        <w:pStyle w:val="2"/>
        <w:spacing w:before="100" w:beforeAutospacing="1" w:after="100" w:afterAutospacing="1" w:line="360" w:lineRule="auto"/>
        <w:rPr>
          <w:rFonts w:ascii="Times New Roman"/>
          <w:b w:val="0"/>
        </w:rPr>
      </w:pPr>
      <w:r>
        <w:rPr>
          <w:rFonts w:hint="eastAsia"/>
        </w:rPr>
        <w:t>4.投标人联络人</w:t>
      </w:r>
    </w:p>
    <w:p w14:paraId="4244AE7A" w14:textId="77777777" w:rsidR="001E54E0" w:rsidRDefault="0043294E">
      <w:pPr>
        <w:spacing w:line="360" w:lineRule="auto"/>
        <w:ind w:firstLine="420"/>
      </w:pPr>
      <w:r>
        <w:rPr>
          <w:rFonts w:hint="eastAsia"/>
        </w:rPr>
        <w:t>投标人应指定专人负责技术联络，具体联络方式：</w:t>
      </w:r>
    </w:p>
    <w:p w14:paraId="09E33817" w14:textId="77777777" w:rsidR="001E54E0" w:rsidRDefault="0043294E">
      <w:pPr>
        <w:spacing w:line="360" w:lineRule="auto"/>
        <w:ind w:firstLine="420"/>
      </w:pPr>
      <w:r>
        <w:rPr>
          <w:rFonts w:hint="eastAsia"/>
        </w:rPr>
        <w:t>姓名：</w:t>
      </w:r>
    </w:p>
    <w:p w14:paraId="513891F0" w14:textId="77777777" w:rsidR="001E54E0" w:rsidRDefault="0043294E">
      <w:pPr>
        <w:spacing w:line="360" w:lineRule="auto"/>
        <w:ind w:firstLine="420"/>
      </w:pPr>
      <w:r>
        <w:rPr>
          <w:rFonts w:hint="eastAsia"/>
        </w:rPr>
        <w:lastRenderedPageBreak/>
        <w:t>电话：</w:t>
      </w:r>
    </w:p>
    <w:p w14:paraId="29422137" w14:textId="77777777" w:rsidR="001E54E0" w:rsidRDefault="0043294E">
      <w:pPr>
        <w:spacing w:line="360" w:lineRule="auto"/>
        <w:ind w:firstLine="420"/>
      </w:pPr>
      <w:r>
        <w:rPr>
          <w:rFonts w:hint="eastAsia"/>
        </w:rPr>
        <w:t>邮箱：</w:t>
      </w:r>
    </w:p>
    <w:p w14:paraId="3761FCBA" w14:textId="77777777" w:rsidR="001E54E0" w:rsidRDefault="0043294E">
      <w:pPr>
        <w:widowControl/>
        <w:jc w:val="left"/>
      </w:pPr>
      <w:r>
        <w:br w:type="page"/>
      </w:r>
    </w:p>
    <w:p w14:paraId="3610C4F9" w14:textId="77777777" w:rsidR="001E54E0" w:rsidRDefault="0043294E">
      <w:pPr>
        <w:pStyle w:val="1"/>
        <w:spacing w:line="360" w:lineRule="auto"/>
        <w:rPr>
          <w:sz w:val="32"/>
          <w:szCs w:val="32"/>
        </w:rPr>
      </w:pPr>
      <w:bookmarkStart w:id="90" w:name="_Toc27805"/>
      <w:bookmarkStart w:id="91" w:name="_Toc343695403"/>
      <w:r>
        <w:rPr>
          <w:sz w:val="32"/>
          <w:szCs w:val="32"/>
        </w:rPr>
        <w:lastRenderedPageBreak/>
        <w:t>附件</w:t>
      </w:r>
      <w:r>
        <w:rPr>
          <w:sz w:val="32"/>
          <w:szCs w:val="32"/>
        </w:rPr>
        <w:t xml:space="preserve">7  </w:t>
      </w:r>
      <w:r>
        <w:rPr>
          <w:sz w:val="32"/>
          <w:szCs w:val="32"/>
        </w:rPr>
        <w:t>分包与外购</w:t>
      </w:r>
      <w:bookmarkEnd w:id="90"/>
      <w:bookmarkEnd w:id="91"/>
    </w:p>
    <w:p w14:paraId="0C1B1ADC" w14:textId="77777777" w:rsidR="001E54E0" w:rsidRDefault="0043294E">
      <w:pPr>
        <w:spacing w:line="500" w:lineRule="exact"/>
        <w:ind w:firstLineChars="200" w:firstLine="480"/>
        <w:rPr>
          <w:bCs/>
        </w:rPr>
      </w:pPr>
      <w:bookmarkStart w:id="92" w:name="_Toc343695404"/>
      <w:bookmarkStart w:id="93" w:name="_Toc201065489"/>
      <w:r>
        <w:rPr>
          <w:bCs/>
        </w:rPr>
        <w:t>1</w:t>
      </w:r>
      <w:r>
        <w:rPr>
          <w:rFonts w:hint="eastAsia"/>
          <w:bCs/>
        </w:rPr>
        <w:t>、投标人应根据技术要求在下列表格中填写外购情况表。</w:t>
      </w:r>
    </w:p>
    <w:p w14:paraId="3380941B" w14:textId="77777777" w:rsidR="001E54E0" w:rsidRDefault="0043294E">
      <w:pPr>
        <w:spacing w:line="460" w:lineRule="exact"/>
        <w:ind w:firstLineChars="175" w:firstLine="420"/>
        <w:jc w:val="center"/>
      </w:pPr>
      <w:r>
        <w:rPr>
          <w:rFonts w:hint="eastAsia"/>
        </w:rPr>
        <w:t>外购情况表</w:t>
      </w:r>
    </w:p>
    <w:tbl>
      <w:tblPr>
        <w:tblW w:w="88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4A0" w:firstRow="1" w:lastRow="0" w:firstColumn="1" w:lastColumn="0" w:noHBand="0" w:noVBand="1"/>
      </w:tblPr>
      <w:tblGrid>
        <w:gridCol w:w="704"/>
        <w:gridCol w:w="1206"/>
        <w:gridCol w:w="805"/>
        <w:gridCol w:w="805"/>
        <w:gridCol w:w="794"/>
        <w:gridCol w:w="862"/>
        <w:gridCol w:w="1159"/>
        <w:gridCol w:w="1608"/>
        <w:gridCol w:w="902"/>
      </w:tblGrid>
      <w:tr w:rsidR="001E54E0" w14:paraId="5C1B4DF6" w14:textId="77777777">
        <w:tc>
          <w:tcPr>
            <w:tcW w:w="704" w:type="dxa"/>
            <w:tcBorders>
              <w:top w:val="single" w:sz="12" w:space="0" w:color="auto"/>
              <w:left w:val="single" w:sz="12" w:space="0" w:color="auto"/>
              <w:bottom w:val="single" w:sz="6" w:space="0" w:color="auto"/>
              <w:right w:val="single" w:sz="6" w:space="0" w:color="auto"/>
            </w:tcBorders>
            <w:vAlign w:val="center"/>
          </w:tcPr>
          <w:p w14:paraId="76A0B2FF" w14:textId="77777777" w:rsidR="001E54E0" w:rsidRDefault="0043294E">
            <w:pPr>
              <w:spacing w:line="360" w:lineRule="auto"/>
              <w:jc w:val="center"/>
            </w:pPr>
            <w:r>
              <w:rPr>
                <w:rFonts w:hint="eastAsia"/>
              </w:rPr>
              <w:t>序号</w:t>
            </w:r>
          </w:p>
        </w:tc>
        <w:tc>
          <w:tcPr>
            <w:tcW w:w="1206" w:type="dxa"/>
            <w:tcBorders>
              <w:top w:val="single" w:sz="12" w:space="0" w:color="auto"/>
              <w:left w:val="single" w:sz="6" w:space="0" w:color="auto"/>
              <w:bottom w:val="single" w:sz="6" w:space="0" w:color="auto"/>
              <w:right w:val="single" w:sz="6" w:space="0" w:color="auto"/>
            </w:tcBorders>
            <w:vAlign w:val="center"/>
          </w:tcPr>
          <w:p w14:paraId="5DB8B7DB" w14:textId="77777777" w:rsidR="001E54E0" w:rsidRDefault="0043294E">
            <w:pPr>
              <w:spacing w:line="360" w:lineRule="auto"/>
              <w:jc w:val="center"/>
            </w:pPr>
            <w:r>
              <w:rPr>
                <w:rFonts w:hint="eastAsia"/>
              </w:rPr>
              <w:t>阀门</w:t>
            </w:r>
            <w:r>
              <w:t>/</w:t>
            </w:r>
            <w:r>
              <w:rPr>
                <w:rFonts w:hint="eastAsia"/>
              </w:rPr>
              <w:t>部件</w:t>
            </w:r>
          </w:p>
        </w:tc>
        <w:tc>
          <w:tcPr>
            <w:tcW w:w="805" w:type="dxa"/>
            <w:tcBorders>
              <w:top w:val="single" w:sz="12" w:space="0" w:color="auto"/>
              <w:left w:val="single" w:sz="6" w:space="0" w:color="auto"/>
              <w:bottom w:val="single" w:sz="6" w:space="0" w:color="auto"/>
              <w:right w:val="single" w:sz="6" w:space="0" w:color="auto"/>
            </w:tcBorders>
            <w:vAlign w:val="center"/>
          </w:tcPr>
          <w:p w14:paraId="5398DE4B" w14:textId="77777777" w:rsidR="001E54E0" w:rsidRDefault="0043294E">
            <w:pPr>
              <w:spacing w:line="360" w:lineRule="auto"/>
              <w:jc w:val="center"/>
            </w:pPr>
            <w:r>
              <w:rPr>
                <w:rFonts w:hint="eastAsia"/>
              </w:rPr>
              <w:t>型号</w:t>
            </w:r>
          </w:p>
        </w:tc>
        <w:tc>
          <w:tcPr>
            <w:tcW w:w="805" w:type="dxa"/>
            <w:tcBorders>
              <w:top w:val="single" w:sz="12" w:space="0" w:color="auto"/>
              <w:left w:val="single" w:sz="6" w:space="0" w:color="auto"/>
              <w:bottom w:val="single" w:sz="6" w:space="0" w:color="auto"/>
              <w:right w:val="single" w:sz="6" w:space="0" w:color="auto"/>
            </w:tcBorders>
            <w:vAlign w:val="center"/>
          </w:tcPr>
          <w:p w14:paraId="036B0EE0" w14:textId="77777777" w:rsidR="001E54E0" w:rsidRDefault="0043294E">
            <w:pPr>
              <w:spacing w:line="360" w:lineRule="auto"/>
              <w:jc w:val="center"/>
            </w:pPr>
            <w:r>
              <w:rPr>
                <w:rFonts w:hint="eastAsia"/>
              </w:rPr>
              <w:t>单位</w:t>
            </w:r>
          </w:p>
        </w:tc>
        <w:tc>
          <w:tcPr>
            <w:tcW w:w="794" w:type="dxa"/>
            <w:tcBorders>
              <w:top w:val="single" w:sz="12" w:space="0" w:color="auto"/>
              <w:left w:val="single" w:sz="6" w:space="0" w:color="auto"/>
              <w:bottom w:val="single" w:sz="6" w:space="0" w:color="auto"/>
              <w:right w:val="single" w:sz="6" w:space="0" w:color="auto"/>
            </w:tcBorders>
            <w:vAlign w:val="center"/>
          </w:tcPr>
          <w:p w14:paraId="686FBEFA" w14:textId="77777777" w:rsidR="001E54E0" w:rsidRDefault="0043294E">
            <w:pPr>
              <w:spacing w:line="360" w:lineRule="auto"/>
              <w:jc w:val="center"/>
            </w:pPr>
            <w:r>
              <w:rPr>
                <w:rFonts w:hint="eastAsia"/>
              </w:rPr>
              <w:t>数量</w:t>
            </w:r>
          </w:p>
        </w:tc>
        <w:tc>
          <w:tcPr>
            <w:tcW w:w="862" w:type="dxa"/>
            <w:tcBorders>
              <w:top w:val="single" w:sz="12" w:space="0" w:color="auto"/>
              <w:left w:val="single" w:sz="6" w:space="0" w:color="auto"/>
              <w:bottom w:val="single" w:sz="6" w:space="0" w:color="auto"/>
              <w:right w:val="single" w:sz="6" w:space="0" w:color="auto"/>
            </w:tcBorders>
            <w:vAlign w:val="center"/>
          </w:tcPr>
          <w:p w14:paraId="0B47A95B" w14:textId="77777777" w:rsidR="001E54E0" w:rsidRDefault="0043294E">
            <w:pPr>
              <w:spacing w:line="360" w:lineRule="auto"/>
              <w:jc w:val="center"/>
            </w:pPr>
            <w:r>
              <w:rPr>
                <w:rFonts w:hint="eastAsia"/>
              </w:rPr>
              <w:t>产地</w:t>
            </w:r>
          </w:p>
        </w:tc>
        <w:tc>
          <w:tcPr>
            <w:tcW w:w="1159" w:type="dxa"/>
            <w:tcBorders>
              <w:top w:val="single" w:sz="12" w:space="0" w:color="auto"/>
              <w:left w:val="single" w:sz="6" w:space="0" w:color="auto"/>
              <w:bottom w:val="single" w:sz="6" w:space="0" w:color="auto"/>
              <w:right w:val="single" w:sz="6" w:space="0" w:color="auto"/>
            </w:tcBorders>
            <w:vAlign w:val="center"/>
          </w:tcPr>
          <w:p w14:paraId="5809A76E" w14:textId="77777777" w:rsidR="001E54E0" w:rsidRDefault="0043294E">
            <w:pPr>
              <w:spacing w:line="360" w:lineRule="auto"/>
              <w:jc w:val="center"/>
            </w:pPr>
            <w:r>
              <w:rPr>
                <w:rFonts w:hint="eastAsia"/>
              </w:rPr>
              <w:t>厂家名称</w:t>
            </w:r>
          </w:p>
        </w:tc>
        <w:tc>
          <w:tcPr>
            <w:tcW w:w="1608" w:type="dxa"/>
            <w:tcBorders>
              <w:top w:val="single" w:sz="12" w:space="0" w:color="auto"/>
              <w:left w:val="single" w:sz="6" w:space="0" w:color="auto"/>
              <w:bottom w:val="single" w:sz="6" w:space="0" w:color="auto"/>
              <w:right w:val="single" w:sz="6" w:space="0" w:color="auto"/>
            </w:tcBorders>
            <w:vAlign w:val="center"/>
          </w:tcPr>
          <w:p w14:paraId="760DAC85" w14:textId="77777777" w:rsidR="001E54E0" w:rsidRDefault="0043294E">
            <w:pPr>
              <w:spacing w:line="360" w:lineRule="auto"/>
              <w:jc w:val="center"/>
            </w:pPr>
            <w:r>
              <w:rPr>
                <w:rFonts w:hint="eastAsia"/>
              </w:rPr>
              <w:t>近两年主要业绩</w:t>
            </w:r>
          </w:p>
        </w:tc>
        <w:tc>
          <w:tcPr>
            <w:tcW w:w="902" w:type="dxa"/>
            <w:tcBorders>
              <w:top w:val="single" w:sz="12" w:space="0" w:color="auto"/>
              <w:left w:val="single" w:sz="6" w:space="0" w:color="auto"/>
              <w:bottom w:val="single" w:sz="6" w:space="0" w:color="auto"/>
              <w:right w:val="single" w:sz="12" w:space="0" w:color="auto"/>
            </w:tcBorders>
            <w:vAlign w:val="center"/>
          </w:tcPr>
          <w:p w14:paraId="4E12B8AE" w14:textId="77777777" w:rsidR="001E54E0" w:rsidRDefault="0043294E">
            <w:pPr>
              <w:spacing w:line="360" w:lineRule="auto"/>
              <w:jc w:val="center"/>
            </w:pPr>
            <w:r>
              <w:rPr>
                <w:rFonts w:hint="eastAsia"/>
              </w:rPr>
              <w:t>备注</w:t>
            </w:r>
          </w:p>
        </w:tc>
      </w:tr>
      <w:tr w:rsidR="001E54E0" w14:paraId="2140FF63" w14:textId="77777777">
        <w:trPr>
          <w:cantSplit/>
        </w:trPr>
        <w:tc>
          <w:tcPr>
            <w:tcW w:w="704" w:type="dxa"/>
            <w:tcBorders>
              <w:top w:val="single" w:sz="6" w:space="0" w:color="auto"/>
              <w:left w:val="single" w:sz="12" w:space="0" w:color="auto"/>
              <w:bottom w:val="single" w:sz="6" w:space="0" w:color="auto"/>
              <w:right w:val="single" w:sz="6" w:space="0" w:color="auto"/>
            </w:tcBorders>
          </w:tcPr>
          <w:p w14:paraId="46A0AC4F" w14:textId="77777777" w:rsidR="001E54E0" w:rsidRDefault="001E54E0">
            <w:pPr>
              <w:spacing w:line="360" w:lineRule="auto"/>
            </w:pPr>
          </w:p>
        </w:tc>
        <w:tc>
          <w:tcPr>
            <w:tcW w:w="1206" w:type="dxa"/>
            <w:tcBorders>
              <w:top w:val="single" w:sz="6" w:space="0" w:color="auto"/>
              <w:left w:val="single" w:sz="6" w:space="0" w:color="auto"/>
              <w:bottom w:val="single" w:sz="6" w:space="0" w:color="auto"/>
              <w:right w:val="single" w:sz="6" w:space="0" w:color="auto"/>
            </w:tcBorders>
          </w:tcPr>
          <w:p w14:paraId="465E135A" w14:textId="77777777" w:rsidR="001E54E0" w:rsidRDefault="001E54E0">
            <w:pPr>
              <w:pStyle w:val="TOC1"/>
            </w:pPr>
          </w:p>
        </w:tc>
        <w:tc>
          <w:tcPr>
            <w:tcW w:w="805" w:type="dxa"/>
            <w:tcBorders>
              <w:top w:val="single" w:sz="6" w:space="0" w:color="auto"/>
              <w:left w:val="single" w:sz="6" w:space="0" w:color="auto"/>
              <w:bottom w:val="single" w:sz="6" w:space="0" w:color="auto"/>
              <w:right w:val="single" w:sz="6" w:space="0" w:color="auto"/>
            </w:tcBorders>
          </w:tcPr>
          <w:p w14:paraId="0256F396" w14:textId="77777777" w:rsidR="001E54E0" w:rsidRDefault="001E54E0">
            <w:pPr>
              <w:spacing w:line="360" w:lineRule="auto"/>
            </w:pPr>
          </w:p>
        </w:tc>
        <w:tc>
          <w:tcPr>
            <w:tcW w:w="805" w:type="dxa"/>
            <w:tcBorders>
              <w:top w:val="single" w:sz="6" w:space="0" w:color="auto"/>
              <w:left w:val="single" w:sz="6" w:space="0" w:color="auto"/>
              <w:bottom w:val="single" w:sz="6" w:space="0" w:color="auto"/>
              <w:right w:val="single" w:sz="6" w:space="0" w:color="auto"/>
            </w:tcBorders>
          </w:tcPr>
          <w:p w14:paraId="28CE8085" w14:textId="77777777" w:rsidR="001E54E0" w:rsidRDefault="001E54E0">
            <w:pPr>
              <w:spacing w:line="360" w:lineRule="auto"/>
            </w:pPr>
          </w:p>
        </w:tc>
        <w:tc>
          <w:tcPr>
            <w:tcW w:w="794" w:type="dxa"/>
            <w:tcBorders>
              <w:top w:val="single" w:sz="6" w:space="0" w:color="auto"/>
              <w:left w:val="single" w:sz="6" w:space="0" w:color="auto"/>
              <w:bottom w:val="single" w:sz="6" w:space="0" w:color="auto"/>
              <w:right w:val="single" w:sz="6" w:space="0" w:color="auto"/>
            </w:tcBorders>
          </w:tcPr>
          <w:p w14:paraId="68D90931" w14:textId="77777777" w:rsidR="001E54E0" w:rsidRDefault="001E54E0">
            <w:pPr>
              <w:spacing w:line="360" w:lineRule="auto"/>
            </w:pPr>
          </w:p>
        </w:tc>
        <w:tc>
          <w:tcPr>
            <w:tcW w:w="862" w:type="dxa"/>
            <w:tcBorders>
              <w:top w:val="single" w:sz="6" w:space="0" w:color="auto"/>
              <w:left w:val="single" w:sz="6" w:space="0" w:color="auto"/>
              <w:bottom w:val="single" w:sz="6" w:space="0" w:color="auto"/>
              <w:right w:val="single" w:sz="6" w:space="0" w:color="auto"/>
            </w:tcBorders>
          </w:tcPr>
          <w:p w14:paraId="5AE85E88" w14:textId="77777777" w:rsidR="001E54E0" w:rsidRDefault="001E54E0">
            <w:pPr>
              <w:spacing w:line="360" w:lineRule="auto"/>
            </w:pPr>
          </w:p>
        </w:tc>
        <w:tc>
          <w:tcPr>
            <w:tcW w:w="1159" w:type="dxa"/>
            <w:tcBorders>
              <w:top w:val="single" w:sz="6" w:space="0" w:color="auto"/>
              <w:left w:val="single" w:sz="6" w:space="0" w:color="auto"/>
              <w:bottom w:val="single" w:sz="6" w:space="0" w:color="auto"/>
              <w:right w:val="single" w:sz="6" w:space="0" w:color="auto"/>
            </w:tcBorders>
          </w:tcPr>
          <w:p w14:paraId="547556B0" w14:textId="77777777" w:rsidR="001E54E0" w:rsidRDefault="001E54E0">
            <w:pPr>
              <w:spacing w:line="360" w:lineRule="auto"/>
            </w:pPr>
          </w:p>
        </w:tc>
        <w:tc>
          <w:tcPr>
            <w:tcW w:w="1608" w:type="dxa"/>
            <w:tcBorders>
              <w:top w:val="single" w:sz="6" w:space="0" w:color="auto"/>
              <w:left w:val="single" w:sz="6" w:space="0" w:color="auto"/>
              <w:bottom w:val="single" w:sz="6" w:space="0" w:color="auto"/>
              <w:right w:val="single" w:sz="6" w:space="0" w:color="auto"/>
            </w:tcBorders>
          </w:tcPr>
          <w:p w14:paraId="78CF4122" w14:textId="77777777" w:rsidR="001E54E0" w:rsidRDefault="001E54E0">
            <w:pPr>
              <w:spacing w:line="360" w:lineRule="auto"/>
            </w:pPr>
          </w:p>
        </w:tc>
        <w:tc>
          <w:tcPr>
            <w:tcW w:w="902" w:type="dxa"/>
            <w:tcBorders>
              <w:top w:val="single" w:sz="6" w:space="0" w:color="auto"/>
              <w:left w:val="single" w:sz="6" w:space="0" w:color="auto"/>
              <w:bottom w:val="single" w:sz="6" w:space="0" w:color="auto"/>
              <w:right w:val="single" w:sz="12" w:space="0" w:color="auto"/>
            </w:tcBorders>
          </w:tcPr>
          <w:p w14:paraId="78BC7B1A" w14:textId="77777777" w:rsidR="001E54E0" w:rsidRDefault="001E54E0">
            <w:pPr>
              <w:spacing w:line="360" w:lineRule="auto"/>
            </w:pPr>
          </w:p>
        </w:tc>
      </w:tr>
      <w:tr w:rsidR="001E54E0" w14:paraId="2C8AF273" w14:textId="77777777">
        <w:trPr>
          <w:cantSplit/>
        </w:trPr>
        <w:tc>
          <w:tcPr>
            <w:tcW w:w="704" w:type="dxa"/>
            <w:tcBorders>
              <w:top w:val="single" w:sz="6" w:space="0" w:color="auto"/>
              <w:left w:val="single" w:sz="12" w:space="0" w:color="auto"/>
              <w:bottom w:val="single" w:sz="6" w:space="0" w:color="auto"/>
              <w:right w:val="single" w:sz="6" w:space="0" w:color="auto"/>
            </w:tcBorders>
          </w:tcPr>
          <w:p w14:paraId="14500371" w14:textId="77777777" w:rsidR="001E54E0" w:rsidRDefault="001E54E0">
            <w:pPr>
              <w:spacing w:line="360" w:lineRule="auto"/>
            </w:pPr>
          </w:p>
        </w:tc>
        <w:tc>
          <w:tcPr>
            <w:tcW w:w="1206" w:type="dxa"/>
            <w:tcBorders>
              <w:top w:val="single" w:sz="6" w:space="0" w:color="auto"/>
              <w:left w:val="single" w:sz="6" w:space="0" w:color="auto"/>
              <w:bottom w:val="single" w:sz="6" w:space="0" w:color="auto"/>
              <w:right w:val="single" w:sz="6" w:space="0" w:color="auto"/>
            </w:tcBorders>
          </w:tcPr>
          <w:p w14:paraId="4E64D32D" w14:textId="77777777" w:rsidR="001E54E0" w:rsidRDefault="001E54E0">
            <w:pPr>
              <w:pStyle w:val="TOC1"/>
            </w:pPr>
          </w:p>
        </w:tc>
        <w:tc>
          <w:tcPr>
            <w:tcW w:w="805" w:type="dxa"/>
            <w:tcBorders>
              <w:top w:val="single" w:sz="6" w:space="0" w:color="auto"/>
              <w:left w:val="single" w:sz="6" w:space="0" w:color="auto"/>
              <w:bottom w:val="single" w:sz="6" w:space="0" w:color="auto"/>
              <w:right w:val="single" w:sz="6" w:space="0" w:color="auto"/>
            </w:tcBorders>
          </w:tcPr>
          <w:p w14:paraId="162466A8" w14:textId="77777777" w:rsidR="001E54E0" w:rsidRDefault="001E54E0">
            <w:pPr>
              <w:spacing w:line="360" w:lineRule="auto"/>
            </w:pPr>
          </w:p>
        </w:tc>
        <w:tc>
          <w:tcPr>
            <w:tcW w:w="805" w:type="dxa"/>
            <w:tcBorders>
              <w:top w:val="single" w:sz="6" w:space="0" w:color="auto"/>
              <w:left w:val="single" w:sz="6" w:space="0" w:color="auto"/>
              <w:bottom w:val="single" w:sz="6" w:space="0" w:color="auto"/>
              <w:right w:val="single" w:sz="6" w:space="0" w:color="auto"/>
            </w:tcBorders>
          </w:tcPr>
          <w:p w14:paraId="5CE22CAE" w14:textId="77777777" w:rsidR="001E54E0" w:rsidRDefault="001E54E0">
            <w:pPr>
              <w:spacing w:line="360" w:lineRule="auto"/>
            </w:pPr>
          </w:p>
        </w:tc>
        <w:tc>
          <w:tcPr>
            <w:tcW w:w="794" w:type="dxa"/>
            <w:tcBorders>
              <w:top w:val="single" w:sz="6" w:space="0" w:color="auto"/>
              <w:left w:val="single" w:sz="6" w:space="0" w:color="auto"/>
              <w:bottom w:val="single" w:sz="6" w:space="0" w:color="auto"/>
              <w:right w:val="single" w:sz="6" w:space="0" w:color="auto"/>
            </w:tcBorders>
          </w:tcPr>
          <w:p w14:paraId="4BF26144" w14:textId="77777777" w:rsidR="001E54E0" w:rsidRDefault="001E54E0">
            <w:pPr>
              <w:spacing w:line="360" w:lineRule="auto"/>
            </w:pPr>
          </w:p>
        </w:tc>
        <w:tc>
          <w:tcPr>
            <w:tcW w:w="862" w:type="dxa"/>
            <w:tcBorders>
              <w:top w:val="single" w:sz="6" w:space="0" w:color="auto"/>
              <w:left w:val="single" w:sz="6" w:space="0" w:color="auto"/>
              <w:bottom w:val="single" w:sz="6" w:space="0" w:color="auto"/>
              <w:right w:val="single" w:sz="6" w:space="0" w:color="auto"/>
            </w:tcBorders>
          </w:tcPr>
          <w:p w14:paraId="614FF3DE" w14:textId="77777777" w:rsidR="001E54E0" w:rsidRDefault="001E54E0">
            <w:pPr>
              <w:spacing w:line="360" w:lineRule="auto"/>
            </w:pPr>
          </w:p>
        </w:tc>
        <w:tc>
          <w:tcPr>
            <w:tcW w:w="1159" w:type="dxa"/>
            <w:tcBorders>
              <w:top w:val="single" w:sz="6" w:space="0" w:color="auto"/>
              <w:left w:val="single" w:sz="6" w:space="0" w:color="auto"/>
              <w:bottom w:val="single" w:sz="6" w:space="0" w:color="auto"/>
              <w:right w:val="single" w:sz="6" w:space="0" w:color="auto"/>
            </w:tcBorders>
          </w:tcPr>
          <w:p w14:paraId="1D9DFF3E" w14:textId="77777777" w:rsidR="001E54E0" w:rsidRDefault="001E54E0">
            <w:pPr>
              <w:spacing w:line="360" w:lineRule="auto"/>
            </w:pPr>
          </w:p>
        </w:tc>
        <w:tc>
          <w:tcPr>
            <w:tcW w:w="1608" w:type="dxa"/>
            <w:tcBorders>
              <w:top w:val="single" w:sz="6" w:space="0" w:color="auto"/>
              <w:left w:val="single" w:sz="6" w:space="0" w:color="auto"/>
              <w:bottom w:val="single" w:sz="6" w:space="0" w:color="auto"/>
              <w:right w:val="single" w:sz="6" w:space="0" w:color="auto"/>
            </w:tcBorders>
          </w:tcPr>
          <w:p w14:paraId="1FF01F76" w14:textId="77777777" w:rsidR="001E54E0" w:rsidRDefault="001E54E0">
            <w:pPr>
              <w:spacing w:line="360" w:lineRule="auto"/>
            </w:pPr>
          </w:p>
        </w:tc>
        <w:tc>
          <w:tcPr>
            <w:tcW w:w="902" w:type="dxa"/>
            <w:tcBorders>
              <w:top w:val="single" w:sz="6" w:space="0" w:color="auto"/>
              <w:left w:val="single" w:sz="6" w:space="0" w:color="auto"/>
              <w:bottom w:val="single" w:sz="6" w:space="0" w:color="auto"/>
              <w:right w:val="single" w:sz="12" w:space="0" w:color="auto"/>
            </w:tcBorders>
          </w:tcPr>
          <w:p w14:paraId="296D9F00" w14:textId="77777777" w:rsidR="001E54E0" w:rsidRDefault="001E54E0">
            <w:pPr>
              <w:spacing w:line="360" w:lineRule="auto"/>
            </w:pPr>
          </w:p>
        </w:tc>
      </w:tr>
      <w:tr w:rsidR="001E54E0" w14:paraId="53A02970" w14:textId="77777777">
        <w:trPr>
          <w:cantSplit/>
        </w:trPr>
        <w:tc>
          <w:tcPr>
            <w:tcW w:w="704" w:type="dxa"/>
            <w:tcBorders>
              <w:top w:val="single" w:sz="6" w:space="0" w:color="auto"/>
              <w:left w:val="single" w:sz="12" w:space="0" w:color="auto"/>
              <w:bottom w:val="single" w:sz="6" w:space="0" w:color="auto"/>
              <w:right w:val="single" w:sz="6" w:space="0" w:color="auto"/>
            </w:tcBorders>
          </w:tcPr>
          <w:p w14:paraId="0B70BE2F" w14:textId="77777777" w:rsidR="001E54E0" w:rsidRDefault="001E54E0">
            <w:pPr>
              <w:spacing w:line="360" w:lineRule="auto"/>
            </w:pPr>
          </w:p>
        </w:tc>
        <w:tc>
          <w:tcPr>
            <w:tcW w:w="1206" w:type="dxa"/>
            <w:tcBorders>
              <w:top w:val="single" w:sz="6" w:space="0" w:color="auto"/>
              <w:left w:val="single" w:sz="6" w:space="0" w:color="auto"/>
              <w:bottom w:val="single" w:sz="6" w:space="0" w:color="auto"/>
              <w:right w:val="single" w:sz="6" w:space="0" w:color="auto"/>
            </w:tcBorders>
          </w:tcPr>
          <w:p w14:paraId="20B83BC0" w14:textId="77777777" w:rsidR="001E54E0" w:rsidRDefault="001E54E0">
            <w:pPr>
              <w:pStyle w:val="TOC1"/>
            </w:pPr>
          </w:p>
        </w:tc>
        <w:tc>
          <w:tcPr>
            <w:tcW w:w="805" w:type="dxa"/>
            <w:tcBorders>
              <w:top w:val="single" w:sz="6" w:space="0" w:color="auto"/>
              <w:left w:val="single" w:sz="6" w:space="0" w:color="auto"/>
              <w:bottom w:val="single" w:sz="6" w:space="0" w:color="auto"/>
              <w:right w:val="single" w:sz="6" w:space="0" w:color="auto"/>
            </w:tcBorders>
          </w:tcPr>
          <w:p w14:paraId="5DD81976" w14:textId="77777777" w:rsidR="001E54E0" w:rsidRDefault="001E54E0">
            <w:pPr>
              <w:spacing w:line="360" w:lineRule="auto"/>
            </w:pPr>
          </w:p>
        </w:tc>
        <w:tc>
          <w:tcPr>
            <w:tcW w:w="805" w:type="dxa"/>
            <w:tcBorders>
              <w:top w:val="single" w:sz="6" w:space="0" w:color="auto"/>
              <w:left w:val="single" w:sz="6" w:space="0" w:color="auto"/>
              <w:bottom w:val="single" w:sz="6" w:space="0" w:color="auto"/>
              <w:right w:val="single" w:sz="6" w:space="0" w:color="auto"/>
            </w:tcBorders>
          </w:tcPr>
          <w:p w14:paraId="7F1A41C3" w14:textId="77777777" w:rsidR="001E54E0" w:rsidRDefault="001E54E0">
            <w:pPr>
              <w:spacing w:line="360" w:lineRule="auto"/>
            </w:pPr>
          </w:p>
        </w:tc>
        <w:tc>
          <w:tcPr>
            <w:tcW w:w="794" w:type="dxa"/>
            <w:tcBorders>
              <w:top w:val="single" w:sz="6" w:space="0" w:color="auto"/>
              <w:left w:val="single" w:sz="6" w:space="0" w:color="auto"/>
              <w:bottom w:val="single" w:sz="6" w:space="0" w:color="auto"/>
              <w:right w:val="single" w:sz="6" w:space="0" w:color="auto"/>
            </w:tcBorders>
          </w:tcPr>
          <w:p w14:paraId="74A1DD4B" w14:textId="77777777" w:rsidR="001E54E0" w:rsidRDefault="001E54E0">
            <w:pPr>
              <w:spacing w:line="360" w:lineRule="auto"/>
            </w:pPr>
          </w:p>
        </w:tc>
        <w:tc>
          <w:tcPr>
            <w:tcW w:w="862" w:type="dxa"/>
            <w:tcBorders>
              <w:top w:val="single" w:sz="6" w:space="0" w:color="auto"/>
              <w:left w:val="single" w:sz="6" w:space="0" w:color="auto"/>
              <w:bottom w:val="single" w:sz="6" w:space="0" w:color="auto"/>
              <w:right w:val="single" w:sz="6" w:space="0" w:color="auto"/>
            </w:tcBorders>
          </w:tcPr>
          <w:p w14:paraId="5377E5CF" w14:textId="77777777" w:rsidR="001E54E0" w:rsidRDefault="001E54E0">
            <w:pPr>
              <w:spacing w:line="360" w:lineRule="auto"/>
            </w:pPr>
          </w:p>
        </w:tc>
        <w:tc>
          <w:tcPr>
            <w:tcW w:w="1159" w:type="dxa"/>
            <w:tcBorders>
              <w:top w:val="single" w:sz="6" w:space="0" w:color="auto"/>
              <w:left w:val="single" w:sz="6" w:space="0" w:color="auto"/>
              <w:bottom w:val="single" w:sz="6" w:space="0" w:color="auto"/>
              <w:right w:val="single" w:sz="6" w:space="0" w:color="auto"/>
            </w:tcBorders>
          </w:tcPr>
          <w:p w14:paraId="0DABFA50" w14:textId="77777777" w:rsidR="001E54E0" w:rsidRDefault="001E54E0">
            <w:pPr>
              <w:spacing w:line="360" w:lineRule="auto"/>
            </w:pPr>
          </w:p>
        </w:tc>
        <w:tc>
          <w:tcPr>
            <w:tcW w:w="1608" w:type="dxa"/>
            <w:tcBorders>
              <w:top w:val="single" w:sz="6" w:space="0" w:color="auto"/>
              <w:left w:val="single" w:sz="6" w:space="0" w:color="auto"/>
              <w:bottom w:val="single" w:sz="6" w:space="0" w:color="auto"/>
              <w:right w:val="single" w:sz="6" w:space="0" w:color="auto"/>
            </w:tcBorders>
          </w:tcPr>
          <w:p w14:paraId="792AAA7A" w14:textId="77777777" w:rsidR="001E54E0" w:rsidRDefault="001E54E0">
            <w:pPr>
              <w:spacing w:line="360" w:lineRule="auto"/>
            </w:pPr>
          </w:p>
        </w:tc>
        <w:tc>
          <w:tcPr>
            <w:tcW w:w="902" w:type="dxa"/>
            <w:tcBorders>
              <w:top w:val="single" w:sz="6" w:space="0" w:color="auto"/>
              <w:left w:val="single" w:sz="6" w:space="0" w:color="auto"/>
              <w:bottom w:val="single" w:sz="6" w:space="0" w:color="auto"/>
              <w:right w:val="single" w:sz="12" w:space="0" w:color="auto"/>
            </w:tcBorders>
          </w:tcPr>
          <w:p w14:paraId="7F665A10" w14:textId="77777777" w:rsidR="001E54E0" w:rsidRDefault="001E54E0">
            <w:pPr>
              <w:spacing w:line="360" w:lineRule="auto"/>
            </w:pPr>
          </w:p>
        </w:tc>
      </w:tr>
      <w:tr w:rsidR="001E54E0" w14:paraId="73C225F8" w14:textId="77777777">
        <w:trPr>
          <w:cantSplit/>
        </w:trPr>
        <w:tc>
          <w:tcPr>
            <w:tcW w:w="704" w:type="dxa"/>
            <w:tcBorders>
              <w:top w:val="single" w:sz="6" w:space="0" w:color="auto"/>
              <w:left w:val="single" w:sz="12" w:space="0" w:color="auto"/>
              <w:bottom w:val="single" w:sz="6" w:space="0" w:color="auto"/>
              <w:right w:val="single" w:sz="6" w:space="0" w:color="auto"/>
            </w:tcBorders>
          </w:tcPr>
          <w:p w14:paraId="5A34B406" w14:textId="77777777" w:rsidR="001E54E0" w:rsidRDefault="001E54E0">
            <w:pPr>
              <w:spacing w:line="360" w:lineRule="auto"/>
            </w:pPr>
          </w:p>
        </w:tc>
        <w:tc>
          <w:tcPr>
            <w:tcW w:w="1206" w:type="dxa"/>
            <w:tcBorders>
              <w:top w:val="single" w:sz="6" w:space="0" w:color="auto"/>
              <w:left w:val="single" w:sz="6" w:space="0" w:color="auto"/>
              <w:bottom w:val="single" w:sz="6" w:space="0" w:color="auto"/>
              <w:right w:val="single" w:sz="6" w:space="0" w:color="auto"/>
            </w:tcBorders>
          </w:tcPr>
          <w:p w14:paraId="423A647F" w14:textId="77777777" w:rsidR="001E54E0" w:rsidRDefault="001E54E0">
            <w:pPr>
              <w:pStyle w:val="TOC1"/>
            </w:pPr>
          </w:p>
        </w:tc>
        <w:tc>
          <w:tcPr>
            <w:tcW w:w="805" w:type="dxa"/>
            <w:tcBorders>
              <w:top w:val="single" w:sz="6" w:space="0" w:color="auto"/>
              <w:left w:val="single" w:sz="6" w:space="0" w:color="auto"/>
              <w:bottom w:val="single" w:sz="6" w:space="0" w:color="auto"/>
              <w:right w:val="single" w:sz="6" w:space="0" w:color="auto"/>
            </w:tcBorders>
          </w:tcPr>
          <w:p w14:paraId="5716C0EF" w14:textId="77777777" w:rsidR="001E54E0" w:rsidRDefault="001E54E0">
            <w:pPr>
              <w:spacing w:line="360" w:lineRule="auto"/>
            </w:pPr>
          </w:p>
        </w:tc>
        <w:tc>
          <w:tcPr>
            <w:tcW w:w="805" w:type="dxa"/>
            <w:tcBorders>
              <w:top w:val="single" w:sz="6" w:space="0" w:color="auto"/>
              <w:left w:val="single" w:sz="6" w:space="0" w:color="auto"/>
              <w:bottom w:val="single" w:sz="6" w:space="0" w:color="auto"/>
              <w:right w:val="single" w:sz="6" w:space="0" w:color="auto"/>
            </w:tcBorders>
          </w:tcPr>
          <w:p w14:paraId="25F3042C" w14:textId="77777777" w:rsidR="001E54E0" w:rsidRDefault="001E54E0">
            <w:pPr>
              <w:spacing w:line="360" w:lineRule="auto"/>
            </w:pPr>
          </w:p>
        </w:tc>
        <w:tc>
          <w:tcPr>
            <w:tcW w:w="794" w:type="dxa"/>
            <w:tcBorders>
              <w:top w:val="single" w:sz="6" w:space="0" w:color="auto"/>
              <w:left w:val="single" w:sz="6" w:space="0" w:color="auto"/>
              <w:bottom w:val="single" w:sz="6" w:space="0" w:color="auto"/>
              <w:right w:val="single" w:sz="6" w:space="0" w:color="auto"/>
            </w:tcBorders>
          </w:tcPr>
          <w:p w14:paraId="6B50FA1D" w14:textId="77777777" w:rsidR="001E54E0" w:rsidRDefault="001E54E0">
            <w:pPr>
              <w:spacing w:line="360" w:lineRule="auto"/>
            </w:pPr>
          </w:p>
        </w:tc>
        <w:tc>
          <w:tcPr>
            <w:tcW w:w="862" w:type="dxa"/>
            <w:tcBorders>
              <w:top w:val="single" w:sz="6" w:space="0" w:color="auto"/>
              <w:left w:val="single" w:sz="6" w:space="0" w:color="auto"/>
              <w:bottom w:val="single" w:sz="6" w:space="0" w:color="auto"/>
              <w:right w:val="single" w:sz="6" w:space="0" w:color="auto"/>
            </w:tcBorders>
          </w:tcPr>
          <w:p w14:paraId="19EC5BBE" w14:textId="77777777" w:rsidR="001E54E0" w:rsidRDefault="001E54E0">
            <w:pPr>
              <w:spacing w:line="360" w:lineRule="auto"/>
            </w:pPr>
          </w:p>
        </w:tc>
        <w:tc>
          <w:tcPr>
            <w:tcW w:w="1159" w:type="dxa"/>
            <w:tcBorders>
              <w:top w:val="single" w:sz="6" w:space="0" w:color="auto"/>
              <w:left w:val="single" w:sz="6" w:space="0" w:color="auto"/>
              <w:bottom w:val="single" w:sz="6" w:space="0" w:color="auto"/>
              <w:right w:val="single" w:sz="6" w:space="0" w:color="auto"/>
            </w:tcBorders>
          </w:tcPr>
          <w:p w14:paraId="6A2CA595" w14:textId="77777777" w:rsidR="001E54E0" w:rsidRDefault="001E54E0">
            <w:pPr>
              <w:spacing w:line="360" w:lineRule="auto"/>
            </w:pPr>
          </w:p>
        </w:tc>
        <w:tc>
          <w:tcPr>
            <w:tcW w:w="1608" w:type="dxa"/>
            <w:tcBorders>
              <w:top w:val="single" w:sz="6" w:space="0" w:color="auto"/>
              <w:left w:val="single" w:sz="6" w:space="0" w:color="auto"/>
              <w:bottom w:val="single" w:sz="6" w:space="0" w:color="auto"/>
              <w:right w:val="single" w:sz="6" w:space="0" w:color="auto"/>
            </w:tcBorders>
          </w:tcPr>
          <w:p w14:paraId="231847E7" w14:textId="77777777" w:rsidR="001E54E0" w:rsidRDefault="001E54E0">
            <w:pPr>
              <w:spacing w:line="360" w:lineRule="auto"/>
            </w:pPr>
          </w:p>
        </w:tc>
        <w:tc>
          <w:tcPr>
            <w:tcW w:w="902" w:type="dxa"/>
            <w:tcBorders>
              <w:top w:val="single" w:sz="6" w:space="0" w:color="auto"/>
              <w:left w:val="single" w:sz="6" w:space="0" w:color="auto"/>
              <w:bottom w:val="single" w:sz="6" w:space="0" w:color="auto"/>
              <w:right w:val="single" w:sz="12" w:space="0" w:color="auto"/>
            </w:tcBorders>
          </w:tcPr>
          <w:p w14:paraId="205670A9" w14:textId="77777777" w:rsidR="001E54E0" w:rsidRDefault="001E54E0">
            <w:pPr>
              <w:spacing w:line="360" w:lineRule="auto"/>
            </w:pPr>
          </w:p>
        </w:tc>
      </w:tr>
      <w:tr w:rsidR="001E54E0" w14:paraId="3B715838" w14:textId="77777777">
        <w:trPr>
          <w:cantSplit/>
        </w:trPr>
        <w:tc>
          <w:tcPr>
            <w:tcW w:w="704" w:type="dxa"/>
            <w:tcBorders>
              <w:top w:val="single" w:sz="6" w:space="0" w:color="auto"/>
              <w:left w:val="single" w:sz="12" w:space="0" w:color="auto"/>
              <w:bottom w:val="single" w:sz="6" w:space="0" w:color="auto"/>
              <w:right w:val="single" w:sz="6" w:space="0" w:color="auto"/>
            </w:tcBorders>
          </w:tcPr>
          <w:p w14:paraId="43B7379B" w14:textId="77777777" w:rsidR="001E54E0" w:rsidRDefault="001E54E0">
            <w:pPr>
              <w:spacing w:line="360" w:lineRule="auto"/>
            </w:pPr>
          </w:p>
        </w:tc>
        <w:tc>
          <w:tcPr>
            <w:tcW w:w="1206" w:type="dxa"/>
            <w:tcBorders>
              <w:top w:val="single" w:sz="6" w:space="0" w:color="auto"/>
              <w:left w:val="single" w:sz="6" w:space="0" w:color="auto"/>
              <w:bottom w:val="single" w:sz="6" w:space="0" w:color="auto"/>
              <w:right w:val="single" w:sz="6" w:space="0" w:color="auto"/>
            </w:tcBorders>
          </w:tcPr>
          <w:p w14:paraId="7BB3446B" w14:textId="77777777" w:rsidR="001E54E0" w:rsidRDefault="001E54E0">
            <w:pPr>
              <w:pStyle w:val="TOC1"/>
            </w:pPr>
          </w:p>
        </w:tc>
        <w:tc>
          <w:tcPr>
            <w:tcW w:w="805" w:type="dxa"/>
            <w:tcBorders>
              <w:top w:val="single" w:sz="6" w:space="0" w:color="auto"/>
              <w:left w:val="single" w:sz="6" w:space="0" w:color="auto"/>
              <w:bottom w:val="single" w:sz="6" w:space="0" w:color="auto"/>
              <w:right w:val="single" w:sz="6" w:space="0" w:color="auto"/>
            </w:tcBorders>
          </w:tcPr>
          <w:p w14:paraId="27A22631" w14:textId="77777777" w:rsidR="001E54E0" w:rsidRDefault="001E54E0">
            <w:pPr>
              <w:spacing w:line="360" w:lineRule="auto"/>
            </w:pPr>
          </w:p>
        </w:tc>
        <w:tc>
          <w:tcPr>
            <w:tcW w:w="805" w:type="dxa"/>
            <w:tcBorders>
              <w:top w:val="single" w:sz="6" w:space="0" w:color="auto"/>
              <w:left w:val="single" w:sz="6" w:space="0" w:color="auto"/>
              <w:bottom w:val="single" w:sz="6" w:space="0" w:color="auto"/>
              <w:right w:val="single" w:sz="6" w:space="0" w:color="auto"/>
            </w:tcBorders>
          </w:tcPr>
          <w:p w14:paraId="03F4061A" w14:textId="77777777" w:rsidR="001E54E0" w:rsidRDefault="001E54E0">
            <w:pPr>
              <w:spacing w:line="360" w:lineRule="auto"/>
            </w:pPr>
          </w:p>
        </w:tc>
        <w:tc>
          <w:tcPr>
            <w:tcW w:w="794" w:type="dxa"/>
            <w:tcBorders>
              <w:top w:val="single" w:sz="6" w:space="0" w:color="auto"/>
              <w:left w:val="single" w:sz="6" w:space="0" w:color="auto"/>
              <w:bottom w:val="single" w:sz="6" w:space="0" w:color="auto"/>
              <w:right w:val="single" w:sz="6" w:space="0" w:color="auto"/>
            </w:tcBorders>
          </w:tcPr>
          <w:p w14:paraId="2FE43EB2" w14:textId="77777777" w:rsidR="001E54E0" w:rsidRDefault="001E54E0">
            <w:pPr>
              <w:spacing w:line="360" w:lineRule="auto"/>
            </w:pPr>
          </w:p>
        </w:tc>
        <w:tc>
          <w:tcPr>
            <w:tcW w:w="862" w:type="dxa"/>
            <w:tcBorders>
              <w:top w:val="single" w:sz="6" w:space="0" w:color="auto"/>
              <w:left w:val="single" w:sz="6" w:space="0" w:color="auto"/>
              <w:bottom w:val="single" w:sz="6" w:space="0" w:color="auto"/>
              <w:right w:val="single" w:sz="6" w:space="0" w:color="auto"/>
            </w:tcBorders>
          </w:tcPr>
          <w:p w14:paraId="5E8708DC" w14:textId="77777777" w:rsidR="001E54E0" w:rsidRDefault="001E54E0">
            <w:pPr>
              <w:spacing w:line="360" w:lineRule="auto"/>
            </w:pPr>
          </w:p>
        </w:tc>
        <w:tc>
          <w:tcPr>
            <w:tcW w:w="1159" w:type="dxa"/>
            <w:tcBorders>
              <w:top w:val="single" w:sz="6" w:space="0" w:color="auto"/>
              <w:left w:val="single" w:sz="6" w:space="0" w:color="auto"/>
              <w:bottom w:val="single" w:sz="6" w:space="0" w:color="auto"/>
              <w:right w:val="single" w:sz="6" w:space="0" w:color="auto"/>
            </w:tcBorders>
          </w:tcPr>
          <w:p w14:paraId="5082C784" w14:textId="77777777" w:rsidR="001E54E0" w:rsidRDefault="001E54E0">
            <w:pPr>
              <w:spacing w:line="360" w:lineRule="auto"/>
            </w:pPr>
          </w:p>
        </w:tc>
        <w:tc>
          <w:tcPr>
            <w:tcW w:w="1608" w:type="dxa"/>
            <w:tcBorders>
              <w:top w:val="single" w:sz="6" w:space="0" w:color="auto"/>
              <w:left w:val="single" w:sz="6" w:space="0" w:color="auto"/>
              <w:bottom w:val="single" w:sz="6" w:space="0" w:color="auto"/>
              <w:right w:val="single" w:sz="6" w:space="0" w:color="auto"/>
            </w:tcBorders>
          </w:tcPr>
          <w:p w14:paraId="156B0176" w14:textId="77777777" w:rsidR="001E54E0" w:rsidRDefault="001E54E0">
            <w:pPr>
              <w:spacing w:line="360" w:lineRule="auto"/>
            </w:pPr>
          </w:p>
        </w:tc>
        <w:tc>
          <w:tcPr>
            <w:tcW w:w="902" w:type="dxa"/>
            <w:tcBorders>
              <w:top w:val="single" w:sz="6" w:space="0" w:color="auto"/>
              <w:left w:val="single" w:sz="6" w:space="0" w:color="auto"/>
              <w:bottom w:val="single" w:sz="6" w:space="0" w:color="auto"/>
              <w:right w:val="single" w:sz="12" w:space="0" w:color="auto"/>
            </w:tcBorders>
          </w:tcPr>
          <w:p w14:paraId="55853B14" w14:textId="77777777" w:rsidR="001E54E0" w:rsidRDefault="001E54E0">
            <w:pPr>
              <w:spacing w:line="360" w:lineRule="auto"/>
            </w:pPr>
          </w:p>
        </w:tc>
      </w:tr>
    </w:tbl>
    <w:p w14:paraId="7E88199F" w14:textId="77777777" w:rsidR="001E54E0" w:rsidRDefault="001E54E0">
      <w:pPr>
        <w:spacing w:line="360" w:lineRule="auto"/>
      </w:pPr>
    </w:p>
    <w:p w14:paraId="656E3CF0" w14:textId="77777777" w:rsidR="001E54E0" w:rsidRDefault="001E54E0">
      <w:pPr>
        <w:spacing w:line="360" w:lineRule="auto"/>
      </w:pPr>
    </w:p>
    <w:p w14:paraId="7FE4B3F7" w14:textId="77777777" w:rsidR="001E54E0" w:rsidRDefault="0043294E">
      <w:pPr>
        <w:spacing w:line="360" w:lineRule="auto"/>
        <w:ind w:firstLine="420"/>
        <w:rPr>
          <w:rFonts w:hAnsi="宋体"/>
        </w:rPr>
      </w:pPr>
      <w:r>
        <w:rPr>
          <w:bCs/>
        </w:rPr>
        <w:t>2</w:t>
      </w:r>
      <w:r>
        <w:rPr>
          <w:rFonts w:hint="eastAsia"/>
          <w:bCs/>
        </w:rPr>
        <w:t>、对外购件的质量管理内容情况说明。</w:t>
      </w:r>
    </w:p>
    <w:p w14:paraId="1B7043E5" w14:textId="77777777" w:rsidR="001E54E0" w:rsidRDefault="0043294E">
      <w:pPr>
        <w:widowControl/>
        <w:jc w:val="left"/>
        <w:rPr>
          <w:b/>
          <w:bCs/>
          <w:kern w:val="44"/>
          <w:sz w:val="32"/>
          <w:szCs w:val="32"/>
        </w:rPr>
      </w:pPr>
      <w:r>
        <w:rPr>
          <w:sz w:val="32"/>
          <w:szCs w:val="32"/>
        </w:rPr>
        <w:br w:type="page"/>
      </w:r>
    </w:p>
    <w:p w14:paraId="15190FAB" w14:textId="77777777" w:rsidR="001E54E0" w:rsidRDefault="0043294E">
      <w:pPr>
        <w:pStyle w:val="1"/>
        <w:spacing w:line="360" w:lineRule="auto"/>
        <w:rPr>
          <w:sz w:val="32"/>
          <w:szCs w:val="32"/>
        </w:rPr>
      </w:pPr>
      <w:bookmarkStart w:id="94" w:name="_Toc15216"/>
      <w:r>
        <w:rPr>
          <w:sz w:val="32"/>
          <w:szCs w:val="32"/>
        </w:rPr>
        <w:lastRenderedPageBreak/>
        <w:t>附件</w:t>
      </w:r>
      <w:r>
        <w:rPr>
          <w:sz w:val="32"/>
          <w:szCs w:val="32"/>
        </w:rPr>
        <w:t xml:space="preserve">8  </w:t>
      </w:r>
      <w:r>
        <w:rPr>
          <w:sz w:val="32"/>
          <w:szCs w:val="32"/>
        </w:rPr>
        <w:t>运行维护手册</w:t>
      </w:r>
      <w:bookmarkEnd w:id="92"/>
      <w:bookmarkEnd w:id="93"/>
      <w:bookmarkEnd w:id="94"/>
    </w:p>
    <w:p w14:paraId="1362D4EA" w14:textId="77777777" w:rsidR="001E54E0" w:rsidRDefault="0043294E">
      <w:pPr>
        <w:spacing w:line="360" w:lineRule="auto"/>
        <w:rPr>
          <w:rFonts w:ascii="宋体" w:hAnsi="宋体"/>
        </w:rPr>
      </w:pPr>
      <w:r>
        <w:rPr>
          <w:rFonts w:ascii="宋体" w:hAnsi="宋体" w:hint="eastAsia"/>
        </w:rPr>
        <w:t>运行维护手册格式要求如下：</w:t>
      </w:r>
    </w:p>
    <w:p w14:paraId="50F8A501" w14:textId="77777777" w:rsidR="001E54E0" w:rsidRDefault="001E54E0">
      <w:pPr>
        <w:spacing w:line="360" w:lineRule="auto"/>
        <w:rPr>
          <w:rFonts w:ascii="宋体" w:hAnsi="宋体"/>
          <w:sz w:val="28"/>
        </w:rPr>
      </w:pPr>
    </w:p>
    <w:p w14:paraId="16DF9E69" w14:textId="77777777" w:rsidR="001E54E0" w:rsidRDefault="001E54E0">
      <w:pPr>
        <w:jc w:val="center"/>
        <w:rPr>
          <w:b/>
          <w:sz w:val="52"/>
          <w:szCs w:val="52"/>
        </w:rPr>
      </w:pPr>
    </w:p>
    <w:p w14:paraId="4275919C" w14:textId="77777777" w:rsidR="001E54E0" w:rsidRDefault="001E54E0">
      <w:pPr>
        <w:pStyle w:val="Affe"/>
        <w:spacing w:line="360" w:lineRule="auto"/>
        <w:jc w:val="left"/>
        <w:rPr>
          <w:rFonts w:hAnsi="宋体"/>
          <w:kern w:val="2"/>
        </w:rPr>
      </w:pPr>
    </w:p>
    <w:p w14:paraId="04FF34B6" w14:textId="77777777" w:rsidR="001E54E0" w:rsidRDefault="0043294E">
      <w:pPr>
        <w:spacing w:line="360" w:lineRule="auto"/>
        <w:jc w:val="center"/>
        <w:rPr>
          <w:rFonts w:ascii="宋体" w:hAnsi="宋体"/>
          <w:b/>
          <w:sz w:val="36"/>
        </w:rPr>
      </w:pPr>
      <w:r>
        <w:rPr>
          <w:rFonts w:ascii="宋体" w:hAnsi="宋体" w:hint="eastAsia"/>
          <w:b/>
          <w:sz w:val="36"/>
        </w:rPr>
        <w:t>高温高压截止阀</w:t>
      </w:r>
    </w:p>
    <w:p w14:paraId="2CC650BB" w14:textId="77777777" w:rsidR="001E54E0" w:rsidRDefault="001E54E0">
      <w:pPr>
        <w:spacing w:line="360" w:lineRule="auto"/>
        <w:jc w:val="center"/>
        <w:rPr>
          <w:rFonts w:ascii="宋体" w:hAnsi="宋体"/>
          <w:b/>
          <w:sz w:val="32"/>
        </w:rPr>
      </w:pPr>
    </w:p>
    <w:p w14:paraId="049F328E" w14:textId="77777777" w:rsidR="001E54E0" w:rsidRDefault="001E54E0">
      <w:pPr>
        <w:spacing w:line="360" w:lineRule="auto"/>
        <w:jc w:val="center"/>
        <w:rPr>
          <w:rFonts w:ascii="宋体" w:hAnsi="宋体"/>
          <w:b/>
          <w:sz w:val="32"/>
        </w:rPr>
      </w:pPr>
    </w:p>
    <w:p w14:paraId="74A2A963" w14:textId="77777777" w:rsidR="001E54E0" w:rsidRDefault="0043294E">
      <w:pPr>
        <w:spacing w:line="360" w:lineRule="auto"/>
        <w:jc w:val="center"/>
        <w:rPr>
          <w:rFonts w:ascii="宋体" w:hAnsi="宋体"/>
          <w:b/>
          <w:sz w:val="32"/>
        </w:rPr>
      </w:pPr>
      <w:r>
        <w:rPr>
          <w:rFonts w:ascii="宋体" w:hAnsi="宋体" w:hint="eastAsia"/>
          <w:b/>
          <w:sz w:val="32"/>
        </w:rPr>
        <w:t>运</w:t>
      </w:r>
      <w:r>
        <w:rPr>
          <w:rFonts w:ascii="宋体" w:hAnsi="宋体"/>
          <w:b/>
          <w:sz w:val="32"/>
        </w:rPr>
        <w:t xml:space="preserve">  </w:t>
      </w:r>
      <w:r>
        <w:rPr>
          <w:rFonts w:ascii="宋体" w:hAnsi="宋体" w:hint="eastAsia"/>
          <w:b/>
          <w:sz w:val="32"/>
        </w:rPr>
        <w:t>行</w:t>
      </w:r>
      <w:r>
        <w:rPr>
          <w:rFonts w:ascii="宋体" w:hAnsi="宋体"/>
          <w:b/>
          <w:sz w:val="32"/>
        </w:rPr>
        <w:t xml:space="preserve">  </w:t>
      </w:r>
      <w:r>
        <w:rPr>
          <w:rFonts w:ascii="宋体" w:hAnsi="宋体" w:hint="eastAsia"/>
          <w:b/>
          <w:sz w:val="32"/>
        </w:rPr>
        <w:t>维</w:t>
      </w:r>
      <w:r>
        <w:rPr>
          <w:rFonts w:ascii="宋体" w:hAnsi="宋体"/>
          <w:b/>
          <w:sz w:val="32"/>
        </w:rPr>
        <w:t xml:space="preserve">  </w:t>
      </w:r>
      <w:r>
        <w:rPr>
          <w:rFonts w:ascii="宋体" w:hAnsi="宋体" w:hint="eastAsia"/>
          <w:b/>
          <w:sz w:val="32"/>
        </w:rPr>
        <w:t>护</w:t>
      </w:r>
    </w:p>
    <w:p w14:paraId="481A0BCE" w14:textId="77777777" w:rsidR="001E54E0" w:rsidRDefault="001E54E0">
      <w:pPr>
        <w:spacing w:line="360" w:lineRule="auto"/>
        <w:jc w:val="center"/>
        <w:rPr>
          <w:rFonts w:ascii="宋体" w:hAnsi="宋体"/>
          <w:b/>
          <w:sz w:val="32"/>
        </w:rPr>
      </w:pPr>
    </w:p>
    <w:p w14:paraId="1846B77B" w14:textId="77777777" w:rsidR="001E54E0" w:rsidRDefault="0043294E">
      <w:pPr>
        <w:spacing w:line="360" w:lineRule="auto"/>
        <w:jc w:val="center"/>
        <w:rPr>
          <w:rFonts w:ascii="宋体" w:hAnsi="宋体"/>
          <w:b/>
          <w:sz w:val="32"/>
        </w:rPr>
      </w:pPr>
      <w:r>
        <w:rPr>
          <w:rFonts w:ascii="宋体" w:hAnsi="宋体" w:hint="eastAsia"/>
          <w:b/>
          <w:sz w:val="32"/>
        </w:rPr>
        <w:t>手</w:t>
      </w:r>
    </w:p>
    <w:p w14:paraId="51B6AF13" w14:textId="77777777" w:rsidR="001E54E0" w:rsidRDefault="001E54E0">
      <w:pPr>
        <w:spacing w:line="360" w:lineRule="auto"/>
        <w:jc w:val="center"/>
        <w:rPr>
          <w:rFonts w:ascii="宋体" w:hAnsi="宋体"/>
          <w:b/>
          <w:sz w:val="32"/>
        </w:rPr>
      </w:pPr>
    </w:p>
    <w:p w14:paraId="0ACAC5BE" w14:textId="77777777" w:rsidR="001E54E0" w:rsidRDefault="0043294E">
      <w:pPr>
        <w:spacing w:line="360" w:lineRule="auto"/>
        <w:jc w:val="center"/>
        <w:rPr>
          <w:rFonts w:ascii="宋体" w:hAnsi="宋体"/>
          <w:b/>
          <w:sz w:val="32"/>
        </w:rPr>
      </w:pPr>
      <w:proofErr w:type="gramStart"/>
      <w:r>
        <w:rPr>
          <w:rFonts w:ascii="宋体" w:hAnsi="宋体" w:hint="eastAsia"/>
          <w:b/>
          <w:sz w:val="32"/>
        </w:rPr>
        <w:t>册</w:t>
      </w:r>
      <w:proofErr w:type="gramEnd"/>
    </w:p>
    <w:p w14:paraId="72A87DE7" w14:textId="77777777" w:rsidR="001E54E0" w:rsidRDefault="001E54E0">
      <w:pPr>
        <w:spacing w:line="360" w:lineRule="auto"/>
        <w:jc w:val="center"/>
        <w:rPr>
          <w:rFonts w:ascii="宋体" w:hAnsi="宋体"/>
          <w:b/>
        </w:rPr>
      </w:pPr>
    </w:p>
    <w:p w14:paraId="7C5C4278" w14:textId="77777777" w:rsidR="001E54E0" w:rsidRDefault="0043294E">
      <w:pPr>
        <w:spacing w:line="360" w:lineRule="auto"/>
        <w:rPr>
          <w:rFonts w:ascii="宋体" w:hAnsi="宋体"/>
        </w:rPr>
      </w:pPr>
      <w:r>
        <w:rPr>
          <w:rFonts w:ascii="宋体" w:hAnsi="宋体" w:hint="eastAsia"/>
        </w:rPr>
        <w:t>要求：一式</w:t>
      </w:r>
      <w:r>
        <w:rPr>
          <w:rFonts w:ascii="宋体" w:hAnsi="宋体"/>
        </w:rPr>
        <w:t>10</w:t>
      </w:r>
      <w:r>
        <w:rPr>
          <w:rFonts w:ascii="宋体" w:hAnsi="宋体" w:hint="eastAsia"/>
        </w:rPr>
        <w:t>套</w:t>
      </w:r>
    </w:p>
    <w:p w14:paraId="0B03ED4B" w14:textId="77777777" w:rsidR="001E54E0" w:rsidRDefault="0043294E">
      <w:pPr>
        <w:spacing w:line="360" w:lineRule="auto"/>
        <w:rPr>
          <w:rFonts w:ascii="宋体" w:hAnsi="宋体"/>
        </w:rPr>
      </w:pPr>
      <w:r>
        <w:rPr>
          <w:rFonts w:ascii="宋体" w:hAnsi="宋体" w:hint="eastAsia"/>
        </w:rPr>
        <w:t>纸张：</w:t>
      </w:r>
      <w:r>
        <w:rPr>
          <w:rFonts w:ascii="宋体" w:hAnsi="宋体"/>
        </w:rPr>
        <w:t>A4</w:t>
      </w:r>
    </w:p>
    <w:p w14:paraId="44539C15" w14:textId="77777777" w:rsidR="001E54E0" w:rsidRDefault="0043294E">
      <w:pPr>
        <w:spacing w:line="360" w:lineRule="auto"/>
        <w:rPr>
          <w:rFonts w:ascii="宋体" w:hAnsi="宋体"/>
        </w:rPr>
      </w:pPr>
      <w:r>
        <w:rPr>
          <w:rFonts w:ascii="宋体" w:hAnsi="宋体" w:hint="eastAsia"/>
        </w:rPr>
        <w:t>字体：宋体，小四号</w:t>
      </w:r>
    </w:p>
    <w:p w14:paraId="2EE02378" w14:textId="77777777" w:rsidR="001E54E0" w:rsidRDefault="0043294E">
      <w:pPr>
        <w:spacing w:line="360" w:lineRule="auto"/>
        <w:rPr>
          <w:rFonts w:ascii="宋体" w:hAnsi="宋体"/>
        </w:rPr>
      </w:pPr>
      <w:r>
        <w:rPr>
          <w:rFonts w:ascii="宋体" w:hAnsi="宋体" w:hint="eastAsia"/>
        </w:rPr>
        <w:t>行间距：</w:t>
      </w:r>
      <w:r>
        <w:rPr>
          <w:rFonts w:ascii="宋体" w:hAnsi="宋体"/>
        </w:rPr>
        <w:t>1.5</w:t>
      </w:r>
      <w:r>
        <w:rPr>
          <w:rFonts w:ascii="宋体" w:hAnsi="宋体" w:hint="eastAsia"/>
        </w:rPr>
        <w:t>倍</w:t>
      </w:r>
    </w:p>
    <w:p w14:paraId="2A8430F7" w14:textId="77777777" w:rsidR="001E54E0" w:rsidRDefault="0043294E">
      <w:pPr>
        <w:spacing w:line="360" w:lineRule="auto"/>
        <w:rPr>
          <w:rFonts w:ascii="宋体" w:hAnsi="宋体"/>
        </w:rPr>
      </w:pPr>
      <w:r>
        <w:rPr>
          <w:rFonts w:ascii="宋体" w:hAnsi="宋体" w:hint="eastAsia"/>
        </w:rPr>
        <w:t>页边距（</w:t>
      </w:r>
      <w:r>
        <w:rPr>
          <w:rFonts w:ascii="宋体" w:hAnsi="宋体"/>
        </w:rPr>
        <w:t>mm</w:t>
      </w:r>
      <w:r>
        <w:rPr>
          <w:rFonts w:ascii="宋体" w:hAnsi="宋体" w:hint="eastAsia"/>
        </w:rPr>
        <w:t>）：左</w:t>
      </w:r>
      <w:r>
        <w:rPr>
          <w:rFonts w:ascii="宋体" w:hAnsi="宋体"/>
        </w:rPr>
        <w:t xml:space="preserve">-30  </w:t>
      </w:r>
      <w:r>
        <w:rPr>
          <w:rFonts w:ascii="宋体" w:hAnsi="宋体" w:hint="eastAsia"/>
        </w:rPr>
        <w:t>右</w:t>
      </w:r>
      <w:r>
        <w:rPr>
          <w:rFonts w:ascii="宋体" w:hAnsi="宋体"/>
        </w:rPr>
        <w:t xml:space="preserve">-25  </w:t>
      </w:r>
      <w:r>
        <w:rPr>
          <w:rFonts w:ascii="宋体" w:hAnsi="宋体" w:hint="eastAsia"/>
        </w:rPr>
        <w:t>上</w:t>
      </w:r>
      <w:r>
        <w:rPr>
          <w:rFonts w:ascii="宋体" w:hAnsi="宋体"/>
        </w:rPr>
        <w:t xml:space="preserve">-30  </w:t>
      </w:r>
      <w:r>
        <w:rPr>
          <w:rFonts w:ascii="宋体" w:hAnsi="宋体" w:hint="eastAsia"/>
        </w:rPr>
        <w:t>下</w:t>
      </w:r>
      <w:r>
        <w:rPr>
          <w:rFonts w:ascii="宋体" w:hAnsi="宋体"/>
        </w:rPr>
        <w:t>-40</w:t>
      </w:r>
    </w:p>
    <w:p w14:paraId="0E120C91" w14:textId="77777777" w:rsidR="001E54E0" w:rsidRDefault="0043294E">
      <w:pPr>
        <w:spacing w:line="360" w:lineRule="auto"/>
        <w:rPr>
          <w:rFonts w:ascii="宋体" w:hAnsi="宋体"/>
        </w:rPr>
      </w:pPr>
      <w:r>
        <w:rPr>
          <w:rFonts w:ascii="宋体" w:hAnsi="宋体" w:hint="eastAsia"/>
        </w:rPr>
        <w:t>页眉：高温高压截止阀运行维护手册</w:t>
      </w:r>
    </w:p>
    <w:p w14:paraId="605BE86B" w14:textId="77777777" w:rsidR="001E54E0" w:rsidRDefault="0043294E">
      <w:pPr>
        <w:spacing w:line="360" w:lineRule="auto"/>
        <w:rPr>
          <w:rFonts w:ascii="宋体" w:hAnsi="宋体"/>
        </w:rPr>
      </w:pPr>
      <w:r>
        <w:rPr>
          <w:rFonts w:ascii="宋体" w:hAnsi="宋体" w:hint="eastAsia"/>
        </w:rPr>
        <w:t>注：在正式提交前，先由招标人审定。</w:t>
      </w:r>
    </w:p>
    <w:p w14:paraId="3F840C54" w14:textId="77777777" w:rsidR="001E54E0" w:rsidRDefault="001E54E0">
      <w:pPr>
        <w:spacing w:line="360" w:lineRule="auto"/>
        <w:rPr>
          <w:rFonts w:ascii="宋体" w:hAnsi="宋体"/>
        </w:rPr>
      </w:pPr>
    </w:p>
    <w:p w14:paraId="372B008E" w14:textId="77777777" w:rsidR="001E54E0" w:rsidRDefault="001E54E0">
      <w:pPr>
        <w:spacing w:line="360" w:lineRule="auto"/>
        <w:rPr>
          <w:rFonts w:ascii="宋体" w:hAnsi="宋体"/>
        </w:rPr>
      </w:pPr>
    </w:p>
    <w:p w14:paraId="232973CB" w14:textId="77777777" w:rsidR="001E54E0" w:rsidRDefault="001E54E0">
      <w:pPr>
        <w:spacing w:line="360" w:lineRule="auto"/>
        <w:rPr>
          <w:rFonts w:ascii="宋体" w:hAnsi="宋体"/>
        </w:rPr>
      </w:pPr>
    </w:p>
    <w:p w14:paraId="591F4888" w14:textId="77777777" w:rsidR="001E54E0" w:rsidRDefault="0043294E">
      <w:pPr>
        <w:spacing w:line="360" w:lineRule="auto"/>
        <w:ind w:firstLine="570"/>
        <w:rPr>
          <w:rFonts w:ascii="宋体" w:hAnsi="宋体"/>
        </w:rPr>
      </w:pPr>
      <w:r>
        <w:rPr>
          <w:rFonts w:ascii="宋体" w:hAnsi="宋体" w:hint="eastAsia"/>
        </w:rPr>
        <w:t>阀门运行和维护手册的目的是能够把全部必要的数据和说明装订成册，这样，运</w:t>
      </w:r>
      <w:r>
        <w:rPr>
          <w:rFonts w:ascii="宋体" w:hAnsi="宋体" w:hint="eastAsia"/>
        </w:rPr>
        <w:lastRenderedPageBreak/>
        <w:t>行人员可以较好地查阅和理解最初调试及试运行工作、有效操作以及在正常、事故和异常</w:t>
      </w:r>
      <w:r>
        <w:rPr>
          <w:rFonts w:ascii="宋体" w:hAnsi="宋体"/>
        </w:rPr>
        <w:t>(</w:t>
      </w:r>
      <w:r>
        <w:rPr>
          <w:rFonts w:ascii="宋体" w:hAnsi="宋体" w:hint="eastAsia"/>
        </w:rPr>
        <w:t>非设计情况</w:t>
      </w:r>
      <w:r>
        <w:rPr>
          <w:rFonts w:ascii="宋体" w:hAnsi="宋体"/>
        </w:rPr>
        <w:t>)</w:t>
      </w:r>
      <w:r>
        <w:rPr>
          <w:rFonts w:ascii="宋体" w:hAnsi="宋体" w:hint="eastAsia"/>
        </w:rPr>
        <w:t>下怎样正确操作阀门和停机。在提交之前，双方应商定操作和维护手册的形式和内容。</w:t>
      </w:r>
    </w:p>
    <w:p w14:paraId="55916DAB" w14:textId="77777777" w:rsidR="001E54E0" w:rsidRDefault="0043294E">
      <w:pPr>
        <w:spacing w:line="360" w:lineRule="auto"/>
        <w:ind w:firstLine="570"/>
        <w:rPr>
          <w:rFonts w:ascii="宋体" w:hAnsi="宋体"/>
        </w:rPr>
      </w:pPr>
      <w:r>
        <w:rPr>
          <w:rFonts w:ascii="宋体" w:hAnsi="宋体" w:hint="eastAsia"/>
        </w:rPr>
        <w:t>该手册应详细地叙述和说明阀门构造，使操作和维护人员能够研究和理解阀门的功能的控制方法。</w:t>
      </w:r>
    </w:p>
    <w:p w14:paraId="02F0039A" w14:textId="77777777" w:rsidR="001E54E0" w:rsidRDefault="0043294E">
      <w:pPr>
        <w:spacing w:line="360" w:lineRule="auto"/>
        <w:ind w:firstLine="570"/>
        <w:rPr>
          <w:rFonts w:ascii="宋体" w:hAnsi="宋体"/>
        </w:rPr>
      </w:pPr>
      <w:r>
        <w:rPr>
          <w:rFonts w:ascii="宋体" w:hAnsi="宋体" w:hint="eastAsia"/>
        </w:rPr>
        <w:t>手册中应能够快速查阅运行参数、阀门说明书、操作、维护和安全程度。</w:t>
      </w:r>
    </w:p>
    <w:p w14:paraId="01F6EF5E" w14:textId="77777777" w:rsidR="001E54E0" w:rsidRDefault="0043294E">
      <w:pPr>
        <w:spacing w:line="360" w:lineRule="auto"/>
        <w:ind w:firstLine="570"/>
        <w:rPr>
          <w:rFonts w:ascii="宋体" w:hAnsi="宋体"/>
        </w:rPr>
      </w:pPr>
      <w:r>
        <w:rPr>
          <w:rFonts w:ascii="宋体" w:hAnsi="宋体" w:hint="eastAsia"/>
        </w:rPr>
        <w:t>运行和维护手册应包括，但不限于下述内容：</w:t>
      </w:r>
    </w:p>
    <w:p w14:paraId="7700E4C9" w14:textId="77777777" w:rsidR="001E54E0" w:rsidRDefault="0043294E">
      <w:pPr>
        <w:tabs>
          <w:tab w:val="left" w:pos="360"/>
        </w:tabs>
        <w:spacing w:line="360" w:lineRule="auto"/>
        <w:rPr>
          <w:rFonts w:ascii="宋体" w:hAnsi="宋体"/>
        </w:rPr>
      </w:pPr>
      <w:r>
        <w:rPr>
          <w:rFonts w:ascii="宋体" w:hAnsi="宋体" w:hint="eastAsia"/>
        </w:rPr>
        <w:t>阀门概述，包括阀门、系统说明、阀门结构、功能说明、技术规范等。</w:t>
      </w:r>
    </w:p>
    <w:p w14:paraId="10A50529" w14:textId="77777777" w:rsidR="001E54E0" w:rsidRDefault="0043294E">
      <w:pPr>
        <w:tabs>
          <w:tab w:val="left" w:pos="360"/>
        </w:tabs>
        <w:spacing w:line="360" w:lineRule="auto"/>
        <w:rPr>
          <w:rFonts w:ascii="宋体" w:hAnsi="宋体"/>
        </w:rPr>
      </w:pPr>
      <w:r>
        <w:rPr>
          <w:rFonts w:ascii="宋体" w:hAnsi="宋体" w:hint="eastAsia"/>
        </w:rPr>
        <w:t>阀门启动、运行和停运的操作程序及注意事项。</w:t>
      </w:r>
    </w:p>
    <w:p w14:paraId="030A4D13" w14:textId="77777777" w:rsidR="001E54E0" w:rsidRDefault="0043294E">
      <w:pPr>
        <w:tabs>
          <w:tab w:val="left" w:pos="360"/>
        </w:tabs>
        <w:spacing w:line="360" w:lineRule="auto"/>
        <w:rPr>
          <w:rFonts w:ascii="宋体" w:hAnsi="宋体"/>
        </w:rPr>
      </w:pPr>
      <w:r>
        <w:rPr>
          <w:rFonts w:ascii="宋体" w:hAnsi="宋体" w:hint="eastAsia"/>
        </w:rPr>
        <w:t>阀门</w:t>
      </w:r>
      <w:proofErr w:type="gramStart"/>
      <w:r>
        <w:rPr>
          <w:rFonts w:ascii="宋体" w:hAnsi="宋体" w:hint="eastAsia"/>
        </w:rPr>
        <w:t>联锁</w:t>
      </w:r>
      <w:proofErr w:type="gramEnd"/>
      <w:r>
        <w:rPr>
          <w:rFonts w:ascii="宋体" w:hAnsi="宋体" w:hint="eastAsia"/>
        </w:rPr>
        <w:t>和保护功能说明。</w:t>
      </w:r>
    </w:p>
    <w:p w14:paraId="167A1695" w14:textId="77777777" w:rsidR="001E54E0" w:rsidRDefault="0043294E">
      <w:pPr>
        <w:tabs>
          <w:tab w:val="left" w:pos="360"/>
        </w:tabs>
        <w:spacing w:line="360" w:lineRule="auto"/>
        <w:rPr>
          <w:rFonts w:ascii="宋体" w:hAnsi="宋体"/>
        </w:rPr>
      </w:pPr>
      <w:r>
        <w:rPr>
          <w:rFonts w:ascii="宋体" w:hAnsi="宋体" w:hint="eastAsia"/>
        </w:rPr>
        <w:t>阀门安装、拆卸、维护的程序及注意事项。</w:t>
      </w:r>
    </w:p>
    <w:p w14:paraId="41561BC4" w14:textId="77777777" w:rsidR="001E54E0" w:rsidRDefault="0043294E">
      <w:pPr>
        <w:tabs>
          <w:tab w:val="left" w:pos="360"/>
        </w:tabs>
        <w:spacing w:line="360" w:lineRule="auto"/>
        <w:rPr>
          <w:rFonts w:ascii="宋体" w:hAnsi="宋体"/>
        </w:rPr>
      </w:pPr>
      <w:r>
        <w:rPr>
          <w:rFonts w:ascii="宋体" w:hAnsi="宋体" w:hint="eastAsia"/>
        </w:rPr>
        <w:t>阀门零、部件清单，包括名称、图号、规格、材质、制造厂家全称等。</w:t>
      </w:r>
    </w:p>
    <w:p w14:paraId="34AF2FE7" w14:textId="77777777" w:rsidR="001E54E0" w:rsidRDefault="0043294E">
      <w:pPr>
        <w:tabs>
          <w:tab w:val="left" w:pos="360"/>
        </w:tabs>
        <w:spacing w:line="360" w:lineRule="auto"/>
        <w:rPr>
          <w:rFonts w:ascii="宋体" w:hAnsi="宋体"/>
        </w:rPr>
      </w:pPr>
      <w:r>
        <w:rPr>
          <w:rFonts w:ascii="宋体" w:hAnsi="宋体" w:hint="eastAsia"/>
        </w:rPr>
        <w:t>阀门易损件、消耗性材料清单，包括名称、规格、制造厂家全称等。</w:t>
      </w:r>
    </w:p>
    <w:p w14:paraId="724C779E" w14:textId="77777777" w:rsidR="001E54E0" w:rsidRDefault="0043294E">
      <w:pPr>
        <w:spacing w:line="360" w:lineRule="auto"/>
        <w:ind w:firstLine="570"/>
        <w:rPr>
          <w:rFonts w:ascii="宋体" w:hAnsi="宋体"/>
        </w:rPr>
      </w:pPr>
      <w:r>
        <w:rPr>
          <w:rFonts w:ascii="宋体" w:hAnsi="宋体" w:hint="eastAsia"/>
        </w:rPr>
        <w:t>为便于使用和查阅，手册应分成卷，每一卷包括封面的最大厚度为</w:t>
      </w:r>
      <w:r>
        <w:rPr>
          <w:rFonts w:ascii="宋体" w:hAnsi="宋体"/>
        </w:rPr>
        <w:t>50mm</w:t>
      </w:r>
      <w:r>
        <w:rPr>
          <w:rFonts w:ascii="宋体" w:hAnsi="宋体" w:hint="eastAsia"/>
        </w:rPr>
        <w:t>。</w:t>
      </w:r>
    </w:p>
    <w:p w14:paraId="0CFF0157" w14:textId="77777777" w:rsidR="001E54E0" w:rsidRDefault="0043294E">
      <w:pPr>
        <w:spacing w:line="360" w:lineRule="auto"/>
        <w:ind w:firstLine="420"/>
        <w:rPr>
          <w:rFonts w:ascii="宋体" w:hAnsi="宋体"/>
        </w:rPr>
      </w:pPr>
      <w:r>
        <w:rPr>
          <w:rFonts w:ascii="宋体" w:hAnsi="宋体" w:hint="eastAsia"/>
        </w:rPr>
        <w:t>每一卷的版式应尽可能地一致，每一部分的系统、阀门等描述顺序也应一致。</w:t>
      </w:r>
    </w:p>
    <w:p w14:paraId="1077DF35" w14:textId="77777777" w:rsidR="001E54E0" w:rsidRDefault="001E54E0">
      <w:pPr>
        <w:tabs>
          <w:tab w:val="left" w:pos="360"/>
        </w:tabs>
        <w:spacing w:line="360" w:lineRule="auto"/>
        <w:rPr>
          <w:rFonts w:ascii="宋体" w:hAnsi="宋体"/>
        </w:rPr>
      </w:pPr>
    </w:p>
    <w:p w14:paraId="501C79E9" w14:textId="77777777" w:rsidR="001E54E0" w:rsidRDefault="0043294E">
      <w:pPr>
        <w:widowControl/>
        <w:jc w:val="left"/>
      </w:pPr>
      <w:r>
        <w:br w:type="page"/>
      </w:r>
    </w:p>
    <w:p w14:paraId="6E7E5E23" w14:textId="77777777" w:rsidR="001E54E0" w:rsidRDefault="0043294E">
      <w:pPr>
        <w:pStyle w:val="1"/>
        <w:spacing w:line="360" w:lineRule="auto"/>
        <w:rPr>
          <w:sz w:val="32"/>
          <w:szCs w:val="32"/>
        </w:rPr>
      </w:pPr>
      <w:bookmarkStart w:id="95" w:name="_Toc18197"/>
      <w:bookmarkStart w:id="96" w:name="_Toc343695405"/>
      <w:r>
        <w:rPr>
          <w:sz w:val="32"/>
          <w:szCs w:val="32"/>
        </w:rPr>
        <w:lastRenderedPageBreak/>
        <w:t>附件</w:t>
      </w:r>
      <w:r>
        <w:rPr>
          <w:sz w:val="32"/>
          <w:szCs w:val="32"/>
        </w:rPr>
        <w:t xml:space="preserve">9  </w:t>
      </w:r>
      <w:r>
        <w:rPr>
          <w:sz w:val="32"/>
          <w:szCs w:val="32"/>
        </w:rPr>
        <w:t>大（部）件情况</w:t>
      </w:r>
      <w:bookmarkEnd w:id="95"/>
      <w:bookmarkEnd w:id="96"/>
    </w:p>
    <w:p w14:paraId="0D50A593" w14:textId="77777777" w:rsidR="001E54E0" w:rsidRDefault="0043294E">
      <w:pPr>
        <w:spacing w:line="360" w:lineRule="auto"/>
        <w:ind w:firstLine="566"/>
      </w:pPr>
      <w:r>
        <w:rPr>
          <w:rFonts w:hint="eastAsia"/>
        </w:rPr>
        <w:t>投标人应把超级超限的情况详细予以说明。</w:t>
      </w:r>
    </w:p>
    <w:tbl>
      <w:tblPr>
        <w:tblW w:w="9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8"/>
        <w:gridCol w:w="699"/>
        <w:gridCol w:w="467"/>
        <w:gridCol w:w="610"/>
        <w:gridCol w:w="946"/>
        <w:gridCol w:w="591"/>
        <w:gridCol w:w="946"/>
        <w:gridCol w:w="1064"/>
        <w:gridCol w:w="1418"/>
        <w:gridCol w:w="1064"/>
        <w:gridCol w:w="944"/>
      </w:tblGrid>
      <w:tr w:rsidR="001E54E0" w14:paraId="37F68FC5" w14:textId="77777777">
        <w:trPr>
          <w:cantSplit/>
          <w:trHeight w:val="454"/>
        </w:trPr>
        <w:tc>
          <w:tcPr>
            <w:tcW w:w="378" w:type="dxa"/>
            <w:vMerge w:val="restart"/>
            <w:vAlign w:val="center"/>
          </w:tcPr>
          <w:p w14:paraId="7F1FD617" w14:textId="77777777" w:rsidR="001E54E0" w:rsidRDefault="0043294E">
            <w:pPr>
              <w:spacing w:line="360" w:lineRule="auto"/>
              <w:jc w:val="center"/>
              <w:rPr>
                <w:sz w:val="21"/>
                <w:szCs w:val="21"/>
              </w:rPr>
            </w:pPr>
            <w:r>
              <w:rPr>
                <w:rFonts w:hint="eastAsia"/>
                <w:sz w:val="21"/>
                <w:szCs w:val="21"/>
              </w:rPr>
              <w:t>序</w:t>
            </w:r>
          </w:p>
          <w:p w14:paraId="1525DC2A" w14:textId="77777777" w:rsidR="001E54E0" w:rsidRDefault="0043294E">
            <w:pPr>
              <w:spacing w:line="360" w:lineRule="auto"/>
              <w:jc w:val="center"/>
              <w:rPr>
                <w:sz w:val="21"/>
                <w:szCs w:val="21"/>
              </w:rPr>
            </w:pPr>
            <w:r>
              <w:rPr>
                <w:rFonts w:hint="eastAsia"/>
                <w:sz w:val="21"/>
                <w:szCs w:val="21"/>
              </w:rPr>
              <w:t>号</w:t>
            </w:r>
          </w:p>
        </w:tc>
        <w:tc>
          <w:tcPr>
            <w:tcW w:w="699" w:type="dxa"/>
            <w:vMerge w:val="restart"/>
            <w:vAlign w:val="center"/>
          </w:tcPr>
          <w:p w14:paraId="28208808" w14:textId="77777777" w:rsidR="001E54E0" w:rsidRDefault="0043294E">
            <w:pPr>
              <w:spacing w:line="360" w:lineRule="auto"/>
              <w:jc w:val="center"/>
              <w:rPr>
                <w:sz w:val="21"/>
                <w:szCs w:val="21"/>
              </w:rPr>
            </w:pPr>
            <w:r>
              <w:rPr>
                <w:rFonts w:hint="eastAsia"/>
                <w:sz w:val="21"/>
                <w:szCs w:val="21"/>
              </w:rPr>
              <w:t>部件名称</w:t>
            </w:r>
          </w:p>
        </w:tc>
        <w:tc>
          <w:tcPr>
            <w:tcW w:w="467" w:type="dxa"/>
            <w:vMerge w:val="restart"/>
            <w:vAlign w:val="center"/>
          </w:tcPr>
          <w:p w14:paraId="170B978E" w14:textId="77777777" w:rsidR="001E54E0" w:rsidRDefault="0043294E">
            <w:pPr>
              <w:spacing w:line="360" w:lineRule="auto"/>
              <w:jc w:val="center"/>
              <w:rPr>
                <w:sz w:val="21"/>
                <w:szCs w:val="21"/>
              </w:rPr>
            </w:pPr>
            <w:r>
              <w:rPr>
                <w:rFonts w:hint="eastAsia"/>
                <w:sz w:val="21"/>
                <w:szCs w:val="21"/>
              </w:rPr>
              <w:t>数量</w:t>
            </w:r>
          </w:p>
        </w:tc>
        <w:tc>
          <w:tcPr>
            <w:tcW w:w="1556" w:type="dxa"/>
            <w:gridSpan w:val="2"/>
            <w:vAlign w:val="center"/>
          </w:tcPr>
          <w:p w14:paraId="68511CE6" w14:textId="77777777" w:rsidR="001E54E0" w:rsidRDefault="0043294E">
            <w:pPr>
              <w:spacing w:line="360" w:lineRule="auto"/>
              <w:jc w:val="center"/>
              <w:rPr>
                <w:sz w:val="21"/>
                <w:szCs w:val="21"/>
              </w:rPr>
            </w:pPr>
            <w:r>
              <w:rPr>
                <w:rFonts w:hint="eastAsia"/>
                <w:sz w:val="21"/>
                <w:szCs w:val="21"/>
              </w:rPr>
              <w:t>长</w:t>
            </w:r>
            <w:r>
              <w:rPr>
                <w:sz w:val="21"/>
                <w:szCs w:val="21"/>
              </w:rPr>
              <w:t>×</w:t>
            </w:r>
            <w:r>
              <w:rPr>
                <w:rFonts w:hint="eastAsia"/>
                <w:sz w:val="21"/>
                <w:szCs w:val="21"/>
              </w:rPr>
              <w:t>宽</w:t>
            </w:r>
            <w:r>
              <w:rPr>
                <w:sz w:val="21"/>
                <w:szCs w:val="21"/>
              </w:rPr>
              <w:t>×</w:t>
            </w:r>
            <w:r>
              <w:rPr>
                <w:rFonts w:hint="eastAsia"/>
                <w:sz w:val="21"/>
                <w:szCs w:val="21"/>
              </w:rPr>
              <w:t>高</w:t>
            </w:r>
          </w:p>
        </w:tc>
        <w:tc>
          <w:tcPr>
            <w:tcW w:w="1537" w:type="dxa"/>
            <w:gridSpan w:val="2"/>
            <w:vAlign w:val="center"/>
          </w:tcPr>
          <w:p w14:paraId="5451FC7F" w14:textId="77777777" w:rsidR="001E54E0" w:rsidRDefault="0043294E">
            <w:pPr>
              <w:spacing w:line="360" w:lineRule="auto"/>
              <w:jc w:val="center"/>
              <w:rPr>
                <w:sz w:val="21"/>
                <w:szCs w:val="21"/>
              </w:rPr>
            </w:pPr>
            <w:r>
              <w:rPr>
                <w:rFonts w:hint="eastAsia"/>
                <w:sz w:val="21"/>
                <w:szCs w:val="21"/>
              </w:rPr>
              <w:t>重量</w:t>
            </w:r>
          </w:p>
        </w:tc>
        <w:tc>
          <w:tcPr>
            <w:tcW w:w="1064" w:type="dxa"/>
            <w:vMerge w:val="restart"/>
            <w:vAlign w:val="center"/>
          </w:tcPr>
          <w:p w14:paraId="04100665" w14:textId="77777777" w:rsidR="001E54E0" w:rsidRDefault="0043294E">
            <w:pPr>
              <w:spacing w:line="360" w:lineRule="auto"/>
              <w:jc w:val="center"/>
              <w:rPr>
                <w:sz w:val="21"/>
                <w:szCs w:val="21"/>
              </w:rPr>
            </w:pPr>
            <w:r>
              <w:rPr>
                <w:rFonts w:hint="eastAsia"/>
                <w:sz w:val="21"/>
                <w:szCs w:val="21"/>
              </w:rPr>
              <w:t>厂家</w:t>
            </w:r>
          </w:p>
          <w:p w14:paraId="6B364418" w14:textId="77777777" w:rsidR="001E54E0" w:rsidRDefault="0043294E">
            <w:pPr>
              <w:spacing w:line="360" w:lineRule="auto"/>
              <w:jc w:val="center"/>
              <w:rPr>
                <w:sz w:val="21"/>
                <w:szCs w:val="21"/>
              </w:rPr>
            </w:pPr>
            <w:r>
              <w:rPr>
                <w:rFonts w:hint="eastAsia"/>
                <w:sz w:val="21"/>
                <w:szCs w:val="21"/>
              </w:rPr>
              <w:t>名称</w:t>
            </w:r>
          </w:p>
        </w:tc>
        <w:tc>
          <w:tcPr>
            <w:tcW w:w="1418" w:type="dxa"/>
            <w:vMerge w:val="restart"/>
            <w:vAlign w:val="center"/>
          </w:tcPr>
          <w:p w14:paraId="29D52134" w14:textId="77777777" w:rsidR="001E54E0" w:rsidRDefault="0043294E">
            <w:pPr>
              <w:spacing w:line="360" w:lineRule="auto"/>
              <w:jc w:val="center"/>
              <w:rPr>
                <w:sz w:val="21"/>
                <w:szCs w:val="21"/>
              </w:rPr>
            </w:pPr>
            <w:r>
              <w:rPr>
                <w:rFonts w:hint="eastAsia"/>
                <w:sz w:val="21"/>
                <w:szCs w:val="21"/>
              </w:rPr>
              <w:t>货物发运</w:t>
            </w:r>
          </w:p>
          <w:p w14:paraId="688000E2" w14:textId="77777777" w:rsidR="001E54E0" w:rsidRDefault="0043294E">
            <w:pPr>
              <w:spacing w:line="360" w:lineRule="auto"/>
              <w:jc w:val="center"/>
              <w:rPr>
                <w:sz w:val="21"/>
                <w:szCs w:val="21"/>
              </w:rPr>
            </w:pPr>
            <w:r>
              <w:rPr>
                <w:rFonts w:hint="eastAsia"/>
                <w:sz w:val="21"/>
                <w:szCs w:val="21"/>
              </w:rPr>
              <w:t>地点</w:t>
            </w:r>
          </w:p>
        </w:tc>
        <w:tc>
          <w:tcPr>
            <w:tcW w:w="1064" w:type="dxa"/>
            <w:vMerge w:val="restart"/>
            <w:vAlign w:val="center"/>
          </w:tcPr>
          <w:p w14:paraId="201A3A40" w14:textId="77777777" w:rsidR="001E54E0" w:rsidRDefault="0043294E">
            <w:pPr>
              <w:spacing w:line="360" w:lineRule="auto"/>
              <w:jc w:val="center"/>
              <w:rPr>
                <w:sz w:val="21"/>
                <w:szCs w:val="21"/>
              </w:rPr>
            </w:pPr>
            <w:r>
              <w:rPr>
                <w:rFonts w:hint="eastAsia"/>
                <w:sz w:val="21"/>
                <w:szCs w:val="21"/>
              </w:rPr>
              <w:t>运输方式</w:t>
            </w:r>
          </w:p>
        </w:tc>
        <w:tc>
          <w:tcPr>
            <w:tcW w:w="944" w:type="dxa"/>
            <w:vMerge w:val="restart"/>
            <w:vAlign w:val="center"/>
          </w:tcPr>
          <w:p w14:paraId="3F0F5F86" w14:textId="77777777" w:rsidR="001E54E0" w:rsidRDefault="0043294E">
            <w:pPr>
              <w:spacing w:line="360" w:lineRule="auto"/>
              <w:jc w:val="center"/>
              <w:rPr>
                <w:sz w:val="21"/>
                <w:szCs w:val="21"/>
              </w:rPr>
            </w:pPr>
            <w:r>
              <w:rPr>
                <w:rFonts w:hint="eastAsia"/>
                <w:sz w:val="21"/>
                <w:szCs w:val="21"/>
              </w:rPr>
              <w:t>备注</w:t>
            </w:r>
          </w:p>
        </w:tc>
      </w:tr>
      <w:tr w:rsidR="001E54E0" w14:paraId="49377150" w14:textId="77777777">
        <w:trPr>
          <w:cantSplit/>
          <w:trHeight w:val="454"/>
        </w:trPr>
        <w:tc>
          <w:tcPr>
            <w:tcW w:w="378" w:type="dxa"/>
            <w:vMerge/>
          </w:tcPr>
          <w:p w14:paraId="043BC2F6" w14:textId="77777777" w:rsidR="001E54E0" w:rsidRDefault="001E54E0">
            <w:pPr>
              <w:spacing w:line="360" w:lineRule="auto"/>
              <w:jc w:val="center"/>
              <w:rPr>
                <w:sz w:val="21"/>
                <w:szCs w:val="21"/>
              </w:rPr>
            </w:pPr>
          </w:p>
        </w:tc>
        <w:tc>
          <w:tcPr>
            <w:tcW w:w="699" w:type="dxa"/>
            <w:vMerge/>
          </w:tcPr>
          <w:p w14:paraId="2CC74819" w14:textId="77777777" w:rsidR="001E54E0" w:rsidRDefault="001E54E0">
            <w:pPr>
              <w:spacing w:line="360" w:lineRule="auto"/>
              <w:jc w:val="center"/>
              <w:rPr>
                <w:sz w:val="21"/>
                <w:szCs w:val="21"/>
              </w:rPr>
            </w:pPr>
          </w:p>
        </w:tc>
        <w:tc>
          <w:tcPr>
            <w:tcW w:w="467" w:type="dxa"/>
            <w:vMerge/>
          </w:tcPr>
          <w:p w14:paraId="783AFC25" w14:textId="77777777" w:rsidR="001E54E0" w:rsidRDefault="001E54E0">
            <w:pPr>
              <w:spacing w:line="360" w:lineRule="auto"/>
              <w:jc w:val="center"/>
              <w:rPr>
                <w:sz w:val="21"/>
                <w:szCs w:val="21"/>
              </w:rPr>
            </w:pPr>
          </w:p>
        </w:tc>
        <w:tc>
          <w:tcPr>
            <w:tcW w:w="610" w:type="dxa"/>
          </w:tcPr>
          <w:p w14:paraId="5915F2E7" w14:textId="77777777" w:rsidR="001E54E0" w:rsidRDefault="0043294E">
            <w:pPr>
              <w:spacing w:line="360" w:lineRule="auto"/>
              <w:jc w:val="center"/>
              <w:rPr>
                <w:sz w:val="21"/>
                <w:szCs w:val="21"/>
              </w:rPr>
            </w:pPr>
            <w:r>
              <w:rPr>
                <w:rFonts w:hint="eastAsia"/>
                <w:sz w:val="21"/>
                <w:szCs w:val="21"/>
              </w:rPr>
              <w:t>包装</w:t>
            </w:r>
          </w:p>
        </w:tc>
        <w:tc>
          <w:tcPr>
            <w:tcW w:w="946" w:type="dxa"/>
          </w:tcPr>
          <w:p w14:paraId="50B04219" w14:textId="77777777" w:rsidR="001E54E0" w:rsidRDefault="0043294E">
            <w:pPr>
              <w:spacing w:line="360" w:lineRule="auto"/>
              <w:jc w:val="center"/>
              <w:rPr>
                <w:sz w:val="21"/>
                <w:szCs w:val="21"/>
              </w:rPr>
            </w:pPr>
            <w:r>
              <w:rPr>
                <w:rFonts w:hint="eastAsia"/>
                <w:sz w:val="21"/>
                <w:szCs w:val="21"/>
              </w:rPr>
              <w:t>未包装</w:t>
            </w:r>
          </w:p>
        </w:tc>
        <w:tc>
          <w:tcPr>
            <w:tcW w:w="591" w:type="dxa"/>
          </w:tcPr>
          <w:p w14:paraId="112E1153" w14:textId="77777777" w:rsidR="001E54E0" w:rsidRDefault="0043294E">
            <w:pPr>
              <w:spacing w:line="360" w:lineRule="auto"/>
              <w:jc w:val="center"/>
              <w:rPr>
                <w:sz w:val="21"/>
                <w:szCs w:val="21"/>
              </w:rPr>
            </w:pPr>
            <w:r>
              <w:rPr>
                <w:rFonts w:hint="eastAsia"/>
                <w:sz w:val="21"/>
                <w:szCs w:val="21"/>
              </w:rPr>
              <w:t>包装</w:t>
            </w:r>
          </w:p>
        </w:tc>
        <w:tc>
          <w:tcPr>
            <w:tcW w:w="946" w:type="dxa"/>
          </w:tcPr>
          <w:p w14:paraId="753B4D9E" w14:textId="77777777" w:rsidR="001E54E0" w:rsidRDefault="0043294E">
            <w:pPr>
              <w:spacing w:line="360" w:lineRule="auto"/>
              <w:jc w:val="center"/>
              <w:rPr>
                <w:sz w:val="21"/>
                <w:szCs w:val="21"/>
              </w:rPr>
            </w:pPr>
            <w:r>
              <w:rPr>
                <w:rFonts w:hint="eastAsia"/>
                <w:sz w:val="21"/>
                <w:szCs w:val="21"/>
              </w:rPr>
              <w:t>未包装</w:t>
            </w:r>
          </w:p>
        </w:tc>
        <w:tc>
          <w:tcPr>
            <w:tcW w:w="1064" w:type="dxa"/>
            <w:vMerge/>
          </w:tcPr>
          <w:p w14:paraId="5D4FE3DC" w14:textId="77777777" w:rsidR="001E54E0" w:rsidRDefault="001E54E0">
            <w:pPr>
              <w:spacing w:line="360" w:lineRule="auto"/>
              <w:jc w:val="center"/>
              <w:rPr>
                <w:sz w:val="21"/>
                <w:szCs w:val="21"/>
              </w:rPr>
            </w:pPr>
          </w:p>
        </w:tc>
        <w:tc>
          <w:tcPr>
            <w:tcW w:w="1418" w:type="dxa"/>
            <w:vMerge/>
          </w:tcPr>
          <w:p w14:paraId="611E1101" w14:textId="77777777" w:rsidR="001E54E0" w:rsidRDefault="001E54E0">
            <w:pPr>
              <w:spacing w:line="360" w:lineRule="auto"/>
              <w:jc w:val="center"/>
              <w:rPr>
                <w:sz w:val="21"/>
                <w:szCs w:val="21"/>
              </w:rPr>
            </w:pPr>
          </w:p>
        </w:tc>
        <w:tc>
          <w:tcPr>
            <w:tcW w:w="1064" w:type="dxa"/>
            <w:vMerge/>
          </w:tcPr>
          <w:p w14:paraId="1EBA5E7C" w14:textId="77777777" w:rsidR="001E54E0" w:rsidRDefault="001E54E0">
            <w:pPr>
              <w:spacing w:line="360" w:lineRule="auto"/>
              <w:jc w:val="center"/>
              <w:rPr>
                <w:sz w:val="21"/>
                <w:szCs w:val="21"/>
              </w:rPr>
            </w:pPr>
          </w:p>
        </w:tc>
        <w:tc>
          <w:tcPr>
            <w:tcW w:w="944" w:type="dxa"/>
            <w:vMerge/>
          </w:tcPr>
          <w:p w14:paraId="73BF65C6" w14:textId="77777777" w:rsidR="001E54E0" w:rsidRDefault="001E54E0">
            <w:pPr>
              <w:spacing w:line="360" w:lineRule="auto"/>
              <w:jc w:val="center"/>
              <w:rPr>
                <w:sz w:val="21"/>
                <w:szCs w:val="21"/>
              </w:rPr>
            </w:pPr>
          </w:p>
        </w:tc>
      </w:tr>
      <w:tr w:rsidR="001E54E0" w14:paraId="23EAA97B" w14:textId="77777777">
        <w:trPr>
          <w:trHeight w:val="454"/>
        </w:trPr>
        <w:tc>
          <w:tcPr>
            <w:tcW w:w="378" w:type="dxa"/>
          </w:tcPr>
          <w:p w14:paraId="6E88EB79" w14:textId="77777777" w:rsidR="001E54E0" w:rsidRDefault="001E54E0">
            <w:pPr>
              <w:spacing w:line="360" w:lineRule="auto"/>
              <w:rPr>
                <w:sz w:val="21"/>
                <w:szCs w:val="21"/>
              </w:rPr>
            </w:pPr>
          </w:p>
        </w:tc>
        <w:tc>
          <w:tcPr>
            <w:tcW w:w="699" w:type="dxa"/>
          </w:tcPr>
          <w:p w14:paraId="53D9A32B" w14:textId="77777777" w:rsidR="001E54E0" w:rsidRDefault="001E54E0">
            <w:pPr>
              <w:spacing w:line="360" w:lineRule="auto"/>
              <w:rPr>
                <w:sz w:val="21"/>
                <w:szCs w:val="21"/>
              </w:rPr>
            </w:pPr>
          </w:p>
        </w:tc>
        <w:tc>
          <w:tcPr>
            <w:tcW w:w="467" w:type="dxa"/>
          </w:tcPr>
          <w:p w14:paraId="3BBC174E" w14:textId="77777777" w:rsidR="001E54E0" w:rsidRDefault="001E54E0">
            <w:pPr>
              <w:spacing w:line="360" w:lineRule="auto"/>
              <w:rPr>
                <w:sz w:val="21"/>
                <w:szCs w:val="21"/>
              </w:rPr>
            </w:pPr>
          </w:p>
        </w:tc>
        <w:tc>
          <w:tcPr>
            <w:tcW w:w="610" w:type="dxa"/>
          </w:tcPr>
          <w:p w14:paraId="47966001" w14:textId="77777777" w:rsidR="001E54E0" w:rsidRDefault="001E54E0">
            <w:pPr>
              <w:spacing w:line="360" w:lineRule="auto"/>
              <w:rPr>
                <w:sz w:val="21"/>
                <w:szCs w:val="21"/>
              </w:rPr>
            </w:pPr>
          </w:p>
        </w:tc>
        <w:tc>
          <w:tcPr>
            <w:tcW w:w="946" w:type="dxa"/>
          </w:tcPr>
          <w:p w14:paraId="38E88209" w14:textId="77777777" w:rsidR="001E54E0" w:rsidRDefault="001E54E0">
            <w:pPr>
              <w:spacing w:line="360" w:lineRule="auto"/>
              <w:rPr>
                <w:sz w:val="21"/>
                <w:szCs w:val="21"/>
              </w:rPr>
            </w:pPr>
          </w:p>
        </w:tc>
        <w:tc>
          <w:tcPr>
            <w:tcW w:w="591" w:type="dxa"/>
          </w:tcPr>
          <w:p w14:paraId="451D0F74" w14:textId="77777777" w:rsidR="001E54E0" w:rsidRDefault="001E54E0">
            <w:pPr>
              <w:spacing w:line="360" w:lineRule="auto"/>
              <w:rPr>
                <w:sz w:val="21"/>
                <w:szCs w:val="21"/>
              </w:rPr>
            </w:pPr>
          </w:p>
        </w:tc>
        <w:tc>
          <w:tcPr>
            <w:tcW w:w="946" w:type="dxa"/>
          </w:tcPr>
          <w:p w14:paraId="4F25100B" w14:textId="77777777" w:rsidR="001E54E0" w:rsidRDefault="001E54E0">
            <w:pPr>
              <w:spacing w:line="360" w:lineRule="auto"/>
              <w:rPr>
                <w:sz w:val="21"/>
                <w:szCs w:val="21"/>
              </w:rPr>
            </w:pPr>
          </w:p>
        </w:tc>
        <w:tc>
          <w:tcPr>
            <w:tcW w:w="1064" w:type="dxa"/>
          </w:tcPr>
          <w:p w14:paraId="140D2591" w14:textId="77777777" w:rsidR="001E54E0" w:rsidRDefault="001E54E0">
            <w:pPr>
              <w:spacing w:line="360" w:lineRule="auto"/>
              <w:rPr>
                <w:sz w:val="21"/>
                <w:szCs w:val="21"/>
              </w:rPr>
            </w:pPr>
          </w:p>
        </w:tc>
        <w:tc>
          <w:tcPr>
            <w:tcW w:w="1418" w:type="dxa"/>
          </w:tcPr>
          <w:p w14:paraId="5751AF2D" w14:textId="77777777" w:rsidR="001E54E0" w:rsidRDefault="001E54E0">
            <w:pPr>
              <w:spacing w:line="360" w:lineRule="auto"/>
              <w:rPr>
                <w:sz w:val="21"/>
                <w:szCs w:val="21"/>
              </w:rPr>
            </w:pPr>
          </w:p>
        </w:tc>
        <w:tc>
          <w:tcPr>
            <w:tcW w:w="1064" w:type="dxa"/>
          </w:tcPr>
          <w:p w14:paraId="1723437E" w14:textId="77777777" w:rsidR="001E54E0" w:rsidRDefault="001E54E0">
            <w:pPr>
              <w:spacing w:line="360" w:lineRule="auto"/>
              <w:rPr>
                <w:sz w:val="21"/>
                <w:szCs w:val="21"/>
              </w:rPr>
            </w:pPr>
          </w:p>
        </w:tc>
        <w:tc>
          <w:tcPr>
            <w:tcW w:w="944" w:type="dxa"/>
          </w:tcPr>
          <w:p w14:paraId="1CCFDC2F" w14:textId="77777777" w:rsidR="001E54E0" w:rsidRDefault="001E54E0">
            <w:pPr>
              <w:spacing w:line="360" w:lineRule="auto"/>
              <w:rPr>
                <w:sz w:val="21"/>
                <w:szCs w:val="21"/>
              </w:rPr>
            </w:pPr>
          </w:p>
        </w:tc>
      </w:tr>
      <w:tr w:rsidR="001E54E0" w14:paraId="60C0FA36" w14:textId="77777777">
        <w:trPr>
          <w:trHeight w:val="454"/>
        </w:trPr>
        <w:tc>
          <w:tcPr>
            <w:tcW w:w="378" w:type="dxa"/>
          </w:tcPr>
          <w:p w14:paraId="32F45A86" w14:textId="77777777" w:rsidR="001E54E0" w:rsidRDefault="001E54E0">
            <w:pPr>
              <w:spacing w:line="360" w:lineRule="auto"/>
              <w:rPr>
                <w:sz w:val="21"/>
                <w:szCs w:val="21"/>
              </w:rPr>
            </w:pPr>
          </w:p>
        </w:tc>
        <w:tc>
          <w:tcPr>
            <w:tcW w:w="699" w:type="dxa"/>
          </w:tcPr>
          <w:p w14:paraId="26CCEC33" w14:textId="77777777" w:rsidR="001E54E0" w:rsidRDefault="001E54E0">
            <w:pPr>
              <w:spacing w:line="360" w:lineRule="auto"/>
              <w:rPr>
                <w:sz w:val="21"/>
                <w:szCs w:val="21"/>
              </w:rPr>
            </w:pPr>
          </w:p>
        </w:tc>
        <w:tc>
          <w:tcPr>
            <w:tcW w:w="467" w:type="dxa"/>
          </w:tcPr>
          <w:p w14:paraId="180D012F" w14:textId="77777777" w:rsidR="001E54E0" w:rsidRDefault="001E54E0">
            <w:pPr>
              <w:spacing w:line="360" w:lineRule="auto"/>
              <w:rPr>
                <w:sz w:val="21"/>
                <w:szCs w:val="21"/>
              </w:rPr>
            </w:pPr>
          </w:p>
        </w:tc>
        <w:tc>
          <w:tcPr>
            <w:tcW w:w="610" w:type="dxa"/>
          </w:tcPr>
          <w:p w14:paraId="06B7DB93" w14:textId="77777777" w:rsidR="001E54E0" w:rsidRDefault="001E54E0">
            <w:pPr>
              <w:spacing w:line="360" w:lineRule="auto"/>
              <w:rPr>
                <w:sz w:val="21"/>
                <w:szCs w:val="21"/>
              </w:rPr>
            </w:pPr>
          </w:p>
        </w:tc>
        <w:tc>
          <w:tcPr>
            <w:tcW w:w="946" w:type="dxa"/>
          </w:tcPr>
          <w:p w14:paraId="21D4AAAA" w14:textId="77777777" w:rsidR="001E54E0" w:rsidRDefault="001E54E0">
            <w:pPr>
              <w:spacing w:line="360" w:lineRule="auto"/>
              <w:rPr>
                <w:sz w:val="21"/>
                <w:szCs w:val="21"/>
              </w:rPr>
            </w:pPr>
          </w:p>
        </w:tc>
        <w:tc>
          <w:tcPr>
            <w:tcW w:w="591" w:type="dxa"/>
          </w:tcPr>
          <w:p w14:paraId="6806951E" w14:textId="77777777" w:rsidR="001E54E0" w:rsidRDefault="001E54E0">
            <w:pPr>
              <w:spacing w:line="360" w:lineRule="auto"/>
              <w:rPr>
                <w:sz w:val="21"/>
                <w:szCs w:val="21"/>
              </w:rPr>
            </w:pPr>
          </w:p>
        </w:tc>
        <w:tc>
          <w:tcPr>
            <w:tcW w:w="946" w:type="dxa"/>
          </w:tcPr>
          <w:p w14:paraId="708AFE32" w14:textId="77777777" w:rsidR="001E54E0" w:rsidRDefault="001E54E0">
            <w:pPr>
              <w:spacing w:line="360" w:lineRule="auto"/>
              <w:rPr>
                <w:sz w:val="21"/>
                <w:szCs w:val="21"/>
              </w:rPr>
            </w:pPr>
          </w:p>
        </w:tc>
        <w:tc>
          <w:tcPr>
            <w:tcW w:w="1064" w:type="dxa"/>
          </w:tcPr>
          <w:p w14:paraId="7B73A158" w14:textId="77777777" w:rsidR="001E54E0" w:rsidRDefault="001E54E0">
            <w:pPr>
              <w:spacing w:line="360" w:lineRule="auto"/>
              <w:rPr>
                <w:sz w:val="21"/>
                <w:szCs w:val="21"/>
              </w:rPr>
            </w:pPr>
          </w:p>
        </w:tc>
        <w:tc>
          <w:tcPr>
            <w:tcW w:w="1418" w:type="dxa"/>
          </w:tcPr>
          <w:p w14:paraId="7B644CEF" w14:textId="77777777" w:rsidR="001E54E0" w:rsidRDefault="001E54E0">
            <w:pPr>
              <w:spacing w:line="360" w:lineRule="auto"/>
              <w:rPr>
                <w:sz w:val="21"/>
                <w:szCs w:val="21"/>
              </w:rPr>
            </w:pPr>
          </w:p>
        </w:tc>
        <w:tc>
          <w:tcPr>
            <w:tcW w:w="1064" w:type="dxa"/>
          </w:tcPr>
          <w:p w14:paraId="08C31C2F" w14:textId="77777777" w:rsidR="001E54E0" w:rsidRDefault="001E54E0">
            <w:pPr>
              <w:spacing w:line="360" w:lineRule="auto"/>
              <w:rPr>
                <w:sz w:val="21"/>
                <w:szCs w:val="21"/>
              </w:rPr>
            </w:pPr>
          </w:p>
        </w:tc>
        <w:tc>
          <w:tcPr>
            <w:tcW w:w="944" w:type="dxa"/>
          </w:tcPr>
          <w:p w14:paraId="7EAF36A0" w14:textId="77777777" w:rsidR="001E54E0" w:rsidRDefault="001E54E0">
            <w:pPr>
              <w:spacing w:line="360" w:lineRule="auto"/>
              <w:rPr>
                <w:sz w:val="21"/>
                <w:szCs w:val="21"/>
              </w:rPr>
            </w:pPr>
          </w:p>
        </w:tc>
      </w:tr>
    </w:tbl>
    <w:p w14:paraId="0F14769C" w14:textId="77777777" w:rsidR="001E54E0" w:rsidRDefault="0043294E">
      <w:pPr>
        <w:spacing w:line="360" w:lineRule="auto"/>
        <w:ind w:left="420"/>
      </w:pPr>
      <w:r>
        <w:rPr>
          <w:rFonts w:hint="eastAsia"/>
        </w:rPr>
        <w:t>说明：</w:t>
      </w:r>
    </w:p>
    <w:p w14:paraId="45581DAC" w14:textId="77777777" w:rsidR="001E54E0" w:rsidRDefault="0043294E">
      <w:pPr>
        <w:spacing w:line="360" w:lineRule="auto"/>
        <w:ind w:left="420"/>
      </w:pPr>
      <w:r>
        <w:rPr>
          <w:rFonts w:hint="eastAsia"/>
        </w:rPr>
        <w:t>1.</w:t>
      </w:r>
      <w:r>
        <w:t xml:space="preserve"> </w:t>
      </w:r>
      <w:r>
        <w:rPr>
          <w:rFonts w:hint="eastAsia"/>
        </w:rPr>
        <w:t>投标人应在投标文件中按附表要求提供阀门各大件的运输尺寸（长×宽×高）、重量，并</w:t>
      </w:r>
      <w:proofErr w:type="gramStart"/>
      <w:r>
        <w:rPr>
          <w:rFonts w:hint="eastAsia"/>
        </w:rPr>
        <w:t>附运输</w:t>
      </w:r>
      <w:proofErr w:type="gramEnd"/>
      <w:r>
        <w:rPr>
          <w:rFonts w:hint="eastAsia"/>
        </w:rPr>
        <w:t>外形尺寸图及其重心位置。</w:t>
      </w:r>
    </w:p>
    <w:p w14:paraId="58BAD579" w14:textId="77777777" w:rsidR="001E54E0" w:rsidRDefault="0043294E">
      <w:pPr>
        <w:spacing w:line="360" w:lineRule="auto"/>
        <w:ind w:left="420"/>
      </w:pPr>
      <w:r>
        <w:rPr>
          <w:rFonts w:hint="eastAsia"/>
        </w:rPr>
        <w:t>2.</w:t>
      </w:r>
      <w:r>
        <w:t xml:space="preserve"> </w:t>
      </w:r>
      <w:r>
        <w:rPr>
          <w:rFonts w:hint="eastAsia"/>
        </w:rPr>
        <w:t>阀门运输尺寸，指阀门包装后的各部分尺寸。</w:t>
      </w:r>
    </w:p>
    <w:p w14:paraId="73BCAD7A" w14:textId="77777777" w:rsidR="001E54E0" w:rsidRDefault="0043294E">
      <w:pPr>
        <w:spacing w:line="360" w:lineRule="auto"/>
        <w:ind w:left="420"/>
      </w:pPr>
      <w:r>
        <w:rPr>
          <w:rFonts w:hint="eastAsia"/>
        </w:rPr>
        <w:t>3.</w:t>
      </w:r>
      <w:r>
        <w:t xml:space="preserve"> </w:t>
      </w:r>
      <w:r>
        <w:rPr>
          <w:rFonts w:hint="eastAsia"/>
        </w:rPr>
        <w:t>当采用铁路运输时，阀门的运输外形尺寸，应考虑该阀门拟采用的运输车辆装载</w:t>
      </w:r>
      <w:proofErr w:type="gramStart"/>
      <w:r>
        <w:rPr>
          <w:rFonts w:hint="eastAsia"/>
        </w:rPr>
        <w:t>面至轨面的</w:t>
      </w:r>
      <w:proofErr w:type="gramEnd"/>
      <w:r>
        <w:rPr>
          <w:rFonts w:hint="eastAsia"/>
        </w:rPr>
        <w:t>高度要求。</w:t>
      </w:r>
    </w:p>
    <w:p w14:paraId="40612491" w14:textId="77777777" w:rsidR="001E54E0" w:rsidRDefault="0043294E">
      <w:pPr>
        <w:spacing w:line="360" w:lineRule="auto"/>
        <w:ind w:left="420"/>
      </w:pPr>
      <w:r>
        <w:rPr>
          <w:rFonts w:hint="eastAsia"/>
        </w:rPr>
        <w:t xml:space="preserve">4. </w:t>
      </w:r>
      <w:r>
        <w:rPr>
          <w:rFonts w:hint="eastAsia"/>
        </w:rPr>
        <w:t>投标人应根据大件运输的线路及运输方式，对沿途中所经过的涵洞、桥梁等构、建筑物进行充分的调查和论证，在投标文件中提出大件运输的方案，确保阀门大件安全运至现场。</w:t>
      </w:r>
    </w:p>
    <w:p w14:paraId="3A41CC8D" w14:textId="77777777" w:rsidR="001E54E0" w:rsidRDefault="0043294E">
      <w:pPr>
        <w:spacing w:line="360" w:lineRule="auto"/>
        <w:ind w:left="420"/>
      </w:pPr>
      <w:r>
        <w:rPr>
          <w:rFonts w:hint="eastAsia"/>
        </w:rPr>
        <w:t xml:space="preserve">5. </w:t>
      </w:r>
      <w:r>
        <w:rPr>
          <w:rFonts w:hint="eastAsia"/>
        </w:rPr>
        <w:t>投标人还应在投标文件中说明所有其它阀门的运输方案，包括车辆型号、数量、运输路线等。</w:t>
      </w:r>
    </w:p>
    <w:p w14:paraId="202B09D7" w14:textId="77777777" w:rsidR="001E54E0" w:rsidRDefault="0043294E">
      <w:pPr>
        <w:spacing w:line="360" w:lineRule="auto"/>
        <w:ind w:left="420"/>
      </w:pPr>
      <w:r>
        <w:rPr>
          <w:rFonts w:hint="eastAsia"/>
        </w:rPr>
        <w:t xml:space="preserve">6. </w:t>
      </w:r>
      <w:r>
        <w:rPr>
          <w:rFonts w:hint="eastAsia"/>
        </w:rPr>
        <w:t>当投标人阀门的运输尺寸超出上述给定的铁路运输界限规定的界限要求时，投标人应承</w:t>
      </w:r>
      <w:proofErr w:type="gramStart"/>
      <w:r>
        <w:rPr>
          <w:rFonts w:hint="eastAsia"/>
        </w:rPr>
        <w:t>担由于</w:t>
      </w:r>
      <w:proofErr w:type="gramEnd"/>
      <w:r>
        <w:rPr>
          <w:rFonts w:hint="eastAsia"/>
        </w:rPr>
        <w:t>采取必要措施进行运输而发生的费用。</w:t>
      </w:r>
    </w:p>
    <w:p w14:paraId="18DB2B88" w14:textId="77777777" w:rsidR="001E54E0" w:rsidRDefault="0043294E">
      <w:pPr>
        <w:widowControl/>
        <w:jc w:val="left"/>
      </w:pPr>
      <w:r>
        <w:br w:type="page"/>
      </w:r>
    </w:p>
    <w:p w14:paraId="782BBCAB" w14:textId="77777777" w:rsidR="001E54E0" w:rsidRDefault="0043294E">
      <w:pPr>
        <w:pStyle w:val="1"/>
        <w:spacing w:line="360" w:lineRule="auto"/>
        <w:rPr>
          <w:sz w:val="32"/>
          <w:szCs w:val="32"/>
        </w:rPr>
      </w:pPr>
      <w:bookmarkStart w:id="97" w:name="_Toc27965"/>
      <w:bookmarkStart w:id="98" w:name="_Toc397174654"/>
      <w:bookmarkStart w:id="99" w:name="_Toc399326523"/>
      <w:bookmarkStart w:id="100" w:name="_Toc501940892"/>
      <w:bookmarkStart w:id="101" w:name="_Toc396528500"/>
      <w:bookmarkStart w:id="102" w:name="_Toc397175925"/>
      <w:bookmarkStart w:id="103" w:name="_Toc396990284"/>
      <w:bookmarkStart w:id="104" w:name="_Toc397131869"/>
      <w:bookmarkStart w:id="105" w:name="_Toc343695406"/>
      <w:bookmarkStart w:id="106" w:name="_Toc396527854"/>
      <w:bookmarkStart w:id="107" w:name="_Toc399318779"/>
      <w:bookmarkStart w:id="108" w:name="_Toc517056038"/>
      <w:bookmarkStart w:id="109" w:name="_Toc396988670"/>
      <w:bookmarkStart w:id="110" w:name="_Toc396529293"/>
      <w:bookmarkStart w:id="111" w:name="_Toc396528069"/>
      <w:r>
        <w:rPr>
          <w:sz w:val="32"/>
          <w:szCs w:val="32"/>
        </w:rPr>
        <w:lastRenderedPageBreak/>
        <w:t>附件</w:t>
      </w:r>
      <w:r>
        <w:rPr>
          <w:sz w:val="32"/>
          <w:szCs w:val="32"/>
        </w:rPr>
        <w:t xml:space="preserve">10  </w:t>
      </w:r>
      <w:r>
        <w:rPr>
          <w:sz w:val="32"/>
          <w:szCs w:val="32"/>
        </w:rPr>
        <w:t>技术差异表</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D4C66C5" w14:textId="77777777" w:rsidR="001E54E0" w:rsidRDefault="0043294E">
      <w:pPr>
        <w:pStyle w:val="21"/>
        <w:ind w:firstLineChars="200" w:firstLine="560"/>
      </w:pPr>
      <w:r>
        <w:rPr>
          <w:rFonts w:hint="eastAsia"/>
        </w:rPr>
        <w:t>投标人要将投标文件和技术规范书的差异之处汇集成表。技术部分和商务部分要单独列表。</w:t>
      </w:r>
    </w:p>
    <w:p w14:paraId="33C2D58D" w14:textId="77777777" w:rsidR="001E54E0" w:rsidRDefault="0043294E">
      <w:pPr>
        <w:spacing w:line="360" w:lineRule="auto"/>
        <w:jc w:val="center"/>
      </w:pPr>
      <w:r>
        <w:rPr>
          <w:rFonts w:hint="eastAsia"/>
        </w:rPr>
        <w:t>差</w:t>
      </w:r>
      <w:r>
        <w:rPr>
          <w:rFonts w:hint="eastAsia"/>
        </w:rPr>
        <w:t xml:space="preserve">  </w:t>
      </w:r>
      <w:r>
        <w:rPr>
          <w:rFonts w:hint="eastAsia"/>
        </w:rPr>
        <w:t>异</w:t>
      </w:r>
      <w:r>
        <w:rPr>
          <w:rFonts w:hint="eastAsia"/>
        </w:rPr>
        <w:t xml:space="preserve">  </w:t>
      </w:r>
      <w:r>
        <w:rPr>
          <w:rFonts w:hint="eastAsia"/>
        </w:rPr>
        <w:t>表</w:t>
      </w:r>
    </w:p>
    <w:tbl>
      <w:tblPr>
        <w:tblW w:w="9127" w:type="dxa"/>
        <w:tblLayout w:type="fixed"/>
        <w:tblCellMar>
          <w:left w:w="28" w:type="dxa"/>
          <w:right w:w="28" w:type="dxa"/>
        </w:tblCellMar>
        <w:tblLook w:val="04A0" w:firstRow="1" w:lastRow="0" w:firstColumn="1" w:lastColumn="0" w:noHBand="0" w:noVBand="1"/>
      </w:tblPr>
      <w:tblGrid>
        <w:gridCol w:w="887"/>
        <w:gridCol w:w="1019"/>
        <w:gridCol w:w="3163"/>
        <w:gridCol w:w="1015"/>
        <w:gridCol w:w="3043"/>
      </w:tblGrid>
      <w:tr w:rsidR="001E54E0" w14:paraId="23171B47" w14:textId="77777777">
        <w:tc>
          <w:tcPr>
            <w:tcW w:w="887" w:type="dxa"/>
            <w:tcBorders>
              <w:top w:val="single" w:sz="6" w:space="0" w:color="auto"/>
              <w:left w:val="single" w:sz="6" w:space="0" w:color="auto"/>
              <w:right w:val="single" w:sz="6" w:space="0" w:color="auto"/>
            </w:tcBorders>
          </w:tcPr>
          <w:p w14:paraId="5153437F" w14:textId="77777777" w:rsidR="001E54E0" w:rsidRDefault="001E54E0">
            <w:pPr>
              <w:spacing w:line="360" w:lineRule="auto"/>
            </w:pPr>
          </w:p>
        </w:tc>
        <w:tc>
          <w:tcPr>
            <w:tcW w:w="1019" w:type="dxa"/>
            <w:tcBorders>
              <w:top w:val="single" w:sz="6" w:space="0" w:color="auto"/>
              <w:left w:val="nil"/>
            </w:tcBorders>
          </w:tcPr>
          <w:p w14:paraId="4AD36334" w14:textId="77777777" w:rsidR="001E54E0" w:rsidRDefault="001E54E0">
            <w:pPr>
              <w:spacing w:line="360" w:lineRule="auto"/>
            </w:pPr>
          </w:p>
        </w:tc>
        <w:tc>
          <w:tcPr>
            <w:tcW w:w="3163" w:type="dxa"/>
            <w:tcBorders>
              <w:top w:val="single" w:sz="6" w:space="0" w:color="auto"/>
              <w:right w:val="single" w:sz="6" w:space="0" w:color="auto"/>
            </w:tcBorders>
          </w:tcPr>
          <w:p w14:paraId="79D56540" w14:textId="77777777" w:rsidR="001E54E0" w:rsidRDefault="0043294E">
            <w:pPr>
              <w:spacing w:line="360" w:lineRule="auto"/>
            </w:pPr>
            <w:r>
              <w:t xml:space="preserve">   </w:t>
            </w:r>
            <w:r>
              <w:rPr>
                <w:rFonts w:hint="eastAsia"/>
              </w:rPr>
              <w:t>技术规范书</w:t>
            </w:r>
          </w:p>
        </w:tc>
        <w:tc>
          <w:tcPr>
            <w:tcW w:w="1015" w:type="dxa"/>
            <w:tcBorders>
              <w:top w:val="single" w:sz="6" w:space="0" w:color="auto"/>
              <w:left w:val="nil"/>
            </w:tcBorders>
          </w:tcPr>
          <w:p w14:paraId="1260DF2E" w14:textId="77777777" w:rsidR="001E54E0" w:rsidRDefault="001E54E0">
            <w:pPr>
              <w:spacing w:line="360" w:lineRule="auto"/>
            </w:pPr>
          </w:p>
        </w:tc>
        <w:tc>
          <w:tcPr>
            <w:tcW w:w="3043" w:type="dxa"/>
            <w:tcBorders>
              <w:top w:val="single" w:sz="6" w:space="0" w:color="auto"/>
              <w:right w:val="single" w:sz="6" w:space="0" w:color="auto"/>
            </w:tcBorders>
          </w:tcPr>
          <w:p w14:paraId="0E74FD99" w14:textId="77777777" w:rsidR="001E54E0" w:rsidRDefault="0043294E">
            <w:pPr>
              <w:spacing w:line="360" w:lineRule="auto"/>
            </w:pPr>
            <w:r>
              <w:t xml:space="preserve">   </w:t>
            </w:r>
            <w:r>
              <w:rPr>
                <w:rFonts w:hint="eastAsia"/>
              </w:rPr>
              <w:t>投标文件</w:t>
            </w:r>
          </w:p>
        </w:tc>
      </w:tr>
      <w:tr w:rsidR="001E54E0" w14:paraId="2522E581" w14:textId="77777777">
        <w:tc>
          <w:tcPr>
            <w:tcW w:w="887" w:type="dxa"/>
            <w:tcBorders>
              <w:left w:val="single" w:sz="6" w:space="0" w:color="auto"/>
              <w:right w:val="single" w:sz="6" w:space="0" w:color="auto"/>
            </w:tcBorders>
          </w:tcPr>
          <w:p w14:paraId="54C1BCB1" w14:textId="77777777" w:rsidR="001E54E0" w:rsidRDefault="0043294E">
            <w:pPr>
              <w:spacing w:line="360" w:lineRule="auto"/>
            </w:pPr>
            <w:r>
              <w:t xml:space="preserve"> </w:t>
            </w:r>
            <w:r>
              <w:rPr>
                <w:rFonts w:hint="eastAsia"/>
              </w:rPr>
              <w:t>序号</w:t>
            </w:r>
          </w:p>
        </w:tc>
        <w:tc>
          <w:tcPr>
            <w:tcW w:w="1019" w:type="dxa"/>
            <w:tcBorders>
              <w:top w:val="single" w:sz="6" w:space="0" w:color="auto"/>
              <w:left w:val="nil"/>
              <w:right w:val="single" w:sz="6" w:space="0" w:color="auto"/>
            </w:tcBorders>
          </w:tcPr>
          <w:p w14:paraId="13CE2678" w14:textId="77777777" w:rsidR="001E54E0" w:rsidRDefault="0043294E">
            <w:pPr>
              <w:spacing w:line="360" w:lineRule="auto"/>
            </w:pPr>
            <w:r>
              <w:t xml:space="preserve">  </w:t>
            </w:r>
            <w:r>
              <w:rPr>
                <w:rFonts w:hint="eastAsia"/>
              </w:rPr>
              <w:t>条目</w:t>
            </w:r>
          </w:p>
        </w:tc>
        <w:tc>
          <w:tcPr>
            <w:tcW w:w="3163" w:type="dxa"/>
            <w:tcBorders>
              <w:top w:val="single" w:sz="6" w:space="0" w:color="auto"/>
              <w:left w:val="nil"/>
              <w:right w:val="single" w:sz="6" w:space="0" w:color="auto"/>
            </w:tcBorders>
          </w:tcPr>
          <w:p w14:paraId="78105D33" w14:textId="77777777" w:rsidR="001E54E0" w:rsidRDefault="0043294E">
            <w:pPr>
              <w:spacing w:line="360" w:lineRule="auto"/>
            </w:pPr>
            <w:r>
              <w:t xml:space="preserve">        </w:t>
            </w:r>
            <w:r>
              <w:rPr>
                <w:rFonts w:hint="eastAsia"/>
              </w:rPr>
              <w:t>简要内容</w:t>
            </w:r>
          </w:p>
        </w:tc>
        <w:tc>
          <w:tcPr>
            <w:tcW w:w="1015" w:type="dxa"/>
            <w:tcBorders>
              <w:top w:val="single" w:sz="6" w:space="0" w:color="auto"/>
              <w:left w:val="nil"/>
              <w:right w:val="single" w:sz="6" w:space="0" w:color="auto"/>
            </w:tcBorders>
          </w:tcPr>
          <w:p w14:paraId="6C47B01E" w14:textId="77777777" w:rsidR="001E54E0" w:rsidRDefault="0043294E">
            <w:pPr>
              <w:spacing w:line="360" w:lineRule="auto"/>
            </w:pPr>
            <w:r>
              <w:t xml:space="preserve">  </w:t>
            </w:r>
            <w:r>
              <w:rPr>
                <w:rFonts w:hint="eastAsia"/>
              </w:rPr>
              <w:t>条目</w:t>
            </w:r>
          </w:p>
        </w:tc>
        <w:tc>
          <w:tcPr>
            <w:tcW w:w="3043" w:type="dxa"/>
            <w:tcBorders>
              <w:top w:val="single" w:sz="6" w:space="0" w:color="auto"/>
              <w:left w:val="nil"/>
              <w:right w:val="single" w:sz="6" w:space="0" w:color="auto"/>
            </w:tcBorders>
          </w:tcPr>
          <w:p w14:paraId="78B9957D" w14:textId="77777777" w:rsidR="001E54E0" w:rsidRDefault="0043294E">
            <w:pPr>
              <w:spacing w:line="360" w:lineRule="auto"/>
            </w:pPr>
            <w:r>
              <w:t xml:space="preserve">        </w:t>
            </w:r>
            <w:r>
              <w:rPr>
                <w:rFonts w:hint="eastAsia"/>
              </w:rPr>
              <w:t>简要内容</w:t>
            </w:r>
          </w:p>
        </w:tc>
      </w:tr>
      <w:tr w:rsidR="001E54E0" w14:paraId="33BB334C" w14:textId="77777777">
        <w:tc>
          <w:tcPr>
            <w:tcW w:w="887" w:type="dxa"/>
            <w:tcBorders>
              <w:top w:val="single" w:sz="6" w:space="0" w:color="auto"/>
              <w:left w:val="single" w:sz="6" w:space="0" w:color="auto"/>
              <w:bottom w:val="single" w:sz="6" w:space="0" w:color="auto"/>
            </w:tcBorders>
          </w:tcPr>
          <w:p w14:paraId="7C919C96"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1C21FD72" w14:textId="77777777" w:rsidR="001E54E0" w:rsidRDefault="001E54E0">
            <w:pPr>
              <w:spacing w:line="360" w:lineRule="auto"/>
            </w:pPr>
          </w:p>
        </w:tc>
        <w:tc>
          <w:tcPr>
            <w:tcW w:w="3163" w:type="dxa"/>
            <w:tcBorders>
              <w:top w:val="single" w:sz="6" w:space="0" w:color="auto"/>
              <w:left w:val="nil"/>
              <w:bottom w:val="single" w:sz="6" w:space="0" w:color="auto"/>
            </w:tcBorders>
          </w:tcPr>
          <w:p w14:paraId="45D54472"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6CF400DE"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7F4C66EF" w14:textId="77777777" w:rsidR="001E54E0" w:rsidRDefault="001E54E0">
            <w:pPr>
              <w:spacing w:line="360" w:lineRule="auto"/>
            </w:pPr>
          </w:p>
        </w:tc>
      </w:tr>
      <w:tr w:rsidR="001E54E0" w14:paraId="3CF06E98" w14:textId="77777777">
        <w:tc>
          <w:tcPr>
            <w:tcW w:w="887" w:type="dxa"/>
            <w:tcBorders>
              <w:top w:val="single" w:sz="6" w:space="0" w:color="auto"/>
              <w:left w:val="single" w:sz="6" w:space="0" w:color="auto"/>
              <w:bottom w:val="single" w:sz="6" w:space="0" w:color="auto"/>
            </w:tcBorders>
          </w:tcPr>
          <w:p w14:paraId="005D0CB7"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07FCAAB2" w14:textId="77777777" w:rsidR="001E54E0" w:rsidRDefault="001E54E0">
            <w:pPr>
              <w:spacing w:line="360" w:lineRule="auto"/>
            </w:pPr>
          </w:p>
        </w:tc>
        <w:tc>
          <w:tcPr>
            <w:tcW w:w="3163" w:type="dxa"/>
            <w:tcBorders>
              <w:top w:val="single" w:sz="6" w:space="0" w:color="auto"/>
              <w:left w:val="nil"/>
              <w:bottom w:val="single" w:sz="6" w:space="0" w:color="auto"/>
            </w:tcBorders>
          </w:tcPr>
          <w:p w14:paraId="092E472B"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046218B7"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3A48C432" w14:textId="77777777" w:rsidR="001E54E0" w:rsidRDefault="001E54E0">
            <w:pPr>
              <w:spacing w:line="360" w:lineRule="auto"/>
            </w:pPr>
          </w:p>
        </w:tc>
      </w:tr>
      <w:tr w:rsidR="001E54E0" w14:paraId="5AEF4302" w14:textId="77777777">
        <w:tc>
          <w:tcPr>
            <w:tcW w:w="887" w:type="dxa"/>
            <w:tcBorders>
              <w:top w:val="single" w:sz="6" w:space="0" w:color="auto"/>
              <w:left w:val="single" w:sz="6" w:space="0" w:color="auto"/>
              <w:bottom w:val="single" w:sz="6" w:space="0" w:color="auto"/>
            </w:tcBorders>
          </w:tcPr>
          <w:p w14:paraId="04D48C2E"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186A67C2" w14:textId="77777777" w:rsidR="001E54E0" w:rsidRDefault="001E54E0">
            <w:pPr>
              <w:spacing w:line="360" w:lineRule="auto"/>
            </w:pPr>
          </w:p>
        </w:tc>
        <w:tc>
          <w:tcPr>
            <w:tcW w:w="3163" w:type="dxa"/>
            <w:tcBorders>
              <w:top w:val="single" w:sz="6" w:space="0" w:color="auto"/>
              <w:left w:val="nil"/>
              <w:bottom w:val="single" w:sz="6" w:space="0" w:color="auto"/>
            </w:tcBorders>
          </w:tcPr>
          <w:p w14:paraId="4A3514D8"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1E6AB68C"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2931F3AB" w14:textId="77777777" w:rsidR="001E54E0" w:rsidRDefault="001E54E0">
            <w:pPr>
              <w:spacing w:line="360" w:lineRule="auto"/>
            </w:pPr>
          </w:p>
        </w:tc>
      </w:tr>
      <w:tr w:rsidR="001E54E0" w14:paraId="69BBC4DF" w14:textId="77777777">
        <w:tc>
          <w:tcPr>
            <w:tcW w:w="887" w:type="dxa"/>
            <w:tcBorders>
              <w:top w:val="single" w:sz="6" w:space="0" w:color="auto"/>
              <w:left w:val="single" w:sz="6" w:space="0" w:color="auto"/>
              <w:bottom w:val="single" w:sz="6" w:space="0" w:color="auto"/>
            </w:tcBorders>
          </w:tcPr>
          <w:p w14:paraId="4B86E1F5"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4BF5B80B" w14:textId="77777777" w:rsidR="001E54E0" w:rsidRDefault="001E54E0">
            <w:pPr>
              <w:spacing w:line="360" w:lineRule="auto"/>
            </w:pPr>
          </w:p>
        </w:tc>
        <w:tc>
          <w:tcPr>
            <w:tcW w:w="3163" w:type="dxa"/>
            <w:tcBorders>
              <w:top w:val="single" w:sz="6" w:space="0" w:color="auto"/>
              <w:left w:val="nil"/>
              <w:bottom w:val="single" w:sz="6" w:space="0" w:color="auto"/>
            </w:tcBorders>
          </w:tcPr>
          <w:p w14:paraId="74D8488C"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102467ED"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1CD7014E" w14:textId="77777777" w:rsidR="001E54E0" w:rsidRDefault="001E54E0">
            <w:pPr>
              <w:spacing w:line="360" w:lineRule="auto"/>
            </w:pPr>
          </w:p>
        </w:tc>
      </w:tr>
      <w:tr w:rsidR="001E54E0" w14:paraId="4F9FC7D3" w14:textId="77777777">
        <w:tc>
          <w:tcPr>
            <w:tcW w:w="887" w:type="dxa"/>
            <w:tcBorders>
              <w:top w:val="single" w:sz="6" w:space="0" w:color="auto"/>
              <w:left w:val="single" w:sz="6" w:space="0" w:color="auto"/>
              <w:bottom w:val="single" w:sz="6" w:space="0" w:color="auto"/>
            </w:tcBorders>
          </w:tcPr>
          <w:p w14:paraId="1D76CF45"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535BE8A1" w14:textId="77777777" w:rsidR="001E54E0" w:rsidRDefault="001E54E0">
            <w:pPr>
              <w:spacing w:line="360" w:lineRule="auto"/>
            </w:pPr>
          </w:p>
        </w:tc>
        <w:tc>
          <w:tcPr>
            <w:tcW w:w="3163" w:type="dxa"/>
            <w:tcBorders>
              <w:top w:val="single" w:sz="6" w:space="0" w:color="auto"/>
              <w:left w:val="nil"/>
              <w:bottom w:val="single" w:sz="6" w:space="0" w:color="auto"/>
            </w:tcBorders>
          </w:tcPr>
          <w:p w14:paraId="46AA2240"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48BB3A0D"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6CCBE694" w14:textId="77777777" w:rsidR="001E54E0" w:rsidRDefault="001E54E0">
            <w:pPr>
              <w:spacing w:line="360" w:lineRule="auto"/>
            </w:pPr>
          </w:p>
        </w:tc>
      </w:tr>
      <w:tr w:rsidR="001E54E0" w14:paraId="23D73460" w14:textId="77777777">
        <w:tc>
          <w:tcPr>
            <w:tcW w:w="887" w:type="dxa"/>
            <w:tcBorders>
              <w:top w:val="single" w:sz="6" w:space="0" w:color="auto"/>
              <w:left w:val="single" w:sz="6" w:space="0" w:color="auto"/>
              <w:bottom w:val="single" w:sz="6" w:space="0" w:color="auto"/>
            </w:tcBorders>
          </w:tcPr>
          <w:p w14:paraId="2D8C94E4"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2F62A43E" w14:textId="77777777" w:rsidR="001E54E0" w:rsidRDefault="001E54E0">
            <w:pPr>
              <w:spacing w:line="360" w:lineRule="auto"/>
            </w:pPr>
          </w:p>
        </w:tc>
        <w:tc>
          <w:tcPr>
            <w:tcW w:w="3163" w:type="dxa"/>
            <w:tcBorders>
              <w:top w:val="single" w:sz="6" w:space="0" w:color="auto"/>
              <w:left w:val="nil"/>
              <w:bottom w:val="single" w:sz="6" w:space="0" w:color="auto"/>
            </w:tcBorders>
          </w:tcPr>
          <w:p w14:paraId="66368059"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66449373"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7681CD7E" w14:textId="77777777" w:rsidR="001E54E0" w:rsidRDefault="001E54E0">
            <w:pPr>
              <w:spacing w:line="360" w:lineRule="auto"/>
            </w:pPr>
          </w:p>
        </w:tc>
      </w:tr>
      <w:tr w:rsidR="001E54E0" w14:paraId="55D459B2" w14:textId="77777777">
        <w:tc>
          <w:tcPr>
            <w:tcW w:w="887" w:type="dxa"/>
            <w:tcBorders>
              <w:top w:val="single" w:sz="6" w:space="0" w:color="auto"/>
              <w:left w:val="single" w:sz="6" w:space="0" w:color="auto"/>
              <w:bottom w:val="single" w:sz="6" w:space="0" w:color="auto"/>
            </w:tcBorders>
          </w:tcPr>
          <w:p w14:paraId="517B58A7"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4B0D321D" w14:textId="77777777" w:rsidR="001E54E0" w:rsidRDefault="001E54E0">
            <w:pPr>
              <w:spacing w:line="360" w:lineRule="auto"/>
            </w:pPr>
          </w:p>
        </w:tc>
        <w:tc>
          <w:tcPr>
            <w:tcW w:w="3163" w:type="dxa"/>
            <w:tcBorders>
              <w:top w:val="single" w:sz="6" w:space="0" w:color="auto"/>
              <w:left w:val="nil"/>
              <w:bottom w:val="single" w:sz="6" w:space="0" w:color="auto"/>
            </w:tcBorders>
          </w:tcPr>
          <w:p w14:paraId="1F2D4438"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7FF8FBE5"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29981AD8" w14:textId="77777777" w:rsidR="001E54E0" w:rsidRDefault="001E54E0">
            <w:pPr>
              <w:spacing w:line="360" w:lineRule="auto"/>
            </w:pPr>
          </w:p>
        </w:tc>
      </w:tr>
      <w:tr w:rsidR="001E54E0" w14:paraId="522249B0" w14:textId="77777777">
        <w:tc>
          <w:tcPr>
            <w:tcW w:w="887" w:type="dxa"/>
            <w:tcBorders>
              <w:top w:val="single" w:sz="6" w:space="0" w:color="auto"/>
              <w:left w:val="single" w:sz="6" w:space="0" w:color="auto"/>
              <w:bottom w:val="single" w:sz="6" w:space="0" w:color="auto"/>
            </w:tcBorders>
          </w:tcPr>
          <w:p w14:paraId="682982E2"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58EE90EC" w14:textId="77777777" w:rsidR="001E54E0" w:rsidRDefault="001E54E0">
            <w:pPr>
              <w:spacing w:line="360" w:lineRule="auto"/>
            </w:pPr>
          </w:p>
        </w:tc>
        <w:tc>
          <w:tcPr>
            <w:tcW w:w="3163" w:type="dxa"/>
            <w:tcBorders>
              <w:top w:val="single" w:sz="6" w:space="0" w:color="auto"/>
              <w:left w:val="nil"/>
              <w:bottom w:val="single" w:sz="6" w:space="0" w:color="auto"/>
            </w:tcBorders>
          </w:tcPr>
          <w:p w14:paraId="78531FCA"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029E00C9"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1B16E6FB" w14:textId="77777777" w:rsidR="001E54E0" w:rsidRDefault="001E54E0">
            <w:pPr>
              <w:spacing w:line="360" w:lineRule="auto"/>
            </w:pPr>
          </w:p>
        </w:tc>
      </w:tr>
      <w:tr w:rsidR="001E54E0" w14:paraId="4524B78C" w14:textId="77777777">
        <w:tc>
          <w:tcPr>
            <w:tcW w:w="887" w:type="dxa"/>
            <w:tcBorders>
              <w:top w:val="single" w:sz="6" w:space="0" w:color="auto"/>
              <w:left w:val="single" w:sz="6" w:space="0" w:color="auto"/>
              <w:bottom w:val="single" w:sz="6" w:space="0" w:color="auto"/>
            </w:tcBorders>
          </w:tcPr>
          <w:p w14:paraId="3E2334BE"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495B8346" w14:textId="77777777" w:rsidR="001E54E0" w:rsidRDefault="001E54E0">
            <w:pPr>
              <w:spacing w:line="360" w:lineRule="auto"/>
            </w:pPr>
          </w:p>
        </w:tc>
        <w:tc>
          <w:tcPr>
            <w:tcW w:w="3163" w:type="dxa"/>
            <w:tcBorders>
              <w:top w:val="single" w:sz="6" w:space="0" w:color="auto"/>
              <w:left w:val="nil"/>
              <w:bottom w:val="single" w:sz="6" w:space="0" w:color="auto"/>
            </w:tcBorders>
          </w:tcPr>
          <w:p w14:paraId="3FAB2011"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28153931"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53A7CCB9" w14:textId="77777777" w:rsidR="001E54E0" w:rsidRDefault="001E54E0">
            <w:pPr>
              <w:spacing w:line="360" w:lineRule="auto"/>
            </w:pPr>
          </w:p>
        </w:tc>
      </w:tr>
      <w:tr w:rsidR="001E54E0" w14:paraId="31313B90" w14:textId="77777777">
        <w:tc>
          <w:tcPr>
            <w:tcW w:w="887" w:type="dxa"/>
            <w:tcBorders>
              <w:top w:val="single" w:sz="6" w:space="0" w:color="auto"/>
              <w:left w:val="single" w:sz="6" w:space="0" w:color="auto"/>
              <w:bottom w:val="single" w:sz="6" w:space="0" w:color="auto"/>
            </w:tcBorders>
          </w:tcPr>
          <w:p w14:paraId="297B3979"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3CCB03CE" w14:textId="77777777" w:rsidR="001E54E0" w:rsidRDefault="001E54E0">
            <w:pPr>
              <w:spacing w:line="360" w:lineRule="auto"/>
            </w:pPr>
          </w:p>
        </w:tc>
        <w:tc>
          <w:tcPr>
            <w:tcW w:w="3163" w:type="dxa"/>
            <w:tcBorders>
              <w:top w:val="single" w:sz="6" w:space="0" w:color="auto"/>
              <w:left w:val="nil"/>
              <w:bottom w:val="single" w:sz="6" w:space="0" w:color="auto"/>
            </w:tcBorders>
          </w:tcPr>
          <w:p w14:paraId="2F023714"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003549C6"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79DB77C7" w14:textId="77777777" w:rsidR="001E54E0" w:rsidRDefault="001E54E0">
            <w:pPr>
              <w:spacing w:line="360" w:lineRule="auto"/>
            </w:pPr>
          </w:p>
        </w:tc>
      </w:tr>
      <w:tr w:rsidR="001E54E0" w14:paraId="366B512E" w14:textId="77777777">
        <w:tc>
          <w:tcPr>
            <w:tcW w:w="887" w:type="dxa"/>
            <w:tcBorders>
              <w:top w:val="single" w:sz="6" w:space="0" w:color="auto"/>
              <w:left w:val="single" w:sz="6" w:space="0" w:color="auto"/>
              <w:bottom w:val="single" w:sz="6" w:space="0" w:color="auto"/>
            </w:tcBorders>
          </w:tcPr>
          <w:p w14:paraId="0818EB65"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73ABBD02" w14:textId="77777777" w:rsidR="001E54E0" w:rsidRDefault="001E54E0">
            <w:pPr>
              <w:spacing w:line="360" w:lineRule="auto"/>
            </w:pPr>
          </w:p>
        </w:tc>
        <w:tc>
          <w:tcPr>
            <w:tcW w:w="3163" w:type="dxa"/>
            <w:tcBorders>
              <w:top w:val="single" w:sz="6" w:space="0" w:color="auto"/>
              <w:left w:val="nil"/>
              <w:bottom w:val="single" w:sz="6" w:space="0" w:color="auto"/>
            </w:tcBorders>
          </w:tcPr>
          <w:p w14:paraId="2C67658E"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38D354AA"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3108D3D6" w14:textId="77777777" w:rsidR="001E54E0" w:rsidRDefault="001E54E0">
            <w:pPr>
              <w:spacing w:line="360" w:lineRule="auto"/>
            </w:pPr>
          </w:p>
        </w:tc>
      </w:tr>
      <w:tr w:rsidR="001E54E0" w14:paraId="53756285" w14:textId="77777777">
        <w:tc>
          <w:tcPr>
            <w:tcW w:w="887" w:type="dxa"/>
            <w:tcBorders>
              <w:top w:val="single" w:sz="6" w:space="0" w:color="auto"/>
              <w:left w:val="single" w:sz="6" w:space="0" w:color="auto"/>
              <w:bottom w:val="single" w:sz="6" w:space="0" w:color="auto"/>
            </w:tcBorders>
          </w:tcPr>
          <w:p w14:paraId="76F46826"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779D6FFA" w14:textId="77777777" w:rsidR="001E54E0" w:rsidRDefault="001E54E0">
            <w:pPr>
              <w:spacing w:line="360" w:lineRule="auto"/>
            </w:pPr>
          </w:p>
        </w:tc>
        <w:tc>
          <w:tcPr>
            <w:tcW w:w="3163" w:type="dxa"/>
            <w:tcBorders>
              <w:top w:val="single" w:sz="6" w:space="0" w:color="auto"/>
              <w:left w:val="nil"/>
              <w:bottom w:val="single" w:sz="6" w:space="0" w:color="auto"/>
            </w:tcBorders>
          </w:tcPr>
          <w:p w14:paraId="05CFC74C"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4616B83E"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106D6A80" w14:textId="77777777" w:rsidR="001E54E0" w:rsidRDefault="001E54E0">
            <w:pPr>
              <w:spacing w:line="360" w:lineRule="auto"/>
            </w:pPr>
          </w:p>
        </w:tc>
      </w:tr>
      <w:tr w:rsidR="001E54E0" w14:paraId="5C33B420" w14:textId="77777777">
        <w:tc>
          <w:tcPr>
            <w:tcW w:w="887" w:type="dxa"/>
            <w:tcBorders>
              <w:top w:val="single" w:sz="6" w:space="0" w:color="auto"/>
              <w:left w:val="single" w:sz="6" w:space="0" w:color="auto"/>
              <w:bottom w:val="single" w:sz="6" w:space="0" w:color="auto"/>
            </w:tcBorders>
          </w:tcPr>
          <w:p w14:paraId="111F9247" w14:textId="77777777" w:rsidR="001E54E0" w:rsidRDefault="001E54E0">
            <w:pPr>
              <w:spacing w:line="360" w:lineRule="auto"/>
            </w:pPr>
          </w:p>
        </w:tc>
        <w:tc>
          <w:tcPr>
            <w:tcW w:w="1019" w:type="dxa"/>
            <w:tcBorders>
              <w:top w:val="single" w:sz="6" w:space="0" w:color="auto"/>
              <w:left w:val="single" w:sz="6" w:space="0" w:color="auto"/>
              <w:bottom w:val="single" w:sz="6" w:space="0" w:color="auto"/>
              <w:right w:val="single" w:sz="6" w:space="0" w:color="auto"/>
            </w:tcBorders>
          </w:tcPr>
          <w:p w14:paraId="4B80531D" w14:textId="77777777" w:rsidR="001E54E0" w:rsidRDefault="001E54E0">
            <w:pPr>
              <w:spacing w:line="360" w:lineRule="auto"/>
            </w:pPr>
          </w:p>
        </w:tc>
        <w:tc>
          <w:tcPr>
            <w:tcW w:w="3163" w:type="dxa"/>
            <w:tcBorders>
              <w:top w:val="single" w:sz="6" w:space="0" w:color="auto"/>
              <w:left w:val="nil"/>
              <w:bottom w:val="single" w:sz="6" w:space="0" w:color="auto"/>
            </w:tcBorders>
          </w:tcPr>
          <w:p w14:paraId="586DBC15" w14:textId="77777777" w:rsidR="001E54E0" w:rsidRDefault="001E54E0">
            <w:pPr>
              <w:spacing w:line="360" w:lineRule="auto"/>
            </w:pPr>
          </w:p>
        </w:tc>
        <w:tc>
          <w:tcPr>
            <w:tcW w:w="1015" w:type="dxa"/>
            <w:tcBorders>
              <w:top w:val="single" w:sz="6" w:space="0" w:color="auto"/>
              <w:left w:val="single" w:sz="6" w:space="0" w:color="auto"/>
              <w:bottom w:val="single" w:sz="6" w:space="0" w:color="auto"/>
              <w:right w:val="single" w:sz="6" w:space="0" w:color="auto"/>
            </w:tcBorders>
          </w:tcPr>
          <w:p w14:paraId="587F61C0" w14:textId="77777777" w:rsidR="001E54E0" w:rsidRDefault="001E54E0">
            <w:pPr>
              <w:spacing w:line="360" w:lineRule="auto"/>
            </w:pPr>
          </w:p>
        </w:tc>
        <w:tc>
          <w:tcPr>
            <w:tcW w:w="3043" w:type="dxa"/>
            <w:tcBorders>
              <w:top w:val="single" w:sz="6" w:space="0" w:color="auto"/>
              <w:left w:val="nil"/>
              <w:bottom w:val="single" w:sz="6" w:space="0" w:color="auto"/>
              <w:right w:val="single" w:sz="6" w:space="0" w:color="auto"/>
            </w:tcBorders>
          </w:tcPr>
          <w:p w14:paraId="7F137139" w14:textId="77777777" w:rsidR="001E54E0" w:rsidRDefault="001E54E0">
            <w:pPr>
              <w:spacing w:line="360" w:lineRule="auto"/>
            </w:pPr>
          </w:p>
        </w:tc>
      </w:tr>
    </w:tbl>
    <w:p w14:paraId="3F17EC91" w14:textId="77777777" w:rsidR="001E54E0" w:rsidRDefault="001E54E0">
      <w:pPr>
        <w:spacing w:line="360" w:lineRule="auto"/>
      </w:pPr>
    </w:p>
    <w:p w14:paraId="12730619" w14:textId="77777777" w:rsidR="001E54E0" w:rsidRDefault="0043294E">
      <w:pPr>
        <w:widowControl/>
        <w:jc w:val="left"/>
      </w:pPr>
      <w:r>
        <w:br w:type="page"/>
      </w:r>
    </w:p>
    <w:p w14:paraId="5C429BD3" w14:textId="77777777" w:rsidR="001E54E0" w:rsidRDefault="0043294E">
      <w:pPr>
        <w:pStyle w:val="1"/>
        <w:spacing w:line="360" w:lineRule="auto"/>
        <w:rPr>
          <w:sz w:val="32"/>
          <w:szCs w:val="32"/>
        </w:rPr>
      </w:pPr>
      <w:bookmarkStart w:id="112" w:name="_Toc517056044"/>
      <w:bookmarkStart w:id="113" w:name="_Toc343695407"/>
      <w:bookmarkStart w:id="114" w:name="_Toc19248"/>
      <w:r>
        <w:rPr>
          <w:sz w:val="32"/>
          <w:szCs w:val="32"/>
        </w:rPr>
        <w:lastRenderedPageBreak/>
        <w:t>附件</w:t>
      </w:r>
      <w:bookmarkEnd w:id="112"/>
      <w:r>
        <w:rPr>
          <w:sz w:val="32"/>
          <w:szCs w:val="32"/>
        </w:rPr>
        <w:t xml:space="preserve">11  </w:t>
      </w:r>
      <w:r>
        <w:rPr>
          <w:sz w:val="32"/>
          <w:szCs w:val="32"/>
        </w:rPr>
        <w:t>附图</w:t>
      </w:r>
      <w:bookmarkEnd w:id="113"/>
      <w:bookmarkEnd w:id="114"/>
    </w:p>
    <w:p w14:paraId="4C8DF821" w14:textId="77777777" w:rsidR="001E54E0" w:rsidRDefault="0043294E">
      <w:pPr>
        <w:sectPr w:rsidR="001E54E0">
          <w:pgSz w:w="11906" w:h="16838"/>
          <w:pgMar w:top="1418" w:right="1134" w:bottom="1418" w:left="1701" w:header="851" w:footer="992" w:gutter="0"/>
          <w:cols w:space="425"/>
          <w:docGrid w:linePitch="285"/>
        </w:sectPr>
      </w:pPr>
      <w:bookmarkStart w:id="115" w:name="_Toc349067402"/>
      <w:r>
        <w:rPr>
          <w:rFonts w:hint="eastAsia"/>
        </w:rPr>
        <w:t>请投标人提供投标附图</w:t>
      </w:r>
      <w:bookmarkEnd w:id="115"/>
      <w:r>
        <w:rPr>
          <w:rFonts w:hint="eastAsia"/>
        </w:rPr>
        <w:t>。</w:t>
      </w:r>
    </w:p>
    <w:p w14:paraId="064386A3" w14:textId="77777777" w:rsidR="001E54E0" w:rsidRDefault="0043294E">
      <w:pPr>
        <w:pStyle w:val="1"/>
        <w:spacing w:line="360" w:lineRule="auto"/>
        <w:rPr>
          <w:sz w:val="32"/>
          <w:szCs w:val="32"/>
        </w:rPr>
      </w:pPr>
      <w:bookmarkStart w:id="116" w:name="_Toc343695408"/>
      <w:bookmarkStart w:id="117" w:name="_Toc32007"/>
      <w:r>
        <w:rPr>
          <w:sz w:val="32"/>
          <w:szCs w:val="32"/>
        </w:rPr>
        <w:lastRenderedPageBreak/>
        <w:t>附件</w:t>
      </w:r>
      <w:r>
        <w:rPr>
          <w:sz w:val="32"/>
          <w:szCs w:val="32"/>
        </w:rPr>
        <w:t xml:space="preserve">12  </w:t>
      </w:r>
      <w:r>
        <w:rPr>
          <w:sz w:val="32"/>
          <w:szCs w:val="32"/>
        </w:rPr>
        <w:t>性能考核条款</w:t>
      </w:r>
      <w:bookmarkEnd w:id="116"/>
      <w:bookmarkEnd w:id="117"/>
    </w:p>
    <w:p w14:paraId="2823F113" w14:textId="77777777" w:rsidR="001E54E0" w:rsidRDefault="0043294E">
      <w:pPr>
        <w:tabs>
          <w:tab w:val="left" w:pos="426"/>
        </w:tabs>
        <w:spacing w:line="360" w:lineRule="auto"/>
      </w:pPr>
      <w:r>
        <w:rPr>
          <w:rFonts w:hint="eastAsia"/>
        </w:rPr>
        <w:t>1.</w:t>
      </w:r>
      <w:r>
        <w:rPr>
          <w:rFonts w:hint="eastAsia"/>
          <w:caps/>
        </w:rPr>
        <w:t xml:space="preserve"> </w:t>
      </w:r>
      <w:r>
        <w:t>在</w:t>
      </w:r>
      <w:r>
        <w:rPr>
          <w:rFonts w:hint="eastAsia"/>
        </w:rPr>
        <w:t>阀门</w:t>
      </w:r>
      <w:r>
        <w:t>质保期内由于</w:t>
      </w:r>
      <w:r>
        <w:rPr>
          <w:rFonts w:hint="eastAsia"/>
        </w:rPr>
        <w:t>阀门</w:t>
      </w:r>
      <w:r>
        <w:t>原因发生故障或材料缺陷问题，投标人支付违约金</w:t>
      </w:r>
      <w:r>
        <w:rPr>
          <w:rFonts w:hint="eastAsia"/>
        </w:rPr>
        <w:t>1</w:t>
      </w:r>
      <w:r>
        <w:rPr>
          <w:rFonts w:hint="eastAsia"/>
        </w:rPr>
        <w:t>万元</w:t>
      </w:r>
      <w:r>
        <w:t>/</w:t>
      </w:r>
      <w:r>
        <w:t>台阀门，并免费进行处理。</w:t>
      </w:r>
    </w:p>
    <w:p w14:paraId="6943C52B" w14:textId="77777777" w:rsidR="001E54E0" w:rsidRDefault="0043294E">
      <w:pPr>
        <w:spacing w:line="360" w:lineRule="auto"/>
      </w:pPr>
      <w:r>
        <w:rPr>
          <w:rFonts w:hint="eastAsia"/>
        </w:rPr>
        <w:t>2.</w:t>
      </w:r>
      <w:r>
        <w:rPr>
          <w:rFonts w:hint="eastAsia"/>
          <w:caps/>
        </w:rPr>
        <w:t xml:space="preserve"> </w:t>
      </w:r>
      <w:r>
        <w:rPr>
          <w:rFonts w:hint="eastAsia"/>
          <w:caps/>
        </w:rPr>
        <w:t>阀门</w:t>
      </w:r>
      <w:r>
        <w:t>质保期内由于投标人原因造成阀门泄漏，投标人支付违约金</w:t>
      </w:r>
      <w:r>
        <w:rPr>
          <w:rFonts w:hint="eastAsia"/>
        </w:rPr>
        <w:t>1</w:t>
      </w:r>
      <w:r>
        <w:rPr>
          <w:rFonts w:hint="eastAsia"/>
        </w:rPr>
        <w:t>万元</w:t>
      </w:r>
      <w:r>
        <w:t>/</w:t>
      </w:r>
      <w:r>
        <w:t>台阀门，并免费进行处理。</w:t>
      </w:r>
    </w:p>
    <w:p w14:paraId="676286C1" w14:textId="77777777" w:rsidR="001E54E0" w:rsidRDefault="0043294E">
      <w:pPr>
        <w:spacing w:line="360" w:lineRule="auto"/>
        <w:jc w:val="left"/>
      </w:pPr>
      <w:r>
        <w:rPr>
          <w:rFonts w:hint="eastAsia"/>
        </w:rPr>
        <w:t xml:space="preserve">3. </w:t>
      </w:r>
      <w:r>
        <w:rPr>
          <w:rFonts w:hint="eastAsia"/>
        </w:rPr>
        <w:t>阀门应</w:t>
      </w:r>
      <w:r>
        <w:t>保证不会因流体扰动而引起振动。若产生振动现象，投标人支付违约金</w:t>
      </w:r>
      <w:r>
        <w:rPr>
          <w:rFonts w:hint="eastAsia"/>
        </w:rPr>
        <w:t>1</w:t>
      </w:r>
      <w:r>
        <w:rPr>
          <w:rFonts w:hint="eastAsia"/>
        </w:rPr>
        <w:t>万元</w:t>
      </w:r>
      <w:r>
        <w:t>/</w:t>
      </w:r>
      <w:r>
        <w:t>台阀门，并免费进行处理。</w:t>
      </w:r>
    </w:p>
    <w:p w14:paraId="5A90D2B0" w14:textId="77777777" w:rsidR="001E54E0" w:rsidRDefault="0043294E">
      <w:pPr>
        <w:spacing w:line="360" w:lineRule="auto"/>
        <w:jc w:val="left"/>
      </w:pPr>
      <w:r>
        <w:rPr>
          <w:rFonts w:hint="eastAsia"/>
        </w:rPr>
        <w:t xml:space="preserve">4. </w:t>
      </w:r>
      <w:r>
        <w:rPr>
          <w:rFonts w:hint="eastAsia"/>
        </w:rPr>
        <w:t>阀门运行时的噪声在离开阀门外表面下游</w:t>
      </w:r>
      <w:r>
        <w:rPr>
          <w:rFonts w:hint="eastAsia"/>
        </w:rPr>
        <w:t>1</w:t>
      </w:r>
      <w:r>
        <w:rPr>
          <w:rFonts w:hint="eastAsia"/>
        </w:rPr>
        <w:t>米距离处测量应小于等于</w:t>
      </w:r>
      <w:r>
        <w:rPr>
          <w:rFonts w:hint="eastAsia"/>
        </w:rPr>
        <w:t>85dB</w:t>
      </w:r>
      <w:r>
        <w:rPr>
          <w:rFonts w:hint="eastAsia"/>
        </w:rPr>
        <w:t>（</w:t>
      </w:r>
      <w:r>
        <w:rPr>
          <w:rFonts w:hint="eastAsia"/>
        </w:rPr>
        <w:t>A</w:t>
      </w:r>
      <w:r>
        <w:rPr>
          <w:rFonts w:hint="eastAsia"/>
        </w:rPr>
        <w:t>）。若实测噪声较保证值每高出</w:t>
      </w:r>
      <w:r>
        <w:rPr>
          <w:rFonts w:hint="eastAsia"/>
        </w:rPr>
        <w:t>1dB(A)</w:t>
      </w:r>
      <w:r>
        <w:rPr>
          <w:rFonts w:hint="eastAsia"/>
        </w:rPr>
        <w:t>，投标人需支付违约金</w:t>
      </w:r>
      <w:r>
        <w:rPr>
          <w:rFonts w:hint="eastAsia"/>
        </w:rPr>
        <w:t>1</w:t>
      </w:r>
      <w:r>
        <w:rPr>
          <w:rFonts w:hint="eastAsia"/>
        </w:rPr>
        <w:t>万元</w:t>
      </w:r>
      <w:r>
        <w:rPr>
          <w:rFonts w:hint="eastAsia"/>
        </w:rPr>
        <w:t>/</w:t>
      </w:r>
      <w:r>
        <w:rPr>
          <w:rFonts w:hint="eastAsia"/>
        </w:rPr>
        <w:t>台阀门。</w:t>
      </w:r>
    </w:p>
    <w:p w14:paraId="26EFEF35" w14:textId="77777777" w:rsidR="001E54E0" w:rsidRDefault="0043294E">
      <w:pPr>
        <w:spacing w:line="360" w:lineRule="auto"/>
        <w:jc w:val="left"/>
      </w:pPr>
      <w:r>
        <w:rPr>
          <w:rFonts w:hint="eastAsia"/>
        </w:rPr>
        <w:t xml:space="preserve">5. </w:t>
      </w:r>
      <w:r>
        <w:rPr>
          <w:rFonts w:hint="eastAsia"/>
        </w:rPr>
        <w:t>到货产品不符合本技术规范书所提要求的，予以退货。</w:t>
      </w:r>
    </w:p>
    <w:p w14:paraId="6EB50DBE" w14:textId="77777777" w:rsidR="001E54E0" w:rsidRDefault="0043294E">
      <w:pPr>
        <w:spacing w:line="360" w:lineRule="auto"/>
        <w:jc w:val="left"/>
      </w:pPr>
      <w:r>
        <w:rPr>
          <w:rFonts w:hint="eastAsia"/>
        </w:rPr>
        <w:t xml:space="preserve">6. </w:t>
      </w:r>
      <w:r>
        <w:rPr>
          <w:rFonts w:hint="eastAsia"/>
        </w:rPr>
        <w:t>阀杆无有效倒密封设计，予以退货。</w:t>
      </w:r>
    </w:p>
    <w:p w14:paraId="1C01A8E5" w14:textId="77777777" w:rsidR="001E54E0" w:rsidRDefault="0043294E">
      <w:pPr>
        <w:spacing w:line="360" w:lineRule="auto"/>
        <w:jc w:val="left"/>
        <w:rPr>
          <w:b/>
          <w:bCs/>
        </w:rPr>
      </w:pPr>
      <w:r>
        <w:rPr>
          <w:rFonts w:hint="eastAsia"/>
        </w:rPr>
        <w:t>7.</w:t>
      </w:r>
      <w:r>
        <w:rPr>
          <w:rFonts w:hint="eastAsia"/>
        </w:rPr>
        <w:t>合金部件光谱检验不合格的作退货处理，并考核</w:t>
      </w:r>
      <w:r>
        <w:t>投标人</w:t>
      </w:r>
      <w:r>
        <w:rPr>
          <w:rFonts w:hint="eastAsia"/>
        </w:rPr>
        <w:t>1</w:t>
      </w:r>
      <w:r>
        <w:rPr>
          <w:rFonts w:hint="eastAsia"/>
        </w:rPr>
        <w:t>万元</w:t>
      </w:r>
      <w:r>
        <w:t>/</w:t>
      </w:r>
      <w:r>
        <w:t>台阀门，并免费</w:t>
      </w:r>
      <w:r>
        <w:rPr>
          <w:rFonts w:hint="eastAsia"/>
        </w:rPr>
        <w:t>更换</w:t>
      </w:r>
      <w:r>
        <w:t>。</w:t>
      </w:r>
    </w:p>
    <w:p w14:paraId="1FEDE5D5" w14:textId="77777777" w:rsidR="001E54E0" w:rsidRDefault="0043294E">
      <w:pPr>
        <w:spacing w:line="360" w:lineRule="auto"/>
        <w:jc w:val="left"/>
      </w:pPr>
      <w:r>
        <w:rPr>
          <w:rFonts w:hint="eastAsia"/>
        </w:rPr>
        <w:t xml:space="preserve">8. </w:t>
      </w:r>
      <w:r>
        <w:rPr>
          <w:rFonts w:hint="eastAsia"/>
        </w:rPr>
        <w:t>电动截止阀推力杆与现场执行机构不能连接，予以退货。</w:t>
      </w:r>
    </w:p>
    <w:p w14:paraId="5BD93D03" w14:textId="77777777" w:rsidR="001E54E0" w:rsidRDefault="0043294E">
      <w:pPr>
        <w:spacing w:line="360" w:lineRule="auto"/>
        <w:ind w:firstLine="480"/>
        <w:jc w:val="left"/>
      </w:pPr>
      <w:r>
        <w:t>如上述任何一项的违约金比率超过以上条款指出的违约金比率的五倍时，</w:t>
      </w:r>
      <w:r>
        <w:rPr>
          <w:rFonts w:hint="eastAsia"/>
        </w:rPr>
        <w:t>招标人</w:t>
      </w:r>
      <w:r>
        <w:t>有权要求</w:t>
      </w:r>
      <w:r>
        <w:rPr>
          <w:rFonts w:hint="eastAsia"/>
        </w:rPr>
        <w:t>投标人</w:t>
      </w:r>
      <w:r>
        <w:t>以更大的违约金比率来支付违约金，其具体违约金比率可由双方协商决定。如果达不成协议，</w:t>
      </w:r>
      <w:r>
        <w:rPr>
          <w:rFonts w:hint="eastAsia"/>
        </w:rPr>
        <w:t>招标人</w:t>
      </w:r>
      <w:r>
        <w:t>有权暂停全部或部分性能考核试验。</w:t>
      </w:r>
      <w:r>
        <w:rPr>
          <w:rFonts w:hint="eastAsia"/>
        </w:rPr>
        <w:t>投标人</w:t>
      </w:r>
      <w:r>
        <w:t>在</w:t>
      </w:r>
      <w:r>
        <w:rPr>
          <w:rFonts w:hint="eastAsia"/>
        </w:rPr>
        <w:t>招标人</w:t>
      </w:r>
      <w:r>
        <w:t>同意的时间内尽快提供</w:t>
      </w:r>
      <w:r>
        <w:rPr>
          <w:rFonts w:hint="eastAsia"/>
        </w:rPr>
        <w:t>招标人</w:t>
      </w:r>
      <w:r>
        <w:t>满意的替换件。直至满足性能指标要求。</w:t>
      </w:r>
    </w:p>
    <w:p w14:paraId="57BFB390" w14:textId="77777777" w:rsidR="001E54E0" w:rsidRDefault="001E54E0">
      <w:pPr>
        <w:spacing w:line="360" w:lineRule="auto"/>
        <w:ind w:firstLineChars="200" w:firstLine="480"/>
        <w:jc w:val="left"/>
      </w:pPr>
    </w:p>
    <w:p w14:paraId="49F956C5" w14:textId="77777777" w:rsidR="001E54E0" w:rsidRDefault="0043294E">
      <w:pPr>
        <w:widowControl/>
        <w:jc w:val="left"/>
        <w:rPr>
          <w:rFonts w:hAnsi="宋体"/>
          <w:caps/>
        </w:rPr>
      </w:pPr>
      <w:r>
        <w:rPr>
          <w:rFonts w:hAnsi="宋体"/>
          <w:caps/>
        </w:rPr>
        <w:br w:type="page"/>
      </w:r>
    </w:p>
    <w:p w14:paraId="7AECE9EE" w14:textId="77777777" w:rsidR="001E54E0" w:rsidRDefault="001E54E0">
      <w:pPr>
        <w:widowControl/>
        <w:jc w:val="left"/>
        <w:rPr>
          <w:rFonts w:hAnsi="宋体"/>
          <w:caps/>
        </w:rPr>
      </w:pPr>
    </w:p>
    <w:p w14:paraId="4B0E9BCD" w14:textId="77777777" w:rsidR="001E54E0" w:rsidRDefault="0043294E">
      <w:pPr>
        <w:pStyle w:val="1"/>
        <w:rPr>
          <w:sz w:val="32"/>
          <w:szCs w:val="32"/>
        </w:rPr>
      </w:pPr>
      <w:bookmarkStart w:id="118" w:name="_Toc3488"/>
      <w:bookmarkStart w:id="119" w:name="_Toc343695409"/>
      <w:r>
        <w:rPr>
          <w:sz w:val="32"/>
          <w:szCs w:val="32"/>
        </w:rPr>
        <w:t>附件</w:t>
      </w:r>
      <w:r>
        <w:rPr>
          <w:sz w:val="32"/>
          <w:szCs w:val="32"/>
        </w:rPr>
        <w:t xml:space="preserve">13  </w:t>
      </w:r>
      <w:r>
        <w:rPr>
          <w:sz w:val="32"/>
          <w:szCs w:val="32"/>
        </w:rPr>
        <w:t>投标人需要说明的其他问题（质量承诺及售后服务承诺等）</w:t>
      </w:r>
      <w:bookmarkEnd w:id="118"/>
      <w:bookmarkEnd w:id="119"/>
    </w:p>
    <w:p w14:paraId="08576F8D" w14:textId="77777777" w:rsidR="001E54E0" w:rsidRDefault="0043294E">
      <w:pPr>
        <w:spacing w:line="360" w:lineRule="auto"/>
        <w:ind w:firstLine="420"/>
      </w:pPr>
      <w:r>
        <w:rPr>
          <w:rFonts w:hint="eastAsia"/>
        </w:rPr>
        <w:t xml:space="preserve">1. </w:t>
      </w:r>
      <w:r>
        <w:rPr>
          <w:rFonts w:hint="eastAsia"/>
        </w:rPr>
        <w:t>投标人提供</w:t>
      </w:r>
      <w:r>
        <w:t>在专业技术、</w:t>
      </w:r>
      <w:r>
        <w:rPr>
          <w:rFonts w:hint="eastAsia"/>
        </w:rPr>
        <w:t>阀门</w:t>
      </w:r>
      <w:r>
        <w:t>设施、人员组织、业绩经验等方面具有设计、制造、质量控制、经营管理的相应的资格和能力</w:t>
      </w:r>
      <w:r>
        <w:rPr>
          <w:rFonts w:hint="eastAsia"/>
        </w:rPr>
        <w:t>的资料</w:t>
      </w:r>
      <w:r>
        <w:t>。</w:t>
      </w:r>
    </w:p>
    <w:p w14:paraId="2075DE25" w14:textId="77777777" w:rsidR="001E54E0" w:rsidRDefault="0043294E">
      <w:pPr>
        <w:spacing w:line="360" w:lineRule="auto"/>
        <w:ind w:firstLine="420"/>
      </w:pPr>
      <w:r>
        <w:rPr>
          <w:rFonts w:hint="eastAsia"/>
        </w:rPr>
        <w:t>2</w:t>
      </w:r>
      <w:r>
        <w:t xml:space="preserve">. </w:t>
      </w:r>
      <w:r>
        <w:rPr>
          <w:rFonts w:hint="eastAsia"/>
        </w:rPr>
        <w:t>投标人对本产品的技术特点进行简要介绍。</w:t>
      </w:r>
    </w:p>
    <w:p w14:paraId="6A50D2EC" w14:textId="77777777" w:rsidR="001E54E0" w:rsidRDefault="0043294E">
      <w:pPr>
        <w:widowControl/>
        <w:jc w:val="left"/>
      </w:pPr>
      <w:r>
        <w:br w:type="page"/>
      </w:r>
    </w:p>
    <w:p w14:paraId="07FD3EB3" w14:textId="77777777" w:rsidR="001E54E0" w:rsidRDefault="0043294E">
      <w:pPr>
        <w:pStyle w:val="1"/>
        <w:rPr>
          <w:sz w:val="32"/>
          <w:szCs w:val="32"/>
        </w:rPr>
      </w:pPr>
      <w:bookmarkStart w:id="120" w:name="_Toc3560"/>
      <w:r>
        <w:rPr>
          <w:rFonts w:hint="eastAsia"/>
          <w:sz w:val="32"/>
          <w:szCs w:val="32"/>
        </w:rPr>
        <w:lastRenderedPageBreak/>
        <w:t>附件</w:t>
      </w:r>
      <w:r>
        <w:rPr>
          <w:rFonts w:hint="eastAsia"/>
          <w:sz w:val="32"/>
          <w:szCs w:val="32"/>
        </w:rPr>
        <w:t xml:space="preserve">14 </w:t>
      </w:r>
      <w:bookmarkStart w:id="121" w:name="_Toc18819"/>
      <w:bookmarkEnd w:id="120"/>
      <w:r>
        <w:rPr>
          <w:rFonts w:hint="eastAsia"/>
          <w:sz w:val="32"/>
          <w:szCs w:val="32"/>
        </w:rPr>
        <w:t xml:space="preserve"> </w:t>
      </w:r>
      <w:r>
        <w:rPr>
          <w:rFonts w:hint="eastAsia"/>
          <w:sz w:val="32"/>
          <w:szCs w:val="32"/>
        </w:rPr>
        <w:t>订货情况及排</w:t>
      </w:r>
      <w:proofErr w:type="gramStart"/>
      <w:r>
        <w:rPr>
          <w:rFonts w:hint="eastAsia"/>
          <w:sz w:val="32"/>
          <w:szCs w:val="32"/>
        </w:rPr>
        <w:t>产计划</w:t>
      </w:r>
      <w:proofErr w:type="gramEnd"/>
      <w:r>
        <w:rPr>
          <w:rFonts w:hint="eastAsia"/>
          <w:sz w:val="32"/>
          <w:szCs w:val="32"/>
        </w:rPr>
        <w:t>说明</w:t>
      </w:r>
      <w:bookmarkEnd w:id="121"/>
    </w:p>
    <w:p w14:paraId="4B7F6AC0" w14:textId="77777777" w:rsidR="001E54E0" w:rsidRDefault="001E54E0">
      <w:pPr>
        <w:rPr>
          <w:lang w:val="zh-CN"/>
        </w:rPr>
      </w:pPr>
    </w:p>
    <w:p w14:paraId="504C10A1" w14:textId="77777777" w:rsidR="001E54E0" w:rsidRDefault="0043294E">
      <w:pPr>
        <w:pStyle w:val="1"/>
        <w:rPr>
          <w:lang w:val="zh-CN"/>
        </w:rPr>
      </w:pPr>
      <w:r>
        <w:br w:type="page"/>
      </w:r>
    </w:p>
    <w:p w14:paraId="6D40CC73" w14:textId="77777777" w:rsidR="001E54E0" w:rsidRDefault="001E54E0">
      <w:pPr>
        <w:widowControl/>
        <w:jc w:val="left"/>
      </w:pPr>
    </w:p>
    <w:sectPr w:rsidR="001E54E0">
      <w:pgSz w:w="11906" w:h="16838"/>
      <w:pgMar w:top="1418" w:right="1134"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D5A7F" w14:textId="77777777" w:rsidR="00A0263C" w:rsidRDefault="00A0263C" w:rsidP="0043294E">
      <w:r>
        <w:separator/>
      </w:r>
    </w:p>
  </w:endnote>
  <w:endnote w:type="continuationSeparator" w:id="0">
    <w:p w14:paraId="7372862E" w14:textId="77777777" w:rsidR="00A0263C" w:rsidRDefault="00A0263C" w:rsidP="0043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小标宋">
    <w:altName w:val="宋体"/>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Rounded MT Bold">
    <w:panose1 w:val="020F0704030504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长城仿宋">
    <w:altName w:val="黑体"/>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楷体_GB2312">
    <w:altName w:val="楷体"/>
    <w:charset w:val="86"/>
    <w:family w:val="modern"/>
    <w:pitch w:val="default"/>
    <w:sig w:usb0="00000000" w:usb1="00000000" w:usb2="00000010" w:usb3="00000000" w:csb0="00040000" w:csb1="00000000"/>
  </w:font>
  <w:font w:name="MS Sans Serif">
    <w:altName w:val="Arial"/>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602DA" w14:textId="77777777" w:rsidR="00A0263C" w:rsidRDefault="00A0263C" w:rsidP="0043294E">
      <w:r>
        <w:separator/>
      </w:r>
    </w:p>
  </w:footnote>
  <w:footnote w:type="continuationSeparator" w:id="0">
    <w:p w14:paraId="543E239C" w14:textId="77777777" w:rsidR="00A0263C" w:rsidRDefault="00A0263C" w:rsidP="00432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C179"/>
    <w:multiLevelType w:val="multilevel"/>
    <w:tmpl w:val="0248C179"/>
    <w:lvl w:ilvl="0">
      <w:start w:val="1"/>
      <w:numFmt w:val="decimal"/>
      <w:lvlText w:val="%1)"/>
      <w:lvlJc w:val="left"/>
      <w:pPr>
        <w:tabs>
          <w:tab w:val="left" w:pos="624"/>
        </w:tabs>
        <w:ind w:left="624" w:hanging="444"/>
      </w:pPr>
      <w:rPr>
        <w:rFonts w:hint="default"/>
      </w:rPr>
    </w:lvl>
    <w:lvl w:ilvl="1">
      <w:start w:val="1"/>
      <w:numFmt w:val="decimal"/>
      <w:lvlText w:val="%2)"/>
      <w:lvlJc w:val="left"/>
      <w:pPr>
        <w:tabs>
          <w:tab w:val="left" w:pos="960"/>
        </w:tabs>
        <w:ind w:left="960" w:hanging="360"/>
      </w:pPr>
      <w:rPr>
        <w:rFonts w:hint="default"/>
      </w:rPr>
    </w:lvl>
    <w:lvl w:ilvl="2">
      <w:start w:val="1"/>
      <w:numFmt w:val="lowerRoman"/>
      <w:lvlText w:val="%3."/>
      <w:lvlJc w:val="right"/>
      <w:pPr>
        <w:tabs>
          <w:tab w:val="left" w:pos="1440"/>
        </w:tabs>
        <w:ind w:left="1440" w:hanging="420"/>
      </w:pPr>
    </w:lvl>
    <w:lvl w:ilvl="3">
      <w:start w:val="1"/>
      <w:numFmt w:val="decimal"/>
      <w:lvlText w:val="%4."/>
      <w:lvlJc w:val="left"/>
      <w:pPr>
        <w:tabs>
          <w:tab w:val="left" w:pos="1860"/>
        </w:tabs>
        <w:ind w:left="1860" w:hanging="420"/>
      </w:p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abstractNum w:abstractNumId="1" w15:restartNumberingAfterBreak="0">
    <w:nsid w:val="04F44188"/>
    <w:multiLevelType w:val="singleLevel"/>
    <w:tmpl w:val="04F44188"/>
    <w:lvl w:ilvl="0">
      <w:start w:val="1"/>
      <w:numFmt w:val="decimal"/>
      <w:pStyle w:val="3"/>
      <w:lvlText w:val="(%1) "/>
      <w:lvlJc w:val="left"/>
      <w:pPr>
        <w:tabs>
          <w:tab w:val="left" w:pos="1200"/>
        </w:tabs>
        <w:ind w:left="1032" w:hanging="192"/>
      </w:pPr>
      <w:rPr>
        <w:rFonts w:hint="eastAsia"/>
        <w:color w:val="auto"/>
      </w:rPr>
    </w:lvl>
  </w:abstractNum>
  <w:abstractNum w:abstractNumId="2" w15:restartNumberingAfterBreak="0">
    <w:nsid w:val="0FFFFF7C"/>
    <w:multiLevelType w:val="singleLevel"/>
    <w:tmpl w:val="0FFFFF7C"/>
    <w:lvl w:ilvl="0">
      <w:start w:val="1"/>
      <w:numFmt w:val="decimal"/>
      <w:pStyle w:val="CharChar1Char"/>
      <w:lvlText w:val="%1."/>
      <w:lvlJc w:val="left"/>
      <w:pPr>
        <w:tabs>
          <w:tab w:val="left" w:pos="2040"/>
        </w:tabs>
        <w:ind w:left="2040" w:hanging="360"/>
      </w:pPr>
    </w:lvl>
  </w:abstractNum>
  <w:abstractNum w:abstractNumId="3" w15:restartNumberingAfterBreak="0">
    <w:nsid w:val="0FFFFF7F"/>
    <w:multiLevelType w:val="singleLevel"/>
    <w:tmpl w:val="0FFFFF7F"/>
    <w:lvl w:ilvl="0">
      <w:start w:val="1"/>
      <w:numFmt w:val="decimal"/>
      <w:pStyle w:val="3111TimesNewRoman015"/>
      <w:lvlText w:val="%1."/>
      <w:lvlJc w:val="left"/>
      <w:pPr>
        <w:tabs>
          <w:tab w:val="left" w:pos="780"/>
        </w:tabs>
        <w:ind w:left="780" w:hanging="360"/>
      </w:pPr>
    </w:lvl>
  </w:abstractNum>
  <w:abstractNum w:abstractNumId="4" w15:restartNumberingAfterBreak="0">
    <w:nsid w:val="0FFFFF81"/>
    <w:multiLevelType w:val="singleLevel"/>
    <w:tmpl w:val="0FFFFF81"/>
    <w:lvl w:ilvl="0">
      <w:start w:val="1"/>
      <w:numFmt w:val="bullet"/>
      <w:pStyle w:val="CharCharCharCharCharCharCharCharCharCharCharCharChar"/>
      <w:lvlText w:val=""/>
      <w:lvlJc w:val="left"/>
      <w:pPr>
        <w:tabs>
          <w:tab w:val="left" w:pos="1620"/>
        </w:tabs>
        <w:ind w:left="1620" w:hanging="360"/>
      </w:pPr>
      <w:rPr>
        <w:rFonts w:ascii="Wingdings" w:hAnsi="Wingdings" w:hint="default"/>
      </w:rPr>
    </w:lvl>
  </w:abstractNum>
  <w:abstractNum w:abstractNumId="5" w15:restartNumberingAfterBreak="0">
    <w:nsid w:val="2FE05792"/>
    <w:multiLevelType w:val="multilevel"/>
    <w:tmpl w:val="2FE057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96864BE"/>
    <w:multiLevelType w:val="multilevel"/>
    <w:tmpl w:val="496864BE"/>
    <w:lvl w:ilvl="0">
      <w:start w:val="2"/>
      <w:numFmt w:val="decimal"/>
      <w:lvlText w:val="%1"/>
      <w:lvlJc w:val="left"/>
      <w:pPr>
        <w:tabs>
          <w:tab w:val="left" w:pos="600"/>
        </w:tabs>
        <w:ind w:left="600" w:hanging="600"/>
      </w:pPr>
    </w:lvl>
    <w:lvl w:ilvl="1">
      <w:start w:val="1"/>
      <w:numFmt w:val="decimal"/>
      <w:lvlText w:val="%1.%2"/>
      <w:lvlJc w:val="left"/>
      <w:pPr>
        <w:tabs>
          <w:tab w:val="left" w:pos="600"/>
        </w:tabs>
        <w:ind w:left="600" w:hanging="600"/>
      </w:pPr>
    </w:lvl>
    <w:lvl w:ilvl="2">
      <w:start w:val="1"/>
      <w:numFmt w:val="decimal"/>
      <w:lvlText w:val="%1.%2.%3"/>
      <w:lvlJc w:val="left"/>
      <w:pPr>
        <w:tabs>
          <w:tab w:val="left" w:pos="600"/>
        </w:tabs>
        <w:ind w:left="600" w:hanging="600"/>
      </w:pPr>
    </w:lvl>
    <w:lvl w:ilvl="3">
      <w:start w:val="1"/>
      <w:numFmt w:val="decimal"/>
      <w:lvlText w:val="%1.%2.%3.%4"/>
      <w:lvlJc w:val="left"/>
      <w:pPr>
        <w:tabs>
          <w:tab w:val="left" w:pos="600"/>
        </w:tabs>
        <w:ind w:left="600" w:hanging="600"/>
      </w:pPr>
    </w:lvl>
    <w:lvl w:ilvl="4">
      <w:start w:val="1"/>
      <w:numFmt w:val="decimal"/>
      <w:lvlText w:val="%1.%2.%3.%4.%5"/>
      <w:lvlJc w:val="left"/>
      <w:pPr>
        <w:tabs>
          <w:tab w:val="left" w:pos="600"/>
        </w:tabs>
        <w:ind w:left="600" w:hanging="600"/>
      </w:pPr>
    </w:lvl>
    <w:lvl w:ilvl="5">
      <w:start w:val="1"/>
      <w:numFmt w:val="decimal"/>
      <w:lvlText w:val="%1.%2.%3.%4.%5.%6"/>
      <w:lvlJc w:val="left"/>
      <w:pPr>
        <w:tabs>
          <w:tab w:val="left" w:pos="600"/>
        </w:tabs>
        <w:ind w:left="600" w:hanging="600"/>
      </w:pPr>
    </w:lvl>
    <w:lvl w:ilvl="6">
      <w:start w:val="1"/>
      <w:numFmt w:val="decimal"/>
      <w:lvlText w:val="%1.%2.%3.%4.%5.%6.%7"/>
      <w:lvlJc w:val="left"/>
      <w:pPr>
        <w:tabs>
          <w:tab w:val="left" w:pos="600"/>
        </w:tabs>
        <w:ind w:left="600" w:hanging="600"/>
      </w:pPr>
    </w:lvl>
    <w:lvl w:ilvl="7">
      <w:start w:val="1"/>
      <w:numFmt w:val="decimal"/>
      <w:lvlText w:val="%1.%2.%3.%4.%5.%6.%7.%8"/>
      <w:lvlJc w:val="left"/>
      <w:pPr>
        <w:tabs>
          <w:tab w:val="left" w:pos="600"/>
        </w:tabs>
        <w:ind w:left="600" w:hanging="600"/>
      </w:pPr>
    </w:lvl>
    <w:lvl w:ilvl="8">
      <w:start w:val="1"/>
      <w:numFmt w:val="decimal"/>
      <w:lvlText w:val="%1.%2.%3.%4.%5.%6.%7.%8.%9"/>
      <w:lvlJc w:val="left"/>
      <w:pPr>
        <w:tabs>
          <w:tab w:val="left" w:pos="600"/>
        </w:tabs>
        <w:ind w:left="600" w:hanging="600"/>
      </w:pPr>
    </w:lvl>
  </w:abstractNum>
  <w:abstractNum w:abstractNumId="7" w15:restartNumberingAfterBreak="0">
    <w:nsid w:val="536045D1"/>
    <w:multiLevelType w:val="multilevel"/>
    <w:tmpl w:val="536045D1"/>
    <w:lvl w:ilvl="0">
      <w:start w:val="1"/>
      <w:numFmt w:val="decimal"/>
      <w:lvlText w:val="%1"/>
      <w:lvlJc w:val="left"/>
      <w:pPr>
        <w:ind w:left="465" w:hanging="46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58A87B9C"/>
    <w:multiLevelType w:val="multilevel"/>
    <w:tmpl w:val="58A87B9C"/>
    <w:lvl w:ilvl="0">
      <w:start w:val="1"/>
      <w:numFmt w:val="decimal"/>
      <w:suff w:val="nothing"/>
      <w:lvlText w:val="%1."/>
      <w:lvlJc w:val="left"/>
      <w:rPr>
        <w:rFonts w:hint="eastAsia"/>
      </w:rPr>
    </w:lvl>
    <w:lvl w:ilvl="1">
      <w:start w:val="1"/>
      <w:numFmt w:val="decimal"/>
      <w:suff w:val="nothing"/>
      <w:lvlText w:val="%1.%2"/>
      <w:lvlJc w:val="left"/>
      <w:rPr>
        <w:rFonts w:hint="eastAsia"/>
      </w:rPr>
    </w:lvl>
    <w:lvl w:ilvl="2">
      <w:start w:val="1"/>
      <w:numFmt w:val="chineseCountingThousand"/>
      <w:suff w:val="nothing"/>
      <w:lvlText w:val="附件%3："/>
      <w:lvlJc w:val="left"/>
      <w:rPr>
        <w:rFonts w:hint="eastAsia"/>
      </w:rPr>
    </w:lvl>
    <w:lvl w:ilvl="3">
      <w:start w:val="1"/>
      <w:numFmt w:val="decimal"/>
      <w:suff w:val="nothing"/>
      <w:lvlText w:val="%4."/>
      <w:lvlJc w:val="left"/>
      <w:rPr>
        <w:rFonts w:hint="eastAsia"/>
      </w:rPr>
    </w:lvl>
    <w:lvl w:ilvl="4">
      <w:start w:val="1"/>
      <w:numFmt w:val="decimal"/>
      <w:pStyle w:val="5"/>
      <w:suff w:val="nothing"/>
      <w:lvlText w:val="%4.%5"/>
      <w:lvlJc w:val="left"/>
      <w:rPr>
        <w:rFonts w:hint="eastAsia"/>
      </w:rPr>
    </w:lvl>
    <w:lvl w:ilvl="5">
      <w:start w:val="1"/>
      <w:numFmt w:val="none"/>
      <w:pStyle w:val="6"/>
      <w:suff w:val="nothing"/>
      <w:lvlText w:val=""/>
      <w:lvlJc w:val="left"/>
      <w:rPr>
        <w:rFonts w:hint="eastAsia"/>
      </w:rPr>
    </w:lvl>
    <w:lvl w:ilvl="6">
      <w:start w:val="1"/>
      <w:numFmt w:val="none"/>
      <w:suff w:val="nothing"/>
      <w:lvlText w:val=""/>
      <w:lvlJc w:val="left"/>
      <w:rPr>
        <w:rFonts w:hint="eastAsia"/>
      </w:rPr>
    </w:lvl>
    <w:lvl w:ilvl="7">
      <w:start w:val="1"/>
      <w:numFmt w:val="none"/>
      <w:pStyle w:val="8"/>
      <w:suff w:val="nothing"/>
      <w:lvlText w:val=""/>
      <w:lvlJc w:val="left"/>
      <w:rPr>
        <w:rFonts w:hint="eastAsia"/>
      </w:rPr>
    </w:lvl>
    <w:lvl w:ilvl="8">
      <w:start w:val="1"/>
      <w:numFmt w:val="none"/>
      <w:pStyle w:val="9"/>
      <w:suff w:val="nothing"/>
      <w:lvlText w:val=""/>
      <w:lvlJc w:val="left"/>
      <w:rPr>
        <w:rFonts w:hint="eastAsia"/>
      </w:rPr>
    </w:lvl>
  </w:abstractNum>
  <w:abstractNum w:abstractNumId="9" w15:restartNumberingAfterBreak="0">
    <w:nsid w:val="5A241D34"/>
    <w:multiLevelType w:val="multilevel"/>
    <w:tmpl w:val="5A241D3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06040F"/>
    <w:multiLevelType w:val="multilevel"/>
    <w:tmpl w:val="6F06040F"/>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F53DD4"/>
    <w:multiLevelType w:val="multilevel"/>
    <w:tmpl w:val="74F53DD4"/>
    <w:lvl w:ilvl="0">
      <w:numFmt w:val="decimal"/>
      <w:pStyle w:val="4"/>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1"/>
  </w:num>
  <w:num w:numId="4">
    <w:abstractNumId w:val="4"/>
  </w:num>
  <w:num w:numId="5">
    <w:abstractNumId w:val="3"/>
  </w:num>
  <w:num w:numId="6">
    <w:abstractNumId w:val="2"/>
  </w:num>
  <w:num w:numId="7">
    <w:abstractNumId w:val="7"/>
  </w:num>
  <w:num w:numId="8">
    <w:abstractNumId w:val="0"/>
  </w:num>
  <w:num w:numId="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hideSpellingErrors/>
  <w:proofState w:spelling="clean" w:grammar="clean"/>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BhNmZiNjY0ZGFkNWFlNDRkMWEzOWI2MDVjMjI2MDUifQ=="/>
  </w:docVars>
  <w:rsids>
    <w:rsidRoot w:val="00FF439E"/>
    <w:rsid w:val="00022475"/>
    <w:rsid w:val="00024FA2"/>
    <w:rsid w:val="00027A4E"/>
    <w:rsid w:val="00035CC5"/>
    <w:rsid w:val="00040B27"/>
    <w:rsid w:val="00056DD2"/>
    <w:rsid w:val="000577A6"/>
    <w:rsid w:val="00063896"/>
    <w:rsid w:val="00066ACB"/>
    <w:rsid w:val="00070A4D"/>
    <w:rsid w:val="00087753"/>
    <w:rsid w:val="0008779A"/>
    <w:rsid w:val="00091C8A"/>
    <w:rsid w:val="000A1AB8"/>
    <w:rsid w:val="000A1D30"/>
    <w:rsid w:val="000A704A"/>
    <w:rsid w:val="000D0A96"/>
    <w:rsid w:val="000D0CF7"/>
    <w:rsid w:val="000D3AD2"/>
    <w:rsid w:val="000D68DC"/>
    <w:rsid w:val="000D6A7B"/>
    <w:rsid w:val="000E3088"/>
    <w:rsid w:val="000F20FD"/>
    <w:rsid w:val="000F7C52"/>
    <w:rsid w:val="001010EB"/>
    <w:rsid w:val="00106309"/>
    <w:rsid w:val="00120DA7"/>
    <w:rsid w:val="00125AE5"/>
    <w:rsid w:val="0012757F"/>
    <w:rsid w:val="001325F3"/>
    <w:rsid w:val="00135EF5"/>
    <w:rsid w:val="0013640A"/>
    <w:rsid w:val="0014555D"/>
    <w:rsid w:val="00155443"/>
    <w:rsid w:val="00155D23"/>
    <w:rsid w:val="001574DA"/>
    <w:rsid w:val="00157755"/>
    <w:rsid w:val="0017651E"/>
    <w:rsid w:val="001834EA"/>
    <w:rsid w:val="00183636"/>
    <w:rsid w:val="00184501"/>
    <w:rsid w:val="001849CF"/>
    <w:rsid w:val="001919D9"/>
    <w:rsid w:val="001935B4"/>
    <w:rsid w:val="001A3FF5"/>
    <w:rsid w:val="001C0142"/>
    <w:rsid w:val="001C0463"/>
    <w:rsid w:val="001C0DE9"/>
    <w:rsid w:val="001C64D2"/>
    <w:rsid w:val="001E0A6A"/>
    <w:rsid w:val="001E0B05"/>
    <w:rsid w:val="001E54E0"/>
    <w:rsid w:val="001F2EC5"/>
    <w:rsid w:val="00204C60"/>
    <w:rsid w:val="00210C8D"/>
    <w:rsid w:val="002156E3"/>
    <w:rsid w:val="002207AA"/>
    <w:rsid w:val="002422ED"/>
    <w:rsid w:val="002427AB"/>
    <w:rsid w:val="002444BA"/>
    <w:rsid w:val="00261D09"/>
    <w:rsid w:val="00262415"/>
    <w:rsid w:val="002643A3"/>
    <w:rsid w:val="00275CBE"/>
    <w:rsid w:val="00280FF3"/>
    <w:rsid w:val="0028116E"/>
    <w:rsid w:val="00283AD2"/>
    <w:rsid w:val="00283E2D"/>
    <w:rsid w:val="002A1DA5"/>
    <w:rsid w:val="002A75D1"/>
    <w:rsid w:val="002B6126"/>
    <w:rsid w:val="002B6EB3"/>
    <w:rsid w:val="002C0237"/>
    <w:rsid w:val="002D0055"/>
    <w:rsid w:val="002D043E"/>
    <w:rsid w:val="002E50A7"/>
    <w:rsid w:val="002E5D3F"/>
    <w:rsid w:val="002E6928"/>
    <w:rsid w:val="002F7572"/>
    <w:rsid w:val="003005E6"/>
    <w:rsid w:val="003030AF"/>
    <w:rsid w:val="00305EDC"/>
    <w:rsid w:val="00307F02"/>
    <w:rsid w:val="003103AF"/>
    <w:rsid w:val="00311E8F"/>
    <w:rsid w:val="00323513"/>
    <w:rsid w:val="00330411"/>
    <w:rsid w:val="00340499"/>
    <w:rsid w:val="00345C08"/>
    <w:rsid w:val="003476AD"/>
    <w:rsid w:val="00347FBB"/>
    <w:rsid w:val="003527A5"/>
    <w:rsid w:val="00353BC4"/>
    <w:rsid w:val="00364A0C"/>
    <w:rsid w:val="00371ED9"/>
    <w:rsid w:val="00381849"/>
    <w:rsid w:val="003824AA"/>
    <w:rsid w:val="003870ED"/>
    <w:rsid w:val="00392143"/>
    <w:rsid w:val="003A37F1"/>
    <w:rsid w:val="003B2812"/>
    <w:rsid w:val="003C17DF"/>
    <w:rsid w:val="003C360B"/>
    <w:rsid w:val="003C7F89"/>
    <w:rsid w:val="003D07AF"/>
    <w:rsid w:val="003D29BA"/>
    <w:rsid w:val="003D7F25"/>
    <w:rsid w:val="003E4C54"/>
    <w:rsid w:val="003E6241"/>
    <w:rsid w:val="003E74FD"/>
    <w:rsid w:val="003F01E9"/>
    <w:rsid w:val="003F14AE"/>
    <w:rsid w:val="003F5DA6"/>
    <w:rsid w:val="00401888"/>
    <w:rsid w:val="00420EED"/>
    <w:rsid w:val="00426237"/>
    <w:rsid w:val="00432470"/>
    <w:rsid w:val="0043294E"/>
    <w:rsid w:val="004344A7"/>
    <w:rsid w:val="0043536F"/>
    <w:rsid w:val="00441977"/>
    <w:rsid w:val="0044389A"/>
    <w:rsid w:val="00466EF0"/>
    <w:rsid w:val="00470824"/>
    <w:rsid w:val="00477D65"/>
    <w:rsid w:val="00482B0C"/>
    <w:rsid w:val="00483702"/>
    <w:rsid w:val="00490A3B"/>
    <w:rsid w:val="004921A7"/>
    <w:rsid w:val="00495AC3"/>
    <w:rsid w:val="00497F32"/>
    <w:rsid w:val="004A5B63"/>
    <w:rsid w:val="004B06C7"/>
    <w:rsid w:val="004B3440"/>
    <w:rsid w:val="004C153A"/>
    <w:rsid w:val="004C1861"/>
    <w:rsid w:val="004C52C1"/>
    <w:rsid w:val="004D3123"/>
    <w:rsid w:val="004E3C43"/>
    <w:rsid w:val="004E7ECC"/>
    <w:rsid w:val="004F2357"/>
    <w:rsid w:val="00530A6B"/>
    <w:rsid w:val="00533AE1"/>
    <w:rsid w:val="00537274"/>
    <w:rsid w:val="005502B2"/>
    <w:rsid w:val="00552C38"/>
    <w:rsid w:val="00556394"/>
    <w:rsid w:val="0057732C"/>
    <w:rsid w:val="0058032B"/>
    <w:rsid w:val="00587CD6"/>
    <w:rsid w:val="0059233D"/>
    <w:rsid w:val="00596432"/>
    <w:rsid w:val="005A113E"/>
    <w:rsid w:val="005A4C7E"/>
    <w:rsid w:val="005B6C7E"/>
    <w:rsid w:val="005C130B"/>
    <w:rsid w:val="005D3D16"/>
    <w:rsid w:val="005D3DBF"/>
    <w:rsid w:val="005D57BE"/>
    <w:rsid w:val="005F4D36"/>
    <w:rsid w:val="005F6364"/>
    <w:rsid w:val="00601838"/>
    <w:rsid w:val="00606C5E"/>
    <w:rsid w:val="00613189"/>
    <w:rsid w:val="00616B5A"/>
    <w:rsid w:val="00627904"/>
    <w:rsid w:val="00632153"/>
    <w:rsid w:val="00632A9A"/>
    <w:rsid w:val="006355B2"/>
    <w:rsid w:val="00650BC9"/>
    <w:rsid w:val="0065232B"/>
    <w:rsid w:val="006635EF"/>
    <w:rsid w:val="00673A80"/>
    <w:rsid w:val="00681A7A"/>
    <w:rsid w:val="006966F2"/>
    <w:rsid w:val="006A1317"/>
    <w:rsid w:val="006A1E53"/>
    <w:rsid w:val="006B2FDB"/>
    <w:rsid w:val="006B4C0F"/>
    <w:rsid w:val="006C00CF"/>
    <w:rsid w:val="006C2428"/>
    <w:rsid w:val="006C24BD"/>
    <w:rsid w:val="006D46BA"/>
    <w:rsid w:val="006E4AF6"/>
    <w:rsid w:val="006F020B"/>
    <w:rsid w:val="006F3284"/>
    <w:rsid w:val="006F345A"/>
    <w:rsid w:val="006F567C"/>
    <w:rsid w:val="00701B45"/>
    <w:rsid w:val="007137FF"/>
    <w:rsid w:val="00713D9F"/>
    <w:rsid w:val="007146BF"/>
    <w:rsid w:val="00735178"/>
    <w:rsid w:val="00735ADB"/>
    <w:rsid w:val="00742BCF"/>
    <w:rsid w:val="00743079"/>
    <w:rsid w:val="00743F2F"/>
    <w:rsid w:val="00744BBC"/>
    <w:rsid w:val="00745D42"/>
    <w:rsid w:val="007479F1"/>
    <w:rsid w:val="007615EB"/>
    <w:rsid w:val="00763851"/>
    <w:rsid w:val="007757D5"/>
    <w:rsid w:val="00775AA0"/>
    <w:rsid w:val="007852C9"/>
    <w:rsid w:val="00791EBC"/>
    <w:rsid w:val="007950B9"/>
    <w:rsid w:val="007A0A31"/>
    <w:rsid w:val="007A277E"/>
    <w:rsid w:val="007A5DF0"/>
    <w:rsid w:val="007B1C24"/>
    <w:rsid w:val="007B5350"/>
    <w:rsid w:val="007C1508"/>
    <w:rsid w:val="007C2A6D"/>
    <w:rsid w:val="007C6136"/>
    <w:rsid w:val="007D23A8"/>
    <w:rsid w:val="007E2931"/>
    <w:rsid w:val="007E3CA9"/>
    <w:rsid w:val="007E4880"/>
    <w:rsid w:val="007F23B0"/>
    <w:rsid w:val="007F3377"/>
    <w:rsid w:val="007F483F"/>
    <w:rsid w:val="007F7128"/>
    <w:rsid w:val="0080114E"/>
    <w:rsid w:val="00801E91"/>
    <w:rsid w:val="008033DA"/>
    <w:rsid w:val="00806DD0"/>
    <w:rsid w:val="00817962"/>
    <w:rsid w:val="00821676"/>
    <w:rsid w:val="00833DEC"/>
    <w:rsid w:val="00834C6E"/>
    <w:rsid w:val="00837D8F"/>
    <w:rsid w:val="00840715"/>
    <w:rsid w:val="00845F69"/>
    <w:rsid w:val="00850DEF"/>
    <w:rsid w:val="0085319F"/>
    <w:rsid w:val="00854AAB"/>
    <w:rsid w:val="00861A76"/>
    <w:rsid w:val="0086683E"/>
    <w:rsid w:val="0087471F"/>
    <w:rsid w:val="00874C4D"/>
    <w:rsid w:val="008769B9"/>
    <w:rsid w:val="00883FBB"/>
    <w:rsid w:val="008907E9"/>
    <w:rsid w:val="008A31F7"/>
    <w:rsid w:val="008A67A4"/>
    <w:rsid w:val="008B79DD"/>
    <w:rsid w:val="008C041C"/>
    <w:rsid w:val="008D26C8"/>
    <w:rsid w:val="008D622C"/>
    <w:rsid w:val="008D6A54"/>
    <w:rsid w:val="008E7CAF"/>
    <w:rsid w:val="008F1571"/>
    <w:rsid w:val="008F1AEC"/>
    <w:rsid w:val="008F43E9"/>
    <w:rsid w:val="008F7A23"/>
    <w:rsid w:val="008F7AD3"/>
    <w:rsid w:val="00916C06"/>
    <w:rsid w:val="00917EBF"/>
    <w:rsid w:val="00922462"/>
    <w:rsid w:val="009242FE"/>
    <w:rsid w:val="00930DD0"/>
    <w:rsid w:val="00933649"/>
    <w:rsid w:val="00933930"/>
    <w:rsid w:val="00943626"/>
    <w:rsid w:val="00947F17"/>
    <w:rsid w:val="009508D4"/>
    <w:rsid w:val="00952DAB"/>
    <w:rsid w:val="0095344E"/>
    <w:rsid w:val="00961FBA"/>
    <w:rsid w:val="00963A6F"/>
    <w:rsid w:val="0096533C"/>
    <w:rsid w:val="009729B1"/>
    <w:rsid w:val="009868FF"/>
    <w:rsid w:val="00990BA5"/>
    <w:rsid w:val="00997E65"/>
    <w:rsid w:val="009B52B0"/>
    <w:rsid w:val="009E1D76"/>
    <w:rsid w:val="009E3424"/>
    <w:rsid w:val="009E4CFB"/>
    <w:rsid w:val="009F0637"/>
    <w:rsid w:val="00A0247B"/>
    <w:rsid w:val="00A0263C"/>
    <w:rsid w:val="00A040D3"/>
    <w:rsid w:val="00A048DE"/>
    <w:rsid w:val="00A06370"/>
    <w:rsid w:val="00A22343"/>
    <w:rsid w:val="00A370B0"/>
    <w:rsid w:val="00A40F4E"/>
    <w:rsid w:val="00A449F2"/>
    <w:rsid w:val="00A4542D"/>
    <w:rsid w:val="00A5036B"/>
    <w:rsid w:val="00A63510"/>
    <w:rsid w:val="00A70145"/>
    <w:rsid w:val="00A72073"/>
    <w:rsid w:val="00A74C88"/>
    <w:rsid w:val="00A80873"/>
    <w:rsid w:val="00A82CEA"/>
    <w:rsid w:val="00A92141"/>
    <w:rsid w:val="00A93353"/>
    <w:rsid w:val="00AA09E0"/>
    <w:rsid w:val="00AA7868"/>
    <w:rsid w:val="00AB4D58"/>
    <w:rsid w:val="00AC0691"/>
    <w:rsid w:val="00AC0739"/>
    <w:rsid w:val="00AC233F"/>
    <w:rsid w:val="00AC4E62"/>
    <w:rsid w:val="00AC77F3"/>
    <w:rsid w:val="00AF2F73"/>
    <w:rsid w:val="00B01CF8"/>
    <w:rsid w:val="00B10C63"/>
    <w:rsid w:val="00B10E26"/>
    <w:rsid w:val="00B170DC"/>
    <w:rsid w:val="00B171E7"/>
    <w:rsid w:val="00B21300"/>
    <w:rsid w:val="00B21919"/>
    <w:rsid w:val="00B241A7"/>
    <w:rsid w:val="00B26908"/>
    <w:rsid w:val="00B3081B"/>
    <w:rsid w:val="00B313EA"/>
    <w:rsid w:val="00B46FB9"/>
    <w:rsid w:val="00B47FBB"/>
    <w:rsid w:val="00B5197D"/>
    <w:rsid w:val="00B63636"/>
    <w:rsid w:val="00B6613F"/>
    <w:rsid w:val="00B70FF2"/>
    <w:rsid w:val="00B777A8"/>
    <w:rsid w:val="00B82110"/>
    <w:rsid w:val="00B910F0"/>
    <w:rsid w:val="00BA17DF"/>
    <w:rsid w:val="00BA2E12"/>
    <w:rsid w:val="00BB1F81"/>
    <w:rsid w:val="00BB42F0"/>
    <w:rsid w:val="00BC1DED"/>
    <w:rsid w:val="00BC72C1"/>
    <w:rsid w:val="00BD30CE"/>
    <w:rsid w:val="00BE5E90"/>
    <w:rsid w:val="00BF0B16"/>
    <w:rsid w:val="00BF319E"/>
    <w:rsid w:val="00BF3566"/>
    <w:rsid w:val="00BF373D"/>
    <w:rsid w:val="00BF43A7"/>
    <w:rsid w:val="00C10C4B"/>
    <w:rsid w:val="00C14A4A"/>
    <w:rsid w:val="00C14AC0"/>
    <w:rsid w:val="00C16D84"/>
    <w:rsid w:val="00C24F27"/>
    <w:rsid w:val="00C252A6"/>
    <w:rsid w:val="00C2759D"/>
    <w:rsid w:val="00C30EA0"/>
    <w:rsid w:val="00C365CF"/>
    <w:rsid w:val="00C42E07"/>
    <w:rsid w:val="00C5248A"/>
    <w:rsid w:val="00C533AB"/>
    <w:rsid w:val="00C5481E"/>
    <w:rsid w:val="00C54CE7"/>
    <w:rsid w:val="00C62824"/>
    <w:rsid w:val="00C6301B"/>
    <w:rsid w:val="00C7024C"/>
    <w:rsid w:val="00C7749B"/>
    <w:rsid w:val="00C7788D"/>
    <w:rsid w:val="00C81EF6"/>
    <w:rsid w:val="00C96FB8"/>
    <w:rsid w:val="00CA03A5"/>
    <w:rsid w:val="00CB06F5"/>
    <w:rsid w:val="00CB27D4"/>
    <w:rsid w:val="00CB39D5"/>
    <w:rsid w:val="00CB3CBF"/>
    <w:rsid w:val="00CC047A"/>
    <w:rsid w:val="00CC09D9"/>
    <w:rsid w:val="00CC2B54"/>
    <w:rsid w:val="00CD14CE"/>
    <w:rsid w:val="00CD1EFE"/>
    <w:rsid w:val="00CD6510"/>
    <w:rsid w:val="00CE0FDD"/>
    <w:rsid w:val="00CE25B2"/>
    <w:rsid w:val="00CE2ACD"/>
    <w:rsid w:val="00CE458F"/>
    <w:rsid w:val="00CE48F3"/>
    <w:rsid w:val="00CE5B66"/>
    <w:rsid w:val="00CF59ED"/>
    <w:rsid w:val="00D02E08"/>
    <w:rsid w:val="00D0795F"/>
    <w:rsid w:val="00D07E3B"/>
    <w:rsid w:val="00D16F70"/>
    <w:rsid w:val="00D2540F"/>
    <w:rsid w:val="00D3043A"/>
    <w:rsid w:val="00D30E8E"/>
    <w:rsid w:val="00D37268"/>
    <w:rsid w:val="00D467A3"/>
    <w:rsid w:val="00D60AAC"/>
    <w:rsid w:val="00D657F7"/>
    <w:rsid w:val="00D6726A"/>
    <w:rsid w:val="00D672ED"/>
    <w:rsid w:val="00D725F3"/>
    <w:rsid w:val="00D74F47"/>
    <w:rsid w:val="00D76CA8"/>
    <w:rsid w:val="00D91236"/>
    <w:rsid w:val="00DA206B"/>
    <w:rsid w:val="00DA3614"/>
    <w:rsid w:val="00DA41E3"/>
    <w:rsid w:val="00DA5679"/>
    <w:rsid w:val="00DB2695"/>
    <w:rsid w:val="00DB293E"/>
    <w:rsid w:val="00DC2C1C"/>
    <w:rsid w:val="00DC2F1D"/>
    <w:rsid w:val="00DC6C5E"/>
    <w:rsid w:val="00DD7711"/>
    <w:rsid w:val="00DF2D11"/>
    <w:rsid w:val="00DF676F"/>
    <w:rsid w:val="00E00C91"/>
    <w:rsid w:val="00E073C3"/>
    <w:rsid w:val="00E07BE9"/>
    <w:rsid w:val="00E24296"/>
    <w:rsid w:val="00E24AF5"/>
    <w:rsid w:val="00E33913"/>
    <w:rsid w:val="00E37069"/>
    <w:rsid w:val="00E434AE"/>
    <w:rsid w:val="00E54802"/>
    <w:rsid w:val="00E55481"/>
    <w:rsid w:val="00E60F6A"/>
    <w:rsid w:val="00E67605"/>
    <w:rsid w:val="00E83905"/>
    <w:rsid w:val="00E90355"/>
    <w:rsid w:val="00E95FA8"/>
    <w:rsid w:val="00E97D12"/>
    <w:rsid w:val="00EA31CF"/>
    <w:rsid w:val="00EB3B49"/>
    <w:rsid w:val="00EB40F4"/>
    <w:rsid w:val="00EE0193"/>
    <w:rsid w:val="00EF5DF2"/>
    <w:rsid w:val="00F1256E"/>
    <w:rsid w:val="00F200B8"/>
    <w:rsid w:val="00F21DD3"/>
    <w:rsid w:val="00F22FBA"/>
    <w:rsid w:val="00F2379B"/>
    <w:rsid w:val="00F240D2"/>
    <w:rsid w:val="00F365B9"/>
    <w:rsid w:val="00F373ED"/>
    <w:rsid w:val="00F37EA0"/>
    <w:rsid w:val="00F428EE"/>
    <w:rsid w:val="00F455DC"/>
    <w:rsid w:val="00F47E17"/>
    <w:rsid w:val="00F54CB8"/>
    <w:rsid w:val="00F74F68"/>
    <w:rsid w:val="00F76D22"/>
    <w:rsid w:val="00F817C3"/>
    <w:rsid w:val="00F86056"/>
    <w:rsid w:val="00F877DF"/>
    <w:rsid w:val="00F910EC"/>
    <w:rsid w:val="00FA5B5C"/>
    <w:rsid w:val="00FB5CEA"/>
    <w:rsid w:val="00FB6982"/>
    <w:rsid w:val="00FE0A78"/>
    <w:rsid w:val="00FE0F7D"/>
    <w:rsid w:val="00FE1326"/>
    <w:rsid w:val="00FF016E"/>
    <w:rsid w:val="00FF439E"/>
    <w:rsid w:val="00FF5B93"/>
    <w:rsid w:val="01317879"/>
    <w:rsid w:val="01833BEB"/>
    <w:rsid w:val="02777CE9"/>
    <w:rsid w:val="027B0FEC"/>
    <w:rsid w:val="03634626"/>
    <w:rsid w:val="038C592B"/>
    <w:rsid w:val="0405524F"/>
    <w:rsid w:val="042A5BD7"/>
    <w:rsid w:val="04824788"/>
    <w:rsid w:val="05287345"/>
    <w:rsid w:val="0686593D"/>
    <w:rsid w:val="06BF57CA"/>
    <w:rsid w:val="074B3711"/>
    <w:rsid w:val="084016A1"/>
    <w:rsid w:val="08765B10"/>
    <w:rsid w:val="0913422D"/>
    <w:rsid w:val="09283597"/>
    <w:rsid w:val="0A3D655E"/>
    <w:rsid w:val="0A8218CD"/>
    <w:rsid w:val="0AFB3396"/>
    <w:rsid w:val="0B4A775D"/>
    <w:rsid w:val="0DC86489"/>
    <w:rsid w:val="0E0533A0"/>
    <w:rsid w:val="11CA7175"/>
    <w:rsid w:val="12597C78"/>
    <w:rsid w:val="12AB68DA"/>
    <w:rsid w:val="135E7652"/>
    <w:rsid w:val="137619A3"/>
    <w:rsid w:val="137B3AF0"/>
    <w:rsid w:val="13D4220E"/>
    <w:rsid w:val="14D42887"/>
    <w:rsid w:val="15FA21AA"/>
    <w:rsid w:val="17224930"/>
    <w:rsid w:val="17C56361"/>
    <w:rsid w:val="18F5618D"/>
    <w:rsid w:val="194D3BD2"/>
    <w:rsid w:val="19F4618C"/>
    <w:rsid w:val="1A215976"/>
    <w:rsid w:val="1AD421B7"/>
    <w:rsid w:val="1C327991"/>
    <w:rsid w:val="1C5D4B7F"/>
    <w:rsid w:val="1CFC244F"/>
    <w:rsid w:val="1DA13929"/>
    <w:rsid w:val="1E0C1A8C"/>
    <w:rsid w:val="20635C22"/>
    <w:rsid w:val="20696DDD"/>
    <w:rsid w:val="218353C2"/>
    <w:rsid w:val="2259280B"/>
    <w:rsid w:val="22F47019"/>
    <w:rsid w:val="230961F8"/>
    <w:rsid w:val="272F1575"/>
    <w:rsid w:val="27AC4321"/>
    <w:rsid w:val="29BF6B9A"/>
    <w:rsid w:val="29E36A0B"/>
    <w:rsid w:val="2A2F6FBB"/>
    <w:rsid w:val="2B3F2E02"/>
    <w:rsid w:val="2B6F4926"/>
    <w:rsid w:val="2B8028F3"/>
    <w:rsid w:val="2B82058A"/>
    <w:rsid w:val="2BCD67BE"/>
    <w:rsid w:val="2C1D762B"/>
    <w:rsid w:val="2C7E7C57"/>
    <w:rsid w:val="2CF411C1"/>
    <w:rsid w:val="2D2C30C8"/>
    <w:rsid w:val="2E4765A8"/>
    <w:rsid w:val="2F9C0B2A"/>
    <w:rsid w:val="305D2246"/>
    <w:rsid w:val="307B46CD"/>
    <w:rsid w:val="307F0481"/>
    <w:rsid w:val="330501D1"/>
    <w:rsid w:val="33C877E1"/>
    <w:rsid w:val="34DC19C6"/>
    <w:rsid w:val="355B1B69"/>
    <w:rsid w:val="362915A6"/>
    <w:rsid w:val="3651058A"/>
    <w:rsid w:val="36F356B8"/>
    <w:rsid w:val="372C6381"/>
    <w:rsid w:val="39774B1E"/>
    <w:rsid w:val="39DE6059"/>
    <w:rsid w:val="39EC56B4"/>
    <w:rsid w:val="3D4C6DF2"/>
    <w:rsid w:val="3DA92550"/>
    <w:rsid w:val="3DCA70E5"/>
    <w:rsid w:val="3DEF4A75"/>
    <w:rsid w:val="3F051789"/>
    <w:rsid w:val="40D01C4C"/>
    <w:rsid w:val="430D4EF1"/>
    <w:rsid w:val="43C056A9"/>
    <w:rsid w:val="44A86AFF"/>
    <w:rsid w:val="44DF4C0F"/>
    <w:rsid w:val="462A5AD7"/>
    <w:rsid w:val="46763ABA"/>
    <w:rsid w:val="46837E01"/>
    <w:rsid w:val="46EA363A"/>
    <w:rsid w:val="47303D09"/>
    <w:rsid w:val="489F5DAD"/>
    <w:rsid w:val="48A22C6C"/>
    <w:rsid w:val="4A102FF4"/>
    <w:rsid w:val="4A65539B"/>
    <w:rsid w:val="4AD71210"/>
    <w:rsid w:val="4B8D2193"/>
    <w:rsid w:val="4BE72EC4"/>
    <w:rsid w:val="4C413105"/>
    <w:rsid w:val="4C7234DA"/>
    <w:rsid w:val="4D0F71AE"/>
    <w:rsid w:val="4E4F6D01"/>
    <w:rsid w:val="4F9216FE"/>
    <w:rsid w:val="51942420"/>
    <w:rsid w:val="521A3E40"/>
    <w:rsid w:val="52964F8D"/>
    <w:rsid w:val="52E149D0"/>
    <w:rsid w:val="546A70A7"/>
    <w:rsid w:val="54BA280A"/>
    <w:rsid w:val="55BD0103"/>
    <w:rsid w:val="55D969E9"/>
    <w:rsid w:val="57515EBB"/>
    <w:rsid w:val="5794159A"/>
    <w:rsid w:val="57F550FC"/>
    <w:rsid w:val="586402C0"/>
    <w:rsid w:val="58C57DB1"/>
    <w:rsid w:val="59765D6E"/>
    <w:rsid w:val="5A04164B"/>
    <w:rsid w:val="5B0B499D"/>
    <w:rsid w:val="5B3524CE"/>
    <w:rsid w:val="5DFC5C1E"/>
    <w:rsid w:val="5EB82311"/>
    <w:rsid w:val="5FD83AA1"/>
    <w:rsid w:val="61AC1762"/>
    <w:rsid w:val="62163AA2"/>
    <w:rsid w:val="625B485F"/>
    <w:rsid w:val="63694B6E"/>
    <w:rsid w:val="644A0BAC"/>
    <w:rsid w:val="64A12264"/>
    <w:rsid w:val="64C10173"/>
    <w:rsid w:val="656002EA"/>
    <w:rsid w:val="658F6596"/>
    <w:rsid w:val="67EF668E"/>
    <w:rsid w:val="6AC60A0B"/>
    <w:rsid w:val="6B030D39"/>
    <w:rsid w:val="6B1C3C9D"/>
    <w:rsid w:val="6B877414"/>
    <w:rsid w:val="6C3572D9"/>
    <w:rsid w:val="6C8D42DB"/>
    <w:rsid w:val="6DF27FA0"/>
    <w:rsid w:val="70587005"/>
    <w:rsid w:val="70E21C5A"/>
    <w:rsid w:val="72867A7D"/>
    <w:rsid w:val="72F84A1B"/>
    <w:rsid w:val="7429762B"/>
    <w:rsid w:val="744E0A09"/>
    <w:rsid w:val="747607E0"/>
    <w:rsid w:val="75F86D73"/>
    <w:rsid w:val="76AC4318"/>
    <w:rsid w:val="77436B6A"/>
    <w:rsid w:val="788B3AE1"/>
    <w:rsid w:val="7B0D3DAB"/>
    <w:rsid w:val="7B511F3F"/>
    <w:rsid w:val="7C6B5660"/>
    <w:rsid w:val="7EAA7ECD"/>
    <w:rsid w:val="7FF86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F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unhideWhenUsed="1"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unhideWhenUsed="1" w:qFormat="1"/>
    <w:lsdException w:name="toc 8" w:semiHidden="1" w:uiPriority="0" w:qFormat="1"/>
    <w:lsdException w:name="toc 9" w:semiHidden="1" w:uiPriority="0" w:qFormat="1"/>
    <w:lsdException w:name="Normal Indent" w:uiPriority="0" w:qFormat="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widowControl w:val="0"/>
      <w:jc w:val="both"/>
    </w:pPr>
    <w:rPr>
      <w:rFonts w:ascii="Times New Roman" w:hAnsi="Times New Roman"/>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adjustRightInd w:val="0"/>
      <w:spacing w:before="260" w:after="260" w:line="416" w:lineRule="atLeast"/>
      <w:textAlignment w:val="baseline"/>
      <w:outlineLvl w:val="1"/>
    </w:pPr>
    <w:rPr>
      <w:rFonts w:ascii="宋体"/>
      <w:b/>
      <w:kern w:val="44"/>
      <w:sz w:val="28"/>
      <w:szCs w:val="20"/>
    </w:rPr>
  </w:style>
  <w:style w:type="paragraph" w:styleId="30">
    <w:name w:val="heading 3"/>
    <w:basedOn w:val="a"/>
    <w:next w:val="a1"/>
    <w:link w:val="31"/>
    <w:qFormat/>
    <w:pPr>
      <w:keepNext/>
      <w:tabs>
        <w:tab w:val="left" w:pos="4560"/>
      </w:tabs>
      <w:adjustRightInd w:val="0"/>
      <w:spacing w:line="480" w:lineRule="atLeast"/>
      <w:textAlignment w:val="baseline"/>
      <w:outlineLvl w:val="2"/>
    </w:pPr>
    <w:rPr>
      <w:color w:val="000000"/>
      <w:spacing w:val="5"/>
      <w:kern w:val="0"/>
      <w:sz w:val="28"/>
      <w:szCs w:val="20"/>
    </w:rPr>
  </w:style>
  <w:style w:type="paragraph" w:styleId="4">
    <w:name w:val="heading 4"/>
    <w:basedOn w:val="a"/>
    <w:next w:val="a1"/>
    <w:link w:val="40"/>
    <w:qFormat/>
    <w:pPr>
      <w:keepNext/>
      <w:numPr>
        <w:numId w:val="1"/>
      </w:numPr>
      <w:adjustRightInd w:val="0"/>
      <w:spacing w:line="360" w:lineRule="auto"/>
      <w:ind w:left="454"/>
      <w:jc w:val="left"/>
      <w:textAlignment w:val="baseline"/>
      <w:outlineLvl w:val="3"/>
    </w:pPr>
    <w:rPr>
      <w:rFonts w:ascii="宋体"/>
      <w:i/>
      <w:kern w:val="0"/>
      <w:szCs w:val="20"/>
    </w:rPr>
  </w:style>
  <w:style w:type="paragraph" w:styleId="5">
    <w:name w:val="heading 5"/>
    <w:basedOn w:val="a"/>
    <w:next w:val="a1"/>
    <w:link w:val="50"/>
    <w:qFormat/>
    <w:pPr>
      <w:keepNext/>
      <w:keepLines/>
      <w:numPr>
        <w:ilvl w:val="4"/>
        <w:numId w:val="2"/>
      </w:numPr>
      <w:spacing w:before="120" w:after="120"/>
      <w:outlineLvl w:val="4"/>
    </w:pPr>
    <w:rPr>
      <w:rFonts w:ascii="小标宋"/>
      <w:szCs w:val="20"/>
    </w:rPr>
  </w:style>
  <w:style w:type="paragraph" w:styleId="6">
    <w:name w:val="heading 6"/>
    <w:basedOn w:val="a"/>
    <w:next w:val="a1"/>
    <w:link w:val="60"/>
    <w:qFormat/>
    <w:pPr>
      <w:keepNext/>
      <w:keepLines/>
      <w:numPr>
        <w:ilvl w:val="5"/>
        <w:numId w:val="2"/>
      </w:numPr>
      <w:spacing w:before="240" w:after="64" w:line="320" w:lineRule="auto"/>
      <w:outlineLvl w:val="5"/>
    </w:pPr>
    <w:rPr>
      <w:rFonts w:ascii="Arial" w:eastAsia="黑体" w:hAnsi="Arial"/>
      <w:szCs w:val="20"/>
    </w:rPr>
  </w:style>
  <w:style w:type="paragraph" w:styleId="7">
    <w:name w:val="heading 7"/>
    <w:basedOn w:val="a"/>
    <w:next w:val="a"/>
    <w:link w:val="70"/>
    <w:qFormat/>
    <w:pPr>
      <w:keepNext/>
      <w:keepLines/>
      <w:adjustRightInd w:val="0"/>
      <w:spacing w:before="240" w:after="64" w:line="320" w:lineRule="atLeast"/>
      <w:textAlignment w:val="baseline"/>
      <w:outlineLvl w:val="6"/>
    </w:pPr>
    <w:rPr>
      <w:rFonts w:ascii="Arial Rounded MT Bold"/>
      <w:b/>
      <w:kern w:val="0"/>
      <w:szCs w:val="20"/>
    </w:rPr>
  </w:style>
  <w:style w:type="paragraph" w:styleId="8">
    <w:name w:val="heading 8"/>
    <w:basedOn w:val="a"/>
    <w:next w:val="a1"/>
    <w:link w:val="80"/>
    <w:qFormat/>
    <w:pPr>
      <w:keepNext/>
      <w:keepLines/>
      <w:numPr>
        <w:ilvl w:val="7"/>
        <w:numId w:val="2"/>
      </w:numPr>
      <w:spacing w:before="240" w:after="64" w:line="320" w:lineRule="auto"/>
      <w:outlineLvl w:val="7"/>
    </w:pPr>
    <w:rPr>
      <w:rFonts w:ascii="Arial" w:eastAsia="黑体" w:hAnsi="Arial"/>
      <w:b/>
      <w:szCs w:val="20"/>
    </w:rPr>
  </w:style>
  <w:style w:type="paragraph" w:styleId="9">
    <w:name w:val="heading 9"/>
    <w:basedOn w:val="a"/>
    <w:next w:val="a1"/>
    <w:link w:val="90"/>
    <w:qFormat/>
    <w:pPr>
      <w:keepNext/>
      <w:keepLines/>
      <w:numPr>
        <w:ilvl w:val="8"/>
        <w:numId w:val="2"/>
      </w:numPr>
      <w:spacing w:before="240" w:after="64" w:line="320" w:lineRule="auto"/>
      <w:outlineLvl w:val="8"/>
    </w:pPr>
    <w:rPr>
      <w:rFonts w:ascii="Arial" w:eastAsia="黑体" w:hAnsi="Arial"/>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Default"/>
    <w:link w:val="a5"/>
    <w:unhideWhenUsed/>
    <w:qFormat/>
    <w:pPr>
      <w:spacing w:after="120"/>
    </w:p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styleId="a1">
    <w:name w:val="Normal Indent"/>
    <w:basedOn w:val="a"/>
    <w:link w:val="a6"/>
    <w:qFormat/>
    <w:pPr>
      <w:adjustRightInd w:val="0"/>
      <w:spacing w:line="360" w:lineRule="atLeast"/>
      <w:ind w:firstLine="420"/>
      <w:jc w:val="left"/>
      <w:textAlignment w:val="baseline"/>
    </w:pPr>
    <w:rPr>
      <w:kern w:val="0"/>
      <w:szCs w:val="20"/>
    </w:rPr>
  </w:style>
  <w:style w:type="paragraph" w:styleId="TOC7">
    <w:name w:val="toc 7"/>
    <w:basedOn w:val="a"/>
    <w:next w:val="a"/>
    <w:semiHidden/>
    <w:unhideWhenUsed/>
    <w:qFormat/>
    <w:pPr>
      <w:ind w:leftChars="1200" w:left="2520"/>
    </w:pPr>
  </w:style>
  <w:style w:type="paragraph" w:styleId="81">
    <w:name w:val="index 8"/>
    <w:basedOn w:val="a"/>
    <w:next w:val="a"/>
    <w:qFormat/>
    <w:pPr>
      <w:adjustRightInd w:val="0"/>
      <w:spacing w:line="360" w:lineRule="atLeast"/>
      <w:ind w:leftChars="1400" w:left="1400"/>
      <w:jc w:val="left"/>
      <w:textAlignment w:val="baseline"/>
    </w:pPr>
    <w:rPr>
      <w:kern w:val="0"/>
      <w:szCs w:val="20"/>
    </w:rPr>
  </w:style>
  <w:style w:type="paragraph" w:styleId="51">
    <w:name w:val="index 5"/>
    <w:basedOn w:val="a"/>
    <w:next w:val="a"/>
    <w:qFormat/>
    <w:pPr>
      <w:adjustRightInd w:val="0"/>
      <w:spacing w:line="360" w:lineRule="atLeast"/>
      <w:ind w:leftChars="800" w:left="800"/>
      <w:jc w:val="left"/>
      <w:textAlignment w:val="baseline"/>
    </w:pPr>
    <w:rPr>
      <w:kern w:val="0"/>
      <w:szCs w:val="20"/>
    </w:rPr>
  </w:style>
  <w:style w:type="paragraph" w:styleId="a7">
    <w:name w:val="Document Map"/>
    <w:basedOn w:val="a"/>
    <w:link w:val="a8"/>
    <w:semiHidden/>
    <w:qFormat/>
    <w:pPr>
      <w:shd w:val="clear" w:color="auto" w:fill="000080"/>
      <w:adjustRightInd w:val="0"/>
      <w:spacing w:line="360" w:lineRule="atLeast"/>
      <w:jc w:val="left"/>
      <w:textAlignment w:val="baseline"/>
    </w:pPr>
    <w:rPr>
      <w:kern w:val="0"/>
      <w:szCs w:val="20"/>
    </w:rPr>
  </w:style>
  <w:style w:type="paragraph" w:styleId="a9">
    <w:name w:val="toa heading"/>
    <w:basedOn w:val="a"/>
    <w:next w:val="a"/>
    <w:qFormat/>
    <w:pPr>
      <w:widowControl/>
      <w:tabs>
        <w:tab w:val="left" w:pos="9000"/>
        <w:tab w:val="right" w:pos="9360"/>
      </w:tabs>
      <w:suppressAutoHyphens/>
      <w:jc w:val="left"/>
    </w:pPr>
    <w:rPr>
      <w:rFonts w:eastAsia="Times New Roman"/>
      <w:kern w:val="0"/>
      <w:szCs w:val="20"/>
      <w:lang w:eastAsia="en-US"/>
    </w:rPr>
  </w:style>
  <w:style w:type="paragraph" w:styleId="aa">
    <w:name w:val="annotation text"/>
    <w:basedOn w:val="a"/>
    <w:link w:val="ab"/>
    <w:qFormat/>
    <w:pPr>
      <w:adjustRightInd w:val="0"/>
      <w:spacing w:line="360" w:lineRule="atLeast"/>
      <w:jc w:val="left"/>
      <w:textAlignment w:val="baseline"/>
    </w:pPr>
    <w:rPr>
      <w:kern w:val="0"/>
      <w:szCs w:val="20"/>
    </w:rPr>
  </w:style>
  <w:style w:type="paragraph" w:styleId="61">
    <w:name w:val="index 6"/>
    <w:basedOn w:val="a"/>
    <w:next w:val="a"/>
    <w:qFormat/>
    <w:pPr>
      <w:adjustRightInd w:val="0"/>
      <w:spacing w:line="360" w:lineRule="atLeast"/>
      <w:ind w:leftChars="1000" w:left="1000"/>
      <w:jc w:val="left"/>
      <w:textAlignment w:val="baseline"/>
    </w:pPr>
    <w:rPr>
      <w:kern w:val="0"/>
      <w:szCs w:val="20"/>
    </w:rPr>
  </w:style>
  <w:style w:type="paragraph" w:styleId="32">
    <w:name w:val="Body Text 3"/>
    <w:basedOn w:val="a"/>
    <w:link w:val="33"/>
    <w:qFormat/>
    <w:pPr>
      <w:adjustRightInd w:val="0"/>
      <w:snapToGrid w:val="0"/>
      <w:spacing w:line="360" w:lineRule="auto"/>
      <w:textAlignment w:val="baseline"/>
    </w:pPr>
    <w:rPr>
      <w:color w:val="FF0000"/>
      <w:kern w:val="0"/>
      <w:szCs w:val="20"/>
    </w:rPr>
  </w:style>
  <w:style w:type="paragraph" w:styleId="ac">
    <w:name w:val="Body Text Indent"/>
    <w:basedOn w:val="a"/>
    <w:link w:val="ad"/>
    <w:qFormat/>
    <w:pPr>
      <w:adjustRightInd w:val="0"/>
      <w:spacing w:line="360" w:lineRule="auto"/>
      <w:ind w:left="454"/>
      <w:jc w:val="left"/>
      <w:textAlignment w:val="baseline"/>
    </w:pPr>
    <w:rPr>
      <w:rFonts w:ascii="宋体"/>
      <w:kern w:val="0"/>
      <w:szCs w:val="20"/>
    </w:rPr>
  </w:style>
  <w:style w:type="paragraph" w:styleId="ae">
    <w:name w:val="Block Text"/>
    <w:basedOn w:val="a"/>
    <w:qFormat/>
    <w:pPr>
      <w:spacing w:before="120" w:after="120" w:line="360" w:lineRule="auto"/>
      <w:ind w:left="630" w:right="202"/>
    </w:pPr>
    <w:rPr>
      <w:rFonts w:ascii="宋体"/>
      <w:szCs w:val="20"/>
    </w:rPr>
  </w:style>
  <w:style w:type="paragraph" w:styleId="41">
    <w:name w:val="index 4"/>
    <w:basedOn w:val="a"/>
    <w:next w:val="a"/>
    <w:qFormat/>
    <w:pPr>
      <w:adjustRightInd w:val="0"/>
      <w:spacing w:line="360" w:lineRule="atLeast"/>
      <w:ind w:leftChars="600" w:left="600"/>
      <w:jc w:val="left"/>
      <w:textAlignment w:val="baseline"/>
    </w:pPr>
    <w:rPr>
      <w:kern w:val="0"/>
      <w:szCs w:val="20"/>
    </w:rPr>
  </w:style>
  <w:style w:type="paragraph" w:styleId="TOC5">
    <w:name w:val="toc 5"/>
    <w:basedOn w:val="a"/>
    <w:next w:val="a"/>
    <w:semiHidden/>
    <w:qFormat/>
    <w:pPr>
      <w:adjustRightInd w:val="0"/>
      <w:spacing w:line="360" w:lineRule="atLeast"/>
      <w:ind w:left="960"/>
      <w:jc w:val="left"/>
      <w:textAlignment w:val="baseline"/>
    </w:pPr>
    <w:rPr>
      <w:kern w:val="0"/>
      <w:sz w:val="18"/>
      <w:szCs w:val="18"/>
    </w:rPr>
  </w:style>
  <w:style w:type="paragraph" w:styleId="TOC3">
    <w:name w:val="toc 3"/>
    <w:basedOn w:val="a"/>
    <w:next w:val="a"/>
    <w:semiHidden/>
    <w:qFormat/>
    <w:pPr>
      <w:adjustRightInd w:val="0"/>
      <w:spacing w:line="360" w:lineRule="atLeast"/>
      <w:ind w:left="480"/>
      <w:jc w:val="left"/>
      <w:textAlignment w:val="baseline"/>
    </w:pPr>
    <w:rPr>
      <w:i/>
      <w:iCs/>
      <w:kern w:val="0"/>
      <w:sz w:val="20"/>
      <w:szCs w:val="20"/>
    </w:rPr>
  </w:style>
  <w:style w:type="paragraph" w:styleId="af">
    <w:name w:val="Plain Text"/>
    <w:basedOn w:val="a"/>
    <w:link w:val="af0"/>
    <w:qFormat/>
    <w:rPr>
      <w:rFonts w:ascii="宋体" w:hAnsi="Courier New"/>
      <w:sz w:val="21"/>
      <w:szCs w:val="20"/>
    </w:rPr>
  </w:style>
  <w:style w:type="paragraph" w:styleId="TOC8">
    <w:name w:val="toc 8"/>
    <w:basedOn w:val="a"/>
    <w:next w:val="a"/>
    <w:semiHidden/>
    <w:qFormat/>
    <w:pPr>
      <w:adjustRightInd w:val="0"/>
      <w:spacing w:line="360" w:lineRule="atLeast"/>
      <w:ind w:left="1680"/>
      <w:jc w:val="left"/>
      <w:textAlignment w:val="baseline"/>
    </w:pPr>
    <w:rPr>
      <w:kern w:val="0"/>
      <w:sz w:val="18"/>
      <w:szCs w:val="18"/>
    </w:rPr>
  </w:style>
  <w:style w:type="paragraph" w:styleId="34">
    <w:name w:val="index 3"/>
    <w:basedOn w:val="a"/>
    <w:next w:val="a"/>
    <w:qFormat/>
    <w:pPr>
      <w:adjustRightInd w:val="0"/>
      <w:spacing w:line="360" w:lineRule="atLeast"/>
      <w:ind w:leftChars="400" w:left="400"/>
      <w:jc w:val="left"/>
      <w:textAlignment w:val="baseline"/>
    </w:pPr>
    <w:rPr>
      <w:kern w:val="0"/>
      <w:szCs w:val="20"/>
    </w:rPr>
  </w:style>
  <w:style w:type="paragraph" w:styleId="af1">
    <w:name w:val="Date"/>
    <w:basedOn w:val="a"/>
    <w:next w:val="a"/>
    <w:link w:val="af2"/>
    <w:qFormat/>
    <w:pPr>
      <w:adjustRightInd w:val="0"/>
      <w:spacing w:line="360" w:lineRule="atLeast"/>
      <w:textAlignment w:val="baseline"/>
    </w:pPr>
    <w:rPr>
      <w:rFonts w:ascii="宋体"/>
      <w:kern w:val="0"/>
      <w:sz w:val="28"/>
      <w:szCs w:val="20"/>
    </w:rPr>
  </w:style>
  <w:style w:type="paragraph" w:styleId="21">
    <w:name w:val="Body Text Indent 2"/>
    <w:basedOn w:val="a"/>
    <w:link w:val="22"/>
    <w:qFormat/>
    <w:pPr>
      <w:adjustRightInd w:val="0"/>
      <w:spacing w:line="0" w:lineRule="atLeast"/>
      <w:ind w:right="202" w:firstLineChars="225" w:firstLine="630"/>
      <w:jc w:val="left"/>
      <w:textAlignment w:val="baseline"/>
    </w:pPr>
    <w:rPr>
      <w:rFonts w:ascii="宋体"/>
      <w:spacing w:val="20"/>
      <w:kern w:val="0"/>
      <w:position w:val="20"/>
      <w:szCs w:val="20"/>
    </w:rPr>
  </w:style>
  <w:style w:type="paragraph" w:styleId="af3">
    <w:name w:val="Balloon Text"/>
    <w:basedOn w:val="a"/>
    <w:link w:val="af4"/>
    <w:semiHidden/>
    <w:qFormat/>
    <w:pPr>
      <w:adjustRightInd w:val="0"/>
      <w:spacing w:line="360" w:lineRule="atLeast"/>
      <w:jc w:val="left"/>
      <w:textAlignment w:val="baseline"/>
    </w:pPr>
    <w:rPr>
      <w:kern w:val="0"/>
      <w:sz w:val="18"/>
      <w:szCs w:val="18"/>
    </w:rPr>
  </w:style>
  <w:style w:type="paragraph" w:styleId="af5">
    <w:name w:val="footer"/>
    <w:basedOn w:val="a"/>
    <w:link w:val="af6"/>
    <w:unhideWhenUsed/>
    <w:qFormat/>
    <w:pPr>
      <w:tabs>
        <w:tab w:val="center" w:pos="4153"/>
        <w:tab w:val="right" w:pos="8306"/>
      </w:tabs>
      <w:snapToGrid w:val="0"/>
      <w:jc w:val="left"/>
    </w:pPr>
    <w:rPr>
      <w:sz w:val="18"/>
      <w:szCs w:val="18"/>
    </w:rPr>
  </w:style>
  <w:style w:type="paragraph" w:styleId="af7">
    <w:name w:val="header"/>
    <w:basedOn w:val="a"/>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semiHidden/>
    <w:qFormat/>
    <w:pPr>
      <w:adjustRightInd w:val="0"/>
      <w:spacing w:line="360" w:lineRule="atLeast"/>
      <w:ind w:left="720"/>
      <w:jc w:val="left"/>
      <w:textAlignment w:val="baseline"/>
    </w:pPr>
    <w:rPr>
      <w:kern w:val="0"/>
      <w:sz w:val="18"/>
      <w:szCs w:val="18"/>
    </w:rPr>
  </w:style>
  <w:style w:type="paragraph" w:styleId="af9">
    <w:name w:val="index heading"/>
    <w:basedOn w:val="a"/>
    <w:next w:val="11"/>
    <w:qFormat/>
    <w:pPr>
      <w:adjustRightInd w:val="0"/>
      <w:spacing w:line="360" w:lineRule="atLeast"/>
      <w:jc w:val="left"/>
      <w:textAlignment w:val="baseline"/>
    </w:pPr>
    <w:rPr>
      <w:kern w:val="0"/>
      <w:szCs w:val="20"/>
    </w:rPr>
  </w:style>
  <w:style w:type="paragraph" w:styleId="11">
    <w:name w:val="index 1"/>
    <w:basedOn w:val="a"/>
    <w:next w:val="a"/>
    <w:qFormat/>
    <w:pPr>
      <w:adjustRightInd w:val="0"/>
      <w:spacing w:line="360" w:lineRule="atLeast"/>
      <w:jc w:val="left"/>
      <w:textAlignment w:val="baseline"/>
    </w:pPr>
    <w:rPr>
      <w:kern w:val="0"/>
      <w:szCs w:val="20"/>
    </w:rPr>
  </w:style>
  <w:style w:type="paragraph" w:styleId="afa">
    <w:name w:val="footnote text"/>
    <w:basedOn w:val="a"/>
    <w:link w:val="afb"/>
    <w:semiHidden/>
    <w:qFormat/>
    <w:pPr>
      <w:snapToGrid w:val="0"/>
      <w:jc w:val="left"/>
    </w:pPr>
    <w:rPr>
      <w:rFonts w:ascii="宋体"/>
      <w:sz w:val="18"/>
      <w:szCs w:val="20"/>
    </w:rPr>
  </w:style>
  <w:style w:type="paragraph" w:styleId="TOC6">
    <w:name w:val="toc 6"/>
    <w:basedOn w:val="a"/>
    <w:next w:val="a"/>
    <w:semiHidden/>
    <w:qFormat/>
    <w:pPr>
      <w:adjustRightInd w:val="0"/>
      <w:spacing w:line="360" w:lineRule="atLeast"/>
      <w:ind w:left="1200"/>
      <w:jc w:val="left"/>
      <w:textAlignment w:val="baseline"/>
    </w:pPr>
    <w:rPr>
      <w:kern w:val="0"/>
      <w:sz w:val="18"/>
      <w:szCs w:val="18"/>
    </w:rPr>
  </w:style>
  <w:style w:type="paragraph" w:styleId="35">
    <w:name w:val="Body Text Indent 3"/>
    <w:basedOn w:val="a"/>
    <w:link w:val="36"/>
    <w:qFormat/>
    <w:pPr>
      <w:adjustRightInd w:val="0"/>
      <w:spacing w:line="360" w:lineRule="auto"/>
      <w:ind w:firstLineChars="300" w:firstLine="780"/>
      <w:jc w:val="left"/>
      <w:textAlignment w:val="baseline"/>
    </w:pPr>
    <w:rPr>
      <w:color w:val="FF0000"/>
      <w:spacing w:val="10"/>
      <w:kern w:val="0"/>
      <w:szCs w:val="20"/>
      <w:u w:val="single"/>
    </w:rPr>
  </w:style>
  <w:style w:type="paragraph" w:styleId="71">
    <w:name w:val="index 7"/>
    <w:basedOn w:val="a"/>
    <w:next w:val="a"/>
    <w:qFormat/>
    <w:pPr>
      <w:adjustRightInd w:val="0"/>
      <w:spacing w:line="360" w:lineRule="atLeast"/>
      <w:ind w:leftChars="1200" w:left="1200"/>
      <w:jc w:val="left"/>
      <w:textAlignment w:val="baseline"/>
    </w:pPr>
    <w:rPr>
      <w:kern w:val="0"/>
      <w:szCs w:val="20"/>
    </w:rPr>
  </w:style>
  <w:style w:type="paragraph" w:styleId="91">
    <w:name w:val="index 9"/>
    <w:basedOn w:val="a"/>
    <w:next w:val="a"/>
    <w:qFormat/>
    <w:pPr>
      <w:adjustRightInd w:val="0"/>
      <w:spacing w:line="360" w:lineRule="atLeast"/>
      <w:ind w:leftChars="1600" w:left="1600"/>
      <w:jc w:val="left"/>
      <w:textAlignment w:val="baseline"/>
    </w:pPr>
    <w:rPr>
      <w:kern w:val="0"/>
      <w:szCs w:val="20"/>
    </w:rPr>
  </w:style>
  <w:style w:type="paragraph" w:styleId="afc">
    <w:name w:val="table of figures"/>
    <w:basedOn w:val="a"/>
    <w:next w:val="a"/>
    <w:semiHidden/>
    <w:qFormat/>
    <w:pPr>
      <w:tabs>
        <w:tab w:val="left" w:pos="510"/>
      </w:tabs>
      <w:adjustRightInd w:val="0"/>
      <w:spacing w:line="240" w:lineRule="atLeast"/>
      <w:jc w:val="left"/>
      <w:textAlignment w:val="baseline"/>
    </w:pPr>
    <w:rPr>
      <w:kern w:val="0"/>
      <w:szCs w:val="20"/>
    </w:rPr>
  </w:style>
  <w:style w:type="paragraph" w:styleId="TOC2">
    <w:name w:val="toc 2"/>
    <w:basedOn w:val="a"/>
    <w:next w:val="a"/>
    <w:semiHidden/>
    <w:qFormat/>
    <w:pPr>
      <w:adjustRightInd w:val="0"/>
      <w:spacing w:line="360" w:lineRule="atLeast"/>
      <w:ind w:left="240"/>
      <w:jc w:val="left"/>
      <w:textAlignment w:val="baseline"/>
    </w:pPr>
    <w:rPr>
      <w:smallCaps/>
      <w:kern w:val="0"/>
      <w:sz w:val="20"/>
      <w:szCs w:val="20"/>
    </w:rPr>
  </w:style>
  <w:style w:type="paragraph" w:styleId="TOC9">
    <w:name w:val="toc 9"/>
    <w:basedOn w:val="a"/>
    <w:next w:val="a"/>
    <w:semiHidden/>
    <w:qFormat/>
    <w:pPr>
      <w:adjustRightInd w:val="0"/>
      <w:spacing w:line="360" w:lineRule="atLeast"/>
      <w:ind w:left="1920"/>
      <w:jc w:val="left"/>
      <w:textAlignment w:val="baseline"/>
    </w:pPr>
    <w:rPr>
      <w:kern w:val="0"/>
      <w:sz w:val="18"/>
      <w:szCs w:val="18"/>
    </w:rPr>
  </w:style>
  <w:style w:type="paragraph" w:styleId="23">
    <w:name w:val="Body Text 2"/>
    <w:basedOn w:val="a"/>
    <w:link w:val="24"/>
    <w:qFormat/>
    <w:pPr>
      <w:spacing w:line="220" w:lineRule="exact"/>
    </w:pPr>
    <w:rPr>
      <w:rFonts w:ascii="MS Gothic"/>
      <w:sz w:val="16"/>
      <w:szCs w:val="20"/>
    </w:rPr>
  </w:style>
  <w:style w:type="paragraph" w:styleId="afd">
    <w:name w:val="Normal (Web)"/>
    <w:basedOn w:val="a"/>
    <w:uiPriority w:val="99"/>
    <w:unhideWhenUsed/>
    <w:qFormat/>
    <w:pPr>
      <w:widowControl/>
      <w:spacing w:before="100" w:beforeAutospacing="1" w:after="100" w:afterAutospacing="1"/>
      <w:jc w:val="left"/>
    </w:pPr>
    <w:rPr>
      <w:rFonts w:ascii="宋体" w:hAnsi="宋体" w:cs="宋体"/>
      <w:kern w:val="0"/>
    </w:rPr>
  </w:style>
  <w:style w:type="paragraph" w:styleId="25">
    <w:name w:val="index 2"/>
    <w:basedOn w:val="a"/>
    <w:next w:val="a"/>
    <w:qFormat/>
    <w:pPr>
      <w:adjustRightInd w:val="0"/>
      <w:spacing w:line="360" w:lineRule="atLeast"/>
      <w:ind w:leftChars="200" w:left="200"/>
      <w:jc w:val="left"/>
      <w:textAlignment w:val="baseline"/>
    </w:pPr>
    <w:rPr>
      <w:kern w:val="0"/>
      <w:szCs w:val="20"/>
    </w:rPr>
  </w:style>
  <w:style w:type="paragraph" w:styleId="afe">
    <w:name w:val="Title"/>
    <w:basedOn w:val="a"/>
    <w:link w:val="12"/>
    <w:qFormat/>
    <w:pPr>
      <w:spacing w:before="240" w:after="60"/>
      <w:jc w:val="center"/>
      <w:outlineLvl w:val="0"/>
    </w:pPr>
    <w:rPr>
      <w:rFonts w:ascii="Arial" w:hAnsi="Arial"/>
      <w:b/>
      <w:sz w:val="32"/>
      <w:szCs w:val="20"/>
    </w:rPr>
  </w:style>
  <w:style w:type="paragraph" w:styleId="aff">
    <w:name w:val="annotation subject"/>
    <w:basedOn w:val="aa"/>
    <w:next w:val="aa"/>
    <w:link w:val="aff0"/>
    <w:qFormat/>
    <w:rPr>
      <w:b/>
      <w:bCs/>
    </w:rPr>
  </w:style>
  <w:style w:type="paragraph" w:styleId="aff1">
    <w:name w:val="Body Text First Indent"/>
    <w:basedOn w:val="a0"/>
    <w:link w:val="aff2"/>
    <w:qFormat/>
    <w:pPr>
      <w:autoSpaceDE w:val="0"/>
      <w:autoSpaceDN w:val="0"/>
      <w:adjustRightInd w:val="0"/>
      <w:spacing w:after="0" w:line="288" w:lineRule="auto"/>
      <w:ind w:firstLine="420"/>
      <w:textAlignment w:val="baseline"/>
    </w:pPr>
    <w:rPr>
      <w:rFonts w:ascii="宋体"/>
      <w:sz w:val="28"/>
      <w:szCs w:val="20"/>
    </w:rPr>
  </w:style>
  <w:style w:type="table" w:styleId="af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2"/>
    <w:qFormat/>
  </w:style>
  <w:style w:type="character" w:styleId="aff5">
    <w:name w:val="FollowedHyperlink"/>
    <w:basedOn w:val="a2"/>
    <w:qFormat/>
    <w:rPr>
      <w:color w:val="800080"/>
      <w:u w:val="single"/>
    </w:rPr>
  </w:style>
  <w:style w:type="character" w:styleId="aff6">
    <w:name w:val="Emphasis"/>
    <w:basedOn w:val="a2"/>
    <w:qFormat/>
    <w:rPr>
      <w:color w:val="CC0000"/>
    </w:rPr>
  </w:style>
  <w:style w:type="character" w:styleId="aff7">
    <w:name w:val="Hyperlink"/>
    <w:basedOn w:val="a2"/>
    <w:uiPriority w:val="99"/>
    <w:qFormat/>
    <w:rPr>
      <w:color w:val="0000FF"/>
      <w:u w:val="single"/>
    </w:rPr>
  </w:style>
  <w:style w:type="character" w:styleId="aff8">
    <w:name w:val="annotation reference"/>
    <w:basedOn w:val="a2"/>
    <w:qFormat/>
    <w:rPr>
      <w:sz w:val="21"/>
      <w:szCs w:val="21"/>
    </w:rPr>
  </w:style>
  <w:style w:type="character" w:styleId="aff9">
    <w:name w:val="footnote reference"/>
    <w:basedOn w:val="a2"/>
    <w:semiHidden/>
    <w:qFormat/>
    <w:rPr>
      <w:vertAlign w:val="superscript"/>
    </w:rPr>
  </w:style>
  <w:style w:type="character" w:customStyle="1" w:styleId="af8">
    <w:name w:val="页眉 字符"/>
    <w:basedOn w:val="a2"/>
    <w:link w:val="af7"/>
    <w:qFormat/>
    <w:rPr>
      <w:sz w:val="18"/>
      <w:szCs w:val="18"/>
    </w:rPr>
  </w:style>
  <w:style w:type="character" w:customStyle="1" w:styleId="af6">
    <w:name w:val="页脚 字符"/>
    <w:basedOn w:val="a2"/>
    <w:link w:val="af5"/>
    <w:qFormat/>
    <w:rPr>
      <w:sz w:val="18"/>
      <w:szCs w:val="18"/>
    </w:rPr>
  </w:style>
  <w:style w:type="paragraph" w:customStyle="1" w:styleId="Style16">
    <w:name w:val="_Style 16"/>
    <w:basedOn w:val="a"/>
    <w:next w:val="a"/>
    <w:uiPriority w:val="39"/>
    <w:qFormat/>
    <w:pPr>
      <w:tabs>
        <w:tab w:val="right" w:leader="dot" w:pos="8296"/>
      </w:tabs>
      <w:spacing w:before="120" w:after="120"/>
    </w:pPr>
    <w:rPr>
      <w:caps/>
      <w:sz w:val="28"/>
      <w:szCs w:val="28"/>
    </w:rPr>
  </w:style>
  <w:style w:type="character" w:customStyle="1" w:styleId="20">
    <w:name w:val="标题 2 字符"/>
    <w:basedOn w:val="a2"/>
    <w:link w:val="2"/>
    <w:qFormat/>
    <w:rPr>
      <w:rFonts w:ascii="宋体" w:eastAsia="宋体" w:hAnsi="Times New Roman" w:cs="Times New Roman"/>
      <w:b/>
      <w:kern w:val="44"/>
      <w:sz w:val="28"/>
      <w:szCs w:val="20"/>
    </w:rPr>
  </w:style>
  <w:style w:type="character" w:customStyle="1" w:styleId="10">
    <w:name w:val="标题 1 字符"/>
    <w:basedOn w:val="a2"/>
    <w:link w:val="1"/>
    <w:uiPriority w:val="9"/>
    <w:qFormat/>
    <w:rPr>
      <w:rFonts w:ascii="Times New Roman" w:eastAsia="宋体" w:hAnsi="Times New Roman" w:cs="Times New Roman"/>
      <w:b/>
      <w:bCs/>
      <w:kern w:val="44"/>
      <w:sz w:val="44"/>
      <w:szCs w:val="44"/>
    </w:rPr>
  </w:style>
  <w:style w:type="character" w:customStyle="1" w:styleId="affa">
    <w:name w:val="标题 字符"/>
    <w:basedOn w:val="a2"/>
    <w:uiPriority w:val="10"/>
    <w:qFormat/>
    <w:rPr>
      <w:rFonts w:asciiTheme="majorHAnsi" w:eastAsiaTheme="majorEastAsia" w:hAnsiTheme="majorHAnsi" w:cstheme="majorBidi"/>
      <w:b/>
      <w:bCs/>
      <w:sz w:val="32"/>
      <w:szCs w:val="32"/>
    </w:rPr>
  </w:style>
  <w:style w:type="character" w:customStyle="1" w:styleId="12">
    <w:name w:val="标题 字符1"/>
    <w:link w:val="afe"/>
    <w:qFormat/>
    <w:rPr>
      <w:rFonts w:ascii="Arial" w:eastAsia="宋体" w:hAnsi="Arial" w:cs="Times New Roman"/>
      <w:b/>
      <w:sz w:val="32"/>
      <w:szCs w:val="20"/>
    </w:rPr>
  </w:style>
  <w:style w:type="character" w:customStyle="1" w:styleId="ad">
    <w:name w:val="正文文本缩进 字符"/>
    <w:basedOn w:val="a2"/>
    <w:link w:val="ac"/>
    <w:qFormat/>
    <w:rPr>
      <w:rFonts w:ascii="宋体" w:eastAsia="宋体" w:hAnsi="Times New Roman" w:cs="Times New Roman"/>
      <w:kern w:val="0"/>
      <w:sz w:val="24"/>
      <w:szCs w:val="20"/>
    </w:rPr>
  </w:style>
  <w:style w:type="paragraph" w:customStyle="1" w:styleId="affb">
    <w:name w:val="段"/>
    <w:qFormat/>
    <w:pPr>
      <w:ind w:firstLineChars="200" w:firstLine="200"/>
      <w:jc w:val="both"/>
    </w:pPr>
    <w:rPr>
      <w:rFonts w:ascii="宋体" w:hAnsi="Times New Roman"/>
      <w:sz w:val="21"/>
    </w:rPr>
  </w:style>
  <w:style w:type="paragraph" w:styleId="affc">
    <w:name w:val="List Paragraph"/>
    <w:basedOn w:val="a"/>
    <w:qFormat/>
    <w:pPr>
      <w:ind w:firstLineChars="200" w:firstLine="420"/>
    </w:pPr>
  </w:style>
  <w:style w:type="character" w:customStyle="1" w:styleId="a5">
    <w:name w:val="正文文本 字符"/>
    <w:basedOn w:val="a2"/>
    <w:link w:val="a0"/>
    <w:qFormat/>
    <w:rPr>
      <w:rFonts w:ascii="Times New Roman" w:eastAsia="宋体" w:hAnsi="Times New Roman" w:cs="Times New Roman"/>
      <w:sz w:val="24"/>
      <w:szCs w:val="24"/>
    </w:rPr>
  </w:style>
  <w:style w:type="character" w:customStyle="1" w:styleId="40">
    <w:name w:val="标题 4 字符"/>
    <w:basedOn w:val="a2"/>
    <w:link w:val="4"/>
    <w:qFormat/>
    <w:rPr>
      <w:rFonts w:ascii="宋体" w:eastAsia="宋体" w:hAnsi="Times New Roman" w:cs="Times New Roman"/>
      <w:i/>
      <w:kern w:val="0"/>
      <w:sz w:val="24"/>
      <w:szCs w:val="20"/>
    </w:rPr>
  </w:style>
  <w:style w:type="character" w:customStyle="1" w:styleId="50">
    <w:name w:val="标题 5 字符"/>
    <w:basedOn w:val="a2"/>
    <w:link w:val="5"/>
    <w:qFormat/>
    <w:rPr>
      <w:rFonts w:ascii="小标宋" w:eastAsia="宋体" w:hAnsi="Times New Roman" w:cs="Times New Roman"/>
      <w:sz w:val="24"/>
      <w:szCs w:val="20"/>
    </w:rPr>
  </w:style>
  <w:style w:type="character" w:customStyle="1" w:styleId="60">
    <w:name w:val="标题 6 字符"/>
    <w:basedOn w:val="a2"/>
    <w:link w:val="6"/>
    <w:qFormat/>
    <w:rPr>
      <w:rFonts w:ascii="Arial" w:eastAsia="黑体" w:hAnsi="Arial" w:cs="Times New Roman"/>
      <w:sz w:val="24"/>
      <w:szCs w:val="20"/>
    </w:rPr>
  </w:style>
  <w:style w:type="character" w:customStyle="1" w:styleId="80">
    <w:name w:val="标题 8 字符"/>
    <w:basedOn w:val="a2"/>
    <w:link w:val="8"/>
    <w:qFormat/>
    <w:rPr>
      <w:rFonts w:ascii="Arial" w:eastAsia="黑体" w:hAnsi="Arial" w:cs="Times New Roman"/>
      <w:b/>
      <w:sz w:val="24"/>
      <w:szCs w:val="20"/>
    </w:rPr>
  </w:style>
  <w:style w:type="character" w:customStyle="1" w:styleId="90">
    <w:name w:val="标题 9 字符"/>
    <w:basedOn w:val="a2"/>
    <w:link w:val="9"/>
    <w:qFormat/>
    <w:rPr>
      <w:rFonts w:ascii="Arial" w:eastAsia="黑体" w:hAnsi="Arial" w:cs="Times New Roman"/>
      <w:b/>
      <w:sz w:val="24"/>
      <w:szCs w:val="20"/>
    </w:rPr>
  </w:style>
  <w:style w:type="character" w:customStyle="1" w:styleId="af2">
    <w:name w:val="日期 字符"/>
    <w:basedOn w:val="a2"/>
    <w:link w:val="af1"/>
    <w:qFormat/>
    <w:rPr>
      <w:rFonts w:ascii="宋体" w:eastAsia="宋体" w:hAnsi="Times New Roman" w:cs="Times New Roman"/>
      <w:kern w:val="0"/>
      <w:sz w:val="28"/>
      <w:szCs w:val="20"/>
    </w:rPr>
  </w:style>
  <w:style w:type="character" w:customStyle="1" w:styleId="a8">
    <w:name w:val="文档结构图 字符"/>
    <w:basedOn w:val="a2"/>
    <w:link w:val="a7"/>
    <w:semiHidden/>
    <w:qFormat/>
    <w:rPr>
      <w:rFonts w:ascii="Times New Roman" w:eastAsia="宋体" w:hAnsi="Times New Roman" w:cs="Times New Roman"/>
      <w:kern w:val="0"/>
      <w:sz w:val="24"/>
      <w:szCs w:val="20"/>
      <w:shd w:val="clear" w:color="auto" w:fill="000080"/>
    </w:rPr>
  </w:style>
  <w:style w:type="paragraph" w:customStyle="1" w:styleId="13">
    <w:name w:val="样式1"/>
    <w:basedOn w:val="a"/>
    <w:qFormat/>
    <w:pPr>
      <w:adjustRightInd w:val="0"/>
      <w:spacing w:line="420" w:lineRule="auto"/>
      <w:jc w:val="center"/>
      <w:textAlignment w:val="baseline"/>
    </w:pPr>
    <w:rPr>
      <w:rFonts w:ascii="宋体"/>
      <w:kern w:val="0"/>
      <w:szCs w:val="20"/>
    </w:rPr>
  </w:style>
  <w:style w:type="paragraph" w:customStyle="1" w:styleId="14">
    <w:name w:val="正文1"/>
    <w:basedOn w:val="a"/>
    <w:qFormat/>
    <w:pPr>
      <w:adjustRightInd w:val="0"/>
      <w:spacing w:line="360" w:lineRule="atLeast"/>
      <w:jc w:val="left"/>
      <w:textAlignment w:val="baseline"/>
    </w:pPr>
    <w:rPr>
      <w:rFonts w:ascii="宋体"/>
      <w:kern w:val="0"/>
      <w:szCs w:val="20"/>
    </w:rPr>
  </w:style>
  <w:style w:type="character" w:customStyle="1" w:styleId="22">
    <w:name w:val="正文文本缩进 2 字符"/>
    <w:basedOn w:val="a2"/>
    <w:link w:val="21"/>
    <w:qFormat/>
    <w:rPr>
      <w:rFonts w:ascii="宋体" w:eastAsia="宋体" w:hAnsi="Times New Roman" w:cs="Times New Roman"/>
      <w:spacing w:val="20"/>
      <w:kern w:val="0"/>
      <w:position w:val="20"/>
      <w:sz w:val="24"/>
      <w:szCs w:val="20"/>
    </w:rPr>
  </w:style>
  <w:style w:type="paragraph" w:customStyle="1" w:styleId="26">
    <w:name w:val="样式2"/>
    <w:basedOn w:val="a"/>
    <w:link w:val="2Char1"/>
    <w:qFormat/>
    <w:pPr>
      <w:spacing w:line="360" w:lineRule="auto"/>
    </w:pPr>
    <w:rPr>
      <w:kern w:val="0"/>
      <w:sz w:val="28"/>
      <w:szCs w:val="20"/>
    </w:rPr>
  </w:style>
  <w:style w:type="character" w:customStyle="1" w:styleId="af0">
    <w:name w:val="纯文本 字符"/>
    <w:basedOn w:val="a2"/>
    <w:link w:val="af"/>
    <w:qFormat/>
    <w:rPr>
      <w:rFonts w:ascii="宋体" w:eastAsia="宋体" w:hAnsi="Courier New" w:cs="Times New Roman"/>
      <w:szCs w:val="20"/>
    </w:rPr>
  </w:style>
  <w:style w:type="character" w:customStyle="1" w:styleId="36">
    <w:name w:val="正文文本缩进 3 字符"/>
    <w:basedOn w:val="a2"/>
    <w:link w:val="35"/>
    <w:qFormat/>
    <w:rPr>
      <w:rFonts w:ascii="Times New Roman" w:eastAsia="宋体" w:hAnsi="Times New Roman" w:cs="Times New Roman"/>
      <w:color w:val="FF0000"/>
      <w:spacing w:val="10"/>
      <w:kern w:val="0"/>
      <w:sz w:val="24"/>
      <w:szCs w:val="20"/>
      <w:u w:val="single"/>
    </w:rPr>
  </w:style>
  <w:style w:type="paragraph" w:customStyle="1" w:styleId="affd">
    <w:name w:val="正文报告"/>
    <w:basedOn w:val="a"/>
    <w:qFormat/>
    <w:pPr>
      <w:tabs>
        <w:tab w:val="left" w:pos="510"/>
      </w:tabs>
      <w:adjustRightInd w:val="0"/>
      <w:spacing w:line="460" w:lineRule="exact"/>
      <w:ind w:firstLine="482"/>
      <w:textAlignment w:val="baseline"/>
    </w:pPr>
    <w:rPr>
      <w:kern w:val="0"/>
      <w:szCs w:val="20"/>
    </w:rPr>
  </w:style>
  <w:style w:type="character" w:customStyle="1" w:styleId="af4">
    <w:name w:val="批注框文本 字符"/>
    <w:basedOn w:val="a2"/>
    <w:link w:val="af3"/>
    <w:qFormat/>
    <w:rPr>
      <w:rFonts w:ascii="Times New Roman" w:eastAsia="宋体" w:hAnsi="Times New Roman" w:cs="Times New Roman"/>
      <w:kern w:val="0"/>
      <w:sz w:val="18"/>
      <w:szCs w:val="18"/>
    </w:rPr>
  </w:style>
  <w:style w:type="paragraph" w:customStyle="1" w:styleId="27">
    <w:name w:val="2"/>
    <w:basedOn w:val="a"/>
    <w:qFormat/>
    <w:pPr>
      <w:adjustRightInd w:val="0"/>
      <w:spacing w:line="360" w:lineRule="atLeast"/>
      <w:jc w:val="left"/>
      <w:textAlignment w:val="baseline"/>
    </w:pPr>
    <w:rPr>
      <w:kern w:val="0"/>
      <w:szCs w:val="20"/>
    </w:rPr>
  </w:style>
  <w:style w:type="paragraph" w:customStyle="1" w:styleId="CharCharCharChar">
    <w:name w:val="Char Char Char Char"/>
    <w:basedOn w:val="a"/>
    <w:qFormat/>
    <w:pPr>
      <w:adjustRightInd w:val="0"/>
      <w:spacing w:line="360" w:lineRule="auto"/>
    </w:pPr>
    <w:rPr>
      <w:kern w:val="0"/>
      <w:szCs w:val="20"/>
    </w:rPr>
  </w:style>
  <w:style w:type="paragraph" w:customStyle="1" w:styleId="ParaCharCharCharCharCharCharCharCharCharChar">
    <w:name w:val="默认段落字体 Para Char Char Char Char Char Char Char Char Char Char"/>
    <w:basedOn w:val="a"/>
    <w:qFormat/>
    <w:rPr>
      <w:sz w:val="21"/>
    </w:rPr>
  </w:style>
  <w:style w:type="paragraph" w:customStyle="1" w:styleId="15">
    <w:name w:val="1"/>
    <w:basedOn w:val="a"/>
    <w:qFormat/>
    <w:pPr>
      <w:adjustRightInd w:val="0"/>
      <w:spacing w:line="360" w:lineRule="atLeast"/>
      <w:jc w:val="left"/>
      <w:textAlignment w:val="baseline"/>
    </w:pPr>
    <w:rPr>
      <w:kern w:val="0"/>
    </w:rPr>
  </w:style>
  <w:style w:type="paragraph" w:customStyle="1" w:styleId="Char1">
    <w:name w:val="Char1"/>
    <w:basedOn w:val="a"/>
    <w:qFormat/>
  </w:style>
  <w:style w:type="paragraph" w:customStyle="1" w:styleId="310">
    <w:name w:val="正文文本 31"/>
    <w:basedOn w:val="a"/>
    <w:qFormat/>
    <w:pPr>
      <w:adjustRightInd w:val="0"/>
      <w:spacing w:line="360" w:lineRule="auto"/>
      <w:jc w:val="center"/>
      <w:textAlignment w:val="baseline"/>
    </w:pPr>
    <w:rPr>
      <w:rFonts w:ascii="宋体"/>
      <w:b/>
      <w:color w:val="FF0000"/>
      <w:kern w:val="0"/>
      <w:szCs w:val="20"/>
      <w:u w:val="single"/>
    </w:rPr>
  </w:style>
  <w:style w:type="paragraph" w:customStyle="1" w:styleId="CharChar">
    <w:name w:val="Char Char"/>
    <w:basedOn w:val="a"/>
    <w:qFormat/>
    <w:pPr>
      <w:adjustRightInd w:val="0"/>
      <w:spacing w:line="360" w:lineRule="atLeast"/>
      <w:jc w:val="left"/>
      <w:textAlignment w:val="baseline"/>
    </w:pPr>
    <w:rPr>
      <w:kern w:val="0"/>
    </w:rPr>
  </w:style>
  <w:style w:type="paragraph" w:customStyle="1" w:styleId="CharCharCharCharCharChar">
    <w:name w:val="Char Char Char Char Char Char"/>
    <w:basedOn w:val="a"/>
    <w:qFormat/>
    <w:pPr>
      <w:adjustRightInd w:val="0"/>
      <w:spacing w:line="360" w:lineRule="atLeast"/>
      <w:jc w:val="left"/>
      <w:textAlignment w:val="baseline"/>
    </w:pPr>
    <w:rPr>
      <w:kern w:val="0"/>
    </w:rPr>
  </w:style>
  <w:style w:type="paragraph" w:customStyle="1" w:styleId="CharChar1CharCharCharCharCharChar">
    <w:name w:val="Char Char1 Char Char Char Char Char Char"/>
    <w:basedOn w:val="a"/>
    <w:qFormat/>
    <w:rPr>
      <w:sz w:val="21"/>
    </w:rPr>
  </w:style>
  <w:style w:type="paragraph" w:customStyle="1" w:styleId="Char1Char">
    <w:name w:val="Char1 Char"/>
    <w:basedOn w:val="a"/>
    <w:qFormat/>
    <w:pPr>
      <w:adjustRightInd w:val="0"/>
      <w:spacing w:line="360" w:lineRule="atLeast"/>
      <w:jc w:val="left"/>
      <w:textAlignment w:val="baseline"/>
    </w:pPr>
    <w:rPr>
      <w:kern w:val="0"/>
    </w:rPr>
  </w:style>
  <w:style w:type="paragraph" w:customStyle="1" w:styleId="Char">
    <w:name w:val="Char"/>
    <w:basedOn w:val="a"/>
    <w:qFormat/>
    <w:pPr>
      <w:spacing w:line="360" w:lineRule="auto"/>
      <w:ind w:firstLineChars="200" w:firstLine="200"/>
    </w:pPr>
    <w:rPr>
      <w:rFonts w:ascii="宋体" w:hAnsi="宋体" w:cs="宋体"/>
    </w:rPr>
  </w:style>
  <w:style w:type="paragraph" w:customStyle="1" w:styleId="CharCharCharChar1">
    <w:name w:val="Char Char Char Char1"/>
    <w:basedOn w:val="a"/>
    <w:qFormat/>
    <w:pPr>
      <w:spacing w:line="360" w:lineRule="auto"/>
      <w:ind w:firstLineChars="200" w:firstLine="200"/>
    </w:pPr>
    <w:rPr>
      <w:rFonts w:ascii="宋体" w:hAnsi="宋体" w:cs="宋体"/>
    </w:rPr>
  </w:style>
  <w:style w:type="paragraph" w:customStyle="1" w:styleId="CharCharChar">
    <w:name w:val="Char Char Char"/>
    <w:basedOn w:val="a"/>
    <w:qFormat/>
    <w:pPr>
      <w:spacing w:line="360" w:lineRule="auto"/>
      <w:ind w:firstLineChars="200" w:firstLine="200"/>
    </w:pPr>
    <w:rPr>
      <w:rFonts w:ascii="宋体" w:hAnsi="宋体" w:cs="宋体"/>
    </w:rPr>
  </w:style>
  <w:style w:type="character" w:customStyle="1" w:styleId="1Char1">
    <w:name w:val="标题 1 Char1"/>
    <w:basedOn w:val="a2"/>
    <w:qFormat/>
    <w:rPr>
      <w:rFonts w:ascii="宋体" w:eastAsia="宋体"/>
      <w:b/>
      <w:kern w:val="44"/>
      <w:sz w:val="32"/>
      <w:lang w:val="en-US" w:eastAsia="zh-CN" w:bidi="ar-SA"/>
    </w:rPr>
  </w:style>
  <w:style w:type="paragraph" w:customStyle="1" w:styleId="Affe">
    <w:name w:val="A"/>
    <w:basedOn w:val="a"/>
    <w:qFormat/>
    <w:pPr>
      <w:adjustRightInd w:val="0"/>
      <w:spacing w:line="480" w:lineRule="atLeast"/>
      <w:jc w:val="center"/>
      <w:textAlignment w:val="baseline"/>
    </w:pPr>
    <w:rPr>
      <w:rFonts w:ascii="宋体"/>
      <w:kern w:val="0"/>
      <w:sz w:val="32"/>
      <w:szCs w:val="20"/>
    </w:rPr>
  </w:style>
  <w:style w:type="paragraph" w:customStyle="1" w:styleId="CharChar1CharCharChar">
    <w:name w:val="Char Char1 Char Char Char"/>
    <w:basedOn w:val="a"/>
    <w:qFormat/>
    <w:rPr>
      <w:sz w:val="21"/>
    </w:rPr>
  </w:style>
  <w:style w:type="character" w:customStyle="1" w:styleId="ab">
    <w:name w:val="批注文字 字符"/>
    <w:basedOn w:val="a2"/>
    <w:link w:val="aa"/>
    <w:qFormat/>
    <w:rPr>
      <w:rFonts w:ascii="Times New Roman" w:eastAsia="宋体" w:hAnsi="Times New Roman" w:cs="Times New Roman"/>
      <w:kern w:val="0"/>
      <w:sz w:val="24"/>
      <w:szCs w:val="20"/>
    </w:rPr>
  </w:style>
  <w:style w:type="character" w:customStyle="1" w:styleId="aff0">
    <w:name w:val="批注主题 字符"/>
    <w:basedOn w:val="ab"/>
    <w:link w:val="aff"/>
    <w:qFormat/>
    <w:rPr>
      <w:rFonts w:ascii="Times New Roman" w:eastAsia="宋体" w:hAnsi="Times New Roman" w:cs="Times New Roman"/>
      <w:b/>
      <w:bCs/>
      <w:kern w:val="0"/>
      <w:sz w:val="24"/>
      <w:szCs w:val="20"/>
    </w:rPr>
  </w:style>
  <w:style w:type="paragraph" w:customStyle="1" w:styleId="ParaCharCharCharCharCharCharCharCharCharCharCharCharCharCharCharChar">
    <w:name w:val="默认段落字体 Para Char Char Char Char Char Char Char Char Char Char Char Char Char Char Char Char"/>
    <w:basedOn w:val="a"/>
    <w:qFormat/>
    <w:rPr>
      <w:sz w:val="21"/>
    </w:rPr>
  </w:style>
  <w:style w:type="character" w:customStyle="1" w:styleId="a6">
    <w:name w:val="正文缩进 字符"/>
    <w:link w:val="a1"/>
    <w:qFormat/>
    <w:rPr>
      <w:rFonts w:ascii="Times New Roman" w:eastAsia="宋体" w:hAnsi="Times New Roman" w:cs="Times New Roman"/>
      <w:kern w:val="0"/>
      <w:sz w:val="24"/>
      <w:szCs w:val="20"/>
    </w:rPr>
  </w:style>
  <w:style w:type="paragraph" w:customStyle="1" w:styleId="16">
    <w:name w:val="修订1"/>
    <w:hidden/>
    <w:uiPriority w:val="99"/>
    <w:semiHidden/>
    <w:qFormat/>
    <w:rPr>
      <w:rFonts w:ascii="Times New Roman" w:hAnsi="Times New Roman"/>
      <w:sz w:val="24"/>
    </w:rPr>
  </w:style>
  <w:style w:type="paragraph" w:customStyle="1" w:styleId="CharCharCharChar2">
    <w:name w:val="Char Char Char Char2"/>
    <w:basedOn w:val="a"/>
    <w:qFormat/>
    <w:pPr>
      <w:adjustRightInd w:val="0"/>
      <w:spacing w:line="360" w:lineRule="auto"/>
    </w:pPr>
    <w:rPr>
      <w:kern w:val="0"/>
      <w:szCs w:val="20"/>
    </w:rPr>
  </w:style>
  <w:style w:type="paragraph" w:customStyle="1" w:styleId="Char11">
    <w:name w:val="Char11"/>
    <w:basedOn w:val="a"/>
    <w:qFormat/>
  </w:style>
  <w:style w:type="paragraph" w:customStyle="1" w:styleId="320">
    <w:name w:val="正文文本 32"/>
    <w:basedOn w:val="a"/>
    <w:qFormat/>
    <w:pPr>
      <w:adjustRightInd w:val="0"/>
      <w:spacing w:line="360" w:lineRule="auto"/>
      <w:jc w:val="center"/>
      <w:textAlignment w:val="baseline"/>
    </w:pPr>
    <w:rPr>
      <w:rFonts w:ascii="宋体"/>
      <w:b/>
      <w:color w:val="FF0000"/>
      <w:kern w:val="0"/>
      <w:szCs w:val="20"/>
      <w:u w:val="single"/>
    </w:rPr>
  </w:style>
  <w:style w:type="paragraph" w:customStyle="1" w:styleId="CharChar1">
    <w:name w:val="Char Char1"/>
    <w:basedOn w:val="a"/>
    <w:qFormat/>
    <w:pPr>
      <w:adjustRightInd w:val="0"/>
      <w:spacing w:line="360" w:lineRule="atLeast"/>
      <w:jc w:val="left"/>
      <w:textAlignment w:val="baseline"/>
    </w:pPr>
    <w:rPr>
      <w:kern w:val="0"/>
    </w:rPr>
  </w:style>
  <w:style w:type="paragraph" w:customStyle="1" w:styleId="CharCharCharCharCharChar1">
    <w:name w:val="Char Char Char Char Char Char1"/>
    <w:basedOn w:val="a"/>
    <w:qFormat/>
    <w:pPr>
      <w:adjustRightInd w:val="0"/>
      <w:spacing w:line="360" w:lineRule="atLeast"/>
      <w:jc w:val="left"/>
      <w:textAlignment w:val="baseline"/>
    </w:pPr>
    <w:rPr>
      <w:kern w:val="0"/>
    </w:rPr>
  </w:style>
  <w:style w:type="paragraph" w:customStyle="1" w:styleId="CharChar1CharCharCharCharCharChar1">
    <w:name w:val="Char Char1 Char Char Char Char Char Char1"/>
    <w:basedOn w:val="a"/>
    <w:qFormat/>
    <w:rPr>
      <w:sz w:val="21"/>
    </w:rPr>
  </w:style>
  <w:style w:type="paragraph" w:customStyle="1" w:styleId="Char1Char1">
    <w:name w:val="Char1 Char1"/>
    <w:basedOn w:val="a"/>
    <w:qFormat/>
    <w:pPr>
      <w:adjustRightInd w:val="0"/>
      <w:spacing w:line="360" w:lineRule="atLeast"/>
      <w:jc w:val="left"/>
      <w:textAlignment w:val="baseline"/>
    </w:pPr>
    <w:rPr>
      <w:kern w:val="0"/>
    </w:rPr>
  </w:style>
  <w:style w:type="paragraph" w:customStyle="1" w:styleId="Char2">
    <w:name w:val="Char2"/>
    <w:basedOn w:val="a"/>
    <w:qFormat/>
    <w:pPr>
      <w:spacing w:line="360" w:lineRule="auto"/>
      <w:ind w:firstLineChars="200" w:firstLine="200"/>
    </w:pPr>
    <w:rPr>
      <w:rFonts w:ascii="宋体" w:hAnsi="宋体" w:cs="宋体"/>
    </w:rPr>
  </w:style>
  <w:style w:type="paragraph" w:customStyle="1" w:styleId="CharCharCharChar11">
    <w:name w:val="Char Char Char Char11"/>
    <w:basedOn w:val="a"/>
    <w:qFormat/>
    <w:pPr>
      <w:spacing w:line="360" w:lineRule="auto"/>
      <w:ind w:firstLineChars="200" w:firstLine="200"/>
    </w:pPr>
    <w:rPr>
      <w:rFonts w:ascii="宋体" w:hAnsi="宋体" w:cs="宋体"/>
    </w:rPr>
  </w:style>
  <w:style w:type="paragraph" w:customStyle="1" w:styleId="CharCharChar1">
    <w:name w:val="Char Char Char1"/>
    <w:basedOn w:val="a"/>
    <w:qFormat/>
    <w:pPr>
      <w:spacing w:line="360" w:lineRule="auto"/>
      <w:ind w:firstLineChars="200" w:firstLine="200"/>
    </w:pPr>
    <w:rPr>
      <w:rFonts w:ascii="宋体" w:hAnsi="宋体" w:cs="宋体"/>
    </w:rPr>
  </w:style>
  <w:style w:type="paragraph" w:customStyle="1" w:styleId="CharChar1CharCharChar1">
    <w:name w:val="Char Char1 Char Char Char1"/>
    <w:basedOn w:val="a"/>
    <w:qFormat/>
    <w:rPr>
      <w:sz w:val="21"/>
    </w:rPr>
  </w:style>
  <w:style w:type="character" w:customStyle="1" w:styleId="31">
    <w:name w:val="标题 3 字符"/>
    <w:basedOn w:val="a2"/>
    <w:link w:val="30"/>
    <w:qFormat/>
    <w:rPr>
      <w:rFonts w:ascii="Times New Roman" w:eastAsia="宋体" w:hAnsi="Times New Roman" w:cs="Times New Roman"/>
      <w:color w:val="000000"/>
      <w:spacing w:val="5"/>
      <w:kern w:val="0"/>
      <w:sz w:val="28"/>
      <w:szCs w:val="20"/>
    </w:rPr>
  </w:style>
  <w:style w:type="character" w:customStyle="1" w:styleId="70">
    <w:name w:val="标题 7 字符"/>
    <w:basedOn w:val="a2"/>
    <w:link w:val="7"/>
    <w:qFormat/>
    <w:rPr>
      <w:rFonts w:ascii="Arial Rounded MT Bold" w:eastAsia="宋体" w:hAnsi="Times New Roman" w:cs="Times New Roman"/>
      <w:b/>
      <w:kern w:val="0"/>
      <w:sz w:val="24"/>
      <w:szCs w:val="20"/>
    </w:rPr>
  </w:style>
  <w:style w:type="character" w:customStyle="1" w:styleId="afb">
    <w:name w:val="脚注文本 字符"/>
    <w:basedOn w:val="a2"/>
    <w:link w:val="afa"/>
    <w:semiHidden/>
    <w:qFormat/>
    <w:rPr>
      <w:rFonts w:ascii="宋体" w:eastAsia="宋体" w:hAnsi="Times New Roman" w:cs="Times New Roman"/>
      <w:sz w:val="18"/>
      <w:szCs w:val="20"/>
    </w:rPr>
  </w:style>
  <w:style w:type="paragraph" w:customStyle="1" w:styleId="afff">
    <w:name w:val="表格居中"/>
    <w:basedOn w:val="a"/>
    <w:qFormat/>
    <w:pPr>
      <w:snapToGrid w:val="0"/>
      <w:jc w:val="center"/>
    </w:pPr>
    <w:rPr>
      <w:sz w:val="21"/>
      <w:szCs w:val="20"/>
    </w:rPr>
  </w:style>
  <w:style w:type="paragraph" w:customStyle="1" w:styleId="afff0">
    <w:name w:val="表格侧编号"/>
    <w:next w:val="a"/>
    <w:qFormat/>
    <w:pPr>
      <w:widowControl w:val="0"/>
      <w:adjustRightInd w:val="0"/>
      <w:snapToGrid w:val="0"/>
      <w:spacing w:before="40" w:after="20" w:line="240" w:lineRule="atLeast"/>
      <w:jc w:val="center"/>
      <w:textAlignment w:val="baseline"/>
    </w:pPr>
    <w:rPr>
      <w:rFonts w:ascii="Arial" w:hAnsi="Arial"/>
      <w:sz w:val="24"/>
    </w:rPr>
  </w:style>
  <w:style w:type="paragraph" w:customStyle="1" w:styleId="17">
    <w:name w:val="用户标题1"/>
    <w:basedOn w:val="18"/>
    <w:qFormat/>
    <w:rPr>
      <w:b/>
      <w:bCs/>
    </w:rPr>
  </w:style>
  <w:style w:type="paragraph" w:customStyle="1" w:styleId="18">
    <w:name w:val="用户正文1"/>
    <w:qFormat/>
    <w:pPr>
      <w:spacing w:line="360" w:lineRule="auto"/>
      <w:ind w:firstLine="573"/>
      <w:jc w:val="both"/>
      <w:textAlignment w:val="center"/>
    </w:pPr>
    <w:rPr>
      <w:rFonts w:ascii="Times New Roman" w:hAnsi="Times New Roman"/>
      <w:sz w:val="30"/>
      <w:szCs w:val="30"/>
    </w:rPr>
  </w:style>
  <w:style w:type="paragraph" w:customStyle="1" w:styleId="19">
    <w:name w:val="日期1"/>
    <w:basedOn w:val="a"/>
    <w:next w:val="a"/>
    <w:qFormat/>
    <w:pPr>
      <w:adjustRightInd w:val="0"/>
      <w:textAlignment w:val="baseline"/>
    </w:pPr>
    <w:rPr>
      <w:rFonts w:ascii="宋体"/>
      <w:kern w:val="0"/>
      <w:szCs w:val="20"/>
    </w:rPr>
  </w:style>
  <w:style w:type="paragraph" w:customStyle="1" w:styleId="CaptionTable">
    <w:name w:val="Caption Table"/>
    <w:basedOn w:val="a"/>
    <w:qFormat/>
    <w:pPr>
      <w:keepNext/>
      <w:widowControl/>
      <w:tabs>
        <w:tab w:val="left" w:pos="851"/>
      </w:tabs>
      <w:spacing w:before="360"/>
      <w:ind w:left="851" w:hanging="851"/>
      <w:jc w:val="left"/>
    </w:pPr>
    <w:rPr>
      <w:rFonts w:ascii="Tahoma" w:hAnsi="Tahoma" w:cs="Tahoma"/>
      <w:b/>
      <w:bCs/>
      <w:kern w:val="0"/>
      <w:sz w:val="18"/>
      <w:szCs w:val="16"/>
      <w:lang w:eastAsia="en-US"/>
    </w:rPr>
  </w:style>
  <w:style w:type="paragraph" w:customStyle="1" w:styleId="Char3">
    <w:name w:val="Char3"/>
    <w:basedOn w:val="a"/>
    <w:qFormat/>
    <w:rPr>
      <w:sz w:val="21"/>
      <w:szCs w:val="21"/>
    </w:rPr>
  </w:style>
  <w:style w:type="paragraph" w:customStyle="1" w:styleId="ParaCharCharCharChar">
    <w:name w:val="默认段落字体 Para Char Char Char Char"/>
    <w:basedOn w:val="a"/>
    <w:qFormat/>
    <w:rPr>
      <w:sz w:val="21"/>
      <w:szCs w:val="20"/>
    </w:rPr>
  </w:style>
  <w:style w:type="paragraph" w:customStyle="1" w:styleId="28">
    <w:name w:val="标题2"/>
    <w:basedOn w:val="2"/>
    <w:qFormat/>
    <w:pPr>
      <w:tabs>
        <w:tab w:val="left" w:pos="360"/>
        <w:tab w:val="left" w:pos="567"/>
      </w:tabs>
      <w:spacing w:before="0" w:after="0" w:line="360" w:lineRule="auto"/>
    </w:pPr>
    <w:rPr>
      <w:rFonts w:ascii="Times New Roman"/>
      <w:b w:val="0"/>
      <w:kern w:val="0"/>
      <w:sz w:val="24"/>
    </w:rPr>
  </w:style>
  <w:style w:type="paragraph" w:customStyle="1" w:styleId="330">
    <w:name w:val="正文文本 33"/>
    <w:basedOn w:val="a"/>
    <w:qFormat/>
    <w:pPr>
      <w:adjustRightInd w:val="0"/>
      <w:spacing w:line="360" w:lineRule="auto"/>
      <w:jc w:val="center"/>
      <w:textAlignment w:val="baseline"/>
    </w:pPr>
    <w:rPr>
      <w:rFonts w:ascii="宋体"/>
      <w:b/>
      <w:color w:val="FF0000"/>
      <w:kern w:val="0"/>
      <w:szCs w:val="20"/>
      <w:u w:val="single"/>
    </w:rPr>
  </w:style>
  <w:style w:type="paragraph" w:customStyle="1" w:styleId="3">
    <w:name w:val="列表项目符号3"/>
    <w:basedOn w:val="a"/>
    <w:qFormat/>
    <w:pPr>
      <w:numPr>
        <w:numId w:val="3"/>
      </w:numPr>
      <w:adjustRightInd w:val="0"/>
      <w:spacing w:line="460" w:lineRule="exact"/>
      <w:textAlignment w:val="baseline"/>
    </w:pPr>
    <w:rPr>
      <w:kern w:val="0"/>
      <w:szCs w:val="20"/>
    </w:rPr>
  </w:style>
  <w:style w:type="character" w:customStyle="1" w:styleId="CharChar2">
    <w:name w:val="报告正文 Char Char2"/>
    <w:basedOn w:val="a2"/>
    <w:qFormat/>
    <w:rPr>
      <w:rFonts w:eastAsia="宋体"/>
      <w:kern w:val="2"/>
      <w:sz w:val="24"/>
      <w:szCs w:val="24"/>
      <w:lang w:val="en-US" w:eastAsia="zh-CN" w:bidi="ar-SA"/>
    </w:rPr>
  </w:style>
  <w:style w:type="paragraph" w:customStyle="1" w:styleId="CharCharCharCharCharCharCharCharChar">
    <w:name w:val="Char Char Char Char Char Char Char Char Char"/>
    <w:basedOn w:val="a"/>
    <w:qFormat/>
    <w:pPr>
      <w:spacing w:line="360" w:lineRule="auto"/>
      <w:ind w:firstLineChars="200" w:firstLine="200"/>
    </w:pPr>
    <w:rPr>
      <w:rFonts w:ascii="宋体" w:hAnsi="宋体" w:cs="宋体"/>
    </w:rPr>
  </w:style>
  <w:style w:type="paragraph" w:customStyle="1" w:styleId="CharCharCharCharCharCharChar">
    <w:name w:val="Char Char Char Char Char Char Char"/>
    <w:basedOn w:val="a"/>
    <w:qFormat/>
    <w:rPr>
      <w:sz w:val="21"/>
    </w:rPr>
  </w:style>
  <w:style w:type="character" w:customStyle="1" w:styleId="topic">
    <w:name w:val="topic"/>
    <w:basedOn w:val="a2"/>
    <w:qFormat/>
  </w:style>
  <w:style w:type="character" w:customStyle="1" w:styleId="CharChar8">
    <w:name w:val="Char Char8"/>
    <w:basedOn w:val="a2"/>
    <w:qFormat/>
    <w:rPr>
      <w:rFonts w:ascii="宋体" w:eastAsia="宋体"/>
      <w:spacing w:val="5"/>
      <w:sz w:val="24"/>
      <w:lang w:val="en-US" w:eastAsia="zh-CN" w:bidi="ar-SA"/>
    </w:rPr>
  </w:style>
  <w:style w:type="paragraph" w:customStyle="1" w:styleId="CharCharChar1CharChar">
    <w:name w:val="Char Char Char1 Char Char"/>
    <w:basedOn w:val="a"/>
    <w:qFormat/>
    <w:rPr>
      <w:sz w:val="21"/>
    </w:rPr>
  </w:style>
  <w:style w:type="character" w:customStyle="1" w:styleId="24">
    <w:name w:val="正文文本 2 字符"/>
    <w:basedOn w:val="a2"/>
    <w:link w:val="23"/>
    <w:qFormat/>
    <w:rPr>
      <w:rFonts w:ascii="MS Gothic" w:eastAsia="宋体" w:hAnsi="Times New Roman" w:cs="Times New Roman"/>
      <w:sz w:val="16"/>
      <w:szCs w:val="20"/>
    </w:rPr>
  </w:style>
  <w:style w:type="paragraph" w:customStyle="1" w:styleId="afff1">
    <w:name w:val="a"/>
    <w:basedOn w:val="d"/>
    <w:next w:val="1a"/>
    <w:qFormat/>
    <w:pPr>
      <w:keepNext/>
      <w:suppressAutoHyphens/>
      <w:jc w:val="left"/>
      <w:textAlignment w:val="baseline"/>
    </w:pPr>
    <w:rPr>
      <w:rFonts w:ascii="Times New Roman"/>
    </w:rPr>
  </w:style>
  <w:style w:type="paragraph" w:customStyle="1" w:styleId="d">
    <w:name w:val="d"/>
    <w:basedOn w:val="a"/>
    <w:next w:val="1a"/>
    <w:qFormat/>
    <w:pPr>
      <w:spacing w:line="480" w:lineRule="atLeast"/>
      <w:jc w:val="center"/>
    </w:pPr>
    <w:rPr>
      <w:rFonts w:ascii="黑体" w:eastAsia="黑体"/>
      <w:b/>
      <w:spacing w:val="10"/>
      <w:kern w:val="28"/>
      <w:sz w:val="32"/>
      <w:szCs w:val="20"/>
    </w:rPr>
  </w:style>
  <w:style w:type="paragraph" w:customStyle="1" w:styleId="1a">
    <w:name w:val="打印正文1"/>
    <w:basedOn w:val="a"/>
    <w:qFormat/>
    <w:pPr>
      <w:adjustRightInd w:val="0"/>
      <w:snapToGrid w:val="0"/>
      <w:spacing w:line="480" w:lineRule="atLeast"/>
      <w:ind w:firstLine="601"/>
    </w:pPr>
    <w:rPr>
      <w:rFonts w:eastAsia="仿宋_GB2312"/>
      <w:snapToGrid w:val="0"/>
      <w:spacing w:val="10"/>
      <w:kern w:val="0"/>
      <w:sz w:val="28"/>
      <w:szCs w:val="20"/>
    </w:rPr>
  </w:style>
  <w:style w:type="paragraph" w:customStyle="1" w:styleId="37">
    <w:name w:val="样式3"/>
    <w:basedOn w:val="1"/>
    <w:qFormat/>
    <w:pPr>
      <w:adjustRightInd w:val="0"/>
      <w:snapToGrid w:val="0"/>
      <w:spacing w:before="0" w:after="0" w:line="480" w:lineRule="atLeast"/>
      <w:jc w:val="left"/>
      <w:textAlignment w:val="baseline"/>
    </w:pPr>
    <w:rPr>
      <w:rFonts w:eastAsia="黑体"/>
      <w:bCs w:val="0"/>
      <w:snapToGrid w:val="0"/>
      <w:spacing w:val="10"/>
      <w:kern w:val="28"/>
      <w:szCs w:val="20"/>
    </w:rPr>
  </w:style>
  <w:style w:type="paragraph" w:customStyle="1" w:styleId="29">
    <w:name w:val="打印正文2"/>
    <w:basedOn w:val="1a"/>
    <w:qFormat/>
    <w:pPr>
      <w:tabs>
        <w:tab w:val="left" w:pos="540"/>
      </w:tabs>
      <w:ind w:left="540" w:hanging="540"/>
    </w:pPr>
  </w:style>
  <w:style w:type="paragraph" w:customStyle="1" w:styleId="42">
    <w:name w:val="样式4"/>
    <w:basedOn w:val="af7"/>
    <w:next w:val="af7"/>
    <w:qFormat/>
    <w:pPr>
      <w:tabs>
        <w:tab w:val="clear" w:pos="4153"/>
        <w:tab w:val="clear" w:pos="8306"/>
      </w:tabs>
      <w:adjustRightInd w:val="0"/>
      <w:spacing w:line="240" w:lineRule="atLeast"/>
      <w:textAlignment w:val="baseline"/>
      <w:outlineLvl w:val="0"/>
    </w:pPr>
    <w:rPr>
      <w:rFonts w:eastAsia="长城仿宋"/>
      <w:b/>
      <w:spacing w:val="10"/>
      <w:kern w:val="0"/>
      <w:szCs w:val="20"/>
      <w:u w:val="single"/>
    </w:rPr>
  </w:style>
  <w:style w:type="paragraph" w:customStyle="1" w:styleId="CharCharCharChar3">
    <w:name w:val="Char Char Char Char3"/>
    <w:basedOn w:val="a"/>
    <w:qFormat/>
    <w:pPr>
      <w:adjustRightInd w:val="0"/>
      <w:spacing w:line="360" w:lineRule="auto"/>
    </w:pPr>
    <w:rPr>
      <w:kern w:val="0"/>
      <w:szCs w:val="20"/>
    </w:rPr>
  </w:style>
  <w:style w:type="paragraph" w:customStyle="1" w:styleId="ccf">
    <w:name w:val="ccf"/>
    <w:basedOn w:val="a"/>
    <w:qFormat/>
    <w:pPr>
      <w:adjustRightInd w:val="0"/>
      <w:spacing w:line="312" w:lineRule="atLeast"/>
      <w:ind w:left="1191" w:hanging="1191"/>
      <w:textAlignment w:val="baseline"/>
    </w:pPr>
    <w:rPr>
      <w:kern w:val="0"/>
      <w:sz w:val="26"/>
      <w:szCs w:val="26"/>
    </w:rPr>
  </w:style>
  <w:style w:type="paragraph" w:customStyle="1" w:styleId="1b">
    <w:name w:val="(1)"/>
    <w:basedOn w:val="a"/>
    <w:qFormat/>
    <w:pPr>
      <w:tabs>
        <w:tab w:val="left" w:pos="573"/>
      </w:tabs>
      <w:adjustRightInd w:val="0"/>
      <w:snapToGrid w:val="0"/>
      <w:spacing w:before="80" w:after="100" w:line="240" w:lineRule="atLeast"/>
      <w:textAlignment w:val="baseline"/>
    </w:pPr>
    <w:rPr>
      <w:rFonts w:ascii="Arial" w:hAnsi="Arial"/>
      <w:kern w:val="44"/>
    </w:rPr>
  </w:style>
  <w:style w:type="paragraph" w:customStyle="1" w:styleId="38">
    <w:name w:val="标题3"/>
    <w:basedOn w:val="30"/>
    <w:qFormat/>
    <w:pPr>
      <w:tabs>
        <w:tab w:val="clear" w:pos="4560"/>
        <w:tab w:val="left" w:pos="851"/>
        <w:tab w:val="left" w:pos="1571"/>
      </w:tabs>
      <w:spacing w:line="360" w:lineRule="auto"/>
      <w:ind w:left="1418" w:hanging="567"/>
    </w:pPr>
    <w:rPr>
      <w:color w:val="auto"/>
      <w:spacing w:val="0"/>
      <w:sz w:val="24"/>
    </w:rPr>
  </w:style>
  <w:style w:type="paragraph" w:customStyle="1" w:styleId="afff2">
    <w:name w:val="表格文字"/>
    <w:qFormat/>
    <w:pPr>
      <w:widowControl w:val="0"/>
      <w:autoSpaceDE w:val="0"/>
      <w:autoSpaceDN w:val="0"/>
      <w:adjustRightInd w:val="0"/>
      <w:jc w:val="both"/>
    </w:pPr>
    <w:rPr>
      <w:rFonts w:ascii="Times New Roman" w:hAnsi="Times New Roman"/>
      <w:color w:val="000000"/>
    </w:rPr>
  </w:style>
  <w:style w:type="paragraph" w:customStyle="1" w:styleId="39">
    <w:name w:val="正文3"/>
    <w:qFormat/>
    <w:pPr>
      <w:widowControl w:val="0"/>
      <w:autoSpaceDE w:val="0"/>
      <w:autoSpaceDN w:val="0"/>
      <w:adjustRightInd w:val="0"/>
      <w:spacing w:line="360" w:lineRule="atLeast"/>
      <w:ind w:left="425" w:hanging="425"/>
      <w:textAlignment w:val="bottom"/>
    </w:pPr>
    <w:rPr>
      <w:rFonts w:ascii="宋体" w:hAnsi="Times New Roman"/>
      <w:position w:val="-6"/>
      <w:sz w:val="32"/>
    </w:rPr>
  </w:style>
  <w:style w:type="paragraph" w:customStyle="1" w:styleId="210">
    <w:name w:val="正文文本 21"/>
    <w:basedOn w:val="a"/>
    <w:qFormat/>
    <w:pPr>
      <w:adjustRightInd w:val="0"/>
      <w:spacing w:line="312" w:lineRule="atLeast"/>
      <w:ind w:firstLine="600"/>
      <w:textAlignment w:val="baseline"/>
    </w:pPr>
    <w:rPr>
      <w:rFonts w:ascii="宋体"/>
      <w:kern w:val="0"/>
      <w:sz w:val="28"/>
      <w:szCs w:val="20"/>
    </w:rPr>
  </w:style>
  <w:style w:type="paragraph" w:customStyle="1" w:styleId="c1">
    <w:name w:val="c1"/>
    <w:basedOn w:val="a"/>
    <w:qFormat/>
    <w:pPr>
      <w:autoSpaceDE w:val="0"/>
      <w:autoSpaceDN w:val="0"/>
      <w:adjustRightInd w:val="0"/>
      <w:spacing w:line="240" w:lineRule="atLeast"/>
      <w:jc w:val="center"/>
    </w:pPr>
    <w:rPr>
      <w:kern w:val="0"/>
      <w:szCs w:val="20"/>
    </w:rPr>
  </w:style>
  <w:style w:type="character" w:customStyle="1" w:styleId="33">
    <w:name w:val="正文文本 3 字符"/>
    <w:basedOn w:val="a2"/>
    <w:link w:val="32"/>
    <w:qFormat/>
    <w:rPr>
      <w:rFonts w:ascii="Times New Roman" w:eastAsia="宋体" w:hAnsi="Times New Roman" w:cs="Times New Roman"/>
      <w:color w:val="FF0000"/>
      <w:kern w:val="0"/>
      <w:sz w:val="24"/>
      <w:szCs w:val="20"/>
    </w:rPr>
  </w:style>
  <w:style w:type="paragraph" w:customStyle="1" w:styleId="xl22">
    <w:name w:val="xl22"/>
    <w:basedOn w:val="a"/>
    <w:qFormat/>
    <w:pPr>
      <w:widowControl/>
      <w:spacing w:before="100" w:beforeAutospacing="1" w:after="100" w:afterAutospacing="1"/>
      <w:jc w:val="center"/>
      <w:textAlignment w:val="center"/>
    </w:pPr>
    <w:rPr>
      <w:rFonts w:ascii="宋体" w:hAnsi="宋体"/>
      <w:kern w:val="0"/>
    </w:rPr>
  </w:style>
  <w:style w:type="character" w:customStyle="1" w:styleId="aff2">
    <w:name w:val="正文文本首行缩进 字符"/>
    <w:basedOn w:val="a5"/>
    <w:link w:val="aff1"/>
    <w:qFormat/>
    <w:rPr>
      <w:rFonts w:ascii="宋体" w:eastAsia="宋体" w:hAnsi="Times New Roman" w:cs="Times New Roman"/>
      <w:sz w:val="28"/>
      <w:szCs w:val="20"/>
    </w:rPr>
  </w:style>
  <w:style w:type="paragraph" w:customStyle="1" w:styleId="z-">
    <w:name w:val="z-窗体底部"/>
    <w:basedOn w:val="a"/>
    <w:next w:val="a"/>
    <w:hidden/>
    <w:qFormat/>
    <w:pPr>
      <w:pBdr>
        <w:top w:val="single" w:sz="6" w:space="1" w:color="auto"/>
      </w:pBdr>
      <w:adjustRightInd w:val="0"/>
      <w:spacing w:line="360" w:lineRule="atLeast"/>
      <w:jc w:val="center"/>
      <w:textAlignment w:val="baseline"/>
    </w:pPr>
    <w:rPr>
      <w:rFonts w:ascii="Arial" w:hAnsi="Arial" w:cs="Arial"/>
      <w:vanish/>
      <w:kern w:val="0"/>
      <w:sz w:val="16"/>
      <w:szCs w:val="16"/>
    </w:rPr>
  </w:style>
  <w:style w:type="paragraph" w:customStyle="1" w:styleId="z-0">
    <w:name w:val="z-窗体顶部"/>
    <w:basedOn w:val="a"/>
    <w:next w:val="a"/>
    <w:hidden/>
    <w:qFormat/>
    <w:pPr>
      <w:pBdr>
        <w:bottom w:val="single" w:sz="6" w:space="1" w:color="auto"/>
      </w:pBdr>
      <w:adjustRightInd w:val="0"/>
      <w:spacing w:line="360" w:lineRule="atLeast"/>
      <w:jc w:val="center"/>
      <w:textAlignment w:val="baseline"/>
    </w:pPr>
    <w:rPr>
      <w:rFonts w:ascii="Arial" w:hAnsi="Arial" w:cs="Arial"/>
      <w:vanish/>
      <w:kern w:val="0"/>
      <w:sz w:val="16"/>
      <w:szCs w:val="16"/>
    </w:rPr>
  </w:style>
  <w:style w:type="paragraph" w:customStyle="1" w:styleId="Web">
    <w:name w:val="普通 (Web)"/>
    <w:basedOn w:val="a"/>
    <w:qFormat/>
    <w:pPr>
      <w:widowControl/>
      <w:spacing w:before="100" w:beforeAutospacing="1" w:after="100" w:afterAutospacing="1"/>
      <w:jc w:val="left"/>
    </w:pPr>
    <w:rPr>
      <w:rFonts w:eastAsia="Times New Roman"/>
      <w:kern w:val="0"/>
    </w:rPr>
  </w:style>
  <w:style w:type="paragraph" w:customStyle="1" w:styleId="afff3">
    <w:name w:val="不缩进"/>
    <w:basedOn w:val="a"/>
    <w:qFormat/>
    <w:pPr>
      <w:jc w:val="center"/>
    </w:pPr>
    <w:rPr>
      <w:rFonts w:ascii="宋体" w:hAnsi="宋体"/>
      <w:kern w:val="0"/>
      <w:sz w:val="21"/>
      <w:szCs w:val="18"/>
    </w:rPr>
  </w:style>
  <w:style w:type="paragraph" w:customStyle="1" w:styleId="xl28">
    <w:name w:val="xl2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3"/>
      <w:szCs w:val="23"/>
    </w:rPr>
  </w:style>
  <w:style w:type="paragraph" w:customStyle="1" w:styleId="font5">
    <w:name w:val="font5"/>
    <w:basedOn w:val="a"/>
    <w:qFormat/>
    <w:pPr>
      <w:widowControl/>
      <w:spacing w:before="100" w:beforeAutospacing="1" w:after="100" w:afterAutospacing="1"/>
      <w:jc w:val="left"/>
    </w:pPr>
    <w:rPr>
      <w:rFonts w:ascii="宋体" w:hAnsi="宋体" w:cs="Arial Unicode MS" w:hint="eastAsia"/>
      <w:kern w:val="0"/>
      <w:sz w:val="18"/>
      <w:szCs w:val="18"/>
    </w:rPr>
  </w:style>
  <w:style w:type="paragraph" w:customStyle="1" w:styleId="font6">
    <w:name w:val="font6"/>
    <w:basedOn w:val="a"/>
    <w:qFormat/>
    <w:pPr>
      <w:widowControl/>
      <w:spacing w:before="100" w:beforeAutospacing="1" w:after="100" w:afterAutospacing="1"/>
      <w:jc w:val="left"/>
    </w:pPr>
    <w:rPr>
      <w:rFonts w:eastAsia="Arial Unicode MS"/>
      <w:b/>
      <w:bCs/>
      <w:kern w:val="0"/>
    </w:rPr>
  </w:style>
  <w:style w:type="paragraph" w:customStyle="1" w:styleId="font7">
    <w:name w:val="font7"/>
    <w:basedOn w:val="a"/>
    <w:qFormat/>
    <w:pPr>
      <w:widowControl/>
      <w:spacing w:before="100" w:beforeAutospacing="1" w:after="100" w:afterAutospacing="1"/>
      <w:jc w:val="left"/>
    </w:pPr>
    <w:rPr>
      <w:rFonts w:ascii="楷体_GB2312" w:eastAsia="楷体_GB2312" w:hAnsi="Arial Unicode MS" w:cs="Arial Unicode MS" w:hint="eastAsia"/>
      <w:kern w:val="0"/>
    </w:rPr>
  </w:style>
  <w:style w:type="paragraph" w:customStyle="1" w:styleId="font8">
    <w:name w:val="font8"/>
    <w:basedOn w:val="a"/>
    <w:qFormat/>
    <w:pPr>
      <w:widowControl/>
      <w:spacing w:before="100" w:beforeAutospacing="1" w:after="100" w:afterAutospacing="1"/>
      <w:jc w:val="left"/>
    </w:pPr>
    <w:rPr>
      <w:rFonts w:ascii="楷体_GB2312" w:eastAsia="楷体_GB2312" w:hAnsi="Arial Unicode MS" w:cs="Arial Unicode MS" w:hint="eastAsia"/>
      <w:b/>
      <w:bCs/>
      <w:kern w:val="0"/>
    </w:rPr>
  </w:style>
  <w:style w:type="paragraph" w:customStyle="1" w:styleId="xl49">
    <w:name w:val="xl4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kern w:val="0"/>
    </w:rPr>
  </w:style>
  <w:style w:type="paragraph" w:customStyle="1" w:styleId="xl50">
    <w:name w:val="xl5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xl51">
    <w:name w:val="xl5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楷体_GB2312" w:eastAsia="楷体_GB2312" w:hAnsi="Arial Unicode MS" w:cs="Arial Unicode MS" w:hint="eastAsia"/>
      <w:kern w:val="0"/>
    </w:rPr>
  </w:style>
  <w:style w:type="paragraph" w:customStyle="1" w:styleId="xl52">
    <w:name w:val="xl5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b/>
      <w:bCs/>
      <w:kern w:val="0"/>
    </w:rPr>
  </w:style>
  <w:style w:type="paragraph" w:customStyle="1" w:styleId="xl53">
    <w:name w:val="xl5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楷体_GB2312" w:eastAsia="楷体_GB2312" w:hAnsi="Arial Unicode MS" w:cs="Arial Unicode MS" w:hint="eastAsia"/>
      <w:kern w:val="0"/>
    </w:rPr>
  </w:style>
  <w:style w:type="paragraph" w:customStyle="1" w:styleId="xl54">
    <w:name w:val="xl5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kern w:val="0"/>
    </w:rPr>
  </w:style>
  <w:style w:type="paragraph" w:customStyle="1" w:styleId="xl55">
    <w:name w:val="xl5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kern w:val="0"/>
    </w:rPr>
  </w:style>
  <w:style w:type="paragraph" w:customStyle="1" w:styleId="xl56">
    <w:name w:val="xl5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rPr>
  </w:style>
  <w:style w:type="paragraph" w:customStyle="1" w:styleId="font0">
    <w:name w:val="font0"/>
    <w:basedOn w:val="a"/>
    <w:qFormat/>
    <w:pPr>
      <w:widowControl/>
      <w:spacing w:before="100" w:beforeAutospacing="1" w:after="100" w:afterAutospacing="1"/>
      <w:jc w:val="left"/>
    </w:pPr>
    <w:rPr>
      <w:rFonts w:ascii="宋体" w:hAnsi="宋体" w:cs="Arial Unicode MS" w:hint="eastAsia"/>
      <w:kern w:val="0"/>
    </w:rPr>
  </w:style>
  <w:style w:type="paragraph" w:customStyle="1" w:styleId="xl57">
    <w:name w:val="xl57"/>
    <w:basedOn w:val="a"/>
    <w:qFormat/>
    <w:pPr>
      <w:widowControl/>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kern w:val="0"/>
    </w:rPr>
  </w:style>
  <w:style w:type="paragraph" w:customStyle="1" w:styleId="xl58">
    <w:name w:val="xl58"/>
    <w:basedOn w:val="a"/>
    <w:qFormat/>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2">
    <w:name w:val="xl62"/>
    <w:basedOn w:val="a"/>
    <w:qFormat/>
    <w:pPr>
      <w:widowControl/>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3">
    <w:name w:val="xl63"/>
    <w:basedOn w:val="a"/>
    <w:qFormat/>
    <w:pPr>
      <w:widowControl/>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xl65">
    <w:name w:val="xl65"/>
    <w:basedOn w:val="a"/>
    <w:qFormat/>
    <w:pPr>
      <w:widowControl/>
      <w:pBdr>
        <w:top w:val="single" w:sz="4" w:space="0" w:color="auto"/>
        <w:left w:val="single" w:sz="4" w:space="0" w:color="auto"/>
      </w:pBdr>
      <w:spacing w:before="100" w:beforeAutospacing="1" w:after="100" w:afterAutospacing="1"/>
      <w:jc w:val="center"/>
      <w:textAlignment w:val="center"/>
    </w:pPr>
    <w:rPr>
      <w:rFonts w:ascii="Arial Unicode MS" w:eastAsia="Arial Unicode MS" w:hAnsi="Arial Unicode MS" w:cs="Arial Unicode MS"/>
      <w:kern w:val="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font9">
    <w:name w:val="font9"/>
    <w:basedOn w:val="a"/>
    <w:qFormat/>
    <w:pPr>
      <w:widowControl/>
      <w:spacing w:before="100" w:beforeAutospacing="1" w:after="100" w:afterAutospacing="1"/>
      <w:jc w:val="left"/>
    </w:pPr>
    <w:rPr>
      <w:rFonts w:ascii="宋体" w:hAnsi="宋体" w:cs="Arial Unicode MS" w:hint="eastAsia"/>
      <w:color w:val="000000"/>
      <w:kern w:val="0"/>
    </w:rPr>
  </w:style>
  <w:style w:type="paragraph" w:customStyle="1" w:styleId="font10">
    <w:name w:val="font10"/>
    <w:basedOn w:val="a"/>
    <w:qFormat/>
    <w:pPr>
      <w:widowControl/>
      <w:spacing w:before="100" w:beforeAutospacing="1" w:after="100" w:afterAutospacing="1"/>
      <w:jc w:val="left"/>
    </w:pPr>
    <w:rPr>
      <w:rFonts w:ascii="Arial" w:eastAsia="Arial Unicode MS" w:hAnsi="Arial" w:cs="Arial"/>
      <w:kern w:val="0"/>
      <w:sz w:val="20"/>
      <w:szCs w:val="20"/>
    </w:rPr>
  </w:style>
  <w:style w:type="paragraph" w:customStyle="1" w:styleId="font11">
    <w:name w:val="font11"/>
    <w:basedOn w:val="a"/>
    <w:qFormat/>
    <w:pPr>
      <w:widowControl/>
      <w:spacing w:before="100" w:beforeAutospacing="1" w:after="100" w:afterAutospacing="1"/>
      <w:jc w:val="left"/>
    </w:pPr>
    <w:rPr>
      <w:rFonts w:ascii="宋体" w:hAnsi="宋体" w:cs="Arial Unicode MS" w:hint="eastAsia"/>
      <w:kern w:val="0"/>
    </w:rPr>
  </w:style>
  <w:style w:type="paragraph" w:customStyle="1" w:styleId="font12">
    <w:name w:val="font12"/>
    <w:basedOn w:val="a"/>
    <w:qFormat/>
    <w:pPr>
      <w:widowControl/>
      <w:spacing w:before="100" w:beforeAutospacing="1" w:after="100" w:afterAutospacing="1"/>
      <w:jc w:val="left"/>
    </w:pPr>
    <w:rPr>
      <w:rFonts w:ascii="MS Sans Serif" w:eastAsia="Arial Unicode MS" w:hAnsi="MS Sans Serif" w:cs="Arial Unicode MS"/>
      <w:color w:val="FF00FF"/>
      <w:kern w:val="0"/>
      <w:sz w:val="20"/>
      <w:szCs w:val="20"/>
      <w:u w:val="single"/>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Arial Unicode MS" w:cs="Arial Unicode MS" w:hint="eastAsia"/>
      <w:b/>
      <w:bCs/>
      <w:kern w:val="0"/>
    </w:rPr>
  </w:style>
  <w:style w:type="paragraph" w:customStyle="1" w:styleId="xl47">
    <w:name w:val="xl4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48">
    <w:name w:val="xl4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kern w:val="0"/>
    </w:rPr>
  </w:style>
  <w:style w:type="paragraph" w:customStyle="1" w:styleId="CharCharCharCharCharCharChar1">
    <w:name w:val="Char Char Char Char Char Char Char1"/>
    <w:basedOn w:val="a"/>
    <w:qFormat/>
    <w:rPr>
      <w:sz w:val="21"/>
    </w:rPr>
  </w:style>
  <w:style w:type="paragraph" w:customStyle="1" w:styleId="BG1">
    <w:name w:val="BG1"/>
    <w:basedOn w:val="a"/>
    <w:qFormat/>
    <w:pPr>
      <w:widowControl/>
      <w:autoSpaceDE w:val="0"/>
      <w:autoSpaceDN w:val="0"/>
      <w:adjustRightInd w:val="0"/>
      <w:spacing w:line="420" w:lineRule="atLeast"/>
      <w:jc w:val="center"/>
      <w:textAlignment w:val="bottom"/>
    </w:pPr>
    <w:rPr>
      <w:kern w:val="0"/>
      <w:position w:val="-6"/>
      <w:sz w:val="21"/>
    </w:rPr>
  </w:style>
  <w:style w:type="paragraph" w:customStyle="1" w:styleId="Header2">
    <w:name w:val="Header2"/>
    <w:basedOn w:val="a"/>
    <w:qFormat/>
    <w:pPr>
      <w:widowControl/>
      <w:tabs>
        <w:tab w:val="right" w:pos="10512"/>
      </w:tabs>
      <w:jc w:val="center"/>
    </w:pPr>
    <w:rPr>
      <w:rFonts w:eastAsia="Times New Roman"/>
      <w:b/>
      <w:caps/>
      <w:kern w:val="0"/>
      <w:sz w:val="22"/>
      <w:szCs w:val="20"/>
      <w:lang w:eastAsia="en-US"/>
    </w:rPr>
  </w:style>
  <w:style w:type="paragraph" w:customStyle="1" w:styleId="CharCharCharCharCharCharCharCharCharCharCharCharChar">
    <w:name w:val="Char Char Char Char Char Char Char Char Char Char Char Char Char"/>
    <w:basedOn w:val="a"/>
    <w:qFormat/>
    <w:pPr>
      <w:numPr>
        <w:numId w:val="4"/>
      </w:numPr>
      <w:tabs>
        <w:tab w:val="clear" w:pos="1620"/>
      </w:tabs>
      <w:ind w:left="0" w:firstLine="0"/>
    </w:pPr>
    <w:rPr>
      <w:sz w:val="21"/>
    </w:rPr>
  </w:style>
  <w:style w:type="paragraph" w:customStyle="1" w:styleId="3111TimesNewRoman015">
    <w:name w:val="样式 标题 3条标题1.1.1 + Times New Roman 小四 两端对齐 右侧:  0 厘米 行距: 1.5..."/>
    <w:basedOn w:val="30"/>
    <w:qFormat/>
    <w:pPr>
      <w:numPr>
        <w:numId w:val="5"/>
      </w:numPr>
      <w:tabs>
        <w:tab w:val="clear" w:pos="780"/>
        <w:tab w:val="clear" w:pos="4560"/>
      </w:tabs>
      <w:autoSpaceDE w:val="0"/>
      <w:autoSpaceDN w:val="0"/>
      <w:spacing w:line="360" w:lineRule="auto"/>
      <w:ind w:left="0" w:firstLine="0"/>
      <w:textAlignment w:val="bottom"/>
    </w:pPr>
    <w:rPr>
      <w:rFonts w:cs="宋体"/>
      <w:color w:val="auto"/>
      <w:spacing w:val="0"/>
      <w:sz w:val="24"/>
    </w:rPr>
  </w:style>
  <w:style w:type="character" w:customStyle="1" w:styleId="2Char1">
    <w:name w:val="样式2 Char1"/>
    <w:basedOn w:val="a2"/>
    <w:link w:val="26"/>
    <w:qFormat/>
    <w:rPr>
      <w:rFonts w:ascii="Times New Roman" w:eastAsia="宋体" w:hAnsi="Times New Roman" w:cs="Times New Roman"/>
      <w:kern w:val="0"/>
      <w:sz w:val="28"/>
      <w:szCs w:val="20"/>
    </w:rPr>
  </w:style>
  <w:style w:type="paragraph" w:customStyle="1" w:styleId="CharChar1Char">
    <w:name w:val="Char Char1 Char"/>
    <w:basedOn w:val="a"/>
    <w:qFormat/>
    <w:pPr>
      <w:numPr>
        <w:numId w:val="6"/>
      </w:numPr>
      <w:tabs>
        <w:tab w:val="clear" w:pos="2040"/>
      </w:tabs>
      <w:ind w:left="0" w:firstLine="0"/>
    </w:pPr>
    <w:rPr>
      <w:sz w:val="21"/>
    </w:rPr>
  </w:style>
  <w:style w:type="paragraph" w:customStyle="1" w:styleId="afff4">
    <w:name w:val="正"/>
    <w:basedOn w:val="a"/>
    <w:qFormat/>
    <w:pPr>
      <w:tabs>
        <w:tab w:val="left" w:pos="-120"/>
      </w:tabs>
      <w:adjustRightInd w:val="0"/>
      <w:spacing w:line="560" w:lineRule="exact"/>
      <w:ind w:firstLine="600"/>
      <w:textAlignment w:val="baseline"/>
    </w:pPr>
    <w:rPr>
      <w:rFonts w:ascii="仿宋_GB2312" w:eastAsia="仿宋_GB2312" w:cs="仿宋_GB2312"/>
      <w:color w:val="000000"/>
      <w:spacing w:val="20"/>
      <w:kern w:val="0"/>
      <w:sz w:val="28"/>
      <w:szCs w:val="28"/>
    </w:rPr>
  </w:style>
  <w:style w:type="paragraph" w:customStyle="1" w:styleId="CharCharCharCharCharCharCharCharCharCharCharCharCharCharCharChar">
    <w:name w:val="Char Char Char Char Char Char Char Char Char Char Char Char Char Char Char Char"/>
    <w:basedOn w:val="a"/>
    <w:qFormat/>
    <w:rPr>
      <w:sz w:val="21"/>
    </w:rPr>
  </w:style>
  <w:style w:type="paragraph" w:customStyle="1" w:styleId="ParaCharCharCharCharCharCharChar">
    <w:name w:val="默认段落字体 Para Char Char Char Char Char Char Char"/>
    <w:basedOn w:val="a"/>
    <w:qFormat/>
    <w:rPr>
      <w:sz w:val="21"/>
    </w:rPr>
  </w:style>
  <w:style w:type="paragraph" w:customStyle="1" w:styleId="afff5">
    <w:name w:val="表名"/>
    <w:basedOn w:val="a"/>
    <w:qFormat/>
    <w:pPr>
      <w:overflowPunct w:val="0"/>
      <w:spacing w:before="120"/>
      <w:jc w:val="center"/>
      <w:textAlignment w:val="baseline"/>
    </w:pPr>
    <w:rPr>
      <w:rFonts w:ascii="Arial" w:eastAsia="黑体" w:hAnsi="Arial"/>
      <w:sz w:val="21"/>
      <w:szCs w:val="21"/>
    </w:rPr>
  </w:style>
  <w:style w:type="paragraph" w:customStyle="1" w:styleId="item111111">
    <w:name w:val="item1.1.1.1.1.1"/>
    <w:basedOn w:val="a"/>
    <w:qFormat/>
    <w:pPr>
      <w:tabs>
        <w:tab w:val="left" w:pos="502"/>
      </w:tabs>
      <w:spacing w:before="60" w:after="60" w:line="360" w:lineRule="auto"/>
    </w:pPr>
    <w:rPr>
      <w:rFonts w:ascii="宋体" w:eastAsiaTheme="minorEastAsia" w:hAnsi="宋体"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3106</Words>
  <Characters>17708</Characters>
  <Application>Microsoft Office Word</Application>
  <DocSecurity>0</DocSecurity>
  <Lines>147</Lines>
  <Paragraphs>41</Paragraphs>
  <ScaleCrop>false</ScaleCrop>
  <LinksUpToDate>false</LinksUpToDate>
  <CharactersWithSpaces>20773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2025-01-27T07:07:00Z</dcterms:created>
  <dcterms:modified xsi:type="dcterms:W3CDTF">2025-01-27T07:07:00Z</dcterms:modified>
</cp:coreProperties>
</file>