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jpeg" ContentType="image/jpeg"/>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6B8" w:rsidRDefault="001666B8" w:rsidP="00CE583C">
      <w:pPr>
        <w:autoSpaceDE w:val="0"/>
        <w:autoSpaceDN w:val="0"/>
        <w:adjustRightInd w:val="0"/>
        <w:spacing w:beforeLines="100" w:afterLines="100" w:line="360" w:lineRule="auto"/>
        <w:jc w:val="center"/>
        <w:rPr>
          <w:rFonts w:ascii="宋体" w:cs="宋体"/>
          <w:kern w:val="0"/>
          <w:sz w:val="24"/>
        </w:rPr>
      </w:pPr>
    </w:p>
    <w:p w:rsidR="001666B8" w:rsidRDefault="00EB739F" w:rsidP="00CE583C">
      <w:pPr>
        <w:autoSpaceDE w:val="0"/>
        <w:autoSpaceDN w:val="0"/>
        <w:adjustRightInd w:val="0"/>
        <w:spacing w:beforeLines="100" w:afterLines="100" w:line="360" w:lineRule="auto"/>
        <w:rPr>
          <w:rFonts w:ascii="黑体" w:eastAsia="黑体" w:cs="黑体"/>
          <w:kern w:val="0"/>
          <w:sz w:val="36"/>
          <w:szCs w:val="36"/>
        </w:rPr>
      </w:pPr>
      <w:r>
        <w:rPr>
          <w:rFonts w:ascii="黑体" w:eastAsia="黑体" w:cs="黑体"/>
          <w:noProof/>
          <w:kern w:val="0"/>
          <w:sz w:val="36"/>
          <w:szCs w:val="36"/>
        </w:rPr>
        <w:drawing>
          <wp:anchor distT="0" distB="0" distL="114300" distR="114300" simplePos="0" relativeHeight="251659264" behindDoc="1" locked="0" layoutInCell="1" allowOverlap="0">
            <wp:simplePos x="0" y="0"/>
            <wp:positionH relativeFrom="column">
              <wp:posOffset>-109220</wp:posOffset>
            </wp:positionH>
            <wp:positionV relativeFrom="paragraph">
              <wp:posOffset>-455295</wp:posOffset>
            </wp:positionV>
            <wp:extent cx="1156335" cy="1216025"/>
            <wp:effectExtent l="19050" t="0" r="5715" b="0"/>
            <wp:wrapTight wrapText="bothSides">
              <wp:wrapPolygon edited="0">
                <wp:start x="-356" y="0"/>
                <wp:lineTo x="-356" y="21318"/>
                <wp:lineTo x="21707" y="21318"/>
                <wp:lineTo x="21707" y="0"/>
                <wp:lineTo x="-356" y="0"/>
              </wp:wrapPolygon>
            </wp:wrapTight>
            <wp:docPr id="3" name="图片 3" descr="061218新的浙能集团标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61218新的浙能集团标志标准"/>
                    <pic:cNvPicPr>
                      <a:picLocks noChangeAspect="1" noChangeArrowheads="1"/>
                    </pic:cNvPicPr>
                  </pic:nvPicPr>
                  <pic:blipFill>
                    <a:blip r:embed="rId9" cstate="print"/>
                    <a:srcRect/>
                    <a:stretch>
                      <a:fillRect/>
                    </a:stretch>
                  </pic:blipFill>
                  <pic:spPr>
                    <a:xfrm>
                      <a:off x="0" y="0"/>
                      <a:ext cx="1156335" cy="1216025"/>
                    </a:xfrm>
                    <a:prstGeom prst="rect">
                      <a:avLst/>
                    </a:prstGeom>
                    <a:noFill/>
                    <a:ln w="9525">
                      <a:noFill/>
                      <a:miter lim="800000"/>
                      <a:headEnd/>
                      <a:tailEnd/>
                    </a:ln>
                  </pic:spPr>
                </pic:pic>
              </a:graphicData>
            </a:graphic>
          </wp:anchor>
        </w:drawing>
      </w:r>
    </w:p>
    <w:p w:rsidR="001666B8" w:rsidRDefault="001666B8" w:rsidP="00CE583C">
      <w:pPr>
        <w:autoSpaceDE w:val="0"/>
        <w:autoSpaceDN w:val="0"/>
        <w:adjustRightInd w:val="0"/>
        <w:spacing w:beforeLines="100" w:afterLines="100" w:line="360" w:lineRule="auto"/>
        <w:rPr>
          <w:rFonts w:ascii="黑体" w:eastAsia="黑体" w:cs="黑体"/>
          <w:kern w:val="0"/>
          <w:szCs w:val="21"/>
        </w:rPr>
      </w:pPr>
    </w:p>
    <w:p w:rsidR="001666B8" w:rsidRDefault="00EB739F" w:rsidP="00CE583C">
      <w:pPr>
        <w:autoSpaceDE w:val="0"/>
        <w:autoSpaceDN w:val="0"/>
        <w:adjustRightInd w:val="0"/>
        <w:spacing w:beforeLines="100" w:afterLines="100" w:line="360" w:lineRule="auto"/>
        <w:jc w:val="center"/>
        <w:rPr>
          <w:rFonts w:ascii="黑体" w:eastAsia="黑体" w:cs="黑体"/>
          <w:b/>
          <w:kern w:val="0"/>
          <w:sz w:val="36"/>
          <w:szCs w:val="36"/>
        </w:rPr>
      </w:pPr>
      <w:r>
        <w:rPr>
          <w:rFonts w:ascii="黑体" w:eastAsia="黑体" w:cs="黑体" w:hint="eastAsia"/>
          <w:b/>
          <w:kern w:val="0"/>
          <w:sz w:val="36"/>
          <w:szCs w:val="36"/>
        </w:rPr>
        <w:t>380V</w:t>
      </w:r>
      <w:r w:rsidR="008D4449">
        <w:rPr>
          <w:rFonts w:ascii="黑体" w:eastAsia="黑体" w:cs="黑体" w:hint="eastAsia"/>
          <w:b/>
          <w:kern w:val="0"/>
          <w:sz w:val="36"/>
          <w:szCs w:val="36"/>
        </w:rPr>
        <w:t>脱硫6A6B段配电柜</w:t>
      </w:r>
      <w:r>
        <w:rPr>
          <w:rFonts w:ascii="黑体" w:eastAsia="黑体" w:cs="黑体" w:hint="eastAsia"/>
          <w:b/>
          <w:kern w:val="0"/>
          <w:sz w:val="36"/>
          <w:szCs w:val="36"/>
        </w:rPr>
        <w:t>换型改造</w:t>
      </w:r>
    </w:p>
    <w:p w:rsidR="001666B8" w:rsidRDefault="00EB739F" w:rsidP="00CE583C">
      <w:pPr>
        <w:autoSpaceDE w:val="0"/>
        <w:autoSpaceDN w:val="0"/>
        <w:adjustRightInd w:val="0"/>
        <w:spacing w:beforeLines="100" w:afterLines="100" w:line="360" w:lineRule="auto"/>
        <w:jc w:val="center"/>
        <w:rPr>
          <w:rFonts w:ascii="黑体" w:eastAsia="黑体" w:cs="黑体"/>
          <w:kern w:val="0"/>
          <w:sz w:val="36"/>
          <w:szCs w:val="36"/>
        </w:rPr>
      </w:pPr>
      <w:r>
        <w:rPr>
          <w:rFonts w:ascii="黑体" w:eastAsia="黑体" w:cs="黑体" w:hint="eastAsia"/>
          <w:kern w:val="0"/>
          <w:sz w:val="36"/>
          <w:szCs w:val="36"/>
        </w:rPr>
        <w:t>技术规范</w:t>
      </w:r>
    </w:p>
    <w:p w:rsidR="001666B8" w:rsidRDefault="001666B8" w:rsidP="00CE583C">
      <w:pPr>
        <w:autoSpaceDE w:val="0"/>
        <w:autoSpaceDN w:val="0"/>
        <w:adjustRightInd w:val="0"/>
        <w:spacing w:beforeLines="50" w:afterLines="50" w:line="360" w:lineRule="auto"/>
        <w:jc w:val="center"/>
        <w:rPr>
          <w:rFonts w:ascii="黑体" w:eastAsia="黑体" w:cs="黑体"/>
          <w:kern w:val="0"/>
          <w:sz w:val="44"/>
          <w:szCs w:val="44"/>
        </w:rPr>
      </w:pPr>
    </w:p>
    <w:p w:rsidR="001666B8" w:rsidRDefault="001666B8" w:rsidP="00CE583C">
      <w:pPr>
        <w:autoSpaceDE w:val="0"/>
        <w:autoSpaceDN w:val="0"/>
        <w:adjustRightInd w:val="0"/>
        <w:spacing w:beforeLines="50" w:afterLines="50" w:line="360" w:lineRule="auto"/>
        <w:jc w:val="center"/>
        <w:rPr>
          <w:rFonts w:ascii="黑体" w:eastAsia="黑体" w:cs="宋体"/>
          <w:kern w:val="0"/>
          <w:sz w:val="32"/>
          <w:szCs w:val="32"/>
        </w:rPr>
      </w:pPr>
    </w:p>
    <w:p w:rsidR="001666B8" w:rsidRDefault="00EB739F" w:rsidP="00CE583C">
      <w:pPr>
        <w:autoSpaceDE w:val="0"/>
        <w:autoSpaceDN w:val="0"/>
        <w:adjustRightInd w:val="0"/>
        <w:spacing w:beforeLines="100" w:afterLines="100" w:line="480" w:lineRule="auto"/>
        <w:ind w:firstLineChars="1000" w:firstLine="3200"/>
        <w:rPr>
          <w:rFonts w:ascii="黑体" w:eastAsia="黑体" w:cs="宋体"/>
          <w:kern w:val="0"/>
          <w:sz w:val="32"/>
          <w:szCs w:val="32"/>
        </w:rPr>
      </w:pPr>
      <w:r>
        <w:rPr>
          <w:rFonts w:ascii="黑体" w:eastAsia="黑体" w:cs="宋体" w:hint="eastAsia"/>
          <w:kern w:val="0"/>
          <w:sz w:val="32"/>
          <w:szCs w:val="32"/>
        </w:rPr>
        <w:t>编</w:t>
      </w:r>
      <w:r>
        <w:rPr>
          <w:rFonts w:ascii="黑体" w:eastAsia="黑体" w:cs="宋体"/>
          <w:kern w:val="0"/>
          <w:sz w:val="32"/>
          <w:szCs w:val="32"/>
        </w:rPr>
        <w:t xml:space="preserve"> </w:t>
      </w:r>
      <w:r>
        <w:rPr>
          <w:rFonts w:ascii="黑体" w:eastAsia="黑体" w:cs="宋体" w:hint="eastAsia"/>
          <w:kern w:val="0"/>
          <w:sz w:val="32"/>
          <w:szCs w:val="32"/>
        </w:rPr>
        <w:t>写：</w:t>
      </w:r>
    </w:p>
    <w:p w:rsidR="001666B8" w:rsidRDefault="00EB739F" w:rsidP="00CE583C">
      <w:pPr>
        <w:autoSpaceDE w:val="0"/>
        <w:autoSpaceDN w:val="0"/>
        <w:adjustRightInd w:val="0"/>
        <w:spacing w:beforeLines="100" w:afterLines="100" w:line="480" w:lineRule="auto"/>
        <w:ind w:firstLineChars="1000" w:firstLine="3200"/>
        <w:rPr>
          <w:rFonts w:ascii="黑体" w:eastAsia="黑体" w:cs="宋体"/>
          <w:kern w:val="0"/>
          <w:sz w:val="32"/>
          <w:szCs w:val="32"/>
        </w:rPr>
      </w:pPr>
      <w:r>
        <w:rPr>
          <w:rFonts w:ascii="黑体" w:eastAsia="黑体" w:cs="宋体" w:hint="eastAsia"/>
          <w:kern w:val="0"/>
          <w:sz w:val="32"/>
          <w:szCs w:val="32"/>
        </w:rPr>
        <w:t>会</w:t>
      </w:r>
      <w:r>
        <w:rPr>
          <w:rFonts w:ascii="黑体" w:eastAsia="黑体" w:cs="宋体"/>
          <w:kern w:val="0"/>
          <w:sz w:val="32"/>
          <w:szCs w:val="32"/>
        </w:rPr>
        <w:t xml:space="preserve"> </w:t>
      </w:r>
      <w:r>
        <w:rPr>
          <w:rFonts w:ascii="黑体" w:eastAsia="黑体" w:cs="宋体" w:hint="eastAsia"/>
          <w:kern w:val="0"/>
          <w:sz w:val="32"/>
          <w:szCs w:val="32"/>
        </w:rPr>
        <w:t>审：</w:t>
      </w:r>
    </w:p>
    <w:p w:rsidR="001666B8" w:rsidRDefault="00EB739F" w:rsidP="00CE583C">
      <w:pPr>
        <w:autoSpaceDE w:val="0"/>
        <w:autoSpaceDN w:val="0"/>
        <w:adjustRightInd w:val="0"/>
        <w:spacing w:beforeLines="100" w:afterLines="100" w:line="480" w:lineRule="auto"/>
        <w:ind w:firstLineChars="1000" w:firstLine="3200"/>
        <w:rPr>
          <w:rFonts w:ascii="黑体" w:eastAsia="黑体" w:cs="宋体"/>
          <w:kern w:val="0"/>
          <w:sz w:val="32"/>
          <w:szCs w:val="32"/>
        </w:rPr>
      </w:pPr>
      <w:r>
        <w:rPr>
          <w:rFonts w:ascii="黑体" w:eastAsia="黑体" w:cs="宋体" w:hint="eastAsia"/>
          <w:kern w:val="0"/>
          <w:sz w:val="32"/>
          <w:szCs w:val="32"/>
        </w:rPr>
        <w:t>审</w:t>
      </w:r>
      <w:r>
        <w:rPr>
          <w:rFonts w:ascii="黑体" w:eastAsia="黑体" w:cs="宋体"/>
          <w:kern w:val="0"/>
          <w:sz w:val="32"/>
          <w:szCs w:val="32"/>
        </w:rPr>
        <w:t xml:space="preserve"> </w:t>
      </w:r>
      <w:r>
        <w:rPr>
          <w:rFonts w:ascii="黑体" w:eastAsia="黑体" w:cs="宋体" w:hint="eastAsia"/>
          <w:kern w:val="0"/>
          <w:sz w:val="32"/>
          <w:szCs w:val="32"/>
        </w:rPr>
        <w:t>核：</w:t>
      </w:r>
    </w:p>
    <w:p w:rsidR="001666B8" w:rsidRDefault="00EB739F" w:rsidP="00CE583C">
      <w:pPr>
        <w:autoSpaceDE w:val="0"/>
        <w:autoSpaceDN w:val="0"/>
        <w:adjustRightInd w:val="0"/>
        <w:spacing w:beforeLines="100" w:afterLines="100" w:line="480" w:lineRule="auto"/>
        <w:ind w:firstLineChars="1000" w:firstLine="3200"/>
        <w:rPr>
          <w:rFonts w:ascii="黑体" w:eastAsia="黑体" w:cs="宋体"/>
          <w:kern w:val="0"/>
          <w:sz w:val="32"/>
          <w:szCs w:val="32"/>
        </w:rPr>
      </w:pPr>
      <w:r>
        <w:rPr>
          <w:rFonts w:ascii="黑体" w:eastAsia="黑体" w:cs="宋体" w:hint="eastAsia"/>
          <w:kern w:val="0"/>
          <w:sz w:val="32"/>
          <w:szCs w:val="32"/>
        </w:rPr>
        <w:t>批</w:t>
      </w:r>
      <w:r>
        <w:rPr>
          <w:rFonts w:ascii="黑体" w:eastAsia="黑体" w:cs="宋体"/>
          <w:kern w:val="0"/>
          <w:sz w:val="32"/>
          <w:szCs w:val="32"/>
        </w:rPr>
        <w:t xml:space="preserve"> </w:t>
      </w:r>
      <w:r>
        <w:rPr>
          <w:rFonts w:ascii="黑体" w:eastAsia="黑体" w:cs="宋体" w:hint="eastAsia"/>
          <w:kern w:val="0"/>
          <w:sz w:val="32"/>
          <w:szCs w:val="32"/>
        </w:rPr>
        <w:t>准：</w:t>
      </w:r>
    </w:p>
    <w:p w:rsidR="001666B8" w:rsidRDefault="001666B8" w:rsidP="00CE583C">
      <w:pPr>
        <w:autoSpaceDE w:val="0"/>
        <w:autoSpaceDN w:val="0"/>
        <w:adjustRightInd w:val="0"/>
        <w:spacing w:beforeLines="100" w:afterLines="100" w:line="480" w:lineRule="auto"/>
        <w:ind w:firstLineChars="900" w:firstLine="2880"/>
        <w:rPr>
          <w:rFonts w:ascii="黑体" w:eastAsia="黑体" w:cs="宋体"/>
          <w:kern w:val="0"/>
          <w:sz w:val="32"/>
          <w:szCs w:val="32"/>
        </w:rPr>
      </w:pPr>
    </w:p>
    <w:p w:rsidR="001666B8" w:rsidRDefault="00EB739F">
      <w:pPr>
        <w:autoSpaceDE w:val="0"/>
        <w:autoSpaceDN w:val="0"/>
        <w:adjustRightInd w:val="0"/>
        <w:jc w:val="center"/>
        <w:rPr>
          <w:rFonts w:ascii="黑体" w:eastAsia="黑体" w:cs="宋体"/>
          <w:kern w:val="0"/>
          <w:sz w:val="32"/>
          <w:szCs w:val="32"/>
        </w:rPr>
      </w:pPr>
      <w:r>
        <w:rPr>
          <w:rFonts w:ascii="黑体" w:eastAsia="黑体" w:cs="宋体" w:hint="eastAsia"/>
          <w:kern w:val="0"/>
          <w:sz w:val="32"/>
          <w:szCs w:val="32"/>
        </w:rPr>
        <w:t>浙江浙能温州发电有限公司</w:t>
      </w:r>
    </w:p>
    <w:p w:rsidR="001666B8" w:rsidRDefault="00EB739F">
      <w:pPr>
        <w:autoSpaceDE w:val="0"/>
        <w:autoSpaceDN w:val="0"/>
        <w:adjustRightInd w:val="0"/>
        <w:jc w:val="center"/>
        <w:rPr>
          <w:rFonts w:ascii="黑体" w:eastAsia="黑体" w:cs="黑体"/>
          <w:kern w:val="0"/>
          <w:sz w:val="32"/>
          <w:szCs w:val="32"/>
        </w:rPr>
      </w:pPr>
      <w:r>
        <w:rPr>
          <w:rFonts w:ascii="黑体" w:eastAsia="黑体" w:cs="黑体" w:hint="eastAsia"/>
          <w:kern w:val="0"/>
          <w:sz w:val="32"/>
          <w:szCs w:val="32"/>
        </w:rPr>
        <w:t>202</w:t>
      </w:r>
      <w:r w:rsidR="008D4449">
        <w:rPr>
          <w:rFonts w:ascii="黑体" w:eastAsia="黑体" w:cs="黑体" w:hint="eastAsia"/>
          <w:kern w:val="0"/>
          <w:sz w:val="32"/>
          <w:szCs w:val="32"/>
        </w:rPr>
        <w:t>5</w:t>
      </w:r>
      <w:r>
        <w:rPr>
          <w:rFonts w:ascii="黑体" w:eastAsia="黑体" w:cs="黑体" w:hint="eastAsia"/>
          <w:kern w:val="0"/>
          <w:sz w:val="32"/>
          <w:szCs w:val="32"/>
        </w:rPr>
        <w:t>年1月</w:t>
      </w:r>
    </w:p>
    <w:p w:rsidR="001666B8" w:rsidRDefault="00EB739F">
      <w:pPr>
        <w:spacing w:line="360" w:lineRule="auto"/>
        <w:jc w:val="center"/>
        <w:rPr>
          <w:rFonts w:ascii="宋体" w:hAnsi="宋体"/>
          <w:b/>
          <w:bCs/>
          <w:sz w:val="28"/>
          <w:szCs w:val="28"/>
        </w:rPr>
      </w:pPr>
      <w:r>
        <w:rPr>
          <w:rFonts w:ascii="宋体" w:hAnsi="宋体" w:hint="eastAsia"/>
          <w:b/>
          <w:bCs/>
        </w:rPr>
        <w:t xml:space="preserve">                                    </w:t>
      </w:r>
    </w:p>
    <w:p w:rsidR="001666B8" w:rsidRDefault="001666B8">
      <w:pPr>
        <w:spacing w:line="360" w:lineRule="auto"/>
        <w:rPr>
          <w:rFonts w:ascii="宋体" w:hAnsi="宋体"/>
          <w:b/>
          <w:sz w:val="44"/>
          <w:szCs w:val="44"/>
        </w:rPr>
      </w:pPr>
    </w:p>
    <w:p w:rsidR="001666B8" w:rsidRDefault="00EB739F">
      <w:pPr>
        <w:tabs>
          <w:tab w:val="left" w:pos="3780"/>
          <w:tab w:val="center" w:pos="4535"/>
        </w:tabs>
        <w:autoSpaceDE w:val="0"/>
        <w:autoSpaceDN w:val="0"/>
        <w:spacing w:line="360" w:lineRule="auto"/>
        <w:jc w:val="left"/>
        <w:rPr>
          <w:rFonts w:ascii="宋体" w:hAnsi="宋体"/>
          <w:b/>
          <w:sz w:val="44"/>
          <w:szCs w:val="44"/>
        </w:rPr>
      </w:pPr>
      <w:r>
        <w:rPr>
          <w:rFonts w:ascii="宋体" w:hAnsi="宋体" w:hint="eastAsia"/>
          <w:b/>
          <w:sz w:val="44"/>
          <w:szCs w:val="44"/>
        </w:rPr>
        <w:lastRenderedPageBreak/>
        <w:t xml:space="preserve"> 目  录</w:t>
      </w:r>
    </w:p>
    <w:sdt>
      <w:sdtPr>
        <w:rPr>
          <w:rFonts w:ascii="Times New Roman" w:eastAsia="宋体" w:hAnsi="Times New Roman" w:cs="Times New Roman"/>
          <w:b w:val="0"/>
          <w:bCs w:val="0"/>
          <w:color w:val="auto"/>
          <w:kern w:val="2"/>
          <w:sz w:val="21"/>
          <w:szCs w:val="24"/>
          <w:lang w:val="zh-CN"/>
        </w:rPr>
        <w:id w:val="8590899"/>
        <w:docPartObj>
          <w:docPartGallery w:val="Table of Contents"/>
          <w:docPartUnique/>
        </w:docPartObj>
      </w:sdtPr>
      <w:sdtEndPr>
        <w:rPr>
          <w:lang w:val="en-US"/>
        </w:rPr>
      </w:sdtEndPr>
      <w:sdtContent>
        <w:p w:rsidR="001666B8" w:rsidRDefault="001666B8">
          <w:pPr>
            <w:pStyle w:val="TOC1"/>
          </w:pPr>
        </w:p>
        <w:p w:rsidR="001666B8" w:rsidRDefault="00253D84">
          <w:pPr>
            <w:pStyle w:val="10"/>
            <w:spacing w:before="78" w:after="78"/>
            <w:rPr>
              <w:rFonts w:asciiTheme="minorHAnsi" w:eastAsiaTheme="minorEastAsia" w:hAnsiTheme="minorHAnsi" w:cstheme="minorBidi"/>
              <w:szCs w:val="22"/>
            </w:rPr>
          </w:pPr>
          <w:r w:rsidRPr="00253D84">
            <w:fldChar w:fldCharType="begin"/>
          </w:r>
          <w:r w:rsidR="00EB739F">
            <w:instrText xml:space="preserve"> TOC \o "1-3" \h \z \u </w:instrText>
          </w:r>
          <w:r w:rsidRPr="00253D84">
            <w:fldChar w:fldCharType="separate"/>
          </w:r>
          <w:hyperlink w:anchor="_Toc535582825" w:history="1">
            <w:r w:rsidR="00EB739F">
              <w:rPr>
                <w:rStyle w:val="afff2"/>
                <w:rFonts w:hint="eastAsia"/>
              </w:rPr>
              <w:t>附件</w:t>
            </w:r>
            <w:r w:rsidR="00EB739F">
              <w:rPr>
                <w:rStyle w:val="afff2"/>
              </w:rPr>
              <w:t xml:space="preserve">1 </w:t>
            </w:r>
            <w:r w:rsidR="00EB739F">
              <w:rPr>
                <w:rStyle w:val="afff2"/>
                <w:rFonts w:hint="eastAsia"/>
              </w:rPr>
              <w:t>技术规范</w:t>
            </w:r>
            <w:r w:rsidR="00EB739F">
              <w:tab/>
            </w:r>
            <w:r>
              <w:fldChar w:fldCharType="begin"/>
            </w:r>
            <w:r w:rsidR="00EB739F">
              <w:instrText xml:space="preserve"> PAGEREF _Toc535582825 \h </w:instrText>
            </w:r>
            <w:r>
              <w:fldChar w:fldCharType="separate"/>
            </w:r>
            <w:r w:rsidR="00EB739F">
              <w:t>3</w:t>
            </w:r>
            <w:r>
              <w:fldChar w:fldCharType="end"/>
            </w:r>
          </w:hyperlink>
        </w:p>
        <w:p w:rsidR="001666B8" w:rsidRDefault="00253D84">
          <w:pPr>
            <w:pStyle w:val="10"/>
            <w:spacing w:before="78" w:after="78"/>
            <w:rPr>
              <w:rFonts w:asciiTheme="minorHAnsi" w:eastAsiaTheme="minorEastAsia" w:hAnsiTheme="minorHAnsi" w:cstheme="minorBidi"/>
              <w:szCs w:val="22"/>
            </w:rPr>
          </w:pPr>
          <w:hyperlink w:anchor="_Toc535582826" w:history="1">
            <w:r w:rsidR="00EB739F">
              <w:rPr>
                <w:rStyle w:val="afff2"/>
                <w:rFonts w:hint="eastAsia"/>
              </w:rPr>
              <w:t>附件</w:t>
            </w:r>
            <w:r w:rsidR="00EB739F">
              <w:rPr>
                <w:rStyle w:val="afff2"/>
              </w:rPr>
              <w:t>2</w:t>
            </w:r>
            <w:r w:rsidR="00EB739F">
              <w:rPr>
                <w:rStyle w:val="afff2"/>
                <w:rFonts w:hint="eastAsia"/>
              </w:rPr>
              <w:t>供货范围</w:t>
            </w:r>
            <w:r w:rsidR="00EB739F">
              <w:tab/>
            </w:r>
            <w:r>
              <w:fldChar w:fldCharType="begin"/>
            </w:r>
            <w:r w:rsidR="00EB739F">
              <w:instrText xml:space="preserve"> PAGEREF _Toc535582826 \h </w:instrText>
            </w:r>
            <w:r>
              <w:fldChar w:fldCharType="separate"/>
            </w:r>
            <w:r w:rsidR="00EB739F">
              <w:t>21</w:t>
            </w:r>
            <w:r>
              <w:fldChar w:fldCharType="end"/>
            </w:r>
          </w:hyperlink>
        </w:p>
        <w:p w:rsidR="001666B8" w:rsidRDefault="00253D84">
          <w:pPr>
            <w:pStyle w:val="10"/>
            <w:spacing w:before="78" w:after="78"/>
            <w:rPr>
              <w:rFonts w:asciiTheme="minorHAnsi" w:eastAsiaTheme="minorEastAsia" w:hAnsiTheme="minorHAnsi" w:cstheme="minorBidi"/>
              <w:szCs w:val="22"/>
            </w:rPr>
          </w:pPr>
          <w:hyperlink w:anchor="_Toc535582827" w:history="1">
            <w:r w:rsidR="00EB739F">
              <w:rPr>
                <w:rStyle w:val="afff2"/>
                <w:rFonts w:hint="eastAsia"/>
              </w:rPr>
              <w:t>附件</w:t>
            </w:r>
            <w:r w:rsidR="00EB739F">
              <w:rPr>
                <w:rStyle w:val="afff2"/>
              </w:rPr>
              <w:t>3</w:t>
            </w:r>
            <w:r w:rsidR="00EB739F">
              <w:rPr>
                <w:rStyle w:val="afff2"/>
                <w:rFonts w:hint="eastAsia"/>
              </w:rPr>
              <w:t>技术资料和交付进度</w:t>
            </w:r>
            <w:r w:rsidR="00EB739F">
              <w:tab/>
            </w:r>
            <w:r>
              <w:fldChar w:fldCharType="begin"/>
            </w:r>
            <w:r w:rsidR="00EB739F">
              <w:instrText xml:space="preserve"> PAGEREF _Toc535582827 \h </w:instrText>
            </w:r>
            <w:r>
              <w:fldChar w:fldCharType="separate"/>
            </w:r>
            <w:r w:rsidR="00EB739F">
              <w:t>25</w:t>
            </w:r>
            <w:r>
              <w:fldChar w:fldCharType="end"/>
            </w:r>
          </w:hyperlink>
        </w:p>
        <w:p w:rsidR="001666B8" w:rsidRDefault="00253D84">
          <w:pPr>
            <w:pStyle w:val="10"/>
            <w:spacing w:before="78" w:after="78"/>
            <w:rPr>
              <w:rFonts w:asciiTheme="minorHAnsi" w:eastAsiaTheme="minorEastAsia" w:hAnsiTheme="minorHAnsi" w:cstheme="minorBidi"/>
              <w:szCs w:val="22"/>
            </w:rPr>
          </w:pPr>
          <w:hyperlink w:anchor="_Toc535582828" w:history="1">
            <w:r w:rsidR="00EB739F">
              <w:rPr>
                <w:rStyle w:val="afff2"/>
                <w:rFonts w:hint="eastAsia"/>
              </w:rPr>
              <w:t>附件</w:t>
            </w:r>
            <w:r w:rsidR="00EB739F">
              <w:rPr>
                <w:rStyle w:val="afff2"/>
              </w:rPr>
              <w:t xml:space="preserve">4  </w:t>
            </w:r>
            <w:r w:rsidR="00EB739F">
              <w:rPr>
                <w:rStyle w:val="afff2"/>
                <w:rFonts w:hint="eastAsia"/>
              </w:rPr>
              <w:t>交货进度</w:t>
            </w:r>
            <w:r w:rsidR="00EB739F">
              <w:tab/>
            </w:r>
            <w:r>
              <w:fldChar w:fldCharType="begin"/>
            </w:r>
            <w:r w:rsidR="00EB739F">
              <w:instrText xml:space="preserve"> PAGEREF _Toc535582828 \h </w:instrText>
            </w:r>
            <w:r>
              <w:fldChar w:fldCharType="separate"/>
            </w:r>
            <w:r w:rsidR="00EB739F">
              <w:t>28</w:t>
            </w:r>
            <w:r>
              <w:fldChar w:fldCharType="end"/>
            </w:r>
          </w:hyperlink>
        </w:p>
        <w:p w:rsidR="001666B8" w:rsidRDefault="00253D84">
          <w:pPr>
            <w:pStyle w:val="10"/>
            <w:spacing w:before="78" w:after="78"/>
            <w:rPr>
              <w:rFonts w:asciiTheme="minorHAnsi" w:eastAsiaTheme="minorEastAsia" w:hAnsiTheme="minorHAnsi" w:cstheme="minorBidi"/>
              <w:szCs w:val="22"/>
            </w:rPr>
          </w:pPr>
          <w:hyperlink w:anchor="_Toc535582829" w:history="1">
            <w:r w:rsidR="00EB739F">
              <w:rPr>
                <w:rStyle w:val="afff2"/>
                <w:rFonts w:hint="eastAsia"/>
              </w:rPr>
              <w:t>附件</w:t>
            </w:r>
            <w:r w:rsidR="00EB739F">
              <w:rPr>
                <w:rStyle w:val="afff2"/>
              </w:rPr>
              <w:t>5</w:t>
            </w:r>
            <w:r w:rsidR="00EB739F">
              <w:rPr>
                <w:rStyle w:val="afff2"/>
                <w:rFonts w:hint="eastAsia"/>
              </w:rPr>
              <w:t>设备监造（检查）和性能验收试验</w:t>
            </w:r>
            <w:r w:rsidR="00EB739F">
              <w:tab/>
            </w:r>
            <w:r>
              <w:fldChar w:fldCharType="begin"/>
            </w:r>
            <w:r w:rsidR="00EB739F">
              <w:instrText xml:space="preserve"> PAGEREF _Toc535582829 \h </w:instrText>
            </w:r>
            <w:r>
              <w:fldChar w:fldCharType="separate"/>
            </w:r>
            <w:r w:rsidR="00EB739F">
              <w:t>29</w:t>
            </w:r>
            <w:r>
              <w:fldChar w:fldCharType="end"/>
            </w:r>
          </w:hyperlink>
        </w:p>
        <w:p w:rsidR="001666B8" w:rsidRDefault="00253D84">
          <w:pPr>
            <w:pStyle w:val="10"/>
            <w:spacing w:before="78" w:after="78"/>
            <w:rPr>
              <w:rFonts w:asciiTheme="minorHAnsi" w:eastAsiaTheme="minorEastAsia" w:hAnsiTheme="minorHAnsi" w:cstheme="minorBidi"/>
              <w:szCs w:val="22"/>
            </w:rPr>
          </w:pPr>
          <w:hyperlink w:anchor="_Toc535582830" w:history="1">
            <w:r w:rsidR="00EB739F">
              <w:rPr>
                <w:rStyle w:val="afff2"/>
                <w:rFonts w:hint="eastAsia"/>
              </w:rPr>
              <w:t>附件</w:t>
            </w:r>
            <w:r w:rsidR="00EB739F">
              <w:rPr>
                <w:rStyle w:val="afff2"/>
              </w:rPr>
              <w:t xml:space="preserve">6 </w:t>
            </w:r>
            <w:r w:rsidR="00EB739F">
              <w:rPr>
                <w:rStyle w:val="afff2"/>
                <w:rFonts w:hint="eastAsia"/>
              </w:rPr>
              <w:t>技术服务和设计联络</w:t>
            </w:r>
            <w:r w:rsidR="00EB739F">
              <w:tab/>
            </w:r>
            <w:r>
              <w:fldChar w:fldCharType="begin"/>
            </w:r>
            <w:r w:rsidR="00EB739F">
              <w:instrText xml:space="preserve"> PAGEREF _Toc535582830 \h </w:instrText>
            </w:r>
            <w:r>
              <w:fldChar w:fldCharType="separate"/>
            </w:r>
            <w:r w:rsidR="00EB739F">
              <w:t>32</w:t>
            </w:r>
            <w:r>
              <w:fldChar w:fldCharType="end"/>
            </w:r>
          </w:hyperlink>
        </w:p>
        <w:p w:rsidR="001666B8" w:rsidRDefault="00253D84">
          <w:pPr>
            <w:pStyle w:val="10"/>
            <w:spacing w:before="78" w:after="78"/>
            <w:rPr>
              <w:rFonts w:asciiTheme="minorHAnsi" w:eastAsiaTheme="minorEastAsia" w:hAnsiTheme="minorHAnsi" w:cstheme="minorBidi"/>
              <w:szCs w:val="22"/>
            </w:rPr>
          </w:pPr>
          <w:hyperlink w:anchor="_Toc535582831" w:history="1">
            <w:r w:rsidR="00EB739F">
              <w:rPr>
                <w:rStyle w:val="afff2"/>
                <w:rFonts w:hint="eastAsia"/>
              </w:rPr>
              <w:t>附件</w:t>
            </w:r>
            <w:r w:rsidR="00EB739F">
              <w:rPr>
                <w:rStyle w:val="afff2"/>
              </w:rPr>
              <w:t xml:space="preserve">7 </w:t>
            </w:r>
            <w:r w:rsidR="00EB739F">
              <w:rPr>
                <w:rStyle w:val="afff2"/>
                <w:rFonts w:hint="eastAsia"/>
              </w:rPr>
              <w:t>分包与外购</w:t>
            </w:r>
            <w:r w:rsidR="00EB739F">
              <w:tab/>
            </w:r>
            <w:r>
              <w:fldChar w:fldCharType="begin"/>
            </w:r>
            <w:r w:rsidR="00EB739F">
              <w:instrText xml:space="preserve"> PAGEREF _Toc535582831 \h </w:instrText>
            </w:r>
            <w:r>
              <w:fldChar w:fldCharType="separate"/>
            </w:r>
            <w:r w:rsidR="00EB739F">
              <w:t>34</w:t>
            </w:r>
            <w:r>
              <w:fldChar w:fldCharType="end"/>
            </w:r>
          </w:hyperlink>
        </w:p>
        <w:p w:rsidR="001666B8" w:rsidRDefault="00253D84">
          <w:pPr>
            <w:pStyle w:val="10"/>
            <w:spacing w:before="78" w:after="78"/>
            <w:rPr>
              <w:rFonts w:asciiTheme="minorHAnsi" w:eastAsiaTheme="minorEastAsia" w:hAnsiTheme="minorHAnsi" w:cstheme="minorBidi"/>
              <w:szCs w:val="22"/>
            </w:rPr>
          </w:pPr>
          <w:hyperlink w:anchor="_Toc535582832" w:history="1">
            <w:r w:rsidR="00EB739F">
              <w:rPr>
                <w:rStyle w:val="afff2"/>
                <w:rFonts w:hint="eastAsia"/>
              </w:rPr>
              <w:t>附件</w:t>
            </w:r>
            <w:r w:rsidR="00EB739F">
              <w:rPr>
                <w:rStyle w:val="afff2"/>
              </w:rPr>
              <w:t xml:space="preserve">8 </w:t>
            </w:r>
            <w:r w:rsidR="00EB739F">
              <w:rPr>
                <w:rStyle w:val="afff2"/>
                <w:rFonts w:hint="eastAsia"/>
              </w:rPr>
              <w:t>运行维护手册编写格式</w:t>
            </w:r>
            <w:r w:rsidR="00EB739F">
              <w:tab/>
            </w:r>
            <w:r>
              <w:fldChar w:fldCharType="begin"/>
            </w:r>
            <w:r w:rsidR="00EB739F">
              <w:instrText xml:space="preserve"> PAGEREF _Toc535582832 \h </w:instrText>
            </w:r>
            <w:r>
              <w:fldChar w:fldCharType="separate"/>
            </w:r>
            <w:r w:rsidR="00EB739F">
              <w:t>35</w:t>
            </w:r>
            <w:r>
              <w:fldChar w:fldCharType="end"/>
            </w:r>
          </w:hyperlink>
        </w:p>
        <w:p w:rsidR="001666B8" w:rsidRDefault="00253D84">
          <w:pPr>
            <w:pStyle w:val="10"/>
            <w:spacing w:before="78" w:after="78"/>
            <w:rPr>
              <w:rFonts w:asciiTheme="minorHAnsi" w:eastAsiaTheme="minorEastAsia" w:hAnsiTheme="minorHAnsi" w:cstheme="minorBidi"/>
              <w:szCs w:val="22"/>
            </w:rPr>
          </w:pPr>
          <w:hyperlink w:anchor="_Toc535582833" w:history="1">
            <w:r w:rsidR="00EB739F">
              <w:rPr>
                <w:rStyle w:val="afff2"/>
                <w:rFonts w:hint="eastAsia"/>
              </w:rPr>
              <w:t>附件</w:t>
            </w:r>
            <w:r w:rsidR="00EB739F">
              <w:rPr>
                <w:rStyle w:val="afff2"/>
              </w:rPr>
              <w:t>9</w:t>
            </w:r>
            <w:r w:rsidR="00EB739F">
              <w:rPr>
                <w:rStyle w:val="afff2"/>
                <w:rFonts w:hint="eastAsia"/>
              </w:rPr>
              <w:t>大（部）件情况</w:t>
            </w:r>
            <w:r w:rsidR="00EB739F">
              <w:tab/>
            </w:r>
            <w:r>
              <w:fldChar w:fldCharType="begin"/>
            </w:r>
            <w:r w:rsidR="00EB739F">
              <w:instrText xml:space="preserve"> PAGEREF _Toc535582833 \h </w:instrText>
            </w:r>
            <w:r>
              <w:fldChar w:fldCharType="separate"/>
            </w:r>
            <w:r w:rsidR="00EB739F">
              <w:t>37</w:t>
            </w:r>
            <w:r>
              <w:fldChar w:fldCharType="end"/>
            </w:r>
          </w:hyperlink>
        </w:p>
        <w:p w:rsidR="001666B8" w:rsidRDefault="00253D84">
          <w:pPr>
            <w:pStyle w:val="10"/>
            <w:spacing w:before="78" w:after="78"/>
            <w:rPr>
              <w:rFonts w:asciiTheme="minorHAnsi" w:eastAsiaTheme="minorEastAsia" w:hAnsiTheme="minorHAnsi" w:cstheme="minorBidi"/>
              <w:szCs w:val="22"/>
            </w:rPr>
          </w:pPr>
          <w:hyperlink w:anchor="_Toc535582834" w:history="1">
            <w:r w:rsidR="00EB739F">
              <w:rPr>
                <w:rStyle w:val="afff2"/>
                <w:rFonts w:hint="eastAsia"/>
              </w:rPr>
              <w:t>附件</w:t>
            </w:r>
            <w:r w:rsidR="00EB739F">
              <w:rPr>
                <w:rStyle w:val="afff2"/>
              </w:rPr>
              <w:t>10</w:t>
            </w:r>
            <w:r w:rsidR="00EB739F">
              <w:rPr>
                <w:rStyle w:val="afff2"/>
                <w:rFonts w:hint="eastAsia"/>
              </w:rPr>
              <w:t>技术差异表</w:t>
            </w:r>
            <w:r w:rsidR="00EB739F">
              <w:tab/>
            </w:r>
            <w:r w:rsidR="00EB739F">
              <w:rPr>
                <w:rFonts w:hint="eastAsia"/>
              </w:rPr>
              <w:t>46</w:t>
            </w:r>
          </w:hyperlink>
        </w:p>
        <w:p w:rsidR="001666B8" w:rsidRDefault="00253D84">
          <w:pPr>
            <w:pStyle w:val="10"/>
            <w:spacing w:before="78" w:after="78"/>
            <w:rPr>
              <w:rFonts w:asciiTheme="minorHAnsi" w:eastAsiaTheme="minorEastAsia" w:hAnsiTheme="minorHAnsi" w:cstheme="minorBidi"/>
              <w:szCs w:val="22"/>
            </w:rPr>
          </w:pPr>
          <w:hyperlink w:anchor="_Toc535582835" w:history="1">
            <w:r w:rsidR="00EB739F">
              <w:rPr>
                <w:rStyle w:val="afff2"/>
                <w:rFonts w:hint="eastAsia"/>
              </w:rPr>
              <w:t>附件</w:t>
            </w:r>
            <w:r w:rsidR="00EB739F">
              <w:rPr>
                <w:rStyle w:val="afff2"/>
              </w:rPr>
              <w:t xml:space="preserve">11 </w:t>
            </w:r>
            <w:r w:rsidR="00EB739F">
              <w:rPr>
                <w:rStyle w:val="afff2"/>
                <w:rFonts w:hint="eastAsia"/>
              </w:rPr>
              <w:t>附图</w:t>
            </w:r>
            <w:r w:rsidR="00EB739F">
              <w:tab/>
            </w:r>
            <w:r w:rsidR="00EB739F">
              <w:rPr>
                <w:rFonts w:hint="eastAsia"/>
              </w:rPr>
              <w:t>48</w:t>
            </w:r>
          </w:hyperlink>
        </w:p>
        <w:p w:rsidR="001666B8" w:rsidRDefault="00253D84">
          <w:pPr>
            <w:pStyle w:val="10"/>
            <w:spacing w:before="78" w:after="78"/>
            <w:rPr>
              <w:rFonts w:asciiTheme="minorHAnsi" w:eastAsiaTheme="minorEastAsia" w:hAnsiTheme="minorHAnsi" w:cstheme="minorBidi"/>
              <w:szCs w:val="22"/>
            </w:rPr>
          </w:pPr>
          <w:hyperlink w:anchor="_Toc535582836" w:history="1">
            <w:r w:rsidR="00EB739F">
              <w:rPr>
                <w:rStyle w:val="afff2"/>
                <w:rFonts w:hint="eastAsia"/>
              </w:rPr>
              <w:t>附件</w:t>
            </w:r>
            <w:r w:rsidR="00EB739F">
              <w:rPr>
                <w:rStyle w:val="afff2"/>
              </w:rPr>
              <w:t xml:space="preserve">12 </w:t>
            </w:r>
            <w:r w:rsidR="00EB739F">
              <w:rPr>
                <w:rStyle w:val="afff2"/>
                <w:rFonts w:hint="eastAsia"/>
              </w:rPr>
              <w:t>性能考核条款</w:t>
            </w:r>
            <w:r w:rsidR="00EB739F">
              <w:tab/>
            </w:r>
            <w:r w:rsidR="00EB739F">
              <w:rPr>
                <w:rFonts w:hint="eastAsia"/>
              </w:rPr>
              <w:t>49</w:t>
            </w:r>
          </w:hyperlink>
        </w:p>
        <w:p w:rsidR="001666B8" w:rsidRDefault="00253D84">
          <w:pPr>
            <w:pStyle w:val="10"/>
            <w:spacing w:before="78" w:after="78"/>
            <w:rPr>
              <w:rFonts w:asciiTheme="minorHAnsi" w:eastAsiaTheme="minorEastAsia" w:hAnsiTheme="minorHAnsi" w:cstheme="minorBidi"/>
              <w:szCs w:val="22"/>
            </w:rPr>
          </w:pPr>
          <w:hyperlink w:anchor="_Toc535582837" w:history="1">
            <w:r w:rsidR="00EB739F">
              <w:rPr>
                <w:rStyle w:val="afff2"/>
                <w:rFonts w:hint="eastAsia"/>
              </w:rPr>
              <w:t>附件</w:t>
            </w:r>
            <w:r w:rsidR="00EB739F">
              <w:rPr>
                <w:rStyle w:val="afff2"/>
              </w:rPr>
              <w:t>13</w:t>
            </w:r>
            <w:r w:rsidR="00EB739F">
              <w:rPr>
                <w:rStyle w:val="afff2"/>
                <w:rFonts w:hint="eastAsia"/>
              </w:rPr>
              <w:t>投标人需要说明的其他问题（质量承诺及售后服务承诺等）</w:t>
            </w:r>
            <w:r w:rsidR="00EB739F">
              <w:tab/>
            </w:r>
            <w:r w:rsidR="00EB739F">
              <w:rPr>
                <w:rFonts w:hint="eastAsia"/>
              </w:rPr>
              <w:t>50</w:t>
            </w:r>
          </w:hyperlink>
        </w:p>
        <w:p w:rsidR="001666B8" w:rsidRDefault="00253D84">
          <w:r>
            <w:fldChar w:fldCharType="end"/>
          </w:r>
        </w:p>
      </w:sdtContent>
    </w:sdt>
    <w:p w:rsidR="001666B8" w:rsidRDefault="001666B8">
      <w:pPr>
        <w:spacing w:line="400" w:lineRule="atLeast"/>
        <w:jc w:val="center"/>
        <w:rPr>
          <w:rFonts w:ascii="宋体" w:hAnsi="宋体"/>
          <w:iCs/>
          <w:snapToGrid w:val="0"/>
          <w:position w:val="12"/>
          <w:sz w:val="24"/>
        </w:rPr>
        <w:sectPr w:rsidR="001666B8">
          <w:footerReference w:type="even" r:id="rId10"/>
          <w:headerReference w:type="first" r:id="rId11"/>
          <w:footerReference w:type="first" r:id="rId12"/>
          <w:pgSz w:w="11906" w:h="16838"/>
          <w:pgMar w:top="1440" w:right="1797" w:bottom="1440" w:left="1797" w:header="851" w:footer="992" w:gutter="0"/>
          <w:pgNumType w:start="1"/>
          <w:cols w:space="720"/>
          <w:docGrid w:type="lines" w:linePitch="312"/>
        </w:sectPr>
      </w:pPr>
      <w:bookmarkStart w:id="0" w:name="_Toc231544617"/>
      <w:bookmarkStart w:id="1" w:name="_Toc223320087"/>
    </w:p>
    <w:p w:rsidR="001666B8" w:rsidRDefault="00EB739F">
      <w:pPr>
        <w:pStyle w:val="1"/>
      </w:pPr>
      <w:bookmarkStart w:id="2" w:name="_Toc535582825"/>
      <w:r>
        <w:rPr>
          <w:rFonts w:hint="eastAsia"/>
        </w:rPr>
        <w:lastRenderedPageBreak/>
        <w:t>附件</w:t>
      </w:r>
      <w:r>
        <w:rPr>
          <w:rFonts w:hint="eastAsia"/>
        </w:rPr>
        <w:t xml:space="preserve">1 </w:t>
      </w:r>
      <w:r>
        <w:rPr>
          <w:rFonts w:hint="eastAsia"/>
        </w:rPr>
        <w:t>技术规范</w:t>
      </w:r>
      <w:bookmarkEnd w:id="0"/>
      <w:bookmarkEnd w:id="1"/>
      <w:bookmarkEnd w:id="2"/>
    </w:p>
    <w:p w:rsidR="001666B8" w:rsidRDefault="00EB739F">
      <w:pPr>
        <w:spacing w:line="360" w:lineRule="auto"/>
        <w:rPr>
          <w:rFonts w:ascii="宋体" w:hAnsi="宋体"/>
          <w:b/>
          <w:sz w:val="24"/>
        </w:rPr>
      </w:pPr>
      <w:bookmarkStart w:id="3" w:name="_Toc223320088"/>
      <w:bookmarkStart w:id="4" w:name="_Toc536410858"/>
      <w:bookmarkStart w:id="5" w:name="_Toc223835838"/>
      <w:bookmarkStart w:id="6" w:name="_Toc529267696"/>
      <w:bookmarkStart w:id="7" w:name="_Toc513261525"/>
      <w:bookmarkStart w:id="8" w:name="_Toc513001932"/>
      <w:bookmarkStart w:id="9" w:name="_Toc487356731"/>
      <w:bookmarkStart w:id="10" w:name="_Toc502370857"/>
      <w:bookmarkStart w:id="11" w:name="_Toc501726267"/>
      <w:bookmarkStart w:id="12" w:name="_Toc487358389"/>
      <w:r>
        <w:rPr>
          <w:rFonts w:ascii="宋体" w:hAnsi="宋体"/>
          <w:b/>
          <w:sz w:val="24"/>
        </w:rPr>
        <w:t>1</w:t>
      </w:r>
      <w:bookmarkEnd w:id="3"/>
      <w:bookmarkEnd w:id="4"/>
      <w:bookmarkEnd w:id="5"/>
      <w:bookmarkEnd w:id="6"/>
      <w:bookmarkEnd w:id="7"/>
      <w:bookmarkEnd w:id="8"/>
      <w:r>
        <w:rPr>
          <w:rFonts w:ascii="宋体" w:hAnsi="宋体" w:hint="eastAsia"/>
          <w:b/>
          <w:sz w:val="24"/>
        </w:rPr>
        <w:t>总则</w:t>
      </w:r>
    </w:p>
    <w:p w:rsidR="001666B8" w:rsidRDefault="00EB739F">
      <w:pPr>
        <w:spacing w:line="360" w:lineRule="auto"/>
        <w:rPr>
          <w:rFonts w:ascii="宋体" w:hAnsi="宋体"/>
          <w:sz w:val="24"/>
        </w:rPr>
      </w:pPr>
      <w:bookmarkStart w:id="13" w:name="_Toc509632875"/>
      <w:bookmarkStart w:id="14" w:name="_Toc223835251"/>
      <w:bookmarkStart w:id="15" w:name="_Toc487531443"/>
      <w:r>
        <w:rPr>
          <w:rFonts w:ascii="宋体" w:hAnsi="宋体"/>
          <w:sz w:val="24"/>
        </w:rPr>
        <w:t xml:space="preserve">1.1 </w:t>
      </w:r>
      <w:r>
        <w:rPr>
          <w:rFonts w:ascii="宋体" w:hAnsi="宋体" w:hint="eastAsia"/>
          <w:sz w:val="24"/>
        </w:rPr>
        <w:t xml:space="preserve"> 一般规定</w:t>
      </w:r>
      <w:bookmarkEnd w:id="13"/>
      <w:bookmarkEnd w:id="14"/>
      <w:bookmarkEnd w:id="15"/>
    </w:p>
    <w:p w:rsidR="001666B8" w:rsidRDefault="00EB739F">
      <w:pPr>
        <w:spacing w:line="360" w:lineRule="auto"/>
        <w:rPr>
          <w:rFonts w:ascii="宋体" w:hAnsi="宋体"/>
          <w:sz w:val="24"/>
        </w:rPr>
      </w:pPr>
      <w:r>
        <w:rPr>
          <w:rFonts w:ascii="宋体" w:hAnsi="宋体" w:hint="eastAsia"/>
          <w:sz w:val="24"/>
        </w:rPr>
        <w:t>1.</w:t>
      </w:r>
      <w:r>
        <w:rPr>
          <w:rFonts w:ascii="宋体" w:eastAsia="MS Mincho" w:hAnsi="宋体" w:hint="eastAsia"/>
          <w:sz w:val="24"/>
        </w:rPr>
        <w:t>1.1</w:t>
      </w:r>
      <w:r>
        <w:rPr>
          <w:rFonts w:ascii="宋体" w:hAnsi="宋体" w:hint="eastAsia"/>
          <w:sz w:val="24"/>
        </w:rPr>
        <w:t>本招标文件适用于浙江浙能</w:t>
      </w:r>
      <w:r>
        <w:rPr>
          <w:rFonts w:ascii="宋体" w:hint="eastAsia"/>
          <w:sz w:val="24"/>
        </w:rPr>
        <w:t>温州发电有限公司</w:t>
      </w:r>
      <w:r>
        <w:rPr>
          <w:rFonts w:ascii="宋体" w:hAnsi="宋体" w:hint="eastAsia"/>
          <w:bCs/>
          <w:sz w:val="24"/>
        </w:rPr>
        <w:t>380V</w:t>
      </w:r>
      <w:r w:rsidR="008D4449">
        <w:rPr>
          <w:rFonts w:ascii="宋体" w:hAnsi="宋体" w:hint="eastAsia"/>
          <w:bCs/>
          <w:sz w:val="24"/>
        </w:rPr>
        <w:t>脱硫6A6B段配电柜</w:t>
      </w:r>
      <w:r>
        <w:rPr>
          <w:rFonts w:ascii="宋体" w:hAnsi="宋体" w:hint="eastAsia"/>
          <w:bCs/>
          <w:sz w:val="24"/>
        </w:rPr>
        <w:t>换型改造项目的</w:t>
      </w:r>
      <w:r>
        <w:rPr>
          <w:rFonts w:ascii="宋体" w:hAnsi="宋体" w:hint="eastAsia"/>
          <w:sz w:val="24"/>
        </w:rPr>
        <w:t>380V低压开关柜设备,它提出了该设备的功能设计、结构、性能、安装和试验等方面的技术要求。</w:t>
      </w:r>
    </w:p>
    <w:p w:rsidR="001666B8" w:rsidRDefault="00EB739F">
      <w:pPr>
        <w:spacing w:line="360" w:lineRule="auto"/>
        <w:rPr>
          <w:spacing w:val="5"/>
          <w:sz w:val="24"/>
        </w:rPr>
      </w:pPr>
      <w:r>
        <w:rPr>
          <w:spacing w:val="5"/>
          <w:sz w:val="24"/>
        </w:rPr>
        <w:t xml:space="preserve">1.1.2 </w:t>
      </w:r>
      <w:r>
        <w:rPr>
          <w:rFonts w:hAnsi="宋体"/>
          <w:spacing w:val="5"/>
          <w:sz w:val="24"/>
        </w:rPr>
        <w:t>招标人在本招标文件中提出了最低限度的技术要求，并未规定所有的技术要求和适用的标准，投标人应提供满足本招标文件和所列标准要求的高质量产品及其相应服务。</w:t>
      </w:r>
      <w:r>
        <w:rPr>
          <w:rFonts w:hAnsi="宋体" w:hint="eastAsia"/>
          <w:spacing w:val="5"/>
          <w:sz w:val="24"/>
        </w:rPr>
        <w:t>并必须同时满足</w:t>
      </w:r>
      <w:r>
        <w:rPr>
          <w:rFonts w:hAnsi="宋体"/>
          <w:spacing w:val="5"/>
          <w:sz w:val="24"/>
        </w:rPr>
        <w:t>国家有关安全、环保等强制性标准要求。</w:t>
      </w:r>
    </w:p>
    <w:p w:rsidR="001666B8" w:rsidRDefault="00EB739F">
      <w:pPr>
        <w:spacing w:line="360" w:lineRule="auto"/>
        <w:rPr>
          <w:spacing w:val="5"/>
          <w:sz w:val="24"/>
        </w:rPr>
      </w:pPr>
      <w:r>
        <w:rPr>
          <w:spacing w:val="5"/>
          <w:sz w:val="24"/>
        </w:rPr>
        <w:t>1.1.</w:t>
      </w:r>
      <w:r>
        <w:rPr>
          <w:rFonts w:hint="eastAsia"/>
          <w:spacing w:val="5"/>
          <w:sz w:val="24"/>
        </w:rPr>
        <w:t>3</w:t>
      </w:r>
      <w:r>
        <w:rPr>
          <w:rFonts w:hAnsi="宋体"/>
          <w:spacing w:val="5"/>
          <w:sz w:val="24"/>
        </w:rPr>
        <w:t>投标人应在投标文件中，对于招标文件进行逐段应答，表明是否接受和同意本招标文件的要求，如：接受和同意招标文件某条款的要求，则在该条款后注明：</w:t>
      </w:r>
      <w:r>
        <w:rPr>
          <w:rFonts w:hint="eastAsia"/>
          <w:spacing w:val="5"/>
          <w:sz w:val="24"/>
        </w:rPr>
        <w:t>“</w:t>
      </w:r>
      <w:r>
        <w:rPr>
          <w:rFonts w:hAnsi="宋体"/>
          <w:spacing w:val="5"/>
          <w:sz w:val="24"/>
        </w:rPr>
        <w:t>理解并承诺完全响应上述条款的要求</w:t>
      </w:r>
      <w:r>
        <w:rPr>
          <w:rFonts w:hint="eastAsia"/>
          <w:spacing w:val="5"/>
          <w:sz w:val="24"/>
        </w:rPr>
        <w:t>”</w:t>
      </w:r>
      <w:r>
        <w:rPr>
          <w:rFonts w:hAnsi="宋体"/>
          <w:spacing w:val="5"/>
          <w:sz w:val="24"/>
        </w:rPr>
        <w:t>；</w:t>
      </w:r>
      <w:proofErr w:type="gramStart"/>
      <w:r>
        <w:rPr>
          <w:rFonts w:hAnsi="宋体"/>
          <w:spacing w:val="5"/>
          <w:sz w:val="24"/>
        </w:rPr>
        <w:t>若针对</w:t>
      </w:r>
      <w:proofErr w:type="gramEnd"/>
      <w:r>
        <w:rPr>
          <w:rFonts w:hAnsi="宋体"/>
          <w:spacing w:val="5"/>
          <w:sz w:val="24"/>
        </w:rPr>
        <w:t>某条款，投标人有特别的建议、方案、技术特点或差异，请在该条款下加以描述和说明</w:t>
      </w:r>
      <w:r>
        <w:rPr>
          <w:rFonts w:hAnsi="宋体" w:hint="eastAsia"/>
          <w:spacing w:val="5"/>
          <w:sz w:val="24"/>
        </w:rPr>
        <w:t>，并在“技术差异表”中列出。</w:t>
      </w:r>
    </w:p>
    <w:p w:rsidR="001666B8" w:rsidRDefault="00EB739F">
      <w:pPr>
        <w:spacing w:line="360" w:lineRule="auto"/>
        <w:rPr>
          <w:spacing w:val="5"/>
          <w:sz w:val="24"/>
        </w:rPr>
      </w:pPr>
      <w:r>
        <w:rPr>
          <w:spacing w:val="5"/>
          <w:sz w:val="24"/>
        </w:rPr>
        <w:t>1.1.</w:t>
      </w:r>
      <w:r>
        <w:rPr>
          <w:rFonts w:hint="eastAsia"/>
          <w:spacing w:val="5"/>
          <w:sz w:val="24"/>
        </w:rPr>
        <w:t>4</w:t>
      </w:r>
      <w:r>
        <w:rPr>
          <w:rFonts w:hAnsi="宋体"/>
          <w:spacing w:val="5"/>
          <w:sz w:val="24"/>
        </w:rPr>
        <w:t>投标人如对本招标文件有偏差</w:t>
      </w:r>
      <w:r>
        <w:rPr>
          <w:spacing w:val="5"/>
          <w:sz w:val="24"/>
        </w:rPr>
        <w:t>(</w:t>
      </w:r>
      <w:r>
        <w:rPr>
          <w:rFonts w:hAnsi="宋体"/>
          <w:spacing w:val="5"/>
          <w:sz w:val="24"/>
        </w:rPr>
        <w:t>无论多少或微小</w:t>
      </w:r>
      <w:r>
        <w:rPr>
          <w:spacing w:val="5"/>
          <w:sz w:val="24"/>
        </w:rPr>
        <w:t>)</w:t>
      </w:r>
      <w:r>
        <w:rPr>
          <w:rFonts w:hAnsi="宋体"/>
          <w:spacing w:val="5"/>
          <w:sz w:val="24"/>
        </w:rPr>
        <w:t>都必须清楚地表示在本招标文件的附件</w:t>
      </w:r>
      <w:r>
        <w:rPr>
          <w:rFonts w:hint="eastAsia"/>
          <w:spacing w:val="5"/>
          <w:sz w:val="24"/>
        </w:rPr>
        <w:t>“</w:t>
      </w:r>
      <w:r>
        <w:rPr>
          <w:rFonts w:hAnsi="宋体"/>
          <w:spacing w:val="5"/>
          <w:sz w:val="24"/>
        </w:rPr>
        <w:t>技术差异表</w:t>
      </w:r>
      <w:r>
        <w:rPr>
          <w:rFonts w:hint="eastAsia"/>
          <w:spacing w:val="5"/>
          <w:sz w:val="24"/>
        </w:rPr>
        <w:t>”</w:t>
      </w:r>
      <w:r>
        <w:rPr>
          <w:rFonts w:hAnsi="宋体"/>
          <w:spacing w:val="5"/>
          <w:sz w:val="24"/>
        </w:rPr>
        <w:t>中。否则招标人将认为投标人完全接受和同意本招标文件的要求。</w:t>
      </w:r>
    </w:p>
    <w:p w:rsidR="001666B8" w:rsidRDefault="00EB739F">
      <w:pPr>
        <w:spacing w:line="360" w:lineRule="auto"/>
        <w:rPr>
          <w:spacing w:val="5"/>
          <w:sz w:val="24"/>
        </w:rPr>
      </w:pPr>
      <w:r>
        <w:rPr>
          <w:spacing w:val="5"/>
          <w:sz w:val="24"/>
        </w:rPr>
        <w:t>1.1.</w:t>
      </w:r>
      <w:r>
        <w:rPr>
          <w:rFonts w:hint="eastAsia"/>
          <w:spacing w:val="5"/>
          <w:sz w:val="24"/>
        </w:rPr>
        <w:t>5</w:t>
      </w:r>
      <w:r>
        <w:rPr>
          <w:rFonts w:hAnsi="宋体"/>
          <w:spacing w:val="5"/>
          <w:sz w:val="24"/>
        </w:rPr>
        <w:t>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rsidR="001666B8" w:rsidRDefault="00EB739F">
      <w:pPr>
        <w:spacing w:line="360" w:lineRule="auto"/>
        <w:rPr>
          <w:spacing w:val="5"/>
          <w:sz w:val="24"/>
        </w:rPr>
      </w:pPr>
      <w:r>
        <w:rPr>
          <w:spacing w:val="5"/>
          <w:sz w:val="24"/>
        </w:rPr>
        <w:t>1.1.</w:t>
      </w:r>
      <w:r>
        <w:rPr>
          <w:rFonts w:hint="eastAsia"/>
          <w:spacing w:val="5"/>
          <w:sz w:val="24"/>
        </w:rPr>
        <w:t>6</w:t>
      </w:r>
      <w:r>
        <w:rPr>
          <w:rFonts w:hAnsi="宋体"/>
          <w:spacing w:val="5"/>
          <w:sz w:val="24"/>
        </w:rPr>
        <w:t>在合同</w:t>
      </w:r>
      <w:proofErr w:type="gramStart"/>
      <w:r>
        <w:rPr>
          <w:rFonts w:hAnsi="宋体"/>
          <w:spacing w:val="5"/>
          <w:sz w:val="24"/>
        </w:rPr>
        <w:t>签定</w:t>
      </w:r>
      <w:proofErr w:type="gramEnd"/>
      <w:r>
        <w:rPr>
          <w:rFonts w:hAnsi="宋体"/>
          <w:spacing w:val="5"/>
          <w:sz w:val="24"/>
        </w:rPr>
        <w:t>后，招标人有权因规范、标准、规程发生变化而提出一些补充要求，在设备投料生产前，投标人应在设计上给以修改。</w:t>
      </w:r>
    </w:p>
    <w:p w:rsidR="001666B8" w:rsidRDefault="00EB739F">
      <w:pPr>
        <w:spacing w:line="360" w:lineRule="auto"/>
        <w:rPr>
          <w:spacing w:val="5"/>
          <w:sz w:val="24"/>
        </w:rPr>
      </w:pPr>
      <w:r>
        <w:rPr>
          <w:spacing w:val="5"/>
          <w:sz w:val="24"/>
        </w:rPr>
        <w:t>1.1.</w:t>
      </w:r>
      <w:r>
        <w:rPr>
          <w:rFonts w:hint="eastAsia"/>
          <w:spacing w:val="5"/>
          <w:sz w:val="24"/>
        </w:rPr>
        <w:t>7</w:t>
      </w:r>
      <w:r>
        <w:rPr>
          <w:rFonts w:ascii="宋体" w:hint="eastAsia"/>
          <w:sz w:val="24"/>
        </w:rPr>
        <w:t>规范书经招投标双方确认后，作为合同的附件，与合同正文具有同等的法律效力。</w:t>
      </w:r>
      <w:r>
        <w:rPr>
          <w:rFonts w:hint="eastAsia"/>
          <w:sz w:val="24"/>
        </w:rPr>
        <w:t>投标人中标后，投标文件经技术澄清后，承诺内容和技术协议具有同等约束力，与订货合同正文具有同等效力。</w:t>
      </w:r>
    </w:p>
    <w:p w:rsidR="001666B8" w:rsidRDefault="00EB739F">
      <w:pPr>
        <w:spacing w:line="400" w:lineRule="atLeast"/>
        <w:rPr>
          <w:b/>
          <w:sz w:val="24"/>
        </w:rPr>
      </w:pPr>
      <w:r>
        <w:rPr>
          <w:rFonts w:hint="eastAsia"/>
          <w:b/>
          <w:sz w:val="24"/>
        </w:rPr>
        <w:lastRenderedPageBreak/>
        <w:t>*1.1.8</w:t>
      </w:r>
      <w:r>
        <w:rPr>
          <w:rFonts w:hint="eastAsia"/>
          <w:b/>
          <w:sz w:val="24"/>
        </w:rPr>
        <w:t>投标人</w:t>
      </w:r>
      <w:r>
        <w:rPr>
          <w:b/>
          <w:sz w:val="24"/>
        </w:rPr>
        <w:t>应</w:t>
      </w:r>
      <w:r>
        <w:rPr>
          <w:rFonts w:hint="eastAsia"/>
          <w:b/>
          <w:sz w:val="24"/>
        </w:rPr>
        <w:t>提供</w:t>
      </w:r>
      <w:r>
        <w:rPr>
          <w:b/>
          <w:sz w:val="24"/>
        </w:rPr>
        <w:t>型式试验报告</w:t>
      </w:r>
      <w:r w:rsidR="008D4449">
        <w:rPr>
          <w:rFonts w:hint="eastAsia"/>
          <w:b/>
          <w:sz w:val="24"/>
        </w:rPr>
        <w:t>、</w:t>
      </w:r>
      <w:r w:rsidR="008D4449">
        <w:rPr>
          <w:rFonts w:hint="eastAsia"/>
          <w:b/>
          <w:sz w:val="24"/>
        </w:rPr>
        <w:t>3C</w:t>
      </w:r>
      <w:r w:rsidR="008D4449">
        <w:rPr>
          <w:rFonts w:hint="eastAsia"/>
          <w:b/>
          <w:sz w:val="24"/>
        </w:rPr>
        <w:t>认证证书</w:t>
      </w:r>
      <w:r>
        <w:rPr>
          <w:rFonts w:hint="eastAsia"/>
          <w:b/>
          <w:sz w:val="24"/>
        </w:rPr>
        <w:t>，型式试验报告的主要内容应与投标产品相一致，包括与本次投标</w:t>
      </w:r>
      <w:proofErr w:type="gramStart"/>
      <w:r>
        <w:rPr>
          <w:rFonts w:hint="eastAsia"/>
          <w:b/>
          <w:sz w:val="24"/>
        </w:rPr>
        <w:t>的柜型一致</w:t>
      </w:r>
      <w:proofErr w:type="gramEnd"/>
      <w:r>
        <w:rPr>
          <w:rFonts w:hint="eastAsia"/>
          <w:b/>
          <w:sz w:val="24"/>
        </w:rPr>
        <w:t>、主要元器件一致，主要参数满足招标文件要求。</w:t>
      </w:r>
    </w:p>
    <w:p w:rsidR="001666B8" w:rsidRDefault="00EB739F">
      <w:pPr>
        <w:spacing w:line="400" w:lineRule="atLeast"/>
        <w:rPr>
          <w:rFonts w:hAnsi="宋体"/>
          <w:spacing w:val="5"/>
          <w:sz w:val="24"/>
        </w:rPr>
      </w:pPr>
      <w:r>
        <w:rPr>
          <w:rFonts w:hint="eastAsia"/>
          <w:sz w:val="24"/>
        </w:rPr>
        <w:t>1.1.9</w:t>
      </w:r>
      <w:r>
        <w:rPr>
          <w:rFonts w:hAnsi="宋体"/>
          <w:spacing w:val="5"/>
          <w:sz w:val="24"/>
        </w:rPr>
        <w:t>本</w:t>
      </w:r>
      <w:r>
        <w:rPr>
          <w:rFonts w:hAnsi="宋体" w:hint="eastAsia"/>
          <w:spacing w:val="5"/>
          <w:sz w:val="24"/>
        </w:rPr>
        <w:t>项目</w:t>
      </w:r>
      <w:r>
        <w:rPr>
          <w:rFonts w:hAnsi="宋体"/>
          <w:spacing w:val="5"/>
          <w:sz w:val="24"/>
        </w:rPr>
        <w:t>采用统一的</w:t>
      </w:r>
      <w:r>
        <w:rPr>
          <w:rFonts w:hint="eastAsia"/>
          <w:color w:val="000000"/>
          <w:sz w:val="24"/>
        </w:rPr>
        <w:t>电厂标识系统编码标准（</w:t>
      </w:r>
      <w:r>
        <w:rPr>
          <w:spacing w:val="5"/>
          <w:sz w:val="24"/>
        </w:rPr>
        <w:t>KKS</w:t>
      </w:r>
      <w:r>
        <w:rPr>
          <w:rFonts w:hAnsi="宋体"/>
          <w:spacing w:val="5"/>
          <w:sz w:val="24"/>
        </w:rPr>
        <w:t>编码标识系统</w:t>
      </w:r>
      <w:r>
        <w:rPr>
          <w:rFonts w:hAnsi="宋体" w:hint="eastAsia"/>
          <w:spacing w:val="5"/>
          <w:sz w:val="24"/>
        </w:rPr>
        <w:t>）</w:t>
      </w:r>
      <w:r>
        <w:rPr>
          <w:rFonts w:hAnsi="宋体"/>
          <w:spacing w:val="5"/>
          <w:sz w:val="24"/>
        </w:rPr>
        <w:t>，编码范围包括投标人所供系统、设备、部件和构筑物。</w:t>
      </w:r>
      <w:r>
        <w:rPr>
          <w:rFonts w:hAnsi="宋体"/>
          <w:sz w:val="24"/>
        </w:rPr>
        <w:t>中标后，招标人将向投标人提供电厂</w:t>
      </w:r>
      <w:r>
        <w:rPr>
          <w:rFonts w:hint="eastAsia"/>
          <w:color w:val="000000"/>
          <w:sz w:val="24"/>
        </w:rPr>
        <w:t>标识系统</w:t>
      </w:r>
      <w:r>
        <w:rPr>
          <w:rFonts w:hAnsi="宋体"/>
          <w:sz w:val="24"/>
        </w:rPr>
        <w:t>的编码原则和要求，投标人应据此对其所提供的系统、设备、部件进行编码，并编制在提供的技术文件</w:t>
      </w:r>
      <w:r>
        <w:rPr>
          <w:sz w:val="24"/>
        </w:rPr>
        <w:t>(</w:t>
      </w:r>
      <w:r>
        <w:rPr>
          <w:rFonts w:hAnsi="宋体"/>
          <w:sz w:val="24"/>
        </w:rPr>
        <w:t>包括图纸及说明书</w:t>
      </w:r>
      <w:r>
        <w:rPr>
          <w:sz w:val="24"/>
        </w:rPr>
        <w:t>)</w:t>
      </w:r>
      <w:r>
        <w:rPr>
          <w:rFonts w:hAnsi="宋体"/>
          <w:sz w:val="24"/>
        </w:rPr>
        <w:t>中</w:t>
      </w:r>
      <w:r>
        <w:rPr>
          <w:rFonts w:hAnsi="宋体"/>
          <w:spacing w:val="5"/>
          <w:sz w:val="24"/>
        </w:rPr>
        <w:t>。</w:t>
      </w:r>
    </w:p>
    <w:p w:rsidR="001666B8" w:rsidRDefault="00EB739F">
      <w:pPr>
        <w:spacing w:line="400" w:lineRule="atLeast"/>
        <w:rPr>
          <w:sz w:val="24"/>
        </w:rPr>
      </w:pPr>
      <w:r>
        <w:rPr>
          <w:rFonts w:hAnsi="宋体" w:hint="eastAsia"/>
          <w:spacing w:val="5"/>
          <w:sz w:val="24"/>
        </w:rPr>
        <w:t>1.1.10</w:t>
      </w:r>
      <w:r>
        <w:rPr>
          <w:rFonts w:hint="eastAsia"/>
          <w:sz w:val="24"/>
        </w:rPr>
        <w:t>本规范书未尽事宜，由招投标双方在合同谈判时双方协商确定。</w:t>
      </w:r>
    </w:p>
    <w:p w:rsidR="001666B8" w:rsidRDefault="001666B8">
      <w:pPr>
        <w:spacing w:line="400" w:lineRule="atLeast"/>
        <w:rPr>
          <w:rFonts w:ascii="宋体"/>
          <w:sz w:val="24"/>
        </w:rPr>
      </w:pPr>
    </w:p>
    <w:p w:rsidR="001666B8" w:rsidRDefault="00EB739F">
      <w:pPr>
        <w:spacing w:line="400" w:lineRule="atLeast"/>
        <w:rPr>
          <w:rFonts w:ascii="宋体"/>
          <w:b/>
          <w:sz w:val="24"/>
        </w:rPr>
      </w:pPr>
      <w:bookmarkStart w:id="16" w:name="_Toc223835253"/>
      <w:bookmarkStart w:id="17" w:name="_Toc487531445"/>
      <w:bookmarkStart w:id="18" w:name="_Toc509632877"/>
      <w:r>
        <w:rPr>
          <w:rFonts w:ascii="宋体"/>
          <w:b/>
          <w:sz w:val="24"/>
        </w:rPr>
        <w:t>1.</w:t>
      </w:r>
      <w:r>
        <w:rPr>
          <w:rFonts w:ascii="宋体" w:hint="eastAsia"/>
          <w:b/>
          <w:sz w:val="24"/>
        </w:rPr>
        <w:t>2 工作范围</w:t>
      </w:r>
      <w:bookmarkEnd w:id="16"/>
      <w:bookmarkEnd w:id="17"/>
      <w:bookmarkEnd w:id="18"/>
    </w:p>
    <w:p w:rsidR="001666B8" w:rsidRDefault="00EB739F">
      <w:pPr>
        <w:spacing w:line="360" w:lineRule="auto"/>
        <w:rPr>
          <w:rFonts w:ascii="宋体"/>
          <w:sz w:val="24"/>
        </w:rPr>
      </w:pPr>
      <w:r>
        <w:rPr>
          <w:rFonts w:ascii="宋体"/>
          <w:sz w:val="24"/>
        </w:rPr>
        <w:t>1.</w:t>
      </w:r>
      <w:r>
        <w:rPr>
          <w:rFonts w:ascii="宋体" w:hint="eastAsia"/>
          <w:sz w:val="24"/>
        </w:rPr>
        <w:t>2</w:t>
      </w:r>
      <w:r>
        <w:rPr>
          <w:rFonts w:ascii="宋体"/>
          <w:sz w:val="24"/>
        </w:rPr>
        <w:t xml:space="preserve">.1 </w:t>
      </w:r>
      <w:r>
        <w:rPr>
          <w:rFonts w:ascii="宋体" w:hint="eastAsia"/>
          <w:sz w:val="24"/>
        </w:rPr>
        <w:t>本规范书的使用范围仅限于</w:t>
      </w:r>
      <w:r w:rsidR="008D4449">
        <w:rPr>
          <w:rFonts w:ascii="宋体" w:hAnsi="宋体" w:hint="eastAsia"/>
          <w:bCs/>
          <w:sz w:val="24"/>
        </w:rPr>
        <w:t>380V脱硫6A6B段配电柜</w:t>
      </w:r>
      <w:r>
        <w:rPr>
          <w:rFonts w:ascii="宋体" w:hAnsi="宋体" w:hint="eastAsia"/>
          <w:bCs/>
          <w:sz w:val="24"/>
        </w:rPr>
        <w:t>换型改造项目的</w:t>
      </w:r>
      <w:r>
        <w:rPr>
          <w:rFonts w:ascii="宋体" w:hint="eastAsia"/>
          <w:sz w:val="24"/>
        </w:rPr>
        <w:t>所订380V低压开关柜。其中包括低压开关柜及其辅助设备的功能设计、结构、性能、安装和试验等方面的技术要求，以及供货和现场技术服务。</w:t>
      </w:r>
    </w:p>
    <w:p w:rsidR="001666B8" w:rsidRDefault="00EB739F">
      <w:pPr>
        <w:spacing w:line="360" w:lineRule="auto"/>
        <w:rPr>
          <w:rFonts w:ascii="宋体"/>
          <w:sz w:val="24"/>
        </w:rPr>
      </w:pPr>
      <w:r>
        <w:rPr>
          <w:rFonts w:ascii="宋体"/>
          <w:sz w:val="24"/>
        </w:rPr>
        <w:t>1.</w:t>
      </w:r>
      <w:r>
        <w:rPr>
          <w:rFonts w:ascii="宋体" w:hint="eastAsia"/>
          <w:sz w:val="24"/>
        </w:rPr>
        <w:t>2</w:t>
      </w:r>
      <w:r>
        <w:rPr>
          <w:rFonts w:ascii="宋体"/>
          <w:sz w:val="24"/>
        </w:rPr>
        <w:t>.</w:t>
      </w:r>
      <w:r>
        <w:rPr>
          <w:rFonts w:ascii="宋体" w:hint="eastAsia"/>
          <w:sz w:val="24"/>
        </w:rPr>
        <w:t>2合同签订后</w:t>
      </w:r>
      <w:r>
        <w:rPr>
          <w:rFonts w:ascii="宋体"/>
          <w:sz w:val="24"/>
        </w:rPr>
        <w:t>,</w:t>
      </w:r>
      <w:r>
        <w:rPr>
          <w:rFonts w:ascii="宋体" w:hint="eastAsia"/>
          <w:sz w:val="24"/>
        </w:rPr>
        <w:t>投标人应在</w:t>
      </w:r>
      <w:r w:rsidR="003B5C59">
        <w:rPr>
          <w:rFonts w:ascii="宋体" w:hint="eastAsia"/>
          <w:sz w:val="24"/>
        </w:rPr>
        <w:t>4</w:t>
      </w:r>
      <w:r>
        <w:rPr>
          <w:rFonts w:ascii="宋体" w:hint="eastAsia"/>
          <w:sz w:val="24"/>
        </w:rPr>
        <w:t>周内，向招标人提出一个详尽的生产计划</w:t>
      </w:r>
      <w:r>
        <w:rPr>
          <w:rFonts w:ascii="宋体"/>
          <w:sz w:val="24"/>
        </w:rPr>
        <w:t>,</w:t>
      </w:r>
      <w:r>
        <w:rPr>
          <w:rFonts w:ascii="宋体" w:hint="eastAsia"/>
          <w:sz w:val="24"/>
        </w:rPr>
        <w:t>包括设备设计、材料采购、设备制造、厂内测试以及运输等项的详情，以确定每部分工作及其进度(见生产计划进度表)。</w:t>
      </w:r>
    </w:p>
    <w:p w:rsidR="001666B8" w:rsidRDefault="00EB739F">
      <w:pPr>
        <w:spacing w:line="360" w:lineRule="auto"/>
        <w:ind w:firstLine="480"/>
        <w:rPr>
          <w:rFonts w:ascii="宋体"/>
          <w:sz w:val="24"/>
        </w:rPr>
      </w:pPr>
      <w:r>
        <w:rPr>
          <w:rFonts w:ascii="宋体" w:hint="eastAsia"/>
          <w:sz w:val="24"/>
        </w:rPr>
        <w:t>生产进度计划表（内容不限于此）</w:t>
      </w:r>
    </w:p>
    <w:p w:rsidR="001666B8" w:rsidRDefault="00EB739F">
      <w:pPr>
        <w:snapToGrid w:val="0"/>
        <w:spacing w:line="360" w:lineRule="auto"/>
        <w:rPr>
          <w:rFonts w:ascii="宋体"/>
          <w:sz w:val="24"/>
        </w:rPr>
      </w:pPr>
      <w:r>
        <w:rPr>
          <w:rFonts w:ascii="宋体" w:hint="eastAsia"/>
          <w:sz w:val="24"/>
        </w:rPr>
        <w:t>合同号：</w:t>
      </w:r>
      <w:r>
        <w:rPr>
          <w:rFonts w:ascii="宋体"/>
          <w:sz w:val="24"/>
        </w:rPr>
        <w:t>_____</w:t>
      </w:r>
      <w:r>
        <w:rPr>
          <w:rFonts w:ascii="宋体" w:hint="eastAsia"/>
          <w:sz w:val="24"/>
        </w:rPr>
        <w:t>；项目名称：</w:t>
      </w:r>
      <w:r>
        <w:rPr>
          <w:rFonts w:ascii="宋体"/>
          <w:sz w:val="24"/>
        </w:rPr>
        <w:t>_____</w:t>
      </w:r>
      <w:r>
        <w:rPr>
          <w:rFonts w:ascii="宋体" w:hint="eastAsia"/>
          <w:sz w:val="24"/>
        </w:rPr>
        <w:t>；设备名称：</w:t>
      </w:r>
      <w:r>
        <w:rPr>
          <w:rFonts w:ascii="宋体"/>
          <w:sz w:val="24"/>
        </w:rPr>
        <w:t>_____</w:t>
      </w:r>
      <w:r>
        <w:rPr>
          <w:rFonts w:ascii="宋体" w:hint="eastAsia"/>
          <w:sz w:val="24"/>
        </w:rPr>
        <w:t>；型号规格：</w:t>
      </w:r>
      <w:r>
        <w:rPr>
          <w:rFonts w:ascii="宋体"/>
          <w:sz w:val="24"/>
        </w:rPr>
        <w:t>_____</w:t>
      </w:r>
      <w:r>
        <w:rPr>
          <w:rFonts w:ascii="宋体" w:hint="eastAsia"/>
          <w:sz w:val="24"/>
        </w:rPr>
        <w:t>；</w:t>
      </w:r>
    </w:p>
    <w:p w:rsidR="001666B8" w:rsidRDefault="00EB739F">
      <w:pPr>
        <w:snapToGrid w:val="0"/>
        <w:spacing w:line="360" w:lineRule="auto"/>
        <w:rPr>
          <w:rFonts w:ascii="宋体"/>
          <w:sz w:val="24"/>
        </w:rPr>
      </w:pPr>
      <w:r>
        <w:rPr>
          <w:rFonts w:ascii="宋体" w:hint="eastAsia"/>
          <w:sz w:val="24"/>
        </w:rPr>
        <w:t>工作日期</w:t>
      </w:r>
      <w:r>
        <w:rPr>
          <w:rFonts w:ascii="宋体"/>
          <w:sz w:val="24"/>
        </w:rPr>
        <w:t>___</w:t>
      </w:r>
      <w:r>
        <w:rPr>
          <w:rFonts w:ascii="宋体" w:hint="eastAsia"/>
          <w:sz w:val="24"/>
        </w:rPr>
        <w:t>至</w:t>
      </w:r>
      <w:r>
        <w:rPr>
          <w:rFonts w:ascii="宋体"/>
          <w:sz w:val="24"/>
        </w:rPr>
        <w:t>___</w:t>
      </w:r>
      <w:r>
        <w:rPr>
          <w:rFonts w:ascii="宋体" w:hint="eastAsia"/>
          <w:sz w:val="24"/>
        </w:rPr>
        <w:t>；制造厂名称及地址：</w:t>
      </w:r>
      <w:r>
        <w:rPr>
          <w:rFonts w:ascii="宋体"/>
          <w:sz w:val="24"/>
        </w:rPr>
        <w:t>___________</w:t>
      </w:r>
      <w:r>
        <w:rPr>
          <w:rFonts w:ascii="宋体" w:hint="eastAsia"/>
          <w:sz w:val="24"/>
        </w:rPr>
        <w:t>；技术规范书号：</w:t>
      </w:r>
      <w:r>
        <w:rPr>
          <w:rFonts w:ascii="宋体"/>
          <w:sz w:val="24"/>
        </w:rPr>
        <w:t>_________</w:t>
      </w:r>
      <w:r>
        <w:rPr>
          <w:rFonts w:ascii="宋体" w:hint="eastAsia"/>
          <w:sz w:val="24"/>
        </w:rPr>
        <w:t>；</w:t>
      </w:r>
    </w:p>
    <w:p w:rsidR="001666B8" w:rsidRDefault="00EB739F">
      <w:pPr>
        <w:snapToGrid w:val="0"/>
        <w:spacing w:line="360" w:lineRule="auto"/>
        <w:rPr>
          <w:rFonts w:ascii="宋体"/>
          <w:sz w:val="24"/>
        </w:rPr>
      </w:pPr>
      <w:r>
        <w:rPr>
          <w:rFonts w:ascii="宋体" w:hint="eastAsia"/>
          <w:sz w:val="24"/>
        </w:rPr>
        <w:t>工作号：</w:t>
      </w:r>
      <w:r>
        <w:rPr>
          <w:rFonts w:ascii="宋体"/>
          <w:sz w:val="24"/>
        </w:rPr>
        <w:t>_____</w:t>
      </w:r>
      <w:r>
        <w:rPr>
          <w:rFonts w:ascii="宋体" w:hint="eastAsia"/>
          <w:sz w:val="24"/>
        </w:rPr>
        <w:t>；离工厂日期：</w:t>
      </w:r>
      <w:r>
        <w:rPr>
          <w:rFonts w:ascii="宋体"/>
          <w:sz w:val="24"/>
        </w:rPr>
        <w:t>_____</w:t>
      </w:r>
      <w:r>
        <w:rPr>
          <w:rFonts w:ascii="宋体" w:hint="eastAsia"/>
          <w:sz w:val="24"/>
        </w:rPr>
        <w:t>；预计到工地日期：</w:t>
      </w:r>
      <w:r>
        <w:rPr>
          <w:rFonts w:ascii="宋体"/>
          <w:sz w:val="24"/>
        </w:rPr>
        <w:t>_____</w:t>
      </w:r>
      <w:r>
        <w:rPr>
          <w:rFonts w:ascii="宋体" w:hint="eastAsia"/>
          <w:sz w:val="24"/>
        </w:rPr>
        <w:t>。</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008"/>
        <w:gridCol w:w="543"/>
        <w:gridCol w:w="1540"/>
        <w:gridCol w:w="905"/>
        <w:gridCol w:w="906"/>
        <w:gridCol w:w="906"/>
        <w:gridCol w:w="905"/>
        <w:gridCol w:w="906"/>
        <w:gridCol w:w="906"/>
      </w:tblGrid>
      <w:tr w:rsidR="001666B8">
        <w:trPr>
          <w:cantSplit/>
          <w:tblHeader/>
          <w:jc w:val="center"/>
        </w:trPr>
        <w:tc>
          <w:tcPr>
            <w:tcW w:w="3091" w:type="dxa"/>
            <w:gridSpan w:val="3"/>
            <w:tcBorders>
              <w:bottom w:val="single" w:sz="12" w:space="0" w:color="000000"/>
              <w:tl2br w:val="single" w:sz="6" w:space="0" w:color="000000"/>
            </w:tcBorders>
          </w:tcPr>
          <w:p w:rsidR="001666B8" w:rsidRDefault="00EB739F">
            <w:pPr>
              <w:snapToGrid w:val="0"/>
              <w:spacing w:line="400" w:lineRule="atLeast"/>
              <w:rPr>
                <w:rFonts w:ascii="宋体"/>
                <w:sz w:val="24"/>
              </w:rPr>
            </w:pPr>
            <w:r>
              <w:rPr>
                <w:rFonts w:ascii="宋体" w:hint="eastAsia"/>
                <w:sz w:val="24"/>
              </w:rPr>
              <w:t xml:space="preserve">         时间  月/日</w:t>
            </w:r>
          </w:p>
          <w:p w:rsidR="001666B8" w:rsidRDefault="00EB739F">
            <w:pPr>
              <w:snapToGrid w:val="0"/>
              <w:spacing w:line="400" w:lineRule="atLeast"/>
              <w:rPr>
                <w:rFonts w:ascii="宋体"/>
                <w:sz w:val="24"/>
              </w:rPr>
            </w:pPr>
            <w:r>
              <w:rPr>
                <w:rFonts w:ascii="宋体" w:hint="eastAsia"/>
                <w:sz w:val="24"/>
              </w:rPr>
              <w:t>项目</w:t>
            </w:r>
          </w:p>
        </w:tc>
        <w:tc>
          <w:tcPr>
            <w:tcW w:w="905" w:type="dxa"/>
            <w:tcBorders>
              <w:bottom w:val="single" w:sz="12" w:space="0" w:color="000000"/>
            </w:tcBorders>
          </w:tcPr>
          <w:p w:rsidR="001666B8" w:rsidRDefault="001666B8">
            <w:pPr>
              <w:snapToGrid w:val="0"/>
              <w:spacing w:line="400" w:lineRule="atLeast"/>
              <w:rPr>
                <w:rFonts w:ascii="宋体"/>
                <w:sz w:val="24"/>
              </w:rPr>
            </w:pPr>
          </w:p>
        </w:tc>
        <w:tc>
          <w:tcPr>
            <w:tcW w:w="906" w:type="dxa"/>
            <w:tcBorders>
              <w:bottom w:val="single" w:sz="12" w:space="0" w:color="000000"/>
            </w:tcBorders>
          </w:tcPr>
          <w:p w:rsidR="001666B8" w:rsidRDefault="001666B8">
            <w:pPr>
              <w:snapToGrid w:val="0"/>
              <w:spacing w:line="400" w:lineRule="atLeast"/>
              <w:rPr>
                <w:rFonts w:ascii="宋体"/>
                <w:sz w:val="24"/>
              </w:rPr>
            </w:pPr>
          </w:p>
        </w:tc>
        <w:tc>
          <w:tcPr>
            <w:tcW w:w="906" w:type="dxa"/>
            <w:tcBorders>
              <w:bottom w:val="single" w:sz="12" w:space="0" w:color="000000"/>
            </w:tcBorders>
          </w:tcPr>
          <w:p w:rsidR="001666B8" w:rsidRDefault="001666B8">
            <w:pPr>
              <w:snapToGrid w:val="0"/>
              <w:spacing w:line="400" w:lineRule="atLeast"/>
              <w:rPr>
                <w:rFonts w:ascii="宋体"/>
                <w:sz w:val="24"/>
              </w:rPr>
            </w:pPr>
          </w:p>
        </w:tc>
        <w:tc>
          <w:tcPr>
            <w:tcW w:w="905" w:type="dxa"/>
            <w:tcBorders>
              <w:bottom w:val="single" w:sz="12" w:space="0" w:color="000000"/>
            </w:tcBorders>
          </w:tcPr>
          <w:p w:rsidR="001666B8" w:rsidRDefault="001666B8">
            <w:pPr>
              <w:snapToGrid w:val="0"/>
              <w:spacing w:line="400" w:lineRule="atLeast"/>
              <w:rPr>
                <w:rFonts w:ascii="宋体"/>
                <w:sz w:val="24"/>
              </w:rPr>
            </w:pPr>
          </w:p>
        </w:tc>
        <w:tc>
          <w:tcPr>
            <w:tcW w:w="906" w:type="dxa"/>
            <w:tcBorders>
              <w:bottom w:val="single" w:sz="12" w:space="0" w:color="000000"/>
            </w:tcBorders>
          </w:tcPr>
          <w:p w:rsidR="001666B8" w:rsidRDefault="001666B8">
            <w:pPr>
              <w:snapToGrid w:val="0"/>
              <w:spacing w:line="400" w:lineRule="atLeast"/>
              <w:rPr>
                <w:rFonts w:ascii="宋体"/>
                <w:sz w:val="24"/>
              </w:rPr>
            </w:pPr>
          </w:p>
        </w:tc>
        <w:tc>
          <w:tcPr>
            <w:tcW w:w="906" w:type="dxa"/>
            <w:tcBorders>
              <w:bottom w:val="single" w:sz="12" w:space="0" w:color="000000"/>
            </w:tcBorders>
          </w:tcPr>
          <w:p w:rsidR="001666B8" w:rsidRDefault="001666B8">
            <w:pPr>
              <w:snapToGrid w:val="0"/>
              <w:spacing w:line="400" w:lineRule="atLeast"/>
              <w:rPr>
                <w:rFonts w:ascii="宋体"/>
                <w:sz w:val="24"/>
              </w:rPr>
            </w:pPr>
          </w:p>
        </w:tc>
      </w:tr>
      <w:tr w:rsidR="001666B8">
        <w:trPr>
          <w:cantSplit/>
          <w:jc w:val="center"/>
        </w:trPr>
        <w:tc>
          <w:tcPr>
            <w:tcW w:w="3091" w:type="dxa"/>
            <w:gridSpan w:val="3"/>
            <w:tcBorders>
              <w:top w:val="nil"/>
            </w:tcBorders>
          </w:tcPr>
          <w:p w:rsidR="001666B8" w:rsidRDefault="00EB739F">
            <w:pPr>
              <w:snapToGrid w:val="0"/>
              <w:spacing w:line="400" w:lineRule="atLeast"/>
              <w:rPr>
                <w:rFonts w:ascii="宋体"/>
                <w:sz w:val="24"/>
              </w:rPr>
            </w:pPr>
            <w:r>
              <w:rPr>
                <w:rFonts w:ascii="宋体" w:hint="eastAsia"/>
                <w:sz w:val="24"/>
              </w:rPr>
              <w:t>工程制图</w:t>
            </w:r>
          </w:p>
        </w:tc>
        <w:tc>
          <w:tcPr>
            <w:tcW w:w="905" w:type="dxa"/>
            <w:tcBorders>
              <w:top w:val="nil"/>
            </w:tcBorders>
          </w:tcPr>
          <w:p w:rsidR="001666B8" w:rsidRDefault="001666B8">
            <w:pPr>
              <w:snapToGrid w:val="0"/>
              <w:spacing w:line="400" w:lineRule="atLeast"/>
              <w:rPr>
                <w:rFonts w:ascii="宋体"/>
                <w:sz w:val="24"/>
              </w:rPr>
            </w:pPr>
          </w:p>
        </w:tc>
        <w:tc>
          <w:tcPr>
            <w:tcW w:w="906" w:type="dxa"/>
            <w:tcBorders>
              <w:top w:val="nil"/>
            </w:tcBorders>
          </w:tcPr>
          <w:p w:rsidR="001666B8" w:rsidRDefault="001666B8">
            <w:pPr>
              <w:snapToGrid w:val="0"/>
              <w:spacing w:line="400" w:lineRule="atLeast"/>
              <w:rPr>
                <w:rFonts w:ascii="宋体"/>
                <w:sz w:val="24"/>
              </w:rPr>
            </w:pPr>
          </w:p>
        </w:tc>
        <w:tc>
          <w:tcPr>
            <w:tcW w:w="906" w:type="dxa"/>
            <w:tcBorders>
              <w:top w:val="nil"/>
            </w:tcBorders>
          </w:tcPr>
          <w:p w:rsidR="001666B8" w:rsidRDefault="001666B8">
            <w:pPr>
              <w:snapToGrid w:val="0"/>
              <w:spacing w:line="400" w:lineRule="atLeast"/>
              <w:rPr>
                <w:rFonts w:ascii="宋体"/>
                <w:sz w:val="24"/>
              </w:rPr>
            </w:pPr>
          </w:p>
        </w:tc>
        <w:tc>
          <w:tcPr>
            <w:tcW w:w="905" w:type="dxa"/>
            <w:tcBorders>
              <w:top w:val="nil"/>
            </w:tcBorders>
          </w:tcPr>
          <w:p w:rsidR="001666B8" w:rsidRDefault="001666B8">
            <w:pPr>
              <w:snapToGrid w:val="0"/>
              <w:spacing w:line="400" w:lineRule="atLeast"/>
              <w:rPr>
                <w:rFonts w:ascii="宋体"/>
                <w:sz w:val="24"/>
              </w:rPr>
            </w:pPr>
          </w:p>
        </w:tc>
        <w:tc>
          <w:tcPr>
            <w:tcW w:w="906" w:type="dxa"/>
            <w:tcBorders>
              <w:top w:val="nil"/>
            </w:tcBorders>
          </w:tcPr>
          <w:p w:rsidR="001666B8" w:rsidRDefault="001666B8">
            <w:pPr>
              <w:snapToGrid w:val="0"/>
              <w:spacing w:line="400" w:lineRule="atLeast"/>
              <w:rPr>
                <w:rFonts w:ascii="宋体"/>
                <w:sz w:val="24"/>
              </w:rPr>
            </w:pPr>
          </w:p>
        </w:tc>
        <w:tc>
          <w:tcPr>
            <w:tcW w:w="906" w:type="dxa"/>
            <w:tcBorders>
              <w:top w:val="nil"/>
            </w:tcBorders>
          </w:tcPr>
          <w:p w:rsidR="001666B8" w:rsidRDefault="001666B8">
            <w:pPr>
              <w:snapToGrid w:val="0"/>
              <w:spacing w:line="400" w:lineRule="atLeast"/>
              <w:rPr>
                <w:rFonts w:ascii="宋体"/>
                <w:sz w:val="24"/>
              </w:rPr>
            </w:pPr>
          </w:p>
        </w:tc>
      </w:tr>
      <w:tr w:rsidR="001666B8">
        <w:trPr>
          <w:cantSplit/>
          <w:jc w:val="center"/>
        </w:trPr>
        <w:tc>
          <w:tcPr>
            <w:tcW w:w="3091" w:type="dxa"/>
            <w:gridSpan w:val="3"/>
          </w:tcPr>
          <w:p w:rsidR="001666B8" w:rsidRDefault="00EB739F">
            <w:pPr>
              <w:snapToGrid w:val="0"/>
              <w:spacing w:line="400" w:lineRule="atLeast"/>
              <w:rPr>
                <w:rFonts w:ascii="宋体"/>
                <w:sz w:val="24"/>
              </w:rPr>
            </w:pPr>
            <w:r>
              <w:rPr>
                <w:rFonts w:ascii="宋体" w:hint="eastAsia"/>
                <w:sz w:val="24"/>
              </w:rPr>
              <w:t>图纸寄出</w:t>
            </w: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3091" w:type="dxa"/>
            <w:gridSpan w:val="3"/>
          </w:tcPr>
          <w:p w:rsidR="001666B8" w:rsidRDefault="00EB739F">
            <w:pPr>
              <w:snapToGrid w:val="0"/>
              <w:spacing w:line="400" w:lineRule="atLeast"/>
              <w:rPr>
                <w:rFonts w:ascii="宋体"/>
                <w:sz w:val="24"/>
              </w:rPr>
            </w:pPr>
            <w:r>
              <w:rPr>
                <w:rFonts w:ascii="宋体" w:hint="eastAsia"/>
                <w:sz w:val="24"/>
              </w:rPr>
              <w:t>图纸认可时间</w:t>
            </w: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3091" w:type="dxa"/>
            <w:gridSpan w:val="3"/>
          </w:tcPr>
          <w:p w:rsidR="001666B8" w:rsidRDefault="00EB739F">
            <w:pPr>
              <w:snapToGrid w:val="0"/>
              <w:spacing w:line="400" w:lineRule="atLeast"/>
              <w:rPr>
                <w:rFonts w:ascii="宋体"/>
                <w:sz w:val="24"/>
              </w:rPr>
            </w:pPr>
            <w:r>
              <w:rPr>
                <w:rFonts w:ascii="宋体" w:hint="eastAsia"/>
                <w:sz w:val="24"/>
              </w:rPr>
              <w:t>图纸收回</w:t>
            </w: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1551" w:type="dxa"/>
            <w:gridSpan w:val="2"/>
            <w:vMerge w:val="restart"/>
            <w:vAlign w:val="center"/>
          </w:tcPr>
          <w:p w:rsidR="001666B8" w:rsidRDefault="00EB739F">
            <w:pPr>
              <w:snapToGrid w:val="0"/>
              <w:spacing w:line="400" w:lineRule="atLeast"/>
              <w:jc w:val="center"/>
              <w:rPr>
                <w:rFonts w:ascii="宋体"/>
                <w:sz w:val="24"/>
              </w:rPr>
            </w:pPr>
            <w:r>
              <w:rPr>
                <w:rFonts w:ascii="宋体" w:hint="eastAsia"/>
                <w:sz w:val="24"/>
              </w:rPr>
              <w:t>设计联络会</w:t>
            </w:r>
          </w:p>
        </w:tc>
        <w:tc>
          <w:tcPr>
            <w:tcW w:w="1540" w:type="dxa"/>
          </w:tcPr>
          <w:p w:rsidR="001666B8" w:rsidRDefault="00EB739F">
            <w:pPr>
              <w:snapToGrid w:val="0"/>
              <w:spacing w:line="400" w:lineRule="atLeast"/>
              <w:rPr>
                <w:rFonts w:ascii="宋体"/>
                <w:sz w:val="24"/>
              </w:rPr>
            </w:pPr>
            <w:r>
              <w:rPr>
                <w:rFonts w:ascii="宋体" w:hint="eastAsia"/>
                <w:sz w:val="24"/>
              </w:rPr>
              <w:t>第一次</w:t>
            </w: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1551" w:type="dxa"/>
            <w:gridSpan w:val="2"/>
            <w:vMerge/>
          </w:tcPr>
          <w:p w:rsidR="001666B8" w:rsidRDefault="001666B8">
            <w:pPr>
              <w:snapToGrid w:val="0"/>
              <w:spacing w:line="400" w:lineRule="atLeast"/>
              <w:rPr>
                <w:rFonts w:ascii="宋体"/>
                <w:sz w:val="24"/>
              </w:rPr>
            </w:pPr>
          </w:p>
        </w:tc>
        <w:tc>
          <w:tcPr>
            <w:tcW w:w="1540" w:type="dxa"/>
          </w:tcPr>
          <w:p w:rsidR="001666B8" w:rsidRDefault="00EB739F">
            <w:pPr>
              <w:snapToGrid w:val="0"/>
              <w:spacing w:line="400" w:lineRule="atLeast"/>
              <w:rPr>
                <w:rFonts w:ascii="宋体"/>
                <w:sz w:val="24"/>
              </w:rPr>
            </w:pPr>
            <w:r>
              <w:rPr>
                <w:rFonts w:ascii="宋体" w:hint="eastAsia"/>
                <w:sz w:val="24"/>
              </w:rPr>
              <w:t>第二次</w:t>
            </w: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3091" w:type="dxa"/>
            <w:gridSpan w:val="3"/>
          </w:tcPr>
          <w:p w:rsidR="001666B8" w:rsidRDefault="00EB739F">
            <w:pPr>
              <w:snapToGrid w:val="0"/>
              <w:spacing w:line="400" w:lineRule="atLeast"/>
              <w:rPr>
                <w:rFonts w:ascii="宋体"/>
                <w:sz w:val="24"/>
              </w:rPr>
            </w:pPr>
            <w:r>
              <w:rPr>
                <w:rFonts w:ascii="宋体" w:hint="eastAsia"/>
                <w:sz w:val="24"/>
              </w:rPr>
              <w:t>材料采购</w:t>
            </w: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3091" w:type="dxa"/>
            <w:gridSpan w:val="3"/>
          </w:tcPr>
          <w:p w:rsidR="001666B8" w:rsidRDefault="00EB739F">
            <w:pPr>
              <w:snapToGrid w:val="0"/>
              <w:spacing w:line="400" w:lineRule="atLeast"/>
              <w:rPr>
                <w:rFonts w:ascii="宋体"/>
                <w:sz w:val="24"/>
              </w:rPr>
            </w:pPr>
            <w:r>
              <w:rPr>
                <w:rFonts w:ascii="宋体" w:hint="eastAsia"/>
                <w:sz w:val="24"/>
              </w:rPr>
              <w:t>材料进厂</w:t>
            </w: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1008" w:type="dxa"/>
            <w:vMerge w:val="restart"/>
            <w:vAlign w:val="center"/>
          </w:tcPr>
          <w:p w:rsidR="001666B8" w:rsidRDefault="00EB739F">
            <w:pPr>
              <w:snapToGrid w:val="0"/>
              <w:spacing w:line="400" w:lineRule="atLeast"/>
              <w:rPr>
                <w:rFonts w:ascii="宋体"/>
                <w:sz w:val="24"/>
              </w:rPr>
            </w:pPr>
            <w:r>
              <w:rPr>
                <w:rFonts w:ascii="宋体" w:hint="eastAsia"/>
                <w:sz w:val="24"/>
              </w:rPr>
              <w:t>制造</w:t>
            </w:r>
          </w:p>
        </w:tc>
        <w:tc>
          <w:tcPr>
            <w:tcW w:w="2083" w:type="dxa"/>
            <w:gridSpan w:val="2"/>
          </w:tcPr>
          <w:p w:rsidR="001666B8" w:rsidRDefault="001666B8">
            <w:pPr>
              <w:pStyle w:val="10"/>
              <w:spacing w:before="60" w:after="60"/>
              <w:rPr>
                <w:b/>
                <w:bCs/>
                <w:sz w:val="32"/>
                <w:szCs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1008" w:type="dxa"/>
            <w:vMerge/>
          </w:tcPr>
          <w:p w:rsidR="001666B8" w:rsidRDefault="001666B8">
            <w:pPr>
              <w:snapToGrid w:val="0"/>
              <w:spacing w:line="400" w:lineRule="atLeast"/>
              <w:rPr>
                <w:rFonts w:ascii="宋体"/>
                <w:sz w:val="24"/>
              </w:rPr>
            </w:pPr>
          </w:p>
        </w:tc>
        <w:tc>
          <w:tcPr>
            <w:tcW w:w="2083" w:type="dxa"/>
            <w:gridSpan w:val="2"/>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1008" w:type="dxa"/>
            <w:vMerge/>
          </w:tcPr>
          <w:p w:rsidR="001666B8" w:rsidRDefault="001666B8">
            <w:pPr>
              <w:snapToGrid w:val="0"/>
              <w:spacing w:line="400" w:lineRule="atLeast"/>
              <w:rPr>
                <w:rFonts w:ascii="宋体"/>
                <w:sz w:val="24"/>
              </w:rPr>
            </w:pPr>
          </w:p>
        </w:tc>
        <w:tc>
          <w:tcPr>
            <w:tcW w:w="2083" w:type="dxa"/>
            <w:gridSpan w:val="2"/>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1008" w:type="dxa"/>
            <w:vMerge/>
          </w:tcPr>
          <w:p w:rsidR="001666B8" w:rsidRDefault="001666B8">
            <w:pPr>
              <w:snapToGrid w:val="0"/>
              <w:spacing w:line="400" w:lineRule="atLeast"/>
              <w:rPr>
                <w:rFonts w:ascii="宋体"/>
                <w:sz w:val="24"/>
              </w:rPr>
            </w:pPr>
          </w:p>
        </w:tc>
        <w:tc>
          <w:tcPr>
            <w:tcW w:w="2083" w:type="dxa"/>
            <w:gridSpan w:val="2"/>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1008" w:type="dxa"/>
            <w:vMerge/>
          </w:tcPr>
          <w:p w:rsidR="001666B8" w:rsidRDefault="001666B8">
            <w:pPr>
              <w:snapToGrid w:val="0"/>
              <w:spacing w:line="400" w:lineRule="atLeast"/>
              <w:rPr>
                <w:rFonts w:ascii="宋体"/>
                <w:sz w:val="24"/>
              </w:rPr>
            </w:pPr>
          </w:p>
        </w:tc>
        <w:tc>
          <w:tcPr>
            <w:tcW w:w="2083" w:type="dxa"/>
            <w:gridSpan w:val="2"/>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1008" w:type="dxa"/>
            <w:vMerge/>
          </w:tcPr>
          <w:p w:rsidR="001666B8" w:rsidRDefault="001666B8">
            <w:pPr>
              <w:snapToGrid w:val="0"/>
              <w:spacing w:line="400" w:lineRule="atLeast"/>
              <w:rPr>
                <w:rFonts w:ascii="宋体"/>
                <w:sz w:val="24"/>
              </w:rPr>
            </w:pPr>
          </w:p>
        </w:tc>
        <w:tc>
          <w:tcPr>
            <w:tcW w:w="2083" w:type="dxa"/>
            <w:gridSpan w:val="2"/>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3091" w:type="dxa"/>
            <w:gridSpan w:val="3"/>
          </w:tcPr>
          <w:p w:rsidR="001666B8" w:rsidRDefault="00EB739F">
            <w:pPr>
              <w:snapToGrid w:val="0"/>
              <w:spacing w:line="400" w:lineRule="atLeast"/>
              <w:rPr>
                <w:rFonts w:ascii="宋体"/>
                <w:sz w:val="24"/>
              </w:rPr>
            </w:pPr>
            <w:r>
              <w:rPr>
                <w:rFonts w:ascii="宋体" w:hint="eastAsia"/>
                <w:sz w:val="24"/>
              </w:rPr>
              <w:t>工厂检验</w:t>
            </w: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3091" w:type="dxa"/>
            <w:gridSpan w:val="3"/>
          </w:tcPr>
          <w:p w:rsidR="001666B8" w:rsidRDefault="00EB739F">
            <w:pPr>
              <w:snapToGrid w:val="0"/>
              <w:spacing w:line="400" w:lineRule="atLeast"/>
              <w:rPr>
                <w:rFonts w:ascii="宋体"/>
                <w:sz w:val="24"/>
              </w:rPr>
            </w:pPr>
            <w:r>
              <w:rPr>
                <w:rFonts w:ascii="宋体" w:hint="eastAsia"/>
                <w:sz w:val="24"/>
              </w:rPr>
              <w:t>试验</w:t>
            </w: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r w:rsidR="001666B8">
        <w:trPr>
          <w:cantSplit/>
          <w:jc w:val="center"/>
        </w:trPr>
        <w:tc>
          <w:tcPr>
            <w:tcW w:w="3091" w:type="dxa"/>
            <w:gridSpan w:val="3"/>
          </w:tcPr>
          <w:p w:rsidR="001666B8" w:rsidRDefault="00EB739F">
            <w:pPr>
              <w:snapToGrid w:val="0"/>
              <w:spacing w:line="400" w:lineRule="atLeast"/>
              <w:rPr>
                <w:rFonts w:ascii="宋体"/>
                <w:sz w:val="24"/>
              </w:rPr>
            </w:pPr>
            <w:r>
              <w:rPr>
                <w:rFonts w:ascii="宋体" w:hint="eastAsia"/>
                <w:sz w:val="24"/>
              </w:rPr>
              <w:t>准备装运</w:t>
            </w: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5"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c>
          <w:tcPr>
            <w:tcW w:w="906" w:type="dxa"/>
          </w:tcPr>
          <w:p w:rsidR="001666B8" w:rsidRDefault="001666B8">
            <w:pPr>
              <w:snapToGrid w:val="0"/>
              <w:spacing w:line="400" w:lineRule="atLeast"/>
              <w:rPr>
                <w:rFonts w:ascii="宋体"/>
                <w:sz w:val="24"/>
              </w:rPr>
            </w:pPr>
          </w:p>
        </w:tc>
      </w:tr>
    </w:tbl>
    <w:p w:rsidR="001666B8" w:rsidRDefault="00EB739F">
      <w:pPr>
        <w:spacing w:line="360" w:lineRule="auto"/>
        <w:rPr>
          <w:rFonts w:ascii="宋体"/>
          <w:sz w:val="24"/>
        </w:rPr>
      </w:pPr>
      <w:r>
        <w:rPr>
          <w:rFonts w:ascii="宋体"/>
          <w:sz w:val="24"/>
        </w:rPr>
        <w:t>1.</w:t>
      </w:r>
      <w:r>
        <w:rPr>
          <w:rFonts w:ascii="宋体" w:hint="eastAsia"/>
          <w:sz w:val="24"/>
        </w:rPr>
        <w:t>2</w:t>
      </w:r>
      <w:r>
        <w:rPr>
          <w:rFonts w:ascii="宋体"/>
          <w:sz w:val="24"/>
        </w:rPr>
        <w:t>.</w:t>
      </w:r>
      <w:r>
        <w:rPr>
          <w:rFonts w:ascii="宋体" w:hint="eastAsia"/>
          <w:sz w:val="24"/>
        </w:rPr>
        <w:t>3如有延误，投标人应及时将延误交货的原因、后果及采取的补救措施等</w:t>
      </w:r>
      <w:r>
        <w:rPr>
          <w:rFonts w:ascii="宋体"/>
          <w:sz w:val="24"/>
        </w:rPr>
        <w:t>,</w:t>
      </w:r>
      <w:r>
        <w:rPr>
          <w:rFonts w:ascii="宋体" w:hint="eastAsia"/>
          <w:sz w:val="24"/>
        </w:rPr>
        <w:t>向招标人加以说明。</w:t>
      </w:r>
    </w:p>
    <w:p w:rsidR="001666B8" w:rsidRDefault="00EB739F">
      <w:pPr>
        <w:spacing w:line="400" w:lineRule="atLeast"/>
        <w:rPr>
          <w:rFonts w:ascii="宋体"/>
          <w:b/>
          <w:sz w:val="24"/>
        </w:rPr>
      </w:pPr>
      <w:bookmarkStart w:id="19" w:name="_Hlt500752702"/>
      <w:bookmarkStart w:id="20" w:name="_Toc500906676"/>
      <w:bookmarkStart w:id="21" w:name="_Toc502332487"/>
      <w:bookmarkStart w:id="22" w:name="_Toc502331792"/>
      <w:bookmarkStart w:id="23" w:name="_Toc223835254"/>
      <w:bookmarkStart w:id="24" w:name="_Toc509632878"/>
      <w:bookmarkEnd w:id="19"/>
      <w:r>
        <w:rPr>
          <w:rFonts w:ascii="宋体"/>
          <w:b/>
          <w:sz w:val="24"/>
        </w:rPr>
        <w:t>1.</w:t>
      </w:r>
      <w:r>
        <w:rPr>
          <w:rFonts w:ascii="宋体" w:hint="eastAsia"/>
          <w:b/>
          <w:sz w:val="24"/>
        </w:rPr>
        <w:t>3 标准和规范</w:t>
      </w:r>
      <w:bookmarkEnd w:id="20"/>
      <w:bookmarkEnd w:id="21"/>
      <w:bookmarkEnd w:id="22"/>
      <w:bookmarkEnd w:id="23"/>
      <w:bookmarkEnd w:id="24"/>
    </w:p>
    <w:p w:rsidR="001666B8" w:rsidRDefault="00EB739F">
      <w:pPr>
        <w:spacing w:line="360" w:lineRule="auto"/>
        <w:rPr>
          <w:sz w:val="24"/>
          <w:szCs w:val="20"/>
        </w:rPr>
      </w:pPr>
      <w:r>
        <w:rPr>
          <w:rFonts w:hint="eastAsia"/>
          <w:sz w:val="24"/>
          <w:szCs w:val="20"/>
        </w:rPr>
        <w:t>1.3.1</w:t>
      </w:r>
      <w:r>
        <w:rPr>
          <w:rFonts w:hint="eastAsia"/>
          <w:sz w:val="24"/>
          <w:szCs w:val="20"/>
        </w:rPr>
        <w:t>招标设备包括投标人向其他厂商购买的所有附件和设备，这些附件和设备符合相应的标准规范或法规的最新版本或其修正本的要求</w:t>
      </w:r>
      <w:r>
        <w:rPr>
          <w:rFonts w:hint="eastAsia"/>
          <w:sz w:val="24"/>
          <w:szCs w:val="20"/>
        </w:rPr>
        <w:t xml:space="preserve">, </w:t>
      </w:r>
      <w:r>
        <w:rPr>
          <w:rFonts w:hint="eastAsia"/>
          <w:sz w:val="24"/>
          <w:szCs w:val="20"/>
        </w:rPr>
        <w:t>除非另有特别说明，将包括在投标期内有效的任何修正和补充。</w:t>
      </w:r>
    </w:p>
    <w:p w:rsidR="001666B8" w:rsidRDefault="00EB739F">
      <w:pPr>
        <w:spacing w:line="360" w:lineRule="auto"/>
        <w:rPr>
          <w:sz w:val="24"/>
          <w:szCs w:val="20"/>
        </w:rPr>
      </w:pPr>
      <w:r>
        <w:rPr>
          <w:rFonts w:hint="eastAsia"/>
          <w:sz w:val="24"/>
          <w:szCs w:val="20"/>
        </w:rPr>
        <w:t xml:space="preserve">1.3.2  </w:t>
      </w:r>
      <w:r>
        <w:rPr>
          <w:rFonts w:hint="eastAsia"/>
          <w:sz w:val="24"/>
          <w:szCs w:val="20"/>
        </w:rPr>
        <w:t>除非招标另有规定，均遵守最新的国家标准和国际电工委员会</w:t>
      </w:r>
      <w:r>
        <w:rPr>
          <w:rFonts w:hint="eastAsia"/>
          <w:sz w:val="24"/>
          <w:szCs w:val="20"/>
        </w:rPr>
        <w:t>(IEC)</w:t>
      </w:r>
      <w:r>
        <w:rPr>
          <w:rFonts w:hint="eastAsia"/>
          <w:sz w:val="24"/>
          <w:szCs w:val="20"/>
        </w:rPr>
        <w:t>标准以及国际单位制</w:t>
      </w:r>
      <w:r>
        <w:rPr>
          <w:rFonts w:hint="eastAsia"/>
          <w:sz w:val="24"/>
          <w:szCs w:val="20"/>
        </w:rPr>
        <w:t>(SI)</w:t>
      </w:r>
      <w:r>
        <w:rPr>
          <w:rFonts w:hint="eastAsia"/>
          <w:sz w:val="24"/>
          <w:szCs w:val="20"/>
        </w:rPr>
        <w:t>标准。对于进口产品，还遵守制造厂所在国家标准，当上述标准不一致时按高标准执行。</w:t>
      </w:r>
    </w:p>
    <w:p w:rsidR="001666B8" w:rsidRDefault="00EB739F">
      <w:pPr>
        <w:spacing w:line="360" w:lineRule="auto"/>
        <w:rPr>
          <w:sz w:val="24"/>
          <w:szCs w:val="20"/>
        </w:rPr>
      </w:pPr>
      <w:r>
        <w:rPr>
          <w:rFonts w:hint="eastAsia"/>
          <w:sz w:val="24"/>
          <w:szCs w:val="20"/>
        </w:rPr>
        <w:t xml:space="preserve">1.3.3  </w:t>
      </w:r>
      <w:r>
        <w:rPr>
          <w:rFonts w:hint="eastAsia"/>
          <w:sz w:val="24"/>
          <w:szCs w:val="20"/>
        </w:rPr>
        <w:t>投标人提供的设备和配套件要符合以下标准但不局限于以下标准（按现行最新有效标准）：</w:t>
      </w:r>
    </w:p>
    <w:p w:rsidR="001666B8" w:rsidRDefault="00EB739F">
      <w:pPr>
        <w:spacing w:line="360" w:lineRule="auto"/>
        <w:ind w:leftChars="342" w:left="718"/>
        <w:rPr>
          <w:sz w:val="24"/>
          <w:szCs w:val="20"/>
        </w:rPr>
      </w:pPr>
      <w:r>
        <w:rPr>
          <w:sz w:val="24"/>
          <w:szCs w:val="20"/>
        </w:rPr>
        <w:t>GB7251</w:t>
      </w:r>
      <w:r>
        <w:rPr>
          <w:rFonts w:hint="eastAsia"/>
          <w:sz w:val="24"/>
          <w:szCs w:val="20"/>
        </w:rPr>
        <w:t>.1</w:t>
      </w:r>
      <w:r>
        <w:rPr>
          <w:rFonts w:ascii="宋体" w:hAnsi="宋体" w:cs="宋体"/>
          <w:kern w:val="0"/>
          <w:sz w:val="24"/>
        </w:rPr>
        <w:t>《低压成套开关设备和控制设备》</w:t>
      </w:r>
    </w:p>
    <w:p w:rsidR="001666B8" w:rsidRDefault="00EB739F">
      <w:pPr>
        <w:spacing w:line="360" w:lineRule="auto"/>
        <w:ind w:leftChars="342" w:left="718"/>
        <w:rPr>
          <w:sz w:val="24"/>
          <w:szCs w:val="20"/>
        </w:rPr>
      </w:pPr>
      <w:r>
        <w:rPr>
          <w:sz w:val="24"/>
          <w:szCs w:val="20"/>
        </w:rPr>
        <w:t xml:space="preserve">GB4942.2 </w:t>
      </w:r>
      <w:r>
        <w:rPr>
          <w:sz w:val="24"/>
          <w:szCs w:val="20"/>
        </w:rPr>
        <w:t>《低压电器外壳防护等级》</w:t>
      </w:r>
    </w:p>
    <w:p w:rsidR="001666B8" w:rsidRDefault="00EB739F">
      <w:pPr>
        <w:spacing w:line="360" w:lineRule="auto"/>
        <w:ind w:leftChars="342" w:left="718"/>
        <w:rPr>
          <w:sz w:val="24"/>
          <w:szCs w:val="20"/>
        </w:rPr>
      </w:pPr>
      <w:r>
        <w:rPr>
          <w:sz w:val="24"/>
          <w:szCs w:val="20"/>
        </w:rPr>
        <w:t xml:space="preserve">GB 50229  </w:t>
      </w:r>
      <w:r>
        <w:rPr>
          <w:sz w:val="24"/>
          <w:szCs w:val="20"/>
        </w:rPr>
        <w:t>《火力发电厂与变电所设计防火规范》</w:t>
      </w:r>
    </w:p>
    <w:p w:rsidR="001666B8" w:rsidRDefault="00EB739F">
      <w:pPr>
        <w:spacing w:line="360" w:lineRule="auto"/>
        <w:ind w:leftChars="342" w:left="718"/>
        <w:rPr>
          <w:sz w:val="24"/>
          <w:szCs w:val="20"/>
        </w:rPr>
      </w:pPr>
      <w:r>
        <w:rPr>
          <w:rFonts w:hint="eastAsia"/>
          <w:sz w:val="24"/>
          <w:szCs w:val="20"/>
        </w:rPr>
        <w:t xml:space="preserve">GB50150   </w:t>
      </w:r>
      <w:r>
        <w:rPr>
          <w:rFonts w:hint="eastAsia"/>
          <w:sz w:val="24"/>
          <w:szCs w:val="20"/>
        </w:rPr>
        <w:t>《电气装置安装工程电气设备交接试验标准》</w:t>
      </w:r>
    </w:p>
    <w:p w:rsidR="001666B8" w:rsidRDefault="00EB739F">
      <w:pPr>
        <w:spacing w:line="360" w:lineRule="auto"/>
        <w:ind w:leftChars="342" w:left="718"/>
        <w:rPr>
          <w:sz w:val="24"/>
          <w:szCs w:val="20"/>
        </w:rPr>
      </w:pPr>
      <w:r>
        <w:rPr>
          <w:rFonts w:hint="eastAsia"/>
          <w:sz w:val="24"/>
          <w:szCs w:val="20"/>
        </w:rPr>
        <w:t xml:space="preserve">GB4208    </w:t>
      </w:r>
      <w:r>
        <w:rPr>
          <w:rFonts w:hint="eastAsia"/>
          <w:sz w:val="24"/>
          <w:szCs w:val="20"/>
        </w:rPr>
        <w:t>《外壳防护等级》</w:t>
      </w:r>
    </w:p>
    <w:p w:rsidR="001666B8" w:rsidRDefault="00EB739F">
      <w:pPr>
        <w:spacing w:line="360" w:lineRule="auto"/>
        <w:ind w:leftChars="342" w:left="718"/>
        <w:rPr>
          <w:sz w:val="24"/>
          <w:szCs w:val="20"/>
        </w:rPr>
      </w:pPr>
      <w:r>
        <w:rPr>
          <w:rFonts w:hint="eastAsia"/>
          <w:sz w:val="24"/>
          <w:szCs w:val="20"/>
        </w:rPr>
        <w:t xml:space="preserve">GB191     </w:t>
      </w:r>
      <w:r>
        <w:rPr>
          <w:rFonts w:hint="eastAsia"/>
          <w:sz w:val="24"/>
          <w:szCs w:val="20"/>
        </w:rPr>
        <w:t>《包装储运图示标志》</w:t>
      </w:r>
    </w:p>
    <w:p w:rsidR="001666B8" w:rsidRDefault="00EB739F">
      <w:pPr>
        <w:spacing w:line="360" w:lineRule="auto"/>
        <w:ind w:leftChars="342" w:left="718"/>
        <w:rPr>
          <w:sz w:val="24"/>
          <w:szCs w:val="20"/>
        </w:rPr>
      </w:pPr>
      <w:r>
        <w:rPr>
          <w:sz w:val="24"/>
          <w:szCs w:val="20"/>
        </w:rPr>
        <w:t>GB9466</w:t>
      </w:r>
      <w:r>
        <w:rPr>
          <w:rFonts w:hint="eastAsia"/>
          <w:sz w:val="24"/>
          <w:szCs w:val="20"/>
        </w:rPr>
        <w:tab/>
      </w:r>
      <w:r>
        <w:rPr>
          <w:rFonts w:hint="eastAsia"/>
          <w:sz w:val="24"/>
          <w:szCs w:val="20"/>
        </w:rPr>
        <w:t>《低压成套开关设备基本试验方法》</w:t>
      </w:r>
    </w:p>
    <w:p w:rsidR="001666B8" w:rsidRDefault="00EB739F">
      <w:pPr>
        <w:spacing w:line="360" w:lineRule="auto"/>
        <w:ind w:leftChars="342" w:left="718"/>
        <w:rPr>
          <w:sz w:val="24"/>
          <w:szCs w:val="20"/>
        </w:rPr>
      </w:pPr>
      <w:r>
        <w:rPr>
          <w:sz w:val="24"/>
          <w:szCs w:val="20"/>
        </w:rPr>
        <w:t>GB14048</w:t>
      </w:r>
      <w:r>
        <w:rPr>
          <w:rFonts w:hint="eastAsia"/>
          <w:sz w:val="24"/>
          <w:szCs w:val="20"/>
        </w:rPr>
        <w:tab/>
      </w:r>
      <w:r>
        <w:rPr>
          <w:rFonts w:hint="eastAsia"/>
          <w:sz w:val="24"/>
          <w:szCs w:val="20"/>
        </w:rPr>
        <w:t>《</w:t>
      </w:r>
      <w:r>
        <w:rPr>
          <w:sz w:val="24"/>
          <w:szCs w:val="20"/>
        </w:rPr>
        <w:t>低压开关设备和控制设备</w:t>
      </w:r>
      <w:r>
        <w:rPr>
          <w:rFonts w:hint="eastAsia"/>
          <w:sz w:val="24"/>
          <w:szCs w:val="20"/>
        </w:rPr>
        <w:t>》</w:t>
      </w:r>
    </w:p>
    <w:p w:rsidR="001666B8" w:rsidRDefault="00EB739F">
      <w:pPr>
        <w:spacing w:line="360" w:lineRule="auto"/>
        <w:ind w:leftChars="342" w:left="718"/>
        <w:rPr>
          <w:sz w:val="24"/>
          <w:szCs w:val="20"/>
        </w:rPr>
      </w:pPr>
      <w:r>
        <w:rPr>
          <w:sz w:val="24"/>
          <w:szCs w:val="20"/>
        </w:rPr>
        <w:t>GB11021</w:t>
      </w:r>
      <w:r>
        <w:rPr>
          <w:sz w:val="24"/>
          <w:szCs w:val="20"/>
        </w:rPr>
        <w:tab/>
      </w:r>
      <w:r>
        <w:rPr>
          <w:rFonts w:hint="eastAsia"/>
          <w:sz w:val="24"/>
          <w:szCs w:val="20"/>
        </w:rPr>
        <w:t>《电气绝缘的耐热性评定和分级》</w:t>
      </w:r>
    </w:p>
    <w:p w:rsidR="001666B8" w:rsidRDefault="00EB739F">
      <w:pPr>
        <w:spacing w:line="360" w:lineRule="auto"/>
        <w:ind w:leftChars="342" w:left="718"/>
        <w:rPr>
          <w:sz w:val="24"/>
          <w:szCs w:val="20"/>
        </w:rPr>
      </w:pPr>
      <w:r>
        <w:rPr>
          <w:sz w:val="24"/>
          <w:szCs w:val="20"/>
        </w:rPr>
        <w:t>GB1408</w:t>
      </w:r>
      <w:r>
        <w:rPr>
          <w:rFonts w:hint="eastAsia"/>
          <w:sz w:val="24"/>
          <w:szCs w:val="20"/>
        </w:rPr>
        <w:t>.1</w:t>
      </w:r>
      <w:r>
        <w:rPr>
          <w:sz w:val="24"/>
          <w:szCs w:val="20"/>
        </w:rPr>
        <w:tab/>
      </w:r>
      <w:r>
        <w:rPr>
          <w:rFonts w:ascii="宋体" w:hAnsi="宋体" w:cs="宋体"/>
          <w:kern w:val="0"/>
          <w:sz w:val="24"/>
        </w:rPr>
        <w:t>《绝缘材料电气强度试验方法》</w:t>
      </w:r>
    </w:p>
    <w:p w:rsidR="001666B8" w:rsidRDefault="00EB739F">
      <w:pPr>
        <w:spacing w:line="360" w:lineRule="auto"/>
        <w:ind w:leftChars="342" w:left="718"/>
        <w:rPr>
          <w:sz w:val="24"/>
          <w:szCs w:val="20"/>
        </w:rPr>
      </w:pPr>
      <w:r>
        <w:rPr>
          <w:sz w:val="24"/>
          <w:szCs w:val="20"/>
        </w:rPr>
        <w:t>GB3906</w:t>
      </w:r>
      <w:r>
        <w:rPr>
          <w:rFonts w:hint="eastAsia"/>
          <w:sz w:val="24"/>
          <w:szCs w:val="20"/>
        </w:rPr>
        <w:t>《金属封闭开关设备》</w:t>
      </w:r>
    </w:p>
    <w:p w:rsidR="001666B8" w:rsidRDefault="00EB739F">
      <w:pPr>
        <w:spacing w:line="360" w:lineRule="auto"/>
        <w:ind w:leftChars="342" w:left="718"/>
        <w:rPr>
          <w:sz w:val="24"/>
          <w:szCs w:val="20"/>
        </w:rPr>
      </w:pPr>
      <w:r>
        <w:rPr>
          <w:rFonts w:hint="eastAsia"/>
          <w:sz w:val="24"/>
          <w:szCs w:val="20"/>
        </w:rPr>
        <w:lastRenderedPageBreak/>
        <w:t xml:space="preserve">GBJ149     </w:t>
      </w:r>
      <w:r>
        <w:rPr>
          <w:rFonts w:hint="eastAsia"/>
          <w:sz w:val="24"/>
          <w:szCs w:val="20"/>
        </w:rPr>
        <w:t>《电气装置安装工程母线装置施工及验收规范》</w:t>
      </w:r>
    </w:p>
    <w:p w:rsidR="001666B8" w:rsidRDefault="00EB739F">
      <w:pPr>
        <w:spacing w:line="360" w:lineRule="auto"/>
        <w:ind w:leftChars="342" w:left="718"/>
        <w:rPr>
          <w:sz w:val="24"/>
          <w:szCs w:val="20"/>
        </w:rPr>
      </w:pPr>
      <w:r>
        <w:rPr>
          <w:sz w:val="24"/>
          <w:szCs w:val="20"/>
        </w:rPr>
        <w:t xml:space="preserve">GBJ232    </w:t>
      </w:r>
      <w:r>
        <w:rPr>
          <w:sz w:val="24"/>
          <w:szCs w:val="20"/>
        </w:rPr>
        <w:t>《电气装置安装工程施工及验收规范》</w:t>
      </w:r>
    </w:p>
    <w:p w:rsidR="001666B8" w:rsidRDefault="00EB739F">
      <w:pPr>
        <w:spacing w:line="360" w:lineRule="auto"/>
        <w:ind w:leftChars="342" w:left="718"/>
        <w:rPr>
          <w:sz w:val="24"/>
          <w:szCs w:val="20"/>
        </w:rPr>
      </w:pPr>
      <w:r>
        <w:rPr>
          <w:sz w:val="24"/>
          <w:szCs w:val="20"/>
        </w:rPr>
        <w:t>GB</w:t>
      </w:r>
      <w:r>
        <w:rPr>
          <w:rFonts w:hint="eastAsia"/>
          <w:sz w:val="24"/>
          <w:szCs w:val="20"/>
        </w:rPr>
        <w:t>/T</w:t>
      </w:r>
      <w:r>
        <w:rPr>
          <w:sz w:val="24"/>
          <w:szCs w:val="20"/>
        </w:rPr>
        <w:t xml:space="preserve"> 191   </w:t>
      </w:r>
      <w:r>
        <w:rPr>
          <w:rFonts w:ascii="宋体" w:hAnsi="宋体" w:cs="宋体"/>
          <w:kern w:val="0"/>
          <w:sz w:val="24"/>
        </w:rPr>
        <w:t>《包装储运图示标志》</w:t>
      </w:r>
    </w:p>
    <w:p w:rsidR="001666B8" w:rsidRDefault="00EB739F">
      <w:pPr>
        <w:spacing w:line="360" w:lineRule="auto"/>
        <w:ind w:leftChars="342" w:left="718"/>
        <w:rPr>
          <w:sz w:val="24"/>
          <w:szCs w:val="20"/>
        </w:rPr>
      </w:pPr>
      <w:r>
        <w:rPr>
          <w:sz w:val="24"/>
          <w:szCs w:val="20"/>
        </w:rPr>
        <w:t>GB/T13540</w:t>
      </w:r>
      <w:r>
        <w:rPr>
          <w:sz w:val="24"/>
          <w:szCs w:val="20"/>
        </w:rPr>
        <w:tab/>
      </w:r>
      <w:r>
        <w:rPr>
          <w:rFonts w:ascii="宋体" w:hAnsi="宋体" w:cs="宋体"/>
          <w:kern w:val="0"/>
          <w:sz w:val="24"/>
        </w:rPr>
        <w:t>《高压开关设备和控制设备的抗震要求》</w:t>
      </w:r>
    </w:p>
    <w:p w:rsidR="001666B8" w:rsidRDefault="00EB739F">
      <w:pPr>
        <w:spacing w:line="360" w:lineRule="auto"/>
        <w:ind w:leftChars="342" w:left="718"/>
        <w:rPr>
          <w:sz w:val="24"/>
          <w:szCs w:val="20"/>
        </w:rPr>
      </w:pPr>
      <w:r>
        <w:rPr>
          <w:sz w:val="24"/>
          <w:szCs w:val="20"/>
        </w:rPr>
        <w:t xml:space="preserve">DL5027   </w:t>
      </w:r>
      <w:r>
        <w:rPr>
          <w:rFonts w:hint="eastAsia"/>
          <w:sz w:val="24"/>
          <w:szCs w:val="20"/>
        </w:rPr>
        <w:t>《</w:t>
      </w:r>
      <w:r>
        <w:rPr>
          <w:sz w:val="24"/>
          <w:szCs w:val="20"/>
        </w:rPr>
        <w:t>电力设备典型消防规程</w:t>
      </w:r>
      <w:r>
        <w:rPr>
          <w:rFonts w:hint="eastAsia"/>
          <w:sz w:val="24"/>
          <w:szCs w:val="20"/>
        </w:rPr>
        <w:t>》</w:t>
      </w:r>
    </w:p>
    <w:p w:rsidR="001666B8" w:rsidRDefault="00EB739F">
      <w:pPr>
        <w:spacing w:line="360" w:lineRule="auto"/>
        <w:ind w:leftChars="342" w:left="718"/>
        <w:rPr>
          <w:sz w:val="24"/>
          <w:szCs w:val="20"/>
        </w:rPr>
      </w:pPr>
      <w:r>
        <w:rPr>
          <w:sz w:val="24"/>
          <w:szCs w:val="20"/>
        </w:rPr>
        <w:t xml:space="preserve">DL/T620   </w:t>
      </w:r>
      <w:r>
        <w:rPr>
          <w:rFonts w:hint="eastAsia"/>
          <w:sz w:val="24"/>
          <w:szCs w:val="20"/>
        </w:rPr>
        <w:t>《</w:t>
      </w:r>
      <w:r>
        <w:rPr>
          <w:sz w:val="24"/>
          <w:szCs w:val="20"/>
        </w:rPr>
        <w:t>交流电气装置的过电压保护和绝缘配合</w:t>
      </w:r>
      <w:r>
        <w:rPr>
          <w:rFonts w:hint="eastAsia"/>
          <w:sz w:val="24"/>
          <w:szCs w:val="20"/>
        </w:rPr>
        <w:t>》</w:t>
      </w:r>
    </w:p>
    <w:p w:rsidR="001666B8" w:rsidRDefault="00EB739F">
      <w:pPr>
        <w:spacing w:line="360" w:lineRule="auto"/>
        <w:ind w:leftChars="342" w:left="718"/>
        <w:rPr>
          <w:sz w:val="24"/>
          <w:szCs w:val="20"/>
        </w:rPr>
      </w:pPr>
      <w:r>
        <w:rPr>
          <w:sz w:val="24"/>
          <w:szCs w:val="20"/>
        </w:rPr>
        <w:t xml:space="preserve">DL/T621 </w:t>
      </w:r>
      <w:r>
        <w:rPr>
          <w:rFonts w:hint="eastAsia"/>
          <w:sz w:val="24"/>
          <w:szCs w:val="20"/>
        </w:rPr>
        <w:t>《</w:t>
      </w:r>
      <w:r>
        <w:rPr>
          <w:sz w:val="24"/>
          <w:szCs w:val="20"/>
        </w:rPr>
        <w:t>交流电气装置的接地</w:t>
      </w:r>
      <w:r>
        <w:rPr>
          <w:rFonts w:hint="eastAsia"/>
          <w:sz w:val="24"/>
          <w:szCs w:val="20"/>
        </w:rPr>
        <w:t>》</w:t>
      </w:r>
    </w:p>
    <w:p w:rsidR="001666B8" w:rsidRDefault="00EB739F">
      <w:pPr>
        <w:spacing w:line="360" w:lineRule="auto"/>
        <w:ind w:leftChars="342" w:left="718"/>
        <w:rPr>
          <w:sz w:val="24"/>
          <w:szCs w:val="20"/>
        </w:rPr>
      </w:pPr>
      <w:r>
        <w:rPr>
          <w:sz w:val="24"/>
          <w:szCs w:val="20"/>
        </w:rPr>
        <w:t>DL/T5153</w:t>
      </w:r>
      <w:r>
        <w:rPr>
          <w:rFonts w:hint="eastAsia"/>
          <w:sz w:val="24"/>
          <w:szCs w:val="20"/>
        </w:rPr>
        <w:t>《火力发电厂厂用电设计技术规定》</w:t>
      </w:r>
    </w:p>
    <w:p w:rsidR="001666B8" w:rsidRDefault="00EB739F">
      <w:pPr>
        <w:spacing w:line="360" w:lineRule="auto"/>
        <w:ind w:leftChars="342" w:left="718"/>
        <w:rPr>
          <w:sz w:val="24"/>
          <w:szCs w:val="20"/>
        </w:rPr>
      </w:pPr>
      <w:r>
        <w:rPr>
          <w:rFonts w:hint="eastAsia"/>
          <w:sz w:val="24"/>
          <w:szCs w:val="20"/>
        </w:rPr>
        <w:t xml:space="preserve">DL/T5137  </w:t>
      </w:r>
      <w:r>
        <w:rPr>
          <w:rFonts w:hint="eastAsia"/>
          <w:sz w:val="24"/>
          <w:szCs w:val="20"/>
        </w:rPr>
        <w:t>《电测量及电能计量装置设计技术规程》</w:t>
      </w:r>
    </w:p>
    <w:p w:rsidR="001666B8" w:rsidRDefault="00EB739F">
      <w:pPr>
        <w:spacing w:line="360" w:lineRule="auto"/>
        <w:ind w:leftChars="342" w:left="718"/>
        <w:rPr>
          <w:sz w:val="24"/>
          <w:szCs w:val="20"/>
        </w:rPr>
      </w:pPr>
      <w:r>
        <w:rPr>
          <w:rFonts w:hint="eastAsia"/>
          <w:sz w:val="24"/>
          <w:szCs w:val="20"/>
        </w:rPr>
        <w:t>DL</w:t>
      </w:r>
      <w:r>
        <w:rPr>
          <w:sz w:val="24"/>
          <w:szCs w:val="20"/>
        </w:rPr>
        <w:t>/T5136</w:t>
      </w:r>
      <w:r>
        <w:rPr>
          <w:rFonts w:hint="eastAsia"/>
          <w:sz w:val="24"/>
          <w:szCs w:val="20"/>
        </w:rPr>
        <w:t>《火力发电厂、变电所二次接线设计技术规程》</w:t>
      </w:r>
    </w:p>
    <w:p w:rsidR="001666B8" w:rsidRDefault="00EB739F">
      <w:pPr>
        <w:spacing w:line="360" w:lineRule="auto"/>
        <w:ind w:leftChars="342" w:left="718"/>
        <w:rPr>
          <w:sz w:val="24"/>
          <w:szCs w:val="20"/>
        </w:rPr>
      </w:pPr>
      <w:r>
        <w:rPr>
          <w:sz w:val="24"/>
          <w:szCs w:val="20"/>
        </w:rPr>
        <w:t xml:space="preserve">DL/T5222 </w:t>
      </w:r>
      <w:r>
        <w:rPr>
          <w:sz w:val="24"/>
          <w:szCs w:val="20"/>
        </w:rPr>
        <w:t>《导体和电器选择设计技术规定》</w:t>
      </w:r>
    </w:p>
    <w:p w:rsidR="001666B8" w:rsidRDefault="00EB739F">
      <w:pPr>
        <w:spacing w:line="360" w:lineRule="auto"/>
        <w:ind w:leftChars="342" w:left="718"/>
        <w:rPr>
          <w:sz w:val="24"/>
          <w:szCs w:val="20"/>
        </w:rPr>
      </w:pPr>
      <w:r>
        <w:rPr>
          <w:sz w:val="24"/>
          <w:szCs w:val="20"/>
        </w:rPr>
        <w:t xml:space="preserve">JB/T9661 </w:t>
      </w:r>
      <w:r>
        <w:rPr>
          <w:sz w:val="24"/>
          <w:szCs w:val="20"/>
        </w:rPr>
        <w:t>《低压抽出式成套开关设备》</w:t>
      </w:r>
    </w:p>
    <w:p w:rsidR="001666B8" w:rsidRDefault="00EB739F">
      <w:pPr>
        <w:spacing w:line="360" w:lineRule="auto"/>
        <w:ind w:leftChars="342" w:left="718"/>
        <w:rPr>
          <w:sz w:val="24"/>
          <w:szCs w:val="20"/>
        </w:rPr>
      </w:pPr>
      <w:r>
        <w:rPr>
          <w:sz w:val="24"/>
          <w:szCs w:val="20"/>
        </w:rPr>
        <w:t xml:space="preserve">JB4012   </w:t>
      </w:r>
      <w:r>
        <w:rPr>
          <w:sz w:val="24"/>
          <w:szCs w:val="20"/>
        </w:rPr>
        <w:t>《低压空气式隔离器开关隔离开关及熔断器组合电器》</w:t>
      </w:r>
    </w:p>
    <w:p w:rsidR="001666B8" w:rsidRDefault="00EB739F">
      <w:pPr>
        <w:spacing w:line="360" w:lineRule="auto"/>
        <w:ind w:leftChars="342" w:left="718"/>
        <w:rPr>
          <w:sz w:val="24"/>
          <w:szCs w:val="20"/>
        </w:rPr>
      </w:pPr>
      <w:r>
        <w:rPr>
          <w:rFonts w:hint="eastAsia"/>
          <w:sz w:val="24"/>
          <w:szCs w:val="20"/>
        </w:rPr>
        <w:t>SDGJ14</w:t>
      </w:r>
      <w:r>
        <w:rPr>
          <w:rFonts w:hint="eastAsia"/>
          <w:sz w:val="24"/>
          <w:szCs w:val="20"/>
        </w:rPr>
        <w:tab/>
      </w:r>
      <w:r>
        <w:rPr>
          <w:rFonts w:hint="eastAsia"/>
          <w:sz w:val="24"/>
          <w:szCs w:val="20"/>
        </w:rPr>
        <w:t>《导体和电器选择设计技术规定》</w:t>
      </w:r>
    </w:p>
    <w:p w:rsidR="001666B8" w:rsidRDefault="00EB739F">
      <w:pPr>
        <w:spacing w:line="360" w:lineRule="auto"/>
        <w:ind w:leftChars="342" w:left="718"/>
        <w:rPr>
          <w:sz w:val="24"/>
          <w:szCs w:val="20"/>
        </w:rPr>
      </w:pPr>
      <w:r>
        <w:rPr>
          <w:sz w:val="24"/>
          <w:szCs w:val="20"/>
        </w:rPr>
        <w:t>ZBK3600</w:t>
      </w:r>
      <w:r>
        <w:rPr>
          <w:rFonts w:hint="eastAsia"/>
          <w:sz w:val="24"/>
          <w:szCs w:val="20"/>
        </w:rPr>
        <w:tab/>
      </w:r>
      <w:r>
        <w:rPr>
          <w:rFonts w:hint="eastAsia"/>
          <w:sz w:val="24"/>
          <w:szCs w:val="20"/>
        </w:rPr>
        <w:t>《低压抽出式成套开关设备》</w:t>
      </w:r>
    </w:p>
    <w:p w:rsidR="001666B8" w:rsidRDefault="00EB739F">
      <w:pPr>
        <w:spacing w:line="360" w:lineRule="auto"/>
        <w:ind w:leftChars="342" w:left="718"/>
        <w:rPr>
          <w:sz w:val="24"/>
          <w:szCs w:val="20"/>
        </w:rPr>
      </w:pPr>
      <w:r>
        <w:rPr>
          <w:sz w:val="24"/>
          <w:szCs w:val="20"/>
        </w:rPr>
        <w:t xml:space="preserve">IEC-439-1 </w:t>
      </w:r>
      <w:r>
        <w:rPr>
          <w:sz w:val="24"/>
          <w:szCs w:val="20"/>
        </w:rPr>
        <w:t>《低压成套开关设备和控制设备》</w:t>
      </w:r>
    </w:p>
    <w:p w:rsidR="001666B8" w:rsidRDefault="00EB739F">
      <w:pPr>
        <w:spacing w:line="360" w:lineRule="auto"/>
        <w:ind w:leftChars="342" w:left="718"/>
        <w:rPr>
          <w:sz w:val="24"/>
          <w:szCs w:val="20"/>
        </w:rPr>
      </w:pPr>
      <w:r>
        <w:rPr>
          <w:sz w:val="24"/>
          <w:szCs w:val="20"/>
        </w:rPr>
        <w:t>IEC-439-2</w:t>
      </w:r>
      <w:r>
        <w:rPr>
          <w:sz w:val="24"/>
          <w:szCs w:val="20"/>
        </w:rPr>
        <w:t>《工厂组装的低压开关设备和控制设备装置对母线干扰系统的补充要求》</w:t>
      </w:r>
    </w:p>
    <w:p w:rsidR="001666B8" w:rsidRDefault="00EB739F">
      <w:pPr>
        <w:spacing w:line="360" w:lineRule="auto"/>
        <w:ind w:leftChars="342" w:left="718"/>
        <w:rPr>
          <w:sz w:val="24"/>
          <w:szCs w:val="20"/>
        </w:rPr>
      </w:pPr>
      <w:r>
        <w:rPr>
          <w:sz w:val="24"/>
          <w:szCs w:val="20"/>
        </w:rPr>
        <w:t>IEC-529</w:t>
      </w:r>
      <w:r>
        <w:rPr>
          <w:sz w:val="24"/>
          <w:szCs w:val="20"/>
        </w:rPr>
        <w:t>《外壳防护等级的分类》</w:t>
      </w:r>
      <w:r>
        <w:rPr>
          <w:sz w:val="24"/>
          <w:szCs w:val="20"/>
        </w:rPr>
        <w:br/>
      </w:r>
      <w:r>
        <w:rPr>
          <w:rFonts w:hint="eastAsia"/>
          <w:sz w:val="24"/>
          <w:szCs w:val="20"/>
        </w:rPr>
        <w:t>CECS49</w:t>
      </w:r>
      <w:r>
        <w:rPr>
          <w:rFonts w:hint="eastAsia"/>
          <w:sz w:val="24"/>
          <w:szCs w:val="20"/>
        </w:rPr>
        <w:t>《低压成套开关柜设备验收规程》</w:t>
      </w:r>
    </w:p>
    <w:p w:rsidR="001666B8" w:rsidRDefault="00EB739F">
      <w:pPr>
        <w:spacing w:line="360" w:lineRule="auto"/>
        <w:ind w:left="340" w:right="340" w:firstLine="420"/>
        <w:rPr>
          <w:rFonts w:ascii="宋体" w:hAnsi="宋体"/>
          <w:sz w:val="24"/>
        </w:rPr>
      </w:pPr>
      <w:r>
        <w:rPr>
          <w:rFonts w:ascii="宋体" w:hAnsi="宋体" w:hint="eastAsia"/>
          <w:sz w:val="24"/>
        </w:rPr>
        <w:t>其他有关国标及专业标准均执行最新版本。</w:t>
      </w:r>
    </w:p>
    <w:p w:rsidR="001666B8" w:rsidRDefault="00EB739F">
      <w:pPr>
        <w:spacing w:line="360" w:lineRule="auto"/>
        <w:rPr>
          <w:sz w:val="24"/>
          <w:szCs w:val="20"/>
        </w:rPr>
      </w:pPr>
      <w:r>
        <w:rPr>
          <w:rFonts w:hint="eastAsia"/>
          <w:sz w:val="24"/>
          <w:szCs w:val="20"/>
        </w:rPr>
        <w:t xml:space="preserve">1.3.4 </w:t>
      </w:r>
      <w:r>
        <w:rPr>
          <w:rFonts w:hint="eastAsia"/>
          <w:sz w:val="24"/>
          <w:szCs w:val="20"/>
        </w:rPr>
        <w:t>上述法则和标准提出了最基本要求，如果根据投标人的意见并经用户接受，使用优于或更为经济的设计或材料，并能使投标人设备良好地、连续地在本规范所规定的条件下运行时，则这些标准也可以由投标人超越。</w:t>
      </w:r>
    </w:p>
    <w:p w:rsidR="001666B8" w:rsidRDefault="00EB739F">
      <w:pPr>
        <w:spacing w:line="360" w:lineRule="auto"/>
        <w:rPr>
          <w:sz w:val="24"/>
          <w:szCs w:val="20"/>
        </w:rPr>
      </w:pPr>
      <w:r>
        <w:rPr>
          <w:rFonts w:hint="eastAsia"/>
          <w:sz w:val="24"/>
          <w:szCs w:val="20"/>
        </w:rPr>
        <w:t>1.3.5</w:t>
      </w:r>
      <w:r>
        <w:rPr>
          <w:rFonts w:hint="eastAsia"/>
          <w:sz w:val="24"/>
          <w:szCs w:val="20"/>
        </w:rPr>
        <w:t>当标准、规范之间出现矛盾时，投标人应将矛盾情况提交用户，以便在开始生产前制定解决方案。</w:t>
      </w:r>
    </w:p>
    <w:p w:rsidR="001666B8" w:rsidRDefault="00EB739F">
      <w:pPr>
        <w:spacing w:line="360" w:lineRule="auto"/>
        <w:rPr>
          <w:sz w:val="24"/>
          <w:szCs w:val="20"/>
        </w:rPr>
      </w:pPr>
      <w:r>
        <w:rPr>
          <w:rFonts w:hint="eastAsia"/>
          <w:sz w:val="24"/>
          <w:szCs w:val="20"/>
        </w:rPr>
        <w:t>1.3.6</w:t>
      </w:r>
      <w:r>
        <w:rPr>
          <w:rFonts w:hint="eastAsia"/>
          <w:sz w:val="24"/>
          <w:szCs w:val="20"/>
        </w:rPr>
        <w:t>所有螺栓、双头螺栓、螺纹、管螺纹、</w:t>
      </w:r>
      <w:proofErr w:type="gramStart"/>
      <w:r>
        <w:rPr>
          <w:rFonts w:hint="eastAsia"/>
          <w:sz w:val="24"/>
          <w:szCs w:val="20"/>
        </w:rPr>
        <w:t>螺栓夹及螺母</w:t>
      </w:r>
      <w:proofErr w:type="gramEnd"/>
      <w:r>
        <w:rPr>
          <w:rFonts w:hint="eastAsia"/>
          <w:sz w:val="24"/>
          <w:szCs w:val="20"/>
        </w:rPr>
        <w:t>均遵守国际标准化组织</w:t>
      </w:r>
      <w:r>
        <w:rPr>
          <w:rFonts w:hint="eastAsia"/>
          <w:sz w:val="24"/>
          <w:szCs w:val="20"/>
        </w:rPr>
        <w:t>(ISO)</w:t>
      </w:r>
      <w:r>
        <w:rPr>
          <w:rFonts w:hint="eastAsia"/>
          <w:sz w:val="24"/>
          <w:szCs w:val="20"/>
        </w:rPr>
        <w:t>和国际单位制</w:t>
      </w:r>
      <w:r>
        <w:rPr>
          <w:rFonts w:hint="eastAsia"/>
          <w:sz w:val="24"/>
          <w:szCs w:val="20"/>
        </w:rPr>
        <w:t>(SI)</w:t>
      </w:r>
      <w:r>
        <w:rPr>
          <w:rFonts w:hint="eastAsia"/>
          <w:sz w:val="24"/>
          <w:szCs w:val="20"/>
        </w:rPr>
        <w:t>的标准。</w:t>
      </w:r>
    </w:p>
    <w:p w:rsidR="001666B8" w:rsidRDefault="00EB739F">
      <w:pPr>
        <w:spacing w:line="360" w:lineRule="auto"/>
        <w:rPr>
          <w:sz w:val="24"/>
          <w:szCs w:val="20"/>
        </w:rPr>
      </w:pPr>
      <w:r>
        <w:rPr>
          <w:rFonts w:hint="eastAsia"/>
          <w:sz w:val="24"/>
          <w:szCs w:val="20"/>
        </w:rPr>
        <w:t>1.3.7</w:t>
      </w:r>
      <w:r>
        <w:rPr>
          <w:rFonts w:hint="eastAsia"/>
          <w:sz w:val="24"/>
          <w:szCs w:val="20"/>
        </w:rPr>
        <w:t>合同签订后</w:t>
      </w:r>
      <w:r>
        <w:rPr>
          <w:rFonts w:hint="eastAsia"/>
          <w:sz w:val="24"/>
          <w:szCs w:val="20"/>
        </w:rPr>
        <w:t>1</w:t>
      </w:r>
      <w:r>
        <w:rPr>
          <w:rFonts w:hint="eastAsia"/>
          <w:sz w:val="24"/>
          <w:szCs w:val="20"/>
        </w:rPr>
        <w:t>个月内，按本规范</w:t>
      </w:r>
      <w:r>
        <w:rPr>
          <w:rFonts w:hint="eastAsia"/>
          <w:sz w:val="24"/>
          <w:szCs w:val="20"/>
        </w:rPr>
        <w:t>1.3</w:t>
      </w:r>
      <w:r>
        <w:rPr>
          <w:rFonts w:hint="eastAsia"/>
          <w:sz w:val="24"/>
          <w:szCs w:val="20"/>
        </w:rPr>
        <w:t>要求，投标人提出招标设备的设计﹑制造﹑装配﹑安装﹑调试﹑试运﹑验收﹑试验﹑运行和维护等标准清单给招标人，</w:t>
      </w:r>
      <w:r>
        <w:rPr>
          <w:rFonts w:hint="eastAsia"/>
          <w:sz w:val="24"/>
          <w:szCs w:val="20"/>
        </w:rPr>
        <w:lastRenderedPageBreak/>
        <w:t>由招标人确认。</w:t>
      </w:r>
    </w:p>
    <w:p w:rsidR="001666B8" w:rsidRDefault="00EB739F">
      <w:pPr>
        <w:spacing w:line="400" w:lineRule="atLeast"/>
        <w:rPr>
          <w:rFonts w:ascii="宋体" w:hAnsi="宋体"/>
          <w:b/>
          <w:sz w:val="28"/>
          <w:szCs w:val="28"/>
        </w:rPr>
      </w:pPr>
      <w:bookmarkStart w:id="25" w:name="_Toc513001933"/>
      <w:bookmarkStart w:id="26" w:name="_Toc529267697"/>
      <w:bookmarkStart w:id="27" w:name="_Toc223835839"/>
      <w:bookmarkStart w:id="28" w:name="_Toc512332294"/>
      <w:bookmarkStart w:id="29" w:name="_Toc223320089"/>
      <w:bookmarkStart w:id="30" w:name="_Toc501817560"/>
      <w:bookmarkStart w:id="31" w:name="_Toc536410859"/>
      <w:bookmarkStart w:id="32" w:name="_Toc513261526"/>
      <w:r>
        <w:rPr>
          <w:rFonts w:ascii="宋体" w:hAnsi="宋体" w:hint="eastAsia"/>
          <w:b/>
          <w:sz w:val="28"/>
          <w:szCs w:val="28"/>
        </w:rPr>
        <w:t>2 工程概况</w:t>
      </w:r>
      <w:bookmarkEnd w:id="25"/>
      <w:bookmarkEnd w:id="26"/>
      <w:bookmarkEnd w:id="27"/>
      <w:bookmarkEnd w:id="28"/>
      <w:bookmarkEnd w:id="29"/>
      <w:bookmarkEnd w:id="30"/>
      <w:bookmarkEnd w:id="31"/>
      <w:bookmarkEnd w:id="32"/>
    </w:p>
    <w:p w:rsidR="001666B8" w:rsidRDefault="00EB739F">
      <w:pPr>
        <w:spacing w:line="400" w:lineRule="atLeast"/>
        <w:rPr>
          <w:rFonts w:ascii="宋体" w:hAnsi="宋体"/>
          <w:sz w:val="24"/>
        </w:rPr>
      </w:pPr>
      <w:r>
        <w:rPr>
          <w:rFonts w:ascii="宋体" w:hAnsi="宋体"/>
          <w:sz w:val="24"/>
        </w:rPr>
        <w:t xml:space="preserve">2.1 </w:t>
      </w:r>
      <w:r>
        <w:rPr>
          <w:rFonts w:ascii="宋体" w:hAnsi="宋体" w:hint="eastAsia"/>
          <w:sz w:val="24"/>
        </w:rPr>
        <w:t xml:space="preserve">  厂址条件：</w:t>
      </w:r>
    </w:p>
    <w:p w:rsidR="001666B8" w:rsidRDefault="00EB739F">
      <w:pPr>
        <w:spacing w:line="360" w:lineRule="auto"/>
        <w:ind w:firstLineChars="200" w:firstLine="500"/>
        <w:rPr>
          <w:spacing w:val="5"/>
          <w:sz w:val="24"/>
        </w:rPr>
      </w:pPr>
      <w:r>
        <w:rPr>
          <w:rFonts w:hint="eastAsia"/>
          <w:spacing w:val="5"/>
          <w:sz w:val="24"/>
        </w:rPr>
        <w:t>浙江浙能温州发电有限公司</w:t>
      </w:r>
      <w:r>
        <w:rPr>
          <w:spacing w:val="5"/>
          <w:sz w:val="24"/>
        </w:rPr>
        <w:t>位于温州市东北方向的乐清市北白象镇磐石，距温州市</w:t>
      </w:r>
      <w:r>
        <w:rPr>
          <w:spacing w:val="5"/>
          <w:sz w:val="24"/>
        </w:rPr>
        <w:t>16</w:t>
      </w:r>
      <w:r>
        <w:rPr>
          <w:spacing w:val="5"/>
          <w:sz w:val="24"/>
        </w:rPr>
        <w:t>公里，距乐清市中心约</w:t>
      </w:r>
      <w:r>
        <w:rPr>
          <w:spacing w:val="5"/>
          <w:sz w:val="24"/>
        </w:rPr>
        <w:t>18</w:t>
      </w:r>
      <w:r>
        <w:rPr>
          <w:spacing w:val="5"/>
          <w:sz w:val="24"/>
        </w:rPr>
        <w:t>公里，</w:t>
      </w:r>
      <w:proofErr w:type="gramStart"/>
      <w:r>
        <w:rPr>
          <w:spacing w:val="5"/>
          <w:sz w:val="24"/>
        </w:rPr>
        <w:t>距柳市镇</w:t>
      </w:r>
      <w:proofErr w:type="gramEnd"/>
      <w:r>
        <w:rPr>
          <w:spacing w:val="5"/>
          <w:sz w:val="24"/>
        </w:rPr>
        <w:t>8</w:t>
      </w:r>
      <w:r>
        <w:rPr>
          <w:spacing w:val="5"/>
          <w:sz w:val="24"/>
        </w:rPr>
        <w:t>公里，距瓯江入海口</w:t>
      </w:r>
      <w:r>
        <w:rPr>
          <w:spacing w:val="5"/>
          <w:sz w:val="24"/>
        </w:rPr>
        <w:t>13</w:t>
      </w:r>
      <w:r>
        <w:rPr>
          <w:spacing w:val="5"/>
          <w:sz w:val="24"/>
        </w:rPr>
        <w:t>公里。本工程为</w:t>
      </w:r>
      <w:r w:rsidR="008D4449">
        <w:rPr>
          <w:rFonts w:ascii="宋体" w:hAnsi="宋体" w:hint="eastAsia"/>
          <w:bCs/>
          <w:sz w:val="24"/>
        </w:rPr>
        <w:t>380V脱硫6A6B段配电柜</w:t>
      </w:r>
      <w:r>
        <w:rPr>
          <w:rFonts w:hint="eastAsia"/>
          <w:spacing w:val="5"/>
          <w:sz w:val="24"/>
        </w:rPr>
        <w:t>换型改造项目。</w:t>
      </w:r>
    </w:p>
    <w:p w:rsidR="001666B8" w:rsidRDefault="00EB739F">
      <w:pPr>
        <w:spacing w:line="400" w:lineRule="atLeast"/>
        <w:rPr>
          <w:rFonts w:ascii="宋体" w:hAnsi="宋体"/>
          <w:b/>
          <w:sz w:val="28"/>
          <w:szCs w:val="28"/>
        </w:rPr>
      </w:pPr>
      <w:bookmarkStart w:id="33" w:name="_Toc536410860"/>
      <w:bookmarkStart w:id="34" w:name="_Toc513001934"/>
      <w:bookmarkStart w:id="35" w:name="_Toc223835840"/>
      <w:bookmarkStart w:id="36" w:name="_Toc223320090"/>
      <w:bookmarkStart w:id="37" w:name="_Toc529267698"/>
      <w:bookmarkStart w:id="38" w:name="_Toc513261527"/>
      <w:bookmarkEnd w:id="9"/>
      <w:bookmarkEnd w:id="10"/>
      <w:bookmarkEnd w:id="11"/>
      <w:bookmarkEnd w:id="12"/>
      <w:r>
        <w:rPr>
          <w:rFonts w:ascii="宋体" w:hAnsi="宋体" w:hint="eastAsia"/>
          <w:b/>
          <w:sz w:val="28"/>
          <w:szCs w:val="28"/>
        </w:rPr>
        <w:t>3 设计和运行条件</w:t>
      </w:r>
      <w:bookmarkEnd w:id="33"/>
      <w:bookmarkEnd w:id="34"/>
      <w:bookmarkEnd w:id="35"/>
      <w:bookmarkEnd w:id="36"/>
      <w:bookmarkEnd w:id="37"/>
      <w:bookmarkEnd w:id="38"/>
    </w:p>
    <w:p w:rsidR="001666B8" w:rsidRDefault="00EB739F">
      <w:pPr>
        <w:spacing w:line="360" w:lineRule="auto"/>
        <w:rPr>
          <w:rFonts w:ascii="宋体" w:hAnsi="宋体"/>
          <w:sz w:val="24"/>
        </w:rPr>
      </w:pPr>
      <w:r>
        <w:rPr>
          <w:rFonts w:ascii="宋体" w:hAnsi="宋体" w:hint="eastAsia"/>
          <w:sz w:val="24"/>
        </w:rPr>
        <w:t>3.1 系统概况和相关设备</w:t>
      </w:r>
    </w:p>
    <w:p w:rsidR="001666B8" w:rsidRDefault="00EB739F">
      <w:pPr>
        <w:spacing w:line="360" w:lineRule="auto"/>
        <w:rPr>
          <w:rFonts w:ascii="宋体" w:hAnsi="宋体"/>
          <w:sz w:val="24"/>
        </w:rPr>
      </w:pPr>
      <w:r>
        <w:rPr>
          <w:rFonts w:ascii="宋体" w:hAnsi="宋体"/>
          <w:sz w:val="24"/>
        </w:rPr>
        <w:t xml:space="preserve">3.1.1 </w:t>
      </w:r>
      <w:r>
        <w:rPr>
          <w:rFonts w:ascii="宋体" w:hAnsi="宋体" w:hint="eastAsia"/>
          <w:sz w:val="24"/>
        </w:rPr>
        <w:t>系统电压</w:t>
      </w:r>
    </w:p>
    <w:p w:rsidR="001666B8" w:rsidRDefault="00EB739F">
      <w:pPr>
        <w:spacing w:line="360" w:lineRule="auto"/>
        <w:ind w:firstLineChars="300" w:firstLine="720"/>
        <w:rPr>
          <w:rFonts w:ascii="宋体" w:hAnsi="宋体"/>
          <w:sz w:val="24"/>
        </w:rPr>
      </w:pPr>
      <w:r>
        <w:rPr>
          <w:rFonts w:ascii="宋体" w:hAnsi="宋体" w:hint="eastAsia"/>
          <w:sz w:val="24"/>
        </w:rPr>
        <w:t xml:space="preserve">额定电压：      </w:t>
      </w:r>
      <w:r>
        <w:rPr>
          <w:rFonts w:ascii="宋体" w:hAnsi="宋体"/>
          <w:sz w:val="24"/>
        </w:rPr>
        <w:t>380</w:t>
      </w:r>
      <w:r>
        <w:rPr>
          <w:rFonts w:ascii="宋体" w:hAnsi="宋体" w:hint="eastAsia"/>
          <w:sz w:val="24"/>
        </w:rPr>
        <w:t>／</w:t>
      </w:r>
      <w:r>
        <w:rPr>
          <w:rFonts w:ascii="宋体" w:hAnsi="宋体"/>
          <w:sz w:val="24"/>
        </w:rPr>
        <w:t>220</w:t>
      </w:r>
      <w:r>
        <w:rPr>
          <w:rFonts w:ascii="宋体" w:hAnsi="宋体" w:hint="eastAsia"/>
          <w:sz w:val="24"/>
        </w:rPr>
        <w:t>V</w:t>
      </w:r>
    </w:p>
    <w:p w:rsidR="001666B8" w:rsidRDefault="00EB739F">
      <w:pPr>
        <w:spacing w:line="360" w:lineRule="auto"/>
        <w:ind w:firstLineChars="300" w:firstLine="720"/>
        <w:rPr>
          <w:rFonts w:ascii="宋体" w:hAnsi="宋体"/>
          <w:sz w:val="24"/>
        </w:rPr>
      </w:pPr>
      <w:r>
        <w:rPr>
          <w:rFonts w:ascii="宋体" w:hAnsi="宋体" w:hint="eastAsia"/>
          <w:sz w:val="24"/>
        </w:rPr>
        <w:t>额定绝缘电压：</w:t>
      </w:r>
      <w:r>
        <w:rPr>
          <w:rFonts w:ascii="宋体" w:hAnsi="宋体"/>
          <w:sz w:val="24"/>
        </w:rPr>
        <w:t xml:space="preserve">  660</w:t>
      </w:r>
      <w:r>
        <w:rPr>
          <w:rFonts w:ascii="宋体" w:hAnsi="宋体" w:hint="eastAsia"/>
          <w:sz w:val="24"/>
        </w:rPr>
        <w:t>V</w:t>
      </w:r>
    </w:p>
    <w:p w:rsidR="001666B8" w:rsidRDefault="00EB739F">
      <w:pPr>
        <w:spacing w:line="360" w:lineRule="auto"/>
        <w:rPr>
          <w:rFonts w:ascii="宋体" w:hAnsi="宋体"/>
          <w:sz w:val="24"/>
        </w:rPr>
      </w:pPr>
      <w:r>
        <w:rPr>
          <w:rFonts w:ascii="宋体" w:hAnsi="宋体" w:hint="eastAsia"/>
          <w:sz w:val="24"/>
        </w:rPr>
        <w:t>3.1.2 系统额定频率：50</w:t>
      </w:r>
      <w:r>
        <w:rPr>
          <w:rFonts w:ascii="宋体" w:hAnsi="宋体"/>
          <w:sz w:val="24"/>
        </w:rPr>
        <w:t>Hz</w:t>
      </w:r>
    </w:p>
    <w:p w:rsidR="001666B8" w:rsidRDefault="00EB739F">
      <w:pPr>
        <w:spacing w:line="360" w:lineRule="auto"/>
        <w:rPr>
          <w:rFonts w:ascii="宋体" w:hAnsi="宋体"/>
          <w:sz w:val="24"/>
        </w:rPr>
      </w:pPr>
      <w:r>
        <w:rPr>
          <w:rFonts w:ascii="宋体" w:hAnsi="宋体" w:hint="eastAsia"/>
          <w:sz w:val="24"/>
        </w:rPr>
        <w:t>3.1.3 系统中性点接地方式：</w:t>
      </w:r>
      <w:r>
        <w:rPr>
          <w:rFonts w:hAnsi="宋体" w:hint="eastAsia"/>
          <w:sz w:val="24"/>
          <w:szCs w:val="28"/>
          <w:u w:val="single"/>
        </w:rPr>
        <w:t>直接</w:t>
      </w:r>
      <w:r>
        <w:rPr>
          <w:rFonts w:ascii="宋体" w:hAnsi="宋体" w:hint="eastAsia"/>
          <w:sz w:val="24"/>
          <w:u w:val="single"/>
        </w:rPr>
        <w:t>接地</w:t>
      </w:r>
    </w:p>
    <w:p w:rsidR="001666B8" w:rsidRDefault="00EB739F">
      <w:pPr>
        <w:spacing w:line="360" w:lineRule="auto"/>
        <w:rPr>
          <w:rFonts w:ascii="宋体"/>
          <w:sz w:val="24"/>
        </w:rPr>
      </w:pPr>
      <w:r>
        <w:rPr>
          <w:rFonts w:ascii="宋体" w:hAnsi="宋体" w:hint="eastAsia"/>
          <w:sz w:val="24"/>
        </w:rPr>
        <w:t>3.1.4 安装地点：户内</w:t>
      </w:r>
    </w:p>
    <w:p w:rsidR="001666B8" w:rsidRDefault="00EB739F">
      <w:pPr>
        <w:snapToGrid w:val="0"/>
        <w:spacing w:line="360" w:lineRule="auto"/>
        <w:rPr>
          <w:rFonts w:ascii="宋体" w:hAnsi="宋体"/>
          <w:sz w:val="24"/>
        </w:rPr>
      </w:pPr>
      <w:r>
        <w:rPr>
          <w:rFonts w:ascii="宋体" w:hAnsi="宋体" w:hint="eastAsia"/>
          <w:sz w:val="24"/>
        </w:rPr>
        <w:t>3</w:t>
      </w:r>
      <w:r>
        <w:rPr>
          <w:rFonts w:ascii="宋体" w:hAnsi="宋体"/>
          <w:sz w:val="24"/>
        </w:rPr>
        <w:t>.2</w:t>
      </w:r>
      <w:r>
        <w:rPr>
          <w:rFonts w:ascii="宋体" w:hAnsi="宋体" w:hint="eastAsia"/>
          <w:sz w:val="24"/>
        </w:rPr>
        <w:t>使用条件</w:t>
      </w:r>
    </w:p>
    <w:p w:rsidR="001666B8" w:rsidRDefault="00EB739F">
      <w:pPr>
        <w:spacing w:line="360" w:lineRule="auto"/>
        <w:ind w:firstLine="980"/>
        <w:rPr>
          <w:rFonts w:ascii="宋体" w:hAnsi="宋体"/>
          <w:sz w:val="24"/>
        </w:rPr>
      </w:pPr>
      <w:r>
        <w:rPr>
          <w:rFonts w:ascii="宋体" w:hAnsi="宋体" w:hint="eastAsia"/>
          <w:sz w:val="24"/>
        </w:rPr>
        <w:t>海拔高度：  不超过1000</w:t>
      </w:r>
      <w:r>
        <w:rPr>
          <w:rFonts w:ascii="宋体" w:hAnsi="宋体"/>
          <w:sz w:val="24"/>
        </w:rPr>
        <w:t xml:space="preserve"> m </w:t>
      </w:r>
    </w:p>
    <w:p w:rsidR="001666B8" w:rsidRDefault="00EB739F">
      <w:pPr>
        <w:spacing w:line="360" w:lineRule="auto"/>
        <w:ind w:firstLine="980"/>
        <w:rPr>
          <w:rFonts w:ascii="宋体" w:hAnsi="宋体"/>
          <w:sz w:val="24"/>
        </w:rPr>
      </w:pPr>
      <w:r>
        <w:rPr>
          <w:rFonts w:ascii="宋体" w:hAnsi="宋体" w:hint="eastAsia"/>
          <w:sz w:val="24"/>
        </w:rPr>
        <w:t xml:space="preserve">最高气温：          </w:t>
      </w:r>
      <w:r>
        <w:rPr>
          <w:rFonts w:ascii="宋体" w:hAnsi="宋体"/>
          <w:sz w:val="24"/>
        </w:rPr>
        <w:t xml:space="preserve">40 </w:t>
      </w:r>
      <w:r>
        <w:rPr>
          <w:rFonts w:ascii="宋体" w:hAnsi="宋体" w:hint="eastAsia"/>
          <w:sz w:val="24"/>
        </w:rPr>
        <w:t>℃</w:t>
      </w:r>
    </w:p>
    <w:p w:rsidR="001666B8" w:rsidRDefault="00EB739F">
      <w:pPr>
        <w:spacing w:line="360" w:lineRule="auto"/>
        <w:ind w:firstLine="980"/>
        <w:rPr>
          <w:rFonts w:ascii="宋体" w:hAnsi="宋体"/>
          <w:sz w:val="24"/>
        </w:rPr>
      </w:pPr>
      <w:r>
        <w:rPr>
          <w:rFonts w:ascii="宋体" w:hAnsi="宋体" w:hint="eastAsia"/>
          <w:sz w:val="24"/>
        </w:rPr>
        <w:t xml:space="preserve">最低气温：          </w:t>
      </w:r>
      <w:r>
        <w:rPr>
          <w:rFonts w:ascii="宋体" w:hAnsi="宋体"/>
          <w:sz w:val="24"/>
        </w:rPr>
        <w:t>-</w:t>
      </w:r>
      <w:r>
        <w:rPr>
          <w:rFonts w:ascii="宋体" w:hAnsi="宋体" w:hint="eastAsia"/>
          <w:sz w:val="24"/>
        </w:rPr>
        <w:t>2</w:t>
      </w:r>
      <w:r>
        <w:rPr>
          <w:rFonts w:ascii="宋体" w:hAnsi="宋体"/>
          <w:sz w:val="24"/>
        </w:rPr>
        <w:t>0</w:t>
      </w:r>
      <w:r>
        <w:rPr>
          <w:rFonts w:ascii="宋体" w:hAnsi="宋体" w:hint="eastAsia"/>
          <w:sz w:val="24"/>
        </w:rPr>
        <w:t>℃</w:t>
      </w:r>
    </w:p>
    <w:p w:rsidR="001666B8" w:rsidRDefault="00EB739F">
      <w:pPr>
        <w:spacing w:line="360" w:lineRule="auto"/>
        <w:ind w:firstLine="980"/>
        <w:rPr>
          <w:rFonts w:ascii="宋体" w:hAnsi="宋体"/>
          <w:sz w:val="24"/>
        </w:rPr>
      </w:pPr>
      <w:r>
        <w:rPr>
          <w:rFonts w:ascii="宋体" w:hAnsi="宋体" w:hint="eastAsia"/>
          <w:sz w:val="24"/>
        </w:rPr>
        <w:t>最大日温差:         25K</w:t>
      </w:r>
    </w:p>
    <w:p w:rsidR="001666B8" w:rsidRDefault="00EB739F">
      <w:pPr>
        <w:spacing w:line="360" w:lineRule="auto"/>
        <w:ind w:firstLine="980"/>
        <w:rPr>
          <w:rFonts w:ascii="宋体" w:hAnsi="宋体"/>
          <w:sz w:val="24"/>
        </w:rPr>
      </w:pPr>
      <w:r>
        <w:rPr>
          <w:rFonts w:ascii="宋体" w:hAnsi="宋体" w:hint="eastAsia"/>
          <w:sz w:val="24"/>
        </w:rPr>
        <w:t>最热月平均温度：   +3</w:t>
      </w:r>
      <w:r>
        <w:rPr>
          <w:rFonts w:ascii="宋体" w:hAnsi="宋体"/>
          <w:sz w:val="24"/>
        </w:rPr>
        <w:t>5</w:t>
      </w:r>
      <w:r>
        <w:rPr>
          <w:rFonts w:ascii="宋体" w:hAnsi="宋体" w:hint="eastAsia"/>
          <w:sz w:val="24"/>
        </w:rPr>
        <w:t>℃</w:t>
      </w:r>
    </w:p>
    <w:p w:rsidR="001666B8" w:rsidRDefault="00EB739F">
      <w:pPr>
        <w:spacing w:line="360" w:lineRule="auto"/>
        <w:ind w:firstLine="980"/>
        <w:rPr>
          <w:rFonts w:ascii="宋体" w:hAnsi="宋体"/>
          <w:sz w:val="24"/>
        </w:rPr>
      </w:pPr>
      <w:r>
        <w:rPr>
          <w:rFonts w:ascii="宋体" w:hAnsi="宋体" w:hint="eastAsia"/>
          <w:sz w:val="24"/>
        </w:rPr>
        <w:t>最高年平均温度：   +2</w:t>
      </w:r>
      <w:r>
        <w:rPr>
          <w:rFonts w:ascii="宋体" w:hAnsi="宋体"/>
          <w:sz w:val="24"/>
        </w:rPr>
        <w:t>5</w:t>
      </w:r>
      <w:r>
        <w:rPr>
          <w:rFonts w:ascii="宋体" w:hAnsi="宋体" w:hint="eastAsia"/>
          <w:sz w:val="24"/>
        </w:rPr>
        <w:t>℃</w:t>
      </w:r>
    </w:p>
    <w:p w:rsidR="001666B8" w:rsidRDefault="00EB739F">
      <w:pPr>
        <w:spacing w:line="360" w:lineRule="auto"/>
        <w:ind w:firstLine="980"/>
        <w:rPr>
          <w:rFonts w:ascii="宋体" w:hAnsi="宋体"/>
          <w:sz w:val="24"/>
        </w:rPr>
      </w:pPr>
      <w:r>
        <w:rPr>
          <w:rFonts w:ascii="宋体" w:hAnsi="宋体" w:hint="eastAsia"/>
          <w:sz w:val="24"/>
        </w:rPr>
        <w:t>耐地震能力按7度设防（正弦三个周波，安全系数</w:t>
      </w:r>
      <w:r>
        <w:rPr>
          <w:rFonts w:ascii="宋体" w:hAnsi="宋体"/>
          <w:sz w:val="24"/>
        </w:rPr>
        <w:t>1.67</w:t>
      </w:r>
      <w:r>
        <w:rPr>
          <w:rFonts w:ascii="宋体" w:hAnsi="宋体" w:hint="eastAsia"/>
          <w:sz w:val="24"/>
        </w:rPr>
        <w:t>以上）</w:t>
      </w:r>
    </w:p>
    <w:p w:rsidR="001666B8" w:rsidRDefault="00EB739F">
      <w:pPr>
        <w:spacing w:line="360" w:lineRule="auto"/>
        <w:ind w:firstLine="980"/>
        <w:rPr>
          <w:rFonts w:ascii="宋体" w:hAnsi="宋体"/>
          <w:sz w:val="24"/>
        </w:rPr>
      </w:pPr>
      <w:r>
        <w:rPr>
          <w:rFonts w:ascii="宋体" w:hAnsi="宋体" w:hint="eastAsia"/>
          <w:sz w:val="24"/>
        </w:rPr>
        <w:t xml:space="preserve">地面水平加速度：   0.2 </w:t>
      </w:r>
      <w:r>
        <w:rPr>
          <w:rFonts w:ascii="宋体" w:hAnsi="宋体"/>
          <w:sz w:val="24"/>
        </w:rPr>
        <w:t>g</w:t>
      </w:r>
    </w:p>
    <w:p w:rsidR="001666B8" w:rsidRDefault="00EB739F">
      <w:pPr>
        <w:spacing w:line="360" w:lineRule="auto"/>
        <w:ind w:firstLine="980"/>
        <w:rPr>
          <w:rFonts w:ascii="宋体" w:hAnsi="宋体"/>
          <w:sz w:val="24"/>
        </w:rPr>
      </w:pPr>
      <w:r>
        <w:rPr>
          <w:rFonts w:ascii="宋体" w:hAnsi="宋体" w:hint="eastAsia"/>
          <w:sz w:val="24"/>
        </w:rPr>
        <w:t>地面垂直加速度：   0.1</w:t>
      </w:r>
      <w:r>
        <w:rPr>
          <w:rFonts w:ascii="宋体" w:hAnsi="宋体"/>
          <w:sz w:val="24"/>
        </w:rPr>
        <w:t xml:space="preserve"> g</w:t>
      </w:r>
    </w:p>
    <w:p w:rsidR="001666B8" w:rsidRDefault="00EB739F">
      <w:pPr>
        <w:spacing w:line="360" w:lineRule="auto"/>
        <w:rPr>
          <w:rFonts w:ascii="宋体" w:hAnsi="宋体"/>
          <w:sz w:val="24"/>
        </w:rPr>
      </w:pPr>
      <w:r>
        <w:rPr>
          <w:rFonts w:ascii="宋体" w:hAnsi="宋体" w:hint="eastAsia"/>
          <w:sz w:val="24"/>
        </w:rPr>
        <w:t>3</w:t>
      </w:r>
      <w:r>
        <w:rPr>
          <w:rFonts w:ascii="宋体" w:hAnsi="宋体"/>
          <w:sz w:val="24"/>
        </w:rPr>
        <w:t>.</w:t>
      </w:r>
      <w:r>
        <w:rPr>
          <w:rFonts w:ascii="宋体" w:hAnsi="宋体" w:hint="eastAsia"/>
          <w:sz w:val="24"/>
        </w:rPr>
        <w:t>2.3 其他使用条件</w:t>
      </w:r>
    </w:p>
    <w:p w:rsidR="001666B8" w:rsidRDefault="00EB739F">
      <w:pPr>
        <w:spacing w:line="360" w:lineRule="auto"/>
        <w:ind w:firstLine="980"/>
        <w:rPr>
          <w:rFonts w:ascii="宋体" w:hAnsi="宋体"/>
          <w:sz w:val="24"/>
        </w:rPr>
      </w:pPr>
      <w:r>
        <w:rPr>
          <w:rFonts w:ascii="宋体" w:hAnsi="宋体" w:hint="eastAsia"/>
          <w:sz w:val="24"/>
        </w:rPr>
        <w:t>风速：离地面高</w:t>
      </w:r>
      <w:r>
        <w:rPr>
          <w:rFonts w:ascii="宋体" w:hAnsi="宋体"/>
          <w:sz w:val="24"/>
        </w:rPr>
        <w:t>10</w:t>
      </w:r>
      <w:r>
        <w:rPr>
          <w:rFonts w:ascii="宋体" w:hAnsi="宋体" w:hint="eastAsia"/>
          <w:sz w:val="24"/>
        </w:rPr>
        <w:t>m处，维持</w:t>
      </w:r>
      <w:r>
        <w:rPr>
          <w:rFonts w:ascii="宋体" w:hAnsi="宋体"/>
          <w:sz w:val="24"/>
        </w:rPr>
        <w:t>10min</w:t>
      </w:r>
      <w:r>
        <w:rPr>
          <w:rFonts w:ascii="宋体" w:hAnsi="宋体" w:hint="eastAsia"/>
          <w:sz w:val="24"/>
        </w:rPr>
        <w:t>的平均最大风速</w:t>
      </w:r>
      <w:r>
        <w:rPr>
          <w:rFonts w:ascii="宋体" w:hAnsi="宋体"/>
          <w:sz w:val="24"/>
        </w:rPr>
        <w:t xml:space="preserve"> 3</w:t>
      </w:r>
      <w:r>
        <w:rPr>
          <w:rFonts w:ascii="宋体" w:hAnsi="宋体" w:hint="eastAsia"/>
          <w:sz w:val="24"/>
        </w:rPr>
        <w:t>9</w:t>
      </w:r>
      <w:r>
        <w:rPr>
          <w:rFonts w:ascii="宋体" w:hAnsi="宋体"/>
          <w:sz w:val="24"/>
        </w:rPr>
        <w:t xml:space="preserve"> m/s</w:t>
      </w:r>
      <w:r>
        <w:rPr>
          <w:rFonts w:ascii="宋体" w:hAnsi="宋体" w:hint="eastAsia"/>
          <w:sz w:val="24"/>
        </w:rPr>
        <w:t>。                                      （重现期为50年）</w:t>
      </w:r>
    </w:p>
    <w:p w:rsidR="001666B8" w:rsidRDefault="00EB739F">
      <w:pPr>
        <w:spacing w:line="360" w:lineRule="auto"/>
        <w:ind w:firstLine="980"/>
        <w:rPr>
          <w:rFonts w:ascii="宋体" w:hAnsi="宋体"/>
          <w:sz w:val="24"/>
        </w:rPr>
      </w:pPr>
      <w:r>
        <w:rPr>
          <w:rFonts w:ascii="宋体" w:hAnsi="宋体" w:hint="eastAsia"/>
          <w:sz w:val="24"/>
        </w:rPr>
        <w:t>重现期为30年的最大瞬间风速： 50m/s</w:t>
      </w:r>
    </w:p>
    <w:p w:rsidR="001666B8" w:rsidRDefault="00EB739F">
      <w:pPr>
        <w:spacing w:line="360" w:lineRule="auto"/>
        <w:ind w:firstLine="980"/>
        <w:rPr>
          <w:rFonts w:ascii="宋体" w:hAnsi="宋体"/>
          <w:sz w:val="24"/>
        </w:rPr>
      </w:pPr>
      <w:r>
        <w:rPr>
          <w:rFonts w:ascii="宋体" w:hAnsi="宋体" w:hint="eastAsia"/>
          <w:sz w:val="24"/>
        </w:rPr>
        <w:t>年平均最高相对湿度：</w:t>
      </w:r>
      <w:r>
        <w:rPr>
          <w:rFonts w:ascii="宋体" w:hAnsi="宋体"/>
          <w:sz w:val="24"/>
        </w:rPr>
        <w:t xml:space="preserve"> 90 %</w:t>
      </w:r>
      <w:r>
        <w:rPr>
          <w:rFonts w:ascii="宋体" w:hAnsi="宋体" w:hint="eastAsia"/>
          <w:sz w:val="24"/>
        </w:rPr>
        <w:t>(25℃下)</w:t>
      </w:r>
    </w:p>
    <w:p w:rsidR="001666B8" w:rsidRDefault="00EB739F">
      <w:pPr>
        <w:spacing w:line="360" w:lineRule="auto"/>
        <w:ind w:firstLine="980"/>
        <w:rPr>
          <w:rFonts w:ascii="宋体" w:hAnsi="宋体"/>
          <w:sz w:val="24"/>
        </w:rPr>
      </w:pPr>
      <w:r>
        <w:rPr>
          <w:rFonts w:ascii="宋体" w:hAnsi="宋体" w:hint="eastAsia"/>
          <w:sz w:val="24"/>
        </w:rPr>
        <w:t>日照强度：  0.</w:t>
      </w:r>
      <w:r>
        <w:rPr>
          <w:rFonts w:ascii="宋体" w:hAnsi="宋体"/>
          <w:sz w:val="24"/>
        </w:rPr>
        <w:t xml:space="preserve">1 </w:t>
      </w:r>
      <w:r>
        <w:rPr>
          <w:rFonts w:ascii="宋体" w:hAnsi="宋体" w:hint="eastAsia"/>
          <w:sz w:val="24"/>
        </w:rPr>
        <w:t>W</w:t>
      </w:r>
      <w:r>
        <w:rPr>
          <w:rFonts w:ascii="宋体" w:hAnsi="宋体"/>
          <w:sz w:val="24"/>
        </w:rPr>
        <w:t>/cm</w:t>
      </w:r>
      <w:r>
        <w:rPr>
          <w:rFonts w:ascii="宋体" w:hAnsi="宋体"/>
          <w:sz w:val="24"/>
          <w:vertAlign w:val="superscript"/>
        </w:rPr>
        <w:t>2</w:t>
      </w:r>
    </w:p>
    <w:p w:rsidR="001666B8" w:rsidRDefault="00EB739F">
      <w:pPr>
        <w:spacing w:line="360" w:lineRule="auto"/>
        <w:ind w:firstLine="980"/>
        <w:rPr>
          <w:rFonts w:ascii="宋体" w:hAnsi="宋体"/>
          <w:sz w:val="24"/>
        </w:rPr>
      </w:pPr>
      <w:r>
        <w:rPr>
          <w:rFonts w:ascii="宋体" w:hAnsi="宋体" w:hint="eastAsia"/>
          <w:sz w:val="24"/>
        </w:rPr>
        <w:lastRenderedPageBreak/>
        <w:t xml:space="preserve">污秽等级：             </w:t>
      </w:r>
      <w:r>
        <w:rPr>
          <w:rFonts w:ascii="宋体" w:hAnsi="宋体"/>
          <w:sz w:val="24"/>
        </w:rPr>
        <w:t>IV</w:t>
      </w:r>
    </w:p>
    <w:p w:rsidR="001666B8" w:rsidRDefault="00EB739F">
      <w:pPr>
        <w:spacing w:line="360" w:lineRule="auto"/>
        <w:ind w:firstLine="980"/>
        <w:rPr>
          <w:rFonts w:ascii="宋体" w:hAnsi="宋体"/>
          <w:sz w:val="24"/>
        </w:rPr>
      </w:pPr>
      <w:r>
        <w:rPr>
          <w:rFonts w:ascii="宋体" w:hAnsi="宋体" w:hint="eastAsia"/>
          <w:sz w:val="24"/>
        </w:rPr>
        <w:t>盐密：                  户外</w:t>
      </w:r>
      <w:r>
        <w:rPr>
          <w:rFonts w:ascii="宋体" w:hAnsi="宋体"/>
          <w:sz w:val="24"/>
        </w:rPr>
        <w:t>0.28mg/cm</w:t>
      </w:r>
      <w:r>
        <w:rPr>
          <w:rFonts w:ascii="宋体" w:hAnsi="宋体"/>
          <w:sz w:val="24"/>
          <w:vertAlign w:val="superscript"/>
        </w:rPr>
        <w:t>2</w:t>
      </w:r>
    </w:p>
    <w:p w:rsidR="001666B8" w:rsidRDefault="00EB739F">
      <w:pPr>
        <w:spacing w:line="360" w:lineRule="auto"/>
        <w:ind w:firstLine="980"/>
        <w:rPr>
          <w:rFonts w:ascii="宋体" w:hAnsi="宋体"/>
          <w:sz w:val="24"/>
        </w:rPr>
      </w:pPr>
      <w:r>
        <w:rPr>
          <w:rFonts w:ascii="宋体" w:hAnsi="宋体" w:hint="eastAsia"/>
          <w:sz w:val="24"/>
        </w:rPr>
        <w:t>爬电比距（最高电压）：           ≥18mm/kV（瓷）</w:t>
      </w:r>
    </w:p>
    <w:p w:rsidR="001666B8" w:rsidRDefault="00EB739F" w:rsidP="001666B8">
      <w:pPr>
        <w:spacing w:line="360" w:lineRule="auto"/>
        <w:ind w:firstLineChars="2007" w:firstLine="4817"/>
        <w:rPr>
          <w:rFonts w:ascii="宋体" w:hAnsi="宋体"/>
          <w:sz w:val="24"/>
        </w:rPr>
      </w:pPr>
      <w:r>
        <w:rPr>
          <w:rFonts w:ascii="宋体" w:hAnsi="宋体" w:hint="eastAsia"/>
          <w:sz w:val="24"/>
        </w:rPr>
        <w:t>≥20mm/kV（有机）</w:t>
      </w:r>
    </w:p>
    <w:p w:rsidR="001666B8" w:rsidRDefault="00EB739F">
      <w:pPr>
        <w:spacing w:line="400" w:lineRule="atLeast"/>
        <w:rPr>
          <w:rFonts w:ascii="宋体" w:hAnsi="宋体"/>
          <w:b/>
          <w:sz w:val="28"/>
          <w:szCs w:val="28"/>
        </w:rPr>
      </w:pPr>
      <w:bookmarkStart w:id="39" w:name="_Toc223320091"/>
      <w:bookmarkStart w:id="40" w:name="_Toc536410861"/>
      <w:bookmarkStart w:id="41" w:name="_Toc502370862"/>
      <w:bookmarkStart w:id="42" w:name="_Toc529267699"/>
      <w:bookmarkStart w:id="43" w:name="_Toc487356736"/>
      <w:bookmarkStart w:id="44" w:name="_Toc487358394"/>
      <w:bookmarkStart w:id="45" w:name="_Toc501726271"/>
      <w:bookmarkStart w:id="46" w:name="_Toc223835841"/>
      <w:r>
        <w:rPr>
          <w:rFonts w:ascii="宋体" w:hAnsi="宋体" w:hint="eastAsia"/>
          <w:b/>
          <w:sz w:val="28"/>
          <w:szCs w:val="28"/>
        </w:rPr>
        <w:t>4</w:t>
      </w:r>
      <w:r>
        <w:rPr>
          <w:rFonts w:ascii="宋体" w:hAnsi="宋体"/>
          <w:b/>
          <w:sz w:val="28"/>
          <w:szCs w:val="28"/>
        </w:rPr>
        <w:t xml:space="preserve">. </w:t>
      </w:r>
      <w:r>
        <w:rPr>
          <w:rFonts w:ascii="宋体" w:hAnsi="宋体" w:hint="eastAsia"/>
          <w:b/>
          <w:sz w:val="28"/>
          <w:szCs w:val="28"/>
        </w:rPr>
        <w:t>技术参数和性能要求</w:t>
      </w:r>
      <w:bookmarkEnd w:id="39"/>
      <w:bookmarkEnd w:id="40"/>
      <w:bookmarkEnd w:id="41"/>
      <w:bookmarkEnd w:id="42"/>
      <w:bookmarkEnd w:id="43"/>
      <w:bookmarkEnd w:id="44"/>
      <w:bookmarkEnd w:id="45"/>
      <w:bookmarkEnd w:id="46"/>
    </w:p>
    <w:p w:rsidR="001666B8" w:rsidRDefault="00EB739F">
      <w:pPr>
        <w:spacing w:line="400" w:lineRule="atLeast"/>
        <w:rPr>
          <w:rFonts w:ascii="宋体" w:hAnsi="宋体"/>
          <w:b/>
          <w:sz w:val="24"/>
        </w:rPr>
      </w:pPr>
      <w:bookmarkStart w:id="47" w:name="_Toc501726273"/>
      <w:r>
        <w:rPr>
          <w:rFonts w:ascii="宋体" w:hAnsi="宋体" w:hint="eastAsia"/>
          <w:b/>
          <w:sz w:val="24"/>
        </w:rPr>
        <w:t>4.1动力中心开关柜（</w:t>
      </w:r>
      <w:r>
        <w:rPr>
          <w:rFonts w:ascii="宋体" w:hAnsi="宋体"/>
          <w:b/>
          <w:sz w:val="24"/>
        </w:rPr>
        <w:t>PC</w:t>
      </w:r>
      <w:r>
        <w:rPr>
          <w:rFonts w:ascii="宋体" w:hAnsi="宋体" w:hint="eastAsia"/>
          <w:b/>
          <w:sz w:val="24"/>
        </w:rPr>
        <w:t>）技术参数及性能要求</w:t>
      </w:r>
    </w:p>
    <w:p w:rsidR="001666B8" w:rsidRDefault="00EB739F">
      <w:pPr>
        <w:spacing w:line="360" w:lineRule="auto"/>
        <w:rPr>
          <w:rFonts w:ascii="宋体" w:hAnsi="宋体"/>
          <w:color w:val="000000"/>
          <w:sz w:val="24"/>
        </w:rPr>
      </w:pPr>
      <w:r>
        <w:rPr>
          <w:rFonts w:ascii="宋体" w:hAnsi="宋体"/>
          <w:color w:val="000000"/>
          <w:sz w:val="24"/>
        </w:rPr>
        <w:t>4.</w:t>
      </w:r>
      <w:r>
        <w:rPr>
          <w:rFonts w:ascii="宋体" w:hAnsi="宋体" w:hint="eastAsia"/>
          <w:color w:val="000000"/>
          <w:sz w:val="24"/>
        </w:rPr>
        <w:t>1</w:t>
      </w:r>
      <w:r>
        <w:rPr>
          <w:rFonts w:ascii="宋体" w:hAnsi="宋体"/>
          <w:color w:val="000000"/>
          <w:sz w:val="24"/>
        </w:rPr>
        <w:t xml:space="preserve">.1 </w:t>
      </w:r>
      <w:r>
        <w:rPr>
          <w:rFonts w:ascii="宋体" w:hAnsi="宋体" w:hint="eastAsia"/>
          <w:color w:val="000000"/>
          <w:sz w:val="24"/>
        </w:rPr>
        <w:t>设备名称：固定分隔/抽出式低压开关柜</w:t>
      </w:r>
    </w:p>
    <w:p w:rsidR="001666B8" w:rsidRDefault="00EB739F">
      <w:pPr>
        <w:spacing w:line="360" w:lineRule="auto"/>
        <w:rPr>
          <w:rFonts w:ascii="宋体" w:hAnsi="宋体"/>
          <w:color w:val="000000"/>
          <w:sz w:val="24"/>
        </w:rPr>
      </w:pPr>
      <w:r>
        <w:rPr>
          <w:rFonts w:ascii="宋体" w:hAnsi="宋体"/>
          <w:color w:val="000000"/>
          <w:sz w:val="24"/>
        </w:rPr>
        <w:t>4.</w:t>
      </w:r>
      <w:r>
        <w:rPr>
          <w:rFonts w:ascii="宋体" w:hAnsi="宋体" w:hint="eastAsia"/>
          <w:color w:val="000000"/>
          <w:sz w:val="24"/>
        </w:rPr>
        <w:t>1</w:t>
      </w:r>
      <w:r>
        <w:rPr>
          <w:rFonts w:ascii="宋体" w:hAnsi="宋体"/>
          <w:color w:val="000000"/>
          <w:sz w:val="24"/>
        </w:rPr>
        <w:t xml:space="preserve">.2 </w:t>
      </w:r>
      <w:r>
        <w:rPr>
          <w:rFonts w:ascii="宋体" w:hAnsi="宋体" w:hint="eastAsia"/>
          <w:color w:val="000000"/>
          <w:sz w:val="24"/>
        </w:rPr>
        <w:t>型式：</w:t>
      </w:r>
      <w:r>
        <w:rPr>
          <w:rFonts w:ascii="宋体" w:hAnsi="宋体" w:hint="eastAsia"/>
          <w:sz w:val="24"/>
          <w:u w:val="single"/>
        </w:rPr>
        <w:t xml:space="preserve">  </w:t>
      </w:r>
      <w:proofErr w:type="gramStart"/>
      <w:r>
        <w:rPr>
          <w:rFonts w:ascii="宋体" w:hAnsi="宋体" w:hint="eastAsia"/>
          <w:sz w:val="24"/>
        </w:rPr>
        <w:t>柜型采用</w:t>
      </w:r>
      <w:proofErr w:type="gramEnd"/>
      <w:r>
        <w:rPr>
          <w:rFonts w:ascii="宋体" w:hAnsi="宋体" w:hint="eastAsia"/>
          <w:sz w:val="24"/>
        </w:rPr>
        <w:t>Schneider的</w:t>
      </w:r>
      <w:proofErr w:type="spellStart"/>
      <w:r>
        <w:rPr>
          <w:rFonts w:ascii="宋体" w:hAnsi="宋体" w:hint="eastAsia"/>
          <w:sz w:val="24"/>
        </w:rPr>
        <w:t>Blokset</w:t>
      </w:r>
      <w:proofErr w:type="spellEnd"/>
      <w:r>
        <w:rPr>
          <w:rFonts w:ascii="宋体" w:hAnsi="宋体" w:hint="eastAsia"/>
          <w:sz w:val="24"/>
        </w:rPr>
        <w:t>柜、ABB的MNS2.0柜、SIEMENS的8PT柜或相当于</w:t>
      </w:r>
      <w:r>
        <w:rPr>
          <w:rFonts w:ascii="宋体" w:hAnsi="宋体" w:hint="eastAsia"/>
          <w:sz w:val="24"/>
          <w:u w:val="single"/>
        </w:rPr>
        <w:t>，（不接受</w:t>
      </w:r>
      <w:r>
        <w:rPr>
          <w:sz w:val="24"/>
          <w:u w:val="single"/>
        </w:rPr>
        <w:t>GCK</w:t>
      </w:r>
      <w:r>
        <w:rPr>
          <w:rFonts w:hAnsi="宋体"/>
          <w:sz w:val="24"/>
          <w:u w:val="single"/>
        </w:rPr>
        <w:t>和</w:t>
      </w:r>
      <w:r>
        <w:rPr>
          <w:sz w:val="24"/>
          <w:u w:val="single"/>
        </w:rPr>
        <w:t>GCS</w:t>
      </w:r>
      <w:r>
        <w:rPr>
          <w:rFonts w:hAnsi="宋体"/>
          <w:sz w:val="24"/>
          <w:u w:val="single"/>
        </w:rPr>
        <w:t>）</w:t>
      </w:r>
      <w:r>
        <w:rPr>
          <w:rFonts w:hAnsi="宋体"/>
          <w:sz w:val="24"/>
        </w:rPr>
        <w:t>。</w:t>
      </w:r>
    </w:p>
    <w:p w:rsidR="001666B8" w:rsidRDefault="00EB739F">
      <w:pPr>
        <w:spacing w:line="360" w:lineRule="auto"/>
        <w:rPr>
          <w:rFonts w:ascii="宋体" w:hAnsi="宋体"/>
          <w:color w:val="000000"/>
          <w:sz w:val="24"/>
        </w:rPr>
      </w:pPr>
      <w:r>
        <w:rPr>
          <w:rFonts w:ascii="宋体" w:hAnsi="宋体"/>
          <w:color w:val="000000"/>
          <w:sz w:val="24"/>
        </w:rPr>
        <w:t>4.</w:t>
      </w:r>
      <w:r>
        <w:rPr>
          <w:rFonts w:ascii="宋体" w:hAnsi="宋体" w:hint="eastAsia"/>
          <w:color w:val="000000"/>
          <w:sz w:val="24"/>
        </w:rPr>
        <w:t>1</w:t>
      </w:r>
      <w:r>
        <w:rPr>
          <w:rFonts w:ascii="宋体" w:hAnsi="宋体"/>
          <w:color w:val="000000"/>
          <w:sz w:val="24"/>
        </w:rPr>
        <w:t xml:space="preserve">.3 </w:t>
      </w:r>
      <w:r>
        <w:rPr>
          <w:rFonts w:ascii="宋体" w:hAnsi="宋体" w:hint="eastAsia"/>
          <w:color w:val="000000"/>
          <w:sz w:val="24"/>
        </w:rPr>
        <w:t>参数：</w:t>
      </w:r>
    </w:p>
    <w:p w:rsidR="001666B8" w:rsidRDefault="00EB739F">
      <w:pPr>
        <w:spacing w:line="360" w:lineRule="auto"/>
        <w:rPr>
          <w:rFonts w:ascii="宋体" w:hAnsi="宋体"/>
          <w:color w:val="000000"/>
          <w:sz w:val="24"/>
        </w:rPr>
      </w:pPr>
      <w:r>
        <w:rPr>
          <w:rFonts w:ascii="宋体" w:hAnsi="宋体" w:hint="eastAsia"/>
          <w:color w:val="000000"/>
          <w:sz w:val="24"/>
        </w:rPr>
        <w:t>4.1.3.1绝缘水平和额定工作电压：</w:t>
      </w:r>
    </w:p>
    <w:p w:rsidR="001666B8" w:rsidRDefault="00EB739F">
      <w:pPr>
        <w:spacing w:line="360" w:lineRule="auto"/>
        <w:rPr>
          <w:rFonts w:ascii="宋体" w:hAnsi="宋体"/>
          <w:color w:val="000000"/>
          <w:sz w:val="24"/>
        </w:rPr>
      </w:pPr>
      <w:r>
        <w:rPr>
          <w:rFonts w:ascii="宋体" w:hAnsi="宋体"/>
          <w:color w:val="000000"/>
          <w:sz w:val="24"/>
        </w:rPr>
        <w:t>a）主电路额定绝缘电压：660V。</w:t>
      </w:r>
    </w:p>
    <w:p w:rsidR="001666B8" w:rsidRDefault="00EB739F">
      <w:pPr>
        <w:spacing w:line="360" w:lineRule="auto"/>
        <w:rPr>
          <w:rFonts w:ascii="宋体" w:hAnsi="宋体"/>
          <w:color w:val="000000"/>
          <w:sz w:val="24"/>
        </w:rPr>
      </w:pPr>
      <w:r>
        <w:rPr>
          <w:rFonts w:ascii="宋体" w:hAnsi="宋体"/>
          <w:color w:val="000000"/>
          <w:sz w:val="24"/>
        </w:rPr>
        <w:t>b）主电路绝缘水平</w:t>
      </w:r>
      <w:bookmarkStart w:id="48" w:name="OLE_LINK1"/>
      <w:r>
        <w:rPr>
          <w:rFonts w:ascii="宋体" w:hAnsi="宋体"/>
          <w:color w:val="000000"/>
          <w:sz w:val="24"/>
        </w:rPr>
        <w:t>：</w:t>
      </w:r>
      <w:bookmarkEnd w:id="48"/>
      <w:r>
        <w:rPr>
          <w:rFonts w:ascii="宋体" w:hAnsi="宋体"/>
          <w:color w:val="000000"/>
          <w:sz w:val="24"/>
        </w:rPr>
        <w:t>1min工频耐压2500V。</w:t>
      </w:r>
    </w:p>
    <w:p w:rsidR="001666B8" w:rsidRDefault="00EB739F">
      <w:pPr>
        <w:spacing w:line="360" w:lineRule="auto"/>
        <w:rPr>
          <w:rFonts w:ascii="宋体" w:hAnsi="宋体"/>
          <w:sz w:val="24"/>
        </w:rPr>
      </w:pPr>
      <w:r>
        <w:rPr>
          <w:rFonts w:ascii="宋体" w:hAnsi="宋体"/>
          <w:color w:val="000000"/>
          <w:sz w:val="24"/>
        </w:rPr>
        <w:t>c）雷电冲击耐压：        8kV</w:t>
      </w:r>
    </w:p>
    <w:p w:rsidR="001666B8" w:rsidRDefault="00EB739F">
      <w:pPr>
        <w:spacing w:line="360" w:lineRule="auto"/>
        <w:rPr>
          <w:rFonts w:ascii="宋体" w:hAnsi="宋体"/>
          <w:sz w:val="24"/>
          <w:u w:val="single"/>
        </w:rPr>
      </w:pPr>
      <w:r>
        <w:rPr>
          <w:rFonts w:ascii="宋体" w:hAnsi="宋体"/>
          <w:sz w:val="24"/>
        </w:rPr>
        <w:t xml:space="preserve">d）主电路额定工作电压：AC </w:t>
      </w:r>
      <w:r>
        <w:rPr>
          <w:rFonts w:ascii="宋体" w:hAnsi="宋体" w:hint="eastAsia"/>
          <w:sz w:val="24"/>
        </w:rPr>
        <w:t>22</w:t>
      </w:r>
      <w:r>
        <w:rPr>
          <w:rFonts w:ascii="宋体" w:hAnsi="宋体"/>
          <w:sz w:val="24"/>
        </w:rPr>
        <w:t>0/</w:t>
      </w:r>
      <w:r>
        <w:rPr>
          <w:rFonts w:ascii="宋体" w:hAnsi="宋体" w:hint="eastAsia"/>
          <w:sz w:val="24"/>
        </w:rPr>
        <w:t>38</w:t>
      </w:r>
      <w:r>
        <w:rPr>
          <w:rFonts w:ascii="宋体" w:hAnsi="宋体"/>
          <w:sz w:val="24"/>
        </w:rPr>
        <w:t>0V，</w:t>
      </w:r>
      <w:r>
        <w:rPr>
          <w:rFonts w:ascii="宋体" w:hAnsi="宋体"/>
          <w:sz w:val="24"/>
          <w:u w:val="single"/>
        </w:rPr>
        <w:t>ABC相线+PEN线（中性点直接接地）</w:t>
      </w:r>
    </w:p>
    <w:p w:rsidR="001666B8" w:rsidRDefault="00EB739F">
      <w:pPr>
        <w:spacing w:line="360" w:lineRule="auto"/>
        <w:rPr>
          <w:rFonts w:ascii="宋体" w:hAnsi="宋体"/>
          <w:sz w:val="24"/>
        </w:rPr>
      </w:pPr>
      <w:r>
        <w:rPr>
          <w:rFonts w:ascii="宋体" w:hAnsi="宋体" w:hint="eastAsia"/>
          <w:sz w:val="24"/>
        </w:rPr>
        <w:t>4.1.3.2 辅助电路额定工作电压：</w:t>
      </w:r>
    </w:p>
    <w:p w:rsidR="001666B8" w:rsidRDefault="00EB739F">
      <w:pPr>
        <w:spacing w:line="360" w:lineRule="auto"/>
        <w:ind w:firstLineChars="300" w:firstLine="720"/>
        <w:rPr>
          <w:sz w:val="24"/>
        </w:rPr>
      </w:pPr>
      <w:r>
        <w:rPr>
          <w:rFonts w:ascii="宋体" w:hAnsi="宋体"/>
          <w:sz w:val="24"/>
        </w:rPr>
        <w:t>a</w:t>
      </w:r>
      <w:r>
        <w:rPr>
          <w:rFonts w:ascii="宋体" w:hAnsi="宋体" w:hint="eastAsia"/>
          <w:sz w:val="24"/>
        </w:rPr>
        <w:t>）交流：22</w:t>
      </w:r>
      <w:r>
        <w:rPr>
          <w:rFonts w:ascii="宋体" w:hAnsi="宋体"/>
          <w:sz w:val="24"/>
        </w:rPr>
        <w:t>0V</w:t>
      </w:r>
      <w:r>
        <w:rPr>
          <w:rFonts w:hint="eastAsia"/>
          <w:sz w:val="24"/>
        </w:rPr>
        <w:t>接触器</w:t>
      </w:r>
      <w:r>
        <w:rPr>
          <w:rFonts w:hint="eastAsia"/>
          <w:sz w:val="24"/>
          <w:u w:val="single"/>
        </w:rPr>
        <w:t>（由每个回路的容量不小于</w:t>
      </w:r>
      <w:r>
        <w:rPr>
          <w:rFonts w:hint="eastAsia"/>
          <w:sz w:val="24"/>
          <w:u w:val="single"/>
        </w:rPr>
        <w:t>150VA</w:t>
      </w:r>
      <w:r>
        <w:rPr>
          <w:rFonts w:hint="eastAsia"/>
          <w:sz w:val="24"/>
          <w:u w:val="single"/>
        </w:rPr>
        <w:t>单相控制变提供）</w:t>
      </w:r>
      <w:r>
        <w:rPr>
          <w:rFonts w:hint="eastAsia"/>
          <w:sz w:val="24"/>
        </w:rPr>
        <w:t>等。</w:t>
      </w:r>
    </w:p>
    <w:p w:rsidR="001666B8" w:rsidRDefault="00EB739F">
      <w:pPr>
        <w:spacing w:line="360" w:lineRule="auto"/>
        <w:ind w:firstLineChars="300" w:firstLine="720"/>
        <w:rPr>
          <w:rFonts w:ascii="宋体" w:hAnsi="宋体"/>
          <w:sz w:val="24"/>
        </w:rPr>
      </w:pPr>
      <w:r>
        <w:rPr>
          <w:rFonts w:ascii="宋体" w:hAnsi="宋体"/>
          <w:sz w:val="24"/>
        </w:rPr>
        <w:t>b</w:t>
      </w:r>
      <w:r>
        <w:rPr>
          <w:rFonts w:ascii="宋体" w:hAnsi="宋体" w:hint="eastAsia"/>
          <w:sz w:val="24"/>
        </w:rPr>
        <w:t>）直流：DC22</w:t>
      </w:r>
      <w:r>
        <w:rPr>
          <w:rFonts w:ascii="宋体" w:hAnsi="宋体"/>
          <w:sz w:val="24"/>
        </w:rPr>
        <w:t>0V</w:t>
      </w:r>
      <w:r>
        <w:rPr>
          <w:rFonts w:ascii="宋体" w:hAnsi="宋体" w:hint="eastAsia"/>
          <w:sz w:val="24"/>
        </w:rPr>
        <w:t>或DC110V。</w:t>
      </w:r>
    </w:p>
    <w:p w:rsidR="001666B8" w:rsidRDefault="00EB739F">
      <w:pPr>
        <w:spacing w:line="360" w:lineRule="auto"/>
        <w:rPr>
          <w:rFonts w:ascii="宋体" w:hAnsi="宋体"/>
          <w:sz w:val="24"/>
        </w:rPr>
      </w:pPr>
      <w:r>
        <w:rPr>
          <w:rFonts w:ascii="宋体" w:hAnsi="宋体" w:hint="eastAsia"/>
          <w:sz w:val="24"/>
        </w:rPr>
        <w:t>4.1.3.3 额定电流：</w:t>
      </w:r>
    </w:p>
    <w:p w:rsidR="001666B8" w:rsidRDefault="00EB739F">
      <w:pPr>
        <w:spacing w:line="360" w:lineRule="auto"/>
        <w:ind w:leftChars="342" w:left="718"/>
        <w:rPr>
          <w:rFonts w:ascii="宋体" w:hAnsi="宋体"/>
          <w:sz w:val="24"/>
        </w:rPr>
      </w:pPr>
      <w:r>
        <w:rPr>
          <w:rFonts w:ascii="宋体" w:hAnsi="宋体"/>
          <w:sz w:val="24"/>
        </w:rPr>
        <w:t>a</w:t>
      </w:r>
      <w:r>
        <w:rPr>
          <w:rFonts w:ascii="宋体" w:hAnsi="宋体" w:hint="eastAsia"/>
          <w:sz w:val="24"/>
        </w:rPr>
        <w:t>）主母线额定电流：</w:t>
      </w:r>
      <w:r>
        <w:rPr>
          <w:rFonts w:ascii="宋体" w:hAnsi="宋体" w:hint="eastAsia"/>
          <w:sz w:val="24"/>
          <w:u w:val="single"/>
        </w:rPr>
        <w:t>____2000_</w:t>
      </w:r>
      <w:r>
        <w:rPr>
          <w:rFonts w:ascii="宋体" w:hAnsi="宋体"/>
          <w:sz w:val="24"/>
          <w:u w:val="single"/>
        </w:rPr>
        <w:t>A</w:t>
      </w:r>
      <w:r>
        <w:rPr>
          <w:rFonts w:ascii="宋体" w:hAnsi="宋体" w:hint="eastAsia"/>
          <w:sz w:val="24"/>
          <w:u w:val="single"/>
        </w:rPr>
        <w:t>～_3000_</w:t>
      </w:r>
      <w:r>
        <w:rPr>
          <w:rFonts w:ascii="宋体" w:hAnsi="宋体"/>
          <w:sz w:val="24"/>
          <w:u w:val="single"/>
        </w:rPr>
        <w:t>A</w:t>
      </w:r>
    </w:p>
    <w:p w:rsidR="001666B8" w:rsidRDefault="00EB739F">
      <w:pPr>
        <w:spacing w:line="360" w:lineRule="auto"/>
        <w:ind w:leftChars="342" w:left="718"/>
        <w:rPr>
          <w:rFonts w:ascii="宋体" w:hAnsi="宋体"/>
          <w:sz w:val="24"/>
        </w:rPr>
      </w:pPr>
      <w:r>
        <w:rPr>
          <w:rFonts w:ascii="宋体" w:hAnsi="宋体"/>
          <w:sz w:val="24"/>
        </w:rPr>
        <w:t>b</w:t>
      </w:r>
      <w:r>
        <w:rPr>
          <w:rFonts w:ascii="宋体" w:hAnsi="宋体" w:hint="eastAsia"/>
          <w:sz w:val="24"/>
        </w:rPr>
        <w:t>）分支母线额定电流：</w:t>
      </w:r>
      <w:r w:rsidR="008D4449">
        <w:rPr>
          <w:rFonts w:ascii="宋体" w:hAnsi="宋体" w:hint="eastAsia"/>
          <w:sz w:val="24"/>
          <w:u w:val="single"/>
        </w:rPr>
        <w:t>__1000</w:t>
      </w:r>
      <w:r>
        <w:rPr>
          <w:rFonts w:ascii="宋体" w:hAnsi="宋体"/>
          <w:sz w:val="24"/>
          <w:u w:val="single"/>
        </w:rPr>
        <w:t>A</w:t>
      </w:r>
      <w:r>
        <w:rPr>
          <w:rFonts w:ascii="宋体" w:hAnsi="宋体" w:hint="eastAsia"/>
          <w:sz w:val="24"/>
          <w:u w:val="single"/>
        </w:rPr>
        <w:t>～1500_</w:t>
      </w:r>
      <w:r>
        <w:rPr>
          <w:rFonts w:ascii="宋体" w:hAnsi="宋体"/>
          <w:sz w:val="24"/>
          <w:u w:val="single"/>
        </w:rPr>
        <w:t>A</w:t>
      </w:r>
    </w:p>
    <w:p w:rsidR="001666B8" w:rsidRDefault="00EB739F">
      <w:pPr>
        <w:spacing w:line="360" w:lineRule="auto"/>
        <w:rPr>
          <w:rFonts w:ascii="宋体" w:hAnsi="宋体"/>
          <w:color w:val="000000"/>
          <w:sz w:val="24"/>
        </w:rPr>
      </w:pPr>
      <w:r>
        <w:rPr>
          <w:rFonts w:ascii="宋体" w:hAnsi="宋体" w:hint="eastAsia"/>
          <w:color w:val="000000"/>
          <w:sz w:val="24"/>
        </w:rPr>
        <w:t>4.1.3.4 额定短时耐受电流：</w:t>
      </w:r>
    </w:p>
    <w:p w:rsidR="001666B8" w:rsidRDefault="00EB739F">
      <w:pPr>
        <w:spacing w:line="360" w:lineRule="auto"/>
        <w:rPr>
          <w:rFonts w:ascii="宋体" w:hAnsi="宋体"/>
          <w:color w:val="000000"/>
          <w:sz w:val="24"/>
        </w:rPr>
      </w:pPr>
      <w:r>
        <w:rPr>
          <w:rFonts w:ascii="宋体" w:hAnsi="宋体"/>
          <w:color w:val="000000"/>
          <w:sz w:val="24"/>
        </w:rPr>
        <w:t>a</w:t>
      </w:r>
      <w:r>
        <w:rPr>
          <w:rFonts w:ascii="宋体" w:hAnsi="宋体" w:hint="eastAsia"/>
          <w:color w:val="000000"/>
          <w:sz w:val="24"/>
        </w:rPr>
        <w:t>）主母线/分支母线结构在规定的试验条件下，3S内所能承受的电流值为</w:t>
      </w:r>
      <w:r>
        <w:rPr>
          <w:rFonts w:ascii="宋体" w:hAnsi="宋体" w:hint="eastAsia"/>
          <w:color w:val="000000"/>
          <w:sz w:val="24"/>
          <w:u w:val="single"/>
        </w:rPr>
        <w:t>5</w:t>
      </w:r>
      <w:r>
        <w:rPr>
          <w:rFonts w:ascii="宋体" w:hAnsi="宋体"/>
          <w:color w:val="000000"/>
          <w:sz w:val="24"/>
          <w:u w:val="single"/>
        </w:rPr>
        <w:t>0</w:t>
      </w:r>
      <w:r>
        <w:rPr>
          <w:rFonts w:ascii="宋体" w:hAnsi="宋体"/>
          <w:color w:val="000000"/>
          <w:sz w:val="24"/>
        </w:rPr>
        <w:t>kA</w:t>
      </w:r>
      <w:r>
        <w:rPr>
          <w:rFonts w:ascii="宋体" w:hAnsi="宋体" w:hint="eastAsia"/>
          <w:color w:val="000000"/>
          <w:sz w:val="24"/>
        </w:rPr>
        <w:t>（有效值）。</w:t>
      </w:r>
    </w:p>
    <w:p w:rsidR="001666B8" w:rsidRDefault="00EB739F">
      <w:pPr>
        <w:spacing w:line="360" w:lineRule="auto"/>
        <w:rPr>
          <w:rFonts w:ascii="宋体" w:hAnsi="宋体"/>
          <w:color w:val="000000"/>
          <w:sz w:val="24"/>
        </w:rPr>
      </w:pPr>
      <w:r>
        <w:rPr>
          <w:rFonts w:ascii="宋体" w:hAnsi="宋体" w:hint="eastAsia"/>
          <w:color w:val="000000"/>
          <w:sz w:val="24"/>
        </w:rPr>
        <w:t>b）中性母线结构在规定的试验条件下，3S内所能承受的电流值为</w:t>
      </w:r>
      <w:r>
        <w:rPr>
          <w:rFonts w:ascii="宋体" w:hAnsi="宋体" w:hint="eastAsia"/>
          <w:color w:val="000000"/>
          <w:sz w:val="24"/>
          <w:u w:val="single"/>
        </w:rPr>
        <w:t>5</w:t>
      </w:r>
      <w:r>
        <w:rPr>
          <w:rFonts w:ascii="宋体" w:hAnsi="宋体"/>
          <w:color w:val="000000"/>
          <w:sz w:val="24"/>
          <w:u w:val="single"/>
        </w:rPr>
        <w:t>0</w:t>
      </w:r>
      <w:r>
        <w:rPr>
          <w:rFonts w:ascii="宋体" w:hAnsi="宋体"/>
          <w:color w:val="000000"/>
          <w:sz w:val="24"/>
        </w:rPr>
        <w:t>kA</w:t>
      </w:r>
      <w:r>
        <w:rPr>
          <w:rFonts w:ascii="宋体" w:hAnsi="宋体" w:hint="eastAsia"/>
          <w:color w:val="000000"/>
          <w:sz w:val="24"/>
        </w:rPr>
        <w:t>（有效值）。</w:t>
      </w:r>
    </w:p>
    <w:p w:rsidR="001666B8" w:rsidRDefault="00EB739F">
      <w:pPr>
        <w:spacing w:line="360" w:lineRule="auto"/>
        <w:rPr>
          <w:rFonts w:ascii="宋体" w:hAnsi="宋体"/>
          <w:color w:val="000000"/>
          <w:sz w:val="24"/>
        </w:rPr>
      </w:pPr>
      <w:r>
        <w:rPr>
          <w:rFonts w:ascii="宋体" w:hAnsi="宋体"/>
          <w:color w:val="000000"/>
          <w:sz w:val="24"/>
        </w:rPr>
        <w:t>c</w:t>
      </w:r>
      <w:r>
        <w:rPr>
          <w:rFonts w:ascii="宋体" w:hAnsi="宋体" w:hint="eastAsia"/>
          <w:color w:val="000000"/>
          <w:sz w:val="24"/>
        </w:rPr>
        <w:t>）保护接地导体在规定的试验条件下，3S内所能承受的电流值为</w:t>
      </w:r>
      <w:r>
        <w:rPr>
          <w:rFonts w:ascii="宋体" w:hAnsi="宋体" w:hint="eastAsia"/>
          <w:color w:val="000000"/>
          <w:sz w:val="24"/>
          <w:u w:val="single"/>
        </w:rPr>
        <w:t>5</w:t>
      </w:r>
      <w:r>
        <w:rPr>
          <w:rFonts w:ascii="宋体" w:hAnsi="宋体"/>
          <w:color w:val="000000"/>
          <w:sz w:val="24"/>
          <w:u w:val="single"/>
        </w:rPr>
        <w:t>0</w:t>
      </w:r>
      <w:r>
        <w:rPr>
          <w:rFonts w:ascii="宋体" w:hAnsi="宋体"/>
          <w:color w:val="000000"/>
          <w:sz w:val="24"/>
        </w:rPr>
        <w:t>kA</w:t>
      </w:r>
      <w:r>
        <w:rPr>
          <w:rFonts w:ascii="宋体" w:hAnsi="宋体" w:hint="eastAsia"/>
          <w:color w:val="000000"/>
          <w:sz w:val="24"/>
        </w:rPr>
        <w:t>（有效值）。</w:t>
      </w:r>
    </w:p>
    <w:p w:rsidR="001666B8" w:rsidRDefault="00EB739F">
      <w:pPr>
        <w:spacing w:line="360" w:lineRule="auto"/>
        <w:rPr>
          <w:rFonts w:ascii="宋体" w:hAnsi="宋体"/>
          <w:color w:val="000000"/>
          <w:sz w:val="24"/>
        </w:rPr>
      </w:pPr>
      <w:r>
        <w:rPr>
          <w:rFonts w:ascii="宋体" w:hAnsi="宋体" w:hint="eastAsia"/>
          <w:color w:val="000000"/>
          <w:sz w:val="24"/>
        </w:rPr>
        <w:t>4</w:t>
      </w:r>
      <w:r>
        <w:rPr>
          <w:rFonts w:ascii="宋体" w:hAnsi="宋体"/>
          <w:color w:val="000000"/>
          <w:sz w:val="24"/>
        </w:rPr>
        <w:t>.1.</w:t>
      </w:r>
      <w:r>
        <w:rPr>
          <w:rFonts w:ascii="宋体" w:hAnsi="宋体" w:hint="eastAsia"/>
          <w:color w:val="000000"/>
          <w:sz w:val="24"/>
        </w:rPr>
        <w:t>3</w:t>
      </w:r>
      <w:r>
        <w:rPr>
          <w:rFonts w:ascii="宋体" w:hAnsi="宋体"/>
          <w:color w:val="000000"/>
          <w:sz w:val="24"/>
        </w:rPr>
        <w:t>.5</w:t>
      </w:r>
      <w:r>
        <w:rPr>
          <w:rFonts w:ascii="宋体" w:hAnsi="宋体" w:hint="eastAsia"/>
          <w:color w:val="000000"/>
          <w:sz w:val="24"/>
        </w:rPr>
        <w:t>额定峰值耐受电流：</w:t>
      </w:r>
    </w:p>
    <w:p w:rsidR="001666B8" w:rsidRDefault="00EB739F">
      <w:pPr>
        <w:spacing w:line="360" w:lineRule="auto"/>
        <w:ind w:firstLineChars="200" w:firstLine="480"/>
        <w:rPr>
          <w:rFonts w:ascii="宋体" w:hAnsi="宋体"/>
          <w:color w:val="000000"/>
          <w:sz w:val="24"/>
        </w:rPr>
      </w:pPr>
      <w:r>
        <w:rPr>
          <w:rFonts w:ascii="宋体" w:hAnsi="宋体" w:hint="eastAsia"/>
          <w:color w:val="000000"/>
          <w:sz w:val="24"/>
        </w:rPr>
        <w:t>主母线结构在规定的试验条件下，所能承受的短路电流峰值为</w:t>
      </w:r>
      <w:r>
        <w:rPr>
          <w:rFonts w:ascii="宋体" w:hAnsi="宋体" w:hint="eastAsia"/>
          <w:color w:val="000000"/>
          <w:sz w:val="24"/>
          <w:u w:val="single"/>
        </w:rPr>
        <w:t xml:space="preserve"> 50_</w:t>
      </w:r>
      <w:r>
        <w:rPr>
          <w:rFonts w:ascii="宋体" w:hAnsi="宋体"/>
          <w:color w:val="000000"/>
          <w:sz w:val="24"/>
        </w:rPr>
        <w:t>kA</w:t>
      </w:r>
      <w:r>
        <w:rPr>
          <w:rFonts w:ascii="宋体" w:hAnsi="宋体" w:hint="eastAsia"/>
          <w:color w:val="000000"/>
          <w:sz w:val="24"/>
        </w:rPr>
        <w:t>（有效值），分支母线为</w:t>
      </w:r>
      <w:r>
        <w:rPr>
          <w:rFonts w:ascii="宋体" w:hAnsi="宋体" w:hint="eastAsia"/>
          <w:color w:val="000000"/>
          <w:sz w:val="24"/>
          <w:u w:val="single"/>
        </w:rPr>
        <w:t>_50_</w:t>
      </w:r>
      <w:r>
        <w:rPr>
          <w:rFonts w:ascii="宋体" w:hAnsi="宋体" w:hint="eastAsia"/>
          <w:color w:val="000000"/>
          <w:sz w:val="24"/>
        </w:rPr>
        <w:t>kA（有效值）。</w:t>
      </w:r>
    </w:p>
    <w:p w:rsidR="001666B8" w:rsidRDefault="00EB739F">
      <w:pPr>
        <w:spacing w:line="360" w:lineRule="auto"/>
        <w:ind w:firstLineChars="208" w:firstLine="499"/>
        <w:rPr>
          <w:rFonts w:ascii="宋体" w:hAnsi="宋体"/>
          <w:color w:val="000000"/>
          <w:sz w:val="24"/>
        </w:rPr>
      </w:pPr>
      <w:r>
        <w:rPr>
          <w:rFonts w:ascii="宋体" w:hAnsi="宋体" w:hint="eastAsia"/>
          <w:color w:val="000000"/>
          <w:sz w:val="24"/>
        </w:rPr>
        <w:lastRenderedPageBreak/>
        <w:t>进线单元、馈线单元垂直引线所能承受的额定短时耐受电流及额定峰值耐受电流应不低于水平母线的相应值。上述持续电流值为</w:t>
      </w:r>
      <w:proofErr w:type="gramStart"/>
      <w:r>
        <w:rPr>
          <w:rFonts w:ascii="宋体" w:hAnsi="宋体" w:hint="eastAsia"/>
          <w:color w:val="000000"/>
          <w:sz w:val="24"/>
        </w:rPr>
        <w:t>考虑降容因数</w:t>
      </w:r>
      <w:proofErr w:type="gramEnd"/>
      <w:r>
        <w:rPr>
          <w:rFonts w:ascii="宋体" w:hAnsi="宋体" w:hint="eastAsia"/>
          <w:color w:val="000000"/>
          <w:sz w:val="24"/>
        </w:rPr>
        <w:t>以后应满足的要求。</w:t>
      </w:r>
    </w:p>
    <w:p w:rsidR="001666B8" w:rsidRDefault="00EB739F">
      <w:pPr>
        <w:spacing w:line="360" w:lineRule="auto"/>
        <w:rPr>
          <w:rFonts w:hAnsi="宋体"/>
          <w:sz w:val="24"/>
        </w:rPr>
      </w:pPr>
      <w:r>
        <w:rPr>
          <w:rFonts w:ascii="宋体" w:hAnsi="宋体" w:hint="eastAsia"/>
          <w:color w:val="000000"/>
          <w:sz w:val="24"/>
        </w:rPr>
        <w:t>4</w:t>
      </w:r>
      <w:r>
        <w:rPr>
          <w:rFonts w:ascii="宋体" w:hAnsi="宋体"/>
          <w:color w:val="000000"/>
          <w:sz w:val="24"/>
        </w:rPr>
        <w:t>.1.</w:t>
      </w:r>
      <w:r>
        <w:rPr>
          <w:rFonts w:ascii="宋体" w:hAnsi="宋体" w:hint="eastAsia"/>
          <w:color w:val="000000"/>
          <w:sz w:val="24"/>
        </w:rPr>
        <w:t>3</w:t>
      </w:r>
      <w:r>
        <w:rPr>
          <w:rFonts w:ascii="宋体" w:hAnsi="宋体"/>
          <w:color w:val="000000"/>
          <w:sz w:val="24"/>
        </w:rPr>
        <w:t>.</w:t>
      </w:r>
      <w:r>
        <w:rPr>
          <w:rFonts w:ascii="宋体" w:hAnsi="宋体" w:hint="eastAsia"/>
          <w:color w:val="000000"/>
          <w:sz w:val="24"/>
        </w:rPr>
        <w:t>6框</w:t>
      </w:r>
      <w:r>
        <w:rPr>
          <w:rFonts w:ascii="宋体" w:hAnsi="宋体" w:cs="Arial" w:hint="eastAsia"/>
          <w:sz w:val="24"/>
        </w:rPr>
        <w:t>架式智能多功能空气断路器</w:t>
      </w:r>
      <w:r>
        <w:rPr>
          <w:rFonts w:hint="eastAsia"/>
          <w:sz w:val="24"/>
        </w:rPr>
        <w:t>的基本技术参数如下：（为暂定值）</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额定工作电压：400V</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额定绝缘电压：1000V</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额定冲击耐受电压：8</w:t>
      </w:r>
      <w:r>
        <w:rPr>
          <w:rFonts w:ascii="宋体" w:hAnsi="宋体" w:cs="Arial"/>
          <w:sz w:val="24"/>
        </w:rPr>
        <w:t>k</w:t>
      </w:r>
      <w:r>
        <w:rPr>
          <w:rFonts w:ascii="宋体" w:hAnsi="宋体" w:cs="Arial" w:hint="eastAsia"/>
          <w:sz w:val="24"/>
        </w:rPr>
        <w:t>V</w:t>
      </w:r>
    </w:p>
    <w:p w:rsidR="001666B8" w:rsidRDefault="00EB739F">
      <w:pPr>
        <w:spacing w:line="360" w:lineRule="auto"/>
        <w:ind w:firstLineChars="200" w:firstLine="480"/>
        <w:rPr>
          <w:rFonts w:ascii="宋体" w:hAnsi="宋体" w:cs="Arial"/>
          <w:sz w:val="24"/>
        </w:rPr>
      </w:pPr>
      <w:r>
        <w:rPr>
          <w:rFonts w:ascii="宋体" w:hAnsi="宋体" w:cs="Arial"/>
          <w:sz w:val="24"/>
        </w:rPr>
        <w:t>1</w:t>
      </w:r>
      <w:r>
        <w:rPr>
          <w:rFonts w:ascii="宋体" w:hAnsi="宋体" w:cs="Arial" w:hint="eastAsia"/>
          <w:sz w:val="24"/>
        </w:rPr>
        <w:t>分钟工频耐受电压</w:t>
      </w:r>
      <w:r>
        <w:rPr>
          <w:rFonts w:ascii="宋体" w:hAnsi="宋体" w:cs="Arial"/>
          <w:sz w:val="24"/>
        </w:rPr>
        <w:t>(</w:t>
      </w:r>
      <w:r>
        <w:rPr>
          <w:rFonts w:ascii="宋体" w:hAnsi="宋体" w:cs="Arial" w:hint="eastAsia"/>
          <w:sz w:val="24"/>
        </w:rPr>
        <w:t>有效值</w:t>
      </w:r>
      <w:r>
        <w:rPr>
          <w:rFonts w:ascii="宋体" w:hAnsi="宋体" w:cs="Arial"/>
          <w:sz w:val="24"/>
        </w:rPr>
        <w:t>)</w:t>
      </w:r>
      <w:r>
        <w:rPr>
          <w:rFonts w:ascii="宋体" w:hAnsi="宋体" w:cs="Arial" w:hint="eastAsia"/>
          <w:sz w:val="24"/>
        </w:rPr>
        <w:t>：2.5</w:t>
      </w:r>
      <w:r>
        <w:rPr>
          <w:rFonts w:ascii="宋体" w:hAnsi="宋体" w:cs="Arial"/>
          <w:sz w:val="24"/>
        </w:rPr>
        <w:t>kV</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额定电流</w:t>
      </w:r>
      <w:r>
        <w:rPr>
          <w:rFonts w:ascii="宋体" w:hAnsi="宋体" w:cs="Arial" w:hint="eastAsia"/>
          <w:sz w:val="24"/>
          <w:u w:val="single"/>
        </w:rPr>
        <w:t>：3200 /2500/2000/1600/1250/800（630）/400</w:t>
      </w:r>
      <w:r>
        <w:rPr>
          <w:rFonts w:ascii="宋体" w:hAnsi="宋体" w:cs="Arial"/>
          <w:sz w:val="24"/>
          <w:u w:val="single"/>
        </w:rPr>
        <w:t>A</w:t>
      </w:r>
    </w:p>
    <w:p w:rsidR="001666B8" w:rsidRDefault="00EB739F">
      <w:pPr>
        <w:spacing w:line="360" w:lineRule="auto"/>
        <w:ind w:firstLineChars="200" w:firstLine="480"/>
        <w:rPr>
          <w:rFonts w:ascii="宋体" w:hAnsi="宋体" w:cs="Arial"/>
          <w:sz w:val="24"/>
        </w:rPr>
      </w:pPr>
      <w:r>
        <w:rPr>
          <w:rFonts w:ascii="宋体" w:hAnsi="宋体" w:cs="Arial" w:hint="eastAsia"/>
          <w:sz w:val="24"/>
        </w:rPr>
        <w:t>相数：三相</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额定频率：</w:t>
      </w:r>
      <w:r>
        <w:rPr>
          <w:rFonts w:ascii="宋体" w:hAnsi="宋体" w:cs="Arial"/>
          <w:sz w:val="24"/>
        </w:rPr>
        <w:t>50Hz</w:t>
      </w:r>
    </w:p>
    <w:p w:rsidR="001666B8" w:rsidRDefault="00EB739F">
      <w:pPr>
        <w:spacing w:line="360" w:lineRule="auto"/>
        <w:ind w:firstLineChars="200" w:firstLine="480"/>
        <w:rPr>
          <w:rFonts w:ascii="宋体" w:hAnsi="宋体" w:cs="Arial"/>
          <w:sz w:val="24"/>
        </w:rPr>
      </w:pPr>
      <w:r>
        <w:rPr>
          <w:rFonts w:ascii="宋体" w:hAnsi="宋体" w:cs="Arial" w:hint="eastAsia"/>
          <w:sz w:val="24"/>
        </w:rPr>
        <w:t xml:space="preserve">额定开断电流： </w:t>
      </w:r>
      <w:r>
        <w:rPr>
          <w:rFonts w:ascii="宋体" w:hAnsi="宋体" w:cs="Arial" w:hint="eastAsia"/>
          <w:sz w:val="24"/>
          <w:u w:val="single"/>
        </w:rPr>
        <w:t>50</w:t>
      </w:r>
      <w:r>
        <w:rPr>
          <w:rFonts w:ascii="宋体" w:hAnsi="宋体" w:cs="Arial"/>
          <w:sz w:val="24"/>
          <w:u w:val="single"/>
        </w:rPr>
        <w:t>kA</w:t>
      </w:r>
    </w:p>
    <w:p w:rsidR="001666B8" w:rsidRDefault="00EB739F">
      <w:pPr>
        <w:spacing w:line="360" w:lineRule="auto"/>
        <w:ind w:firstLineChars="200" w:firstLine="480"/>
        <w:rPr>
          <w:rFonts w:ascii="宋体" w:hAnsi="宋体" w:cs="Arial"/>
          <w:sz w:val="24"/>
        </w:rPr>
      </w:pPr>
      <w:r>
        <w:rPr>
          <w:rFonts w:ascii="宋体" w:hAnsi="宋体" w:cs="Arial" w:hint="eastAsia"/>
          <w:sz w:val="24"/>
        </w:rPr>
        <w:t>0.4S短延时开断电流：</w:t>
      </w:r>
      <w:r>
        <w:rPr>
          <w:rFonts w:ascii="宋体" w:hAnsi="宋体" w:cs="Arial" w:hint="eastAsia"/>
          <w:sz w:val="24"/>
          <w:u w:val="single"/>
        </w:rPr>
        <w:t xml:space="preserve"> 50kA</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额定关合电流</w:t>
      </w:r>
      <w:r>
        <w:rPr>
          <w:rFonts w:ascii="宋体" w:hAnsi="宋体" w:cs="Arial"/>
          <w:sz w:val="24"/>
        </w:rPr>
        <w:t>(</w:t>
      </w:r>
      <w:r>
        <w:rPr>
          <w:rFonts w:ascii="宋体" w:hAnsi="宋体" w:cs="Arial" w:hint="eastAsia"/>
          <w:sz w:val="24"/>
        </w:rPr>
        <w:t>峰值</w:t>
      </w:r>
      <w:r>
        <w:rPr>
          <w:rFonts w:ascii="宋体" w:hAnsi="宋体" w:cs="Arial"/>
          <w:sz w:val="24"/>
        </w:rPr>
        <w:t>)</w:t>
      </w:r>
      <w:r>
        <w:rPr>
          <w:rFonts w:ascii="宋体" w:hAnsi="宋体" w:cs="Arial" w:hint="eastAsia"/>
          <w:sz w:val="24"/>
        </w:rPr>
        <w:t xml:space="preserve"> ：</w:t>
      </w:r>
      <w:r>
        <w:rPr>
          <w:rFonts w:ascii="宋体" w:hAnsi="宋体" w:cs="Arial" w:hint="eastAsia"/>
          <w:sz w:val="24"/>
          <w:u w:val="single"/>
        </w:rPr>
        <w:t xml:space="preserve"> 105kA</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额定短时</w:t>
      </w:r>
      <w:r>
        <w:rPr>
          <w:rFonts w:hint="eastAsia"/>
          <w:sz w:val="24"/>
        </w:rPr>
        <w:t>耐受电流</w:t>
      </w:r>
      <w:r>
        <w:rPr>
          <w:rFonts w:ascii="宋体" w:hAnsi="宋体" w:cs="Arial" w:hint="eastAsia"/>
          <w:sz w:val="24"/>
        </w:rPr>
        <w:t xml:space="preserve">： </w:t>
      </w:r>
      <w:r>
        <w:rPr>
          <w:rFonts w:ascii="宋体" w:hAnsi="宋体" w:cs="Arial" w:hint="eastAsia"/>
          <w:sz w:val="24"/>
          <w:u w:val="single"/>
        </w:rPr>
        <w:t>_50kA（4S）</w:t>
      </w:r>
    </w:p>
    <w:p w:rsidR="001666B8" w:rsidRDefault="00EB739F">
      <w:pPr>
        <w:spacing w:line="360" w:lineRule="auto"/>
        <w:ind w:firstLineChars="200" w:firstLine="480"/>
        <w:rPr>
          <w:rFonts w:ascii="宋体" w:hAnsi="宋体" w:cs="Arial"/>
          <w:sz w:val="24"/>
        </w:rPr>
      </w:pPr>
      <w:r>
        <w:rPr>
          <w:rFonts w:ascii="宋体" w:hAnsi="宋体" w:cs="Arial" w:hint="eastAsia"/>
          <w:sz w:val="24"/>
        </w:rPr>
        <w:t>操作机构形式：电动，机械自保持</w:t>
      </w:r>
    </w:p>
    <w:p w:rsidR="001666B8" w:rsidRDefault="00EB739F">
      <w:pPr>
        <w:spacing w:line="360" w:lineRule="auto"/>
        <w:ind w:firstLineChars="200" w:firstLine="480"/>
        <w:rPr>
          <w:rFonts w:ascii="宋体" w:hAnsi="宋体" w:cs="Arial"/>
          <w:sz w:val="24"/>
        </w:rPr>
      </w:pPr>
      <w:r>
        <w:rPr>
          <w:rFonts w:ascii="宋体" w:hAnsi="宋体" w:cs="Arial" w:hint="eastAsia"/>
          <w:sz w:val="24"/>
        </w:rPr>
        <w:t>框架式断路器操作电源：</w:t>
      </w:r>
      <w:r>
        <w:rPr>
          <w:rFonts w:ascii="宋体" w:hAnsi="宋体" w:cs="Arial"/>
          <w:sz w:val="24"/>
        </w:rPr>
        <w:t>DC</w:t>
      </w:r>
      <w:r>
        <w:rPr>
          <w:rFonts w:ascii="宋体" w:hAnsi="宋体" w:cs="Arial" w:hint="eastAsia"/>
          <w:sz w:val="24"/>
        </w:rPr>
        <w:t>11</w:t>
      </w:r>
      <w:r>
        <w:rPr>
          <w:rFonts w:ascii="宋体" w:hAnsi="宋体" w:cs="Arial"/>
          <w:sz w:val="24"/>
        </w:rPr>
        <w:t>0V</w:t>
      </w:r>
    </w:p>
    <w:p w:rsidR="001666B8" w:rsidRDefault="00EB739F">
      <w:pPr>
        <w:spacing w:line="360" w:lineRule="auto"/>
        <w:ind w:firstLineChars="200" w:firstLine="480"/>
        <w:rPr>
          <w:rFonts w:ascii="宋体" w:hAnsi="宋体" w:cs="Arial"/>
          <w:sz w:val="24"/>
        </w:rPr>
      </w:pPr>
      <w:r>
        <w:rPr>
          <w:rFonts w:ascii="宋体" w:hAnsi="宋体" w:cs="Arial" w:hint="eastAsia"/>
          <w:sz w:val="24"/>
        </w:rPr>
        <w:t>框架式断路器控制电源：</w:t>
      </w:r>
      <w:r>
        <w:rPr>
          <w:rFonts w:ascii="宋体" w:hAnsi="宋体" w:cs="Arial"/>
          <w:sz w:val="24"/>
        </w:rPr>
        <w:t>DC</w:t>
      </w:r>
      <w:r>
        <w:rPr>
          <w:rFonts w:ascii="宋体" w:hAnsi="宋体" w:cs="Arial" w:hint="eastAsia"/>
          <w:sz w:val="24"/>
        </w:rPr>
        <w:t>11</w:t>
      </w:r>
      <w:r>
        <w:rPr>
          <w:rFonts w:ascii="宋体" w:hAnsi="宋体" w:cs="Arial"/>
          <w:sz w:val="24"/>
        </w:rPr>
        <w:t>0V</w:t>
      </w:r>
    </w:p>
    <w:p w:rsidR="001666B8" w:rsidRDefault="00EB739F">
      <w:pPr>
        <w:spacing w:line="360" w:lineRule="auto"/>
        <w:ind w:firstLineChars="200" w:firstLine="480"/>
        <w:rPr>
          <w:rFonts w:ascii="宋体" w:hAnsi="宋体" w:cs="Arial"/>
          <w:sz w:val="24"/>
        </w:rPr>
      </w:pPr>
      <w:r>
        <w:rPr>
          <w:rFonts w:ascii="宋体" w:hAnsi="宋体" w:cs="Arial" w:hint="eastAsia"/>
          <w:sz w:val="24"/>
        </w:rPr>
        <w:t>断路器合闸电压：</w:t>
      </w:r>
      <w:r>
        <w:rPr>
          <w:rFonts w:ascii="宋体" w:hAnsi="宋体" w:cs="Arial"/>
          <w:sz w:val="24"/>
        </w:rPr>
        <w:t>8</w:t>
      </w:r>
      <w:r>
        <w:rPr>
          <w:rFonts w:ascii="宋体" w:hAnsi="宋体" w:cs="Arial" w:hint="eastAsia"/>
          <w:sz w:val="24"/>
        </w:rPr>
        <w:t>0</w:t>
      </w:r>
      <w:r>
        <w:rPr>
          <w:rFonts w:ascii="宋体" w:hAnsi="宋体" w:cs="Arial"/>
          <w:sz w:val="24"/>
        </w:rPr>
        <w:t>%</w:t>
      </w:r>
      <w:r>
        <w:rPr>
          <w:rFonts w:ascii="宋体" w:hAnsi="宋体" w:cs="Arial" w:hint="eastAsia"/>
          <w:sz w:val="24"/>
        </w:rPr>
        <w:t>～</w:t>
      </w:r>
      <w:r>
        <w:rPr>
          <w:rFonts w:ascii="宋体" w:hAnsi="宋体" w:cs="Arial"/>
          <w:sz w:val="24"/>
        </w:rPr>
        <w:t>1</w:t>
      </w:r>
      <w:r>
        <w:rPr>
          <w:rFonts w:ascii="宋体" w:hAnsi="宋体" w:cs="Arial" w:hint="eastAsia"/>
          <w:sz w:val="24"/>
        </w:rPr>
        <w:t>2</w:t>
      </w:r>
      <w:r>
        <w:rPr>
          <w:rFonts w:ascii="宋体" w:hAnsi="宋体" w:cs="Arial"/>
          <w:sz w:val="24"/>
        </w:rPr>
        <w:t>0%Ue</w:t>
      </w:r>
    </w:p>
    <w:p w:rsidR="001666B8" w:rsidRDefault="00EB739F">
      <w:pPr>
        <w:spacing w:line="360" w:lineRule="auto"/>
        <w:ind w:firstLineChars="200" w:firstLine="480"/>
        <w:rPr>
          <w:rFonts w:ascii="宋体" w:hAnsi="宋体" w:cs="Arial"/>
          <w:sz w:val="24"/>
        </w:rPr>
      </w:pPr>
      <w:r>
        <w:rPr>
          <w:rFonts w:ascii="宋体" w:hAnsi="宋体" w:cs="Arial" w:hint="eastAsia"/>
          <w:sz w:val="24"/>
        </w:rPr>
        <w:t>跳闸电压：</w:t>
      </w:r>
      <w:r>
        <w:rPr>
          <w:rFonts w:ascii="宋体" w:hAnsi="宋体" w:cs="Arial"/>
          <w:sz w:val="24"/>
        </w:rPr>
        <w:t>65%</w:t>
      </w:r>
      <w:r>
        <w:rPr>
          <w:rFonts w:ascii="宋体" w:hAnsi="宋体" w:cs="Arial" w:hint="eastAsia"/>
          <w:sz w:val="24"/>
        </w:rPr>
        <w:t>～</w:t>
      </w:r>
      <w:r>
        <w:rPr>
          <w:rFonts w:ascii="宋体" w:hAnsi="宋体" w:cs="Arial"/>
          <w:sz w:val="24"/>
        </w:rPr>
        <w:t>1</w:t>
      </w:r>
      <w:r>
        <w:rPr>
          <w:rFonts w:ascii="宋体" w:hAnsi="宋体" w:cs="Arial" w:hint="eastAsia"/>
          <w:sz w:val="24"/>
        </w:rPr>
        <w:t>2</w:t>
      </w:r>
      <w:r>
        <w:rPr>
          <w:rFonts w:ascii="宋体" w:hAnsi="宋体" w:cs="Arial"/>
          <w:sz w:val="24"/>
        </w:rPr>
        <w:t>0%Ue</w:t>
      </w:r>
    </w:p>
    <w:p w:rsidR="001666B8" w:rsidRDefault="00EB739F">
      <w:pPr>
        <w:spacing w:line="360" w:lineRule="auto"/>
        <w:ind w:firstLineChars="200" w:firstLine="480"/>
        <w:rPr>
          <w:sz w:val="24"/>
        </w:rPr>
      </w:pPr>
      <w:r>
        <w:rPr>
          <w:rFonts w:ascii="宋体" w:hAnsi="宋体" w:cs="Arial" w:hint="eastAsia"/>
          <w:sz w:val="24"/>
        </w:rPr>
        <w:t>断路器的机械寿命不小于</w:t>
      </w:r>
      <w:r>
        <w:rPr>
          <w:rFonts w:ascii="宋体" w:hAnsi="宋体" w:cs="Arial"/>
          <w:sz w:val="24"/>
        </w:rPr>
        <w:t>10000</w:t>
      </w:r>
      <w:r>
        <w:rPr>
          <w:rFonts w:ascii="宋体" w:hAnsi="宋体" w:cs="Arial" w:hint="eastAsia"/>
          <w:sz w:val="24"/>
        </w:rPr>
        <w:t>次</w:t>
      </w:r>
    </w:p>
    <w:p w:rsidR="001666B8" w:rsidRDefault="00EB739F">
      <w:pPr>
        <w:spacing w:line="360" w:lineRule="auto"/>
        <w:rPr>
          <w:rFonts w:hAnsi="宋体"/>
          <w:sz w:val="24"/>
        </w:rPr>
      </w:pPr>
      <w:r>
        <w:rPr>
          <w:rFonts w:ascii="宋体" w:hAnsi="宋体" w:hint="eastAsia"/>
          <w:color w:val="000000"/>
          <w:sz w:val="24"/>
        </w:rPr>
        <w:t>4</w:t>
      </w:r>
      <w:r>
        <w:rPr>
          <w:rFonts w:ascii="宋体" w:hAnsi="宋体"/>
          <w:color w:val="000000"/>
          <w:sz w:val="24"/>
        </w:rPr>
        <w:t>.1.</w:t>
      </w:r>
      <w:r>
        <w:rPr>
          <w:rFonts w:ascii="宋体" w:hAnsi="宋体" w:hint="eastAsia"/>
          <w:color w:val="000000"/>
          <w:sz w:val="24"/>
        </w:rPr>
        <w:t>3</w:t>
      </w:r>
      <w:r>
        <w:rPr>
          <w:rFonts w:ascii="宋体" w:hAnsi="宋体"/>
          <w:color w:val="000000"/>
          <w:sz w:val="24"/>
        </w:rPr>
        <w:t>.</w:t>
      </w:r>
      <w:r>
        <w:rPr>
          <w:rFonts w:ascii="宋体" w:hAnsi="宋体" w:hint="eastAsia"/>
          <w:color w:val="000000"/>
          <w:sz w:val="24"/>
        </w:rPr>
        <w:t>7</w:t>
      </w:r>
      <w:r>
        <w:rPr>
          <w:rFonts w:hint="eastAsia"/>
          <w:sz w:val="24"/>
        </w:rPr>
        <w:t>高分断</w:t>
      </w:r>
      <w:r>
        <w:rPr>
          <w:rFonts w:ascii="宋体" w:hAnsi="宋体" w:cs="Arial" w:hint="eastAsia"/>
          <w:sz w:val="24"/>
        </w:rPr>
        <w:t>塑壳式断路器</w:t>
      </w:r>
      <w:r>
        <w:rPr>
          <w:rFonts w:hint="eastAsia"/>
          <w:sz w:val="24"/>
        </w:rPr>
        <w:t>的基本技术参数如下：（为暂定值）</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额定工作电压：400</w:t>
      </w:r>
      <w:r>
        <w:rPr>
          <w:rFonts w:ascii="宋体" w:hAnsi="宋体" w:cs="Arial"/>
          <w:sz w:val="24"/>
        </w:rPr>
        <w:t>V</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额定绝缘电压：690V</w:t>
      </w:r>
    </w:p>
    <w:p w:rsidR="001666B8" w:rsidRDefault="00EB739F">
      <w:pPr>
        <w:spacing w:line="360" w:lineRule="auto"/>
        <w:ind w:firstLineChars="200" w:firstLine="480"/>
        <w:rPr>
          <w:rFonts w:ascii="宋体" w:hAnsi="宋体" w:cs="Arial"/>
          <w:sz w:val="24"/>
        </w:rPr>
      </w:pPr>
      <w:r>
        <w:rPr>
          <w:rFonts w:ascii="宋体" w:hAnsi="宋体" w:cs="Arial"/>
          <w:sz w:val="24"/>
        </w:rPr>
        <w:t>1</w:t>
      </w:r>
      <w:r>
        <w:rPr>
          <w:rFonts w:ascii="宋体" w:hAnsi="宋体" w:cs="Arial" w:hint="eastAsia"/>
          <w:sz w:val="24"/>
        </w:rPr>
        <w:t>分钟工频耐受电压</w:t>
      </w:r>
      <w:r>
        <w:rPr>
          <w:rFonts w:ascii="宋体" w:hAnsi="宋体" w:cs="Arial"/>
          <w:sz w:val="24"/>
        </w:rPr>
        <w:t>(</w:t>
      </w:r>
      <w:r>
        <w:rPr>
          <w:rFonts w:ascii="宋体" w:hAnsi="宋体" w:cs="Arial" w:hint="eastAsia"/>
          <w:sz w:val="24"/>
        </w:rPr>
        <w:t>有效值</w:t>
      </w:r>
      <w:r>
        <w:rPr>
          <w:rFonts w:ascii="宋体" w:hAnsi="宋体" w:cs="Arial"/>
          <w:sz w:val="24"/>
        </w:rPr>
        <w:t>)</w:t>
      </w:r>
      <w:r>
        <w:rPr>
          <w:rFonts w:ascii="宋体" w:hAnsi="宋体" w:cs="Arial" w:hint="eastAsia"/>
          <w:sz w:val="24"/>
        </w:rPr>
        <w:t>：2</w:t>
      </w:r>
      <w:r>
        <w:rPr>
          <w:rFonts w:ascii="宋体" w:hAnsi="宋体" w:cs="Arial"/>
          <w:sz w:val="24"/>
        </w:rPr>
        <w:t>.5kV</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额定工作电流：</w:t>
      </w:r>
      <w:r>
        <w:rPr>
          <w:rFonts w:ascii="宋体" w:hAnsi="宋体" w:cs="Arial" w:hint="eastAsia"/>
          <w:sz w:val="24"/>
          <w:u w:val="single"/>
        </w:rPr>
        <w:t>__16_~_400__</w:t>
      </w:r>
      <w:r>
        <w:rPr>
          <w:rFonts w:ascii="宋体" w:hAnsi="宋体" w:cs="Arial"/>
          <w:sz w:val="24"/>
          <w:u w:val="single"/>
        </w:rPr>
        <w:t>A</w:t>
      </w:r>
    </w:p>
    <w:p w:rsidR="001666B8" w:rsidRDefault="00EB739F">
      <w:pPr>
        <w:spacing w:line="360" w:lineRule="auto"/>
        <w:ind w:firstLineChars="200" w:firstLine="480"/>
        <w:rPr>
          <w:rFonts w:ascii="宋体" w:hAnsi="宋体" w:cs="Arial"/>
          <w:sz w:val="24"/>
        </w:rPr>
      </w:pPr>
      <w:r>
        <w:rPr>
          <w:rFonts w:ascii="宋体" w:hAnsi="宋体" w:cs="Arial" w:hint="eastAsia"/>
          <w:sz w:val="24"/>
        </w:rPr>
        <w:t>相数：三相</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额定频率：</w:t>
      </w:r>
      <w:r>
        <w:rPr>
          <w:rFonts w:ascii="宋体" w:hAnsi="宋体" w:cs="Arial"/>
          <w:sz w:val="24"/>
        </w:rPr>
        <w:t>50Hz</w:t>
      </w:r>
    </w:p>
    <w:p w:rsidR="001666B8" w:rsidRDefault="00EB739F">
      <w:pPr>
        <w:spacing w:line="360" w:lineRule="auto"/>
        <w:ind w:firstLineChars="200" w:firstLine="480"/>
        <w:rPr>
          <w:sz w:val="24"/>
        </w:rPr>
      </w:pPr>
      <w:r>
        <w:rPr>
          <w:rFonts w:ascii="宋体" w:hAnsi="宋体" w:cs="Arial" w:hint="eastAsia"/>
          <w:sz w:val="24"/>
        </w:rPr>
        <w:t xml:space="preserve">额定开断电流： </w:t>
      </w:r>
      <w:r>
        <w:rPr>
          <w:rFonts w:ascii="宋体" w:hAnsi="宋体" w:cs="Arial" w:hint="eastAsia"/>
          <w:sz w:val="24"/>
          <w:u w:val="single"/>
        </w:rPr>
        <w:t>50</w:t>
      </w:r>
      <w:r>
        <w:rPr>
          <w:rFonts w:ascii="宋体" w:hAnsi="宋体" w:cs="Arial"/>
          <w:sz w:val="24"/>
          <w:u w:val="single"/>
        </w:rPr>
        <w:t>kA</w:t>
      </w:r>
    </w:p>
    <w:p w:rsidR="001666B8" w:rsidRDefault="00EB739F">
      <w:pPr>
        <w:spacing w:line="360" w:lineRule="auto"/>
        <w:rPr>
          <w:sz w:val="24"/>
        </w:rPr>
      </w:pPr>
      <w:r>
        <w:rPr>
          <w:rFonts w:ascii="宋体" w:hAnsi="宋体" w:hint="eastAsia"/>
          <w:color w:val="000000"/>
          <w:sz w:val="24"/>
        </w:rPr>
        <w:t>4</w:t>
      </w:r>
      <w:r>
        <w:rPr>
          <w:rFonts w:ascii="宋体" w:hAnsi="宋体"/>
          <w:color w:val="000000"/>
          <w:sz w:val="24"/>
        </w:rPr>
        <w:t>.1.</w:t>
      </w:r>
      <w:r>
        <w:rPr>
          <w:rFonts w:ascii="宋体" w:hAnsi="宋体" w:hint="eastAsia"/>
          <w:color w:val="000000"/>
          <w:sz w:val="24"/>
        </w:rPr>
        <w:t>3</w:t>
      </w:r>
      <w:r>
        <w:rPr>
          <w:rFonts w:ascii="宋体" w:hAnsi="宋体"/>
          <w:color w:val="000000"/>
          <w:sz w:val="24"/>
        </w:rPr>
        <w:t>.</w:t>
      </w:r>
      <w:r>
        <w:rPr>
          <w:rFonts w:ascii="宋体" w:hAnsi="宋体" w:hint="eastAsia"/>
          <w:color w:val="000000"/>
          <w:sz w:val="24"/>
        </w:rPr>
        <w:t>8</w:t>
      </w:r>
      <w:r>
        <w:rPr>
          <w:rFonts w:ascii="宋体" w:hAnsi="宋体" w:cs="Arial" w:hint="eastAsia"/>
          <w:sz w:val="24"/>
        </w:rPr>
        <w:t>电流互感器</w:t>
      </w:r>
      <w:r>
        <w:rPr>
          <w:rFonts w:hint="eastAsia"/>
          <w:sz w:val="24"/>
        </w:rPr>
        <w:t>的基本技术参数如下：（为暂定值）</w:t>
      </w:r>
    </w:p>
    <w:p w:rsidR="001666B8" w:rsidRDefault="00EB739F">
      <w:pPr>
        <w:spacing w:line="360" w:lineRule="auto"/>
        <w:ind w:firstLineChars="200" w:firstLine="480"/>
        <w:rPr>
          <w:rFonts w:ascii="宋体" w:hAnsi="宋体" w:cs="Arial"/>
          <w:sz w:val="24"/>
        </w:rPr>
      </w:pPr>
      <w:r>
        <w:rPr>
          <w:rFonts w:ascii="宋体" w:hAnsi="宋体" w:cs="Arial" w:hint="eastAsia"/>
          <w:sz w:val="24"/>
        </w:rPr>
        <w:lastRenderedPageBreak/>
        <w:t>额定短时热稳定电流：与开关匹配</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额定短时动稳定电流：与开关匹配</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额定电压：660</w:t>
      </w:r>
      <w:r>
        <w:rPr>
          <w:rFonts w:ascii="宋体" w:hAnsi="宋体" w:cs="Arial"/>
          <w:sz w:val="24"/>
        </w:rPr>
        <w:t>V</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额定频率：</w:t>
      </w:r>
      <w:r>
        <w:rPr>
          <w:rFonts w:ascii="宋体" w:hAnsi="宋体" w:cs="Arial"/>
          <w:sz w:val="24"/>
        </w:rPr>
        <w:t>50Hz</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额定二次电流：5</w:t>
      </w:r>
      <w:r>
        <w:rPr>
          <w:rFonts w:ascii="宋体" w:hAnsi="宋体" w:cs="Arial"/>
          <w:sz w:val="24"/>
        </w:rPr>
        <w:t>A</w:t>
      </w:r>
      <w:r>
        <w:rPr>
          <w:rFonts w:ascii="宋体" w:hAnsi="宋体" w:cs="Arial" w:hint="eastAsia"/>
          <w:sz w:val="24"/>
        </w:rPr>
        <w:t>（有框架断路器配套CT除外）</w:t>
      </w:r>
    </w:p>
    <w:p w:rsidR="001666B8" w:rsidRDefault="00EB739F">
      <w:pPr>
        <w:spacing w:line="360" w:lineRule="auto"/>
        <w:ind w:firstLineChars="200" w:firstLine="480"/>
        <w:rPr>
          <w:rFonts w:ascii="宋体" w:hAnsi="宋体" w:cs="Arial"/>
          <w:sz w:val="24"/>
        </w:rPr>
      </w:pPr>
      <w:r>
        <w:rPr>
          <w:rFonts w:ascii="宋体" w:hAnsi="宋体" w:cs="Arial" w:hint="eastAsia"/>
          <w:sz w:val="24"/>
        </w:rPr>
        <w:t>准确级：</w:t>
      </w:r>
      <w:r>
        <w:rPr>
          <w:rFonts w:ascii="宋体" w:hAnsi="宋体" w:cs="Arial" w:hint="eastAsia"/>
          <w:sz w:val="24"/>
        </w:rPr>
        <w:tab/>
      </w:r>
      <w:r>
        <w:rPr>
          <w:rFonts w:ascii="宋体" w:hAnsi="宋体" w:cs="Arial" w:hint="eastAsia"/>
          <w:sz w:val="24"/>
        </w:rPr>
        <w:tab/>
      </w:r>
      <w:r>
        <w:rPr>
          <w:rFonts w:ascii="宋体" w:hAnsi="宋体" w:cs="Arial" w:hint="eastAsia"/>
          <w:sz w:val="24"/>
        </w:rPr>
        <w:tab/>
      </w:r>
      <w:r>
        <w:rPr>
          <w:rFonts w:ascii="宋体" w:hAnsi="宋体" w:cs="Arial"/>
          <w:sz w:val="24"/>
        </w:rPr>
        <w:t>0.</w:t>
      </w:r>
      <w:r>
        <w:rPr>
          <w:rFonts w:ascii="宋体" w:hAnsi="宋体" w:cs="Arial" w:hint="eastAsia"/>
          <w:sz w:val="24"/>
        </w:rPr>
        <w:t>5级</w:t>
      </w:r>
      <w:r>
        <w:rPr>
          <w:rFonts w:ascii="宋体" w:hAnsi="宋体" w:cs="Arial" w:hint="eastAsia"/>
          <w:sz w:val="24"/>
        </w:rPr>
        <w:tab/>
      </w:r>
      <w:r>
        <w:rPr>
          <w:rFonts w:ascii="宋体" w:hAnsi="宋体" w:cs="Arial" w:hint="eastAsia"/>
          <w:sz w:val="24"/>
        </w:rPr>
        <w:tab/>
      </w:r>
      <w:r>
        <w:rPr>
          <w:rFonts w:ascii="宋体" w:hAnsi="宋体" w:cs="Arial" w:hint="eastAsia"/>
          <w:sz w:val="24"/>
        </w:rPr>
        <w:tab/>
      </w:r>
      <w:r>
        <w:rPr>
          <w:rFonts w:ascii="宋体" w:hAnsi="宋体" w:cs="Arial" w:hint="eastAsia"/>
          <w:sz w:val="24"/>
        </w:rPr>
        <w:tab/>
        <w:t>5P20</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额定二次输出：</w:t>
      </w:r>
      <w:r>
        <w:rPr>
          <w:rFonts w:ascii="宋体" w:hAnsi="宋体" w:cs="Arial" w:hint="eastAsia"/>
          <w:sz w:val="24"/>
        </w:rPr>
        <w:tab/>
        <w:t>5-10VA</w:t>
      </w:r>
      <w:r>
        <w:rPr>
          <w:rFonts w:ascii="宋体" w:hAnsi="宋体" w:cs="Arial" w:hint="eastAsia"/>
          <w:sz w:val="24"/>
        </w:rPr>
        <w:tab/>
      </w:r>
      <w:r>
        <w:rPr>
          <w:rFonts w:ascii="宋体" w:hAnsi="宋体" w:cs="Arial" w:hint="eastAsia"/>
          <w:sz w:val="24"/>
        </w:rPr>
        <w:tab/>
      </w:r>
      <w:r>
        <w:rPr>
          <w:rFonts w:ascii="宋体" w:hAnsi="宋体" w:cs="Arial" w:hint="eastAsia"/>
          <w:sz w:val="24"/>
        </w:rPr>
        <w:tab/>
      </w:r>
      <w:r>
        <w:rPr>
          <w:rFonts w:ascii="宋体" w:hAnsi="宋体" w:cs="Arial" w:hint="eastAsia"/>
          <w:sz w:val="24"/>
        </w:rPr>
        <w:tab/>
        <w:t>20VA</w:t>
      </w:r>
    </w:p>
    <w:p w:rsidR="001666B8" w:rsidRDefault="00EB739F">
      <w:pPr>
        <w:spacing w:line="360" w:lineRule="auto"/>
        <w:rPr>
          <w:sz w:val="24"/>
        </w:rPr>
      </w:pPr>
      <w:r>
        <w:rPr>
          <w:rFonts w:ascii="宋体" w:hAnsi="宋体" w:hint="eastAsia"/>
          <w:color w:val="000000"/>
          <w:sz w:val="24"/>
        </w:rPr>
        <w:t>4</w:t>
      </w:r>
      <w:r>
        <w:rPr>
          <w:rFonts w:ascii="宋体" w:hAnsi="宋体"/>
          <w:color w:val="000000"/>
          <w:sz w:val="24"/>
        </w:rPr>
        <w:t>.1.</w:t>
      </w:r>
      <w:r>
        <w:rPr>
          <w:rFonts w:ascii="宋体" w:hAnsi="宋体" w:hint="eastAsia"/>
          <w:color w:val="000000"/>
          <w:sz w:val="24"/>
        </w:rPr>
        <w:t>3</w:t>
      </w:r>
      <w:r>
        <w:rPr>
          <w:rFonts w:ascii="宋体" w:hAnsi="宋体"/>
          <w:color w:val="000000"/>
          <w:sz w:val="24"/>
        </w:rPr>
        <w:t>.</w:t>
      </w:r>
      <w:r>
        <w:rPr>
          <w:rFonts w:ascii="宋体" w:hAnsi="宋体" w:hint="eastAsia"/>
          <w:color w:val="000000"/>
          <w:sz w:val="24"/>
        </w:rPr>
        <w:t>9</w:t>
      </w:r>
      <w:r>
        <w:rPr>
          <w:rFonts w:ascii="宋体" w:hAnsi="宋体" w:cs="Arial" w:hint="eastAsia"/>
          <w:sz w:val="24"/>
        </w:rPr>
        <w:t>电压互感器</w:t>
      </w:r>
      <w:r>
        <w:rPr>
          <w:rFonts w:hint="eastAsia"/>
          <w:sz w:val="24"/>
        </w:rPr>
        <w:t>的基本技术参数如下：（为暂定值）</w:t>
      </w:r>
    </w:p>
    <w:p w:rsidR="001666B8" w:rsidRDefault="00EB739F">
      <w:pPr>
        <w:spacing w:line="360" w:lineRule="auto"/>
        <w:ind w:firstLineChars="200" w:firstLine="480"/>
        <w:rPr>
          <w:rFonts w:ascii="宋体" w:hAnsi="宋体" w:cs="Arial"/>
          <w:sz w:val="24"/>
        </w:rPr>
      </w:pPr>
      <w:r>
        <w:rPr>
          <w:rFonts w:ascii="宋体" w:hAnsi="宋体" w:cs="Arial" w:hint="eastAsia"/>
          <w:sz w:val="24"/>
        </w:rPr>
        <w:t>型式：干式，浇注绝缘</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额定电压比：</w:t>
      </w:r>
      <w:r>
        <w:rPr>
          <w:rFonts w:ascii="宋体" w:hAnsi="宋体" w:cs="Arial" w:hint="eastAsia"/>
          <w:sz w:val="24"/>
        </w:rPr>
        <w:tab/>
        <w:t>直接接地系统的</w:t>
      </w:r>
      <w:r>
        <w:rPr>
          <w:rFonts w:ascii="宋体" w:hAnsi="宋体" w:cs="Arial"/>
          <w:sz w:val="24"/>
        </w:rPr>
        <w:t>38</w:t>
      </w:r>
      <w:r>
        <w:rPr>
          <w:rFonts w:ascii="宋体" w:hAnsi="宋体" w:cs="Arial" w:hint="eastAsia"/>
          <w:sz w:val="24"/>
        </w:rPr>
        <w:t xml:space="preserve">0 </w:t>
      </w:r>
      <w:r>
        <w:rPr>
          <w:rFonts w:ascii="宋体" w:hAnsi="宋体" w:cs="Arial"/>
          <w:sz w:val="24"/>
        </w:rPr>
        <w:t>/1</w:t>
      </w:r>
      <w:r>
        <w:rPr>
          <w:rFonts w:ascii="宋体" w:hAnsi="宋体" w:cs="Arial" w:hint="eastAsia"/>
          <w:sz w:val="24"/>
        </w:rPr>
        <w:t>00</w:t>
      </w:r>
      <w:r>
        <w:rPr>
          <w:rFonts w:ascii="宋体" w:hAnsi="宋体" w:cs="Arial"/>
          <w:sz w:val="24"/>
        </w:rPr>
        <w:t>V</w:t>
      </w:r>
      <w:r>
        <w:rPr>
          <w:rFonts w:ascii="宋体" w:hAnsi="宋体" w:cs="Arial" w:hint="eastAsia"/>
          <w:sz w:val="24"/>
        </w:rPr>
        <w:t>；</w:t>
      </w:r>
    </w:p>
    <w:p w:rsidR="001666B8" w:rsidRDefault="00EB739F">
      <w:pPr>
        <w:spacing w:line="360" w:lineRule="auto"/>
        <w:ind w:firstLineChars="200" w:firstLine="480"/>
        <w:rPr>
          <w:rFonts w:ascii="宋体" w:hAnsi="宋体" w:cs="Arial"/>
          <w:sz w:val="24"/>
        </w:rPr>
      </w:pPr>
      <w:r>
        <w:rPr>
          <w:rFonts w:ascii="宋体" w:hAnsi="宋体" w:cs="Arial" w:hint="eastAsia"/>
          <w:sz w:val="24"/>
        </w:rPr>
        <w:t>接线组别：</w:t>
      </w:r>
      <w:r>
        <w:rPr>
          <w:rFonts w:ascii="宋体" w:hAnsi="宋体" w:cs="Arial" w:hint="eastAsia"/>
          <w:sz w:val="24"/>
        </w:rPr>
        <w:tab/>
        <w:t>直接接地系统V-V接线；</w:t>
      </w:r>
    </w:p>
    <w:p w:rsidR="001666B8" w:rsidRDefault="00EB739F">
      <w:pPr>
        <w:spacing w:line="360" w:lineRule="auto"/>
        <w:ind w:firstLineChars="200" w:firstLine="480"/>
        <w:rPr>
          <w:rFonts w:ascii="宋体" w:hAnsi="宋体" w:cs="Arial"/>
          <w:sz w:val="24"/>
        </w:rPr>
      </w:pPr>
      <w:r>
        <w:rPr>
          <w:rFonts w:ascii="宋体" w:hAnsi="宋体" w:cs="Arial" w:hint="eastAsia"/>
          <w:sz w:val="24"/>
        </w:rPr>
        <w:t>准确级：</w:t>
      </w:r>
      <w:r>
        <w:rPr>
          <w:rFonts w:ascii="宋体" w:hAnsi="宋体" w:cs="Arial" w:hint="eastAsia"/>
          <w:sz w:val="24"/>
        </w:rPr>
        <w:tab/>
      </w:r>
      <w:r>
        <w:rPr>
          <w:rFonts w:ascii="宋体" w:hAnsi="宋体" w:cs="Arial"/>
          <w:sz w:val="24"/>
        </w:rPr>
        <w:t>0.</w:t>
      </w:r>
      <w:r>
        <w:rPr>
          <w:rFonts w:ascii="宋体" w:hAnsi="宋体" w:cs="Arial" w:hint="eastAsia"/>
          <w:sz w:val="24"/>
        </w:rPr>
        <w:t>5级、3P级</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额定二次输出：</w:t>
      </w:r>
      <w:r>
        <w:rPr>
          <w:rFonts w:ascii="宋体" w:hAnsi="宋体" w:cs="Arial" w:hint="eastAsia"/>
          <w:sz w:val="24"/>
          <w:u w:val="single"/>
        </w:rPr>
        <w:t>75VA</w:t>
      </w:r>
    </w:p>
    <w:p w:rsidR="001666B8" w:rsidRDefault="00EB739F">
      <w:pPr>
        <w:spacing w:line="360" w:lineRule="auto"/>
        <w:ind w:firstLineChars="200" w:firstLine="480"/>
        <w:rPr>
          <w:rFonts w:ascii="宋体" w:hAnsi="宋体" w:cs="Arial"/>
          <w:sz w:val="24"/>
        </w:rPr>
      </w:pPr>
      <w:r>
        <w:rPr>
          <w:rFonts w:ascii="宋体" w:hAnsi="宋体" w:cs="Arial" w:hint="eastAsia"/>
          <w:sz w:val="24"/>
        </w:rPr>
        <w:t>绝缘耐热等级：F级（按B级温升考核）</w:t>
      </w:r>
    </w:p>
    <w:p w:rsidR="001666B8" w:rsidRDefault="00EB739F">
      <w:pPr>
        <w:spacing w:line="360" w:lineRule="auto"/>
        <w:rPr>
          <w:rFonts w:ascii="宋体" w:hAnsi="宋体"/>
          <w:color w:val="FF0000"/>
          <w:sz w:val="24"/>
        </w:rPr>
      </w:pPr>
      <w:r>
        <w:rPr>
          <w:rFonts w:ascii="宋体" w:hAnsi="宋体"/>
          <w:color w:val="000000"/>
          <w:sz w:val="24"/>
        </w:rPr>
        <w:t>4.</w:t>
      </w:r>
      <w:r>
        <w:rPr>
          <w:rFonts w:ascii="宋体" w:hAnsi="宋体" w:hint="eastAsia"/>
          <w:color w:val="000000"/>
          <w:sz w:val="24"/>
        </w:rPr>
        <w:t>1</w:t>
      </w:r>
      <w:r>
        <w:rPr>
          <w:rFonts w:ascii="宋体" w:hAnsi="宋体"/>
          <w:color w:val="000000"/>
          <w:sz w:val="24"/>
        </w:rPr>
        <w:t xml:space="preserve">.4 </w:t>
      </w:r>
      <w:r>
        <w:rPr>
          <w:rFonts w:ascii="宋体" w:hAnsi="宋体" w:hint="eastAsia"/>
          <w:color w:val="000000"/>
          <w:sz w:val="24"/>
        </w:rPr>
        <w:t>柜内设备要求：</w:t>
      </w:r>
    </w:p>
    <w:p w:rsidR="001666B8" w:rsidRDefault="00EB739F">
      <w:pPr>
        <w:spacing w:line="360" w:lineRule="auto"/>
        <w:rPr>
          <w:rFonts w:ascii="宋体" w:hAnsi="宋体"/>
          <w:sz w:val="24"/>
        </w:rPr>
      </w:pPr>
      <w:r>
        <w:rPr>
          <w:rFonts w:ascii="宋体" w:hAnsi="宋体"/>
          <w:sz w:val="24"/>
        </w:rPr>
        <w:t>4.</w:t>
      </w:r>
      <w:r>
        <w:rPr>
          <w:rFonts w:ascii="宋体" w:hAnsi="宋体" w:hint="eastAsia"/>
          <w:sz w:val="24"/>
        </w:rPr>
        <w:t>1</w:t>
      </w:r>
      <w:r>
        <w:rPr>
          <w:rFonts w:ascii="宋体" w:hAnsi="宋体"/>
          <w:sz w:val="24"/>
        </w:rPr>
        <w:t>.4.</w:t>
      </w:r>
      <w:r>
        <w:rPr>
          <w:rFonts w:ascii="宋体" w:hAnsi="宋体" w:hint="eastAsia"/>
          <w:sz w:val="24"/>
        </w:rPr>
        <w:t>1每个抽屉单元应配置足够的二次插头，</w:t>
      </w:r>
      <w:r>
        <w:rPr>
          <w:rFonts w:ascii="宋体" w:hint="eastAsia"/>
          <w:sz w:val="24"/>
        </w:rPr>
        <w:t>其插头及插座必须接触可靠，必须耐受插头进出机械寿命，并有锁紧设施。</w:t>
      </w:r>
    </w:p>
    <w:p w:rsidR="001666B8" w:rsidRDefault="00EB739F">
      <w:pPr>
        <w:spacing w:line="360" w:lineRule="auto"/>
        <w:rPr>
          <w:rFonts w:ascii="宋体" w:hAnsi="宋体"/>
          <w:sz w:val="24"/>
        </w:rPr>
      </w:pPr>
      <w:r>
        <w:rPr>
          <w:rFonts w:ascii="宋体" w:hAnsi="宋体" w:hint="eastAsia"/>
          <w:sz w:val="24"/>
        </w:rPr>
        <w:t>4.1.4.2内部配线的额定电压为</w:t>
      </w:r>
      <w:r>
        <w:rPr>
          <w:rFonts w:ascii="宋体" w:hAnsi="宋体"/>
          <w:sz w:val="24"/>
        </w:rPr>
        <w:t>1000V</w:t>
      </w:r>
      <w:r>
        <w:rPr>
          <w:rFonts w:ascii="宋体" w:hAnsi="宋体" w:hint="eastAsia"/>
          <w:sz w:val="24"/>
        </w:rPr>
        <w:t>，应采用防潮隔热和防火的交联聚乙烯绝缘铜绞线。二次回路</w:t>
      </w:r>
      <w:r>
        <w:rPr>
          <w:rFonts w:ascii="宋体" w:hint="eastAsia"/>
          <w:sz w:val="24"/>
        </w:rPr>
        <w:t>连接用</w:t>
      </w:r>
      <w:r>
        <w:rPr>
          <w:rFonts w:ascii="宋体" w:hAnsi="宋体" w:hint="eastAsia"/>
          <w:sz w:val="24"/>
        </w:rPr>
        <w:t>导线应有足够的截面，其最小截面不小于1</w:t>
      </w:r>
      <w:r>
        <w:rPr>
          <w:rFonts w:ascii="宋体" w:hAnsi="宋体"/>
          <w:sz w:val="24"/>
        </w:rPr>
        <w:t>.5mm</w:t>
      </w:r>
      <w:r>
        <w:rPr>
          <w:rFonts w:ascii="宋体" w:hAnsi="宋体"/>
          <w:sz w:val="24"/>
          <w:vertAlign w:val="superscript"/>
        </w:rPr>
        <w:t>2</w:t>
      </w:r>
      <w:r>
        <w:rPr>
          <w:rFonts w:ascii="宋体" w:hAnsi="宋体" w:hint="eastAsia"/>
          <w:sz w:val="24"/>
        </w:rPr>
        <w:t>。电流回路不小于4mm</w:t>
      </w:r>
      <w:r>
        <w:rPr>
          <w:rFonts w:ascii="宋体" w:hAnsi="宋体" w:hint="eastAsia"/>
          <w:sz w:val="24"/>
          <w:vertAlign w:val="superscript"/>
        </w:rPr>
        <w:t>2</w:t>
      </w:r>
      <w:r>
        <w:rPr>
          <w:rFonts w:ascii="宋体" w:hAnsi="宋体" w:hint="eastAsia"/>
          <w:sz w:val="24"/>
        </w:rPr>
        <w:t>。导线应无划痕和损伤。投标人应对所供设备的内部配线、设备的特性和功能的正确性全面负责。所有连接于端子排的内部配线，应以标志条和有标志的</w:t>
      </w:r>
      <w:proofErr w:type="gramStart"/>
      <w:r>
        <w:rPr>
          <w:rFonts w:ascii="宋体" w:hAnsi="宋体" w:hint="eastAsia"/>
          <w:sz w:val="24"/>
        </w:rPr>
        <w:t>线套加以</w:t>
      </w:r>
      <w:proofErr w:type="gramEnd"/>
      <w:r>
        <w:rPr>
          <w:rFonts w:ascii="宋体" w:hAnsi="宋体" w:hint="eastAsia"/>
          <w:sz w:val="24"/>
        </w:rPr>
        <w:t>识别。</w:t>
      </w:r>
    </w:p>
    <w:p w:rsidR="001666B8" w:rsidRDefault="00EB739F">
      <w:pPr>
        <w:spacing w:line="360" w:lineRule="auto"/>
        <w:rPr>
          <w:rFonts w:ascii="宋体" w:hAnsi="宋体"/>
          <w:sz w:val="24"/>
        </w:rPr>
      </w:pPr>
      <w:r>
        <w:rPr>
          <w:rFonts w:ascii="宋体" w:hint="eastAsia"/>
          <w:sz w:val="24"/>
        </w:rPr>
        <w:t>4.</w:t>
      </w:r>
      <w:r>
        <w:rPr>
          <w:rFonts w:ascii="宋体" w:hAnsi="宋体" w:hint="eastAsia"/>
          <w:sz w:val="24"/>
        </w:rPr>
        <w:t>1.4.3柜内二次线端子排安装位置要便于维修。设备端子均有标字牌。所有二次端子选用凤凰、魏德米勒或相当于阻燃</w:t>
      </w:r>
      <w:proofErr w:type="gramStart"/>
      <w:r>
        <w:rPr>
          <w:rFonts w:ascii="宋体" w:hAnsi="宋体" w:hint="eastAsia"/>
          <w:sz w:val="24"/>
        </w:rPr>
        <w:t>压接型端子</w:t>
      </w:r>
      <w:proofErr w:type="gramEnd"/>
      <w:r>
        <w:rPr>
          <w:rFonts w:ascii="宋体" w:hAnsi="宋体" w:hint="eastAsia"/>
          <w:sz w:val="24"/>
        </w:rPr>
        <w:t>，额定值为</w:t>
      </w:r>
      <w:r>
        <w:rPr>
          <w:rFonts w:ascii="宋体" w:hAnsi="宋体"/>
          <w:sz w:val="24"/>
          <w:u w:val="single"/>
        </w:rPr>
        <w:t>1000V</w:t>
      </w:r>
      <w:r>
        <w:rPr>
          <w:rFonts w:ascii="宋体" w:hAnsi="宋体" w:hint="eastAsia"/>
          <w:sz w:val="24"/>
          <w:u w:val="single"/>
        </w:rPr>
        <w:t>、</w:t>
      </w:r>
      <w:r>
        <w:rPr>
          <w:rFonts w:ascii="宋体" w:hAnsi="宋体"/>
          <w:sz w:val="24"/>
          <w:u w:val="single"/>
        </w:rPr>
        <w:t>10</w:t>
      </w:r>
      <w:r>
        <w:rPr>
          <w:rFonts w:ascii="宋体" w:hAnsi="宋体"/>
          <w:sz w:val="24"/>
        </w:rPr>
        <w:t>A</w:t>
      </w:r>
      <w:r>
        <w:rPr>
          <w:rFonts w:ascii="宋体" w:hAnsi="宋体" w:hint="eastAsia"/>
          <w:sz w:val="24"/>
        </w:rPr>
        <w:t>。电流回路的端子应能接不小于</w:t>
      </w:r>
      <w:r>
        <w:rPr>
          <w:rFonts w:ascii="宋体" w:hAnsi="宋体"/>
          <w:sz w:val="24"/>
          <w:u w:val="single"/>
        </w:rPr>
        <w:t>6</w:t>
      </w:r>
      <w:r>
        <w:rPr>
          <w:rFonts w:ascii="宋体" w:hAnsi="宋体"/>
          <w:sz w:val="24"/>
        </w:rPr>
        <w:t>mm</w:t>
      </w:r>
      <w:r>
        <w:rPr>
          <w:rFonts w:ascii="宋体" w:hAnsi="宋体"/>
          <w:sz w:val="24"/>
          <w:vertAlign w:val="superscript"/>
        </w:rPr>
        <w:t>2</w:t>
      </w:r>
      <w:r>
        <w:rPr>
          <w:rFonts w:ascii="宋体" w:hAnsi="宋体" w:hint="eastAsia"/>
          <w:sz w:val="24"/>
        </w:rPr>
        <w:t>的电缆芯线。端子排中交、直流回路、电流回路、电压回路、合闸回路、跳闸回路的端子间均应有空端子隔离。</w:t>
      </w:r>
      <w:r>
        <w:rPr>
          <w:rFonts w:ascii="宋体" w:hAnsi="宋体"/>
          <w:sz w:val="24"/>
        </w:rPr>
        <w:t>CT</w:t>
      </w:r>
      <w:r>
        <w:rPr>
          <w:rFonts w:ascii="宋体" w:hAnsi="宋体" w:hint="eastAsia"/>
          <w:sz w:val="24"/>
        </w:rPr>
        <w:t>和</w:t>
      </w:r>
      <w:r>
        <w:rPr>
          <w:rFonts w:ascii="宋体" w:hAnsi="宋体"/>
          <w:sz w:val="24"/>
        </w:rPr>
        <w:t>PT</w:t>
      </w:r>
      <w:r>
        <w:rPr>
          <w:rFonts w:ascii="宋体" w:hAnsi="宋体" w:hint="eastAsia"/>
          <w:sz w:val="24"/>
        </w:rPr>
        <w:t>的二次回路应提供标准的试验端子并具有隔离板，便于断开或短接装置的输入与输出回路，电流不小于</w:t>
      </w:r>
      <w:r>
        <w:rPr>
          <w:rFonts w:ascii="宋体" w:hAnsi="宋体" w:hint="eastAsia"/>
          <w:sz w:val="24"/>
          <w:u w:val="single"/>
        </w:rPr>
        <w:t>20A（1000V）</w:t>
      </w:r>
      <w:r>
        <w:rPr>
          <w:rFonts w:ascii="宋体" w:hAnsi="宋体" w:hint="eastAsia"/>
          <w:sz w:val="24"/>
        </w:rPr>
        <w:t>。一个端子只允许接入一根导线。</w:t>
      </w:r>
      <w:proofErr w:type="gramStart"/>
      <w:r>
        <w:rPr>
          <w:rFonts w:ascii="宋体" w:hAnsi="宋体" w:hint="eastAsia"/>
          <w:sz w:val="24"/>
        </w:rPr>
        <w:t>端子排间应有</w:t>
      </w:r>
      <w:proofErr w:type="gramEnd"/>
      <w:r>
        <w:rPr>
          <w:rFonts w:ascii="宋体" w:hAnsi="宋体" w:hint="eastAsia"/>
          <w:sz w:val="24"/>
        </w:rPr>
        <w:t>足够的绝缘，</w:t>
      </w:r>
      <w:proofErr w:type="gramStart"/>
      <w:r>
        <w:rPr>
          <w:rFonts w:ascii="宋体" w:hAnsi="宋体" w:hint="eastAsia"/>
          <w:sz w:val="24"/>
        </w:rPr>
        <w:t>端子排应根据</w:t>
      </w:r>
      <w:proofErr w:type="gramEnd"/>
      <w:r>
        <w:rPr>
          <w:rFonts w:ascii="宋体" w:hAnsi="宋体" w:hint="eastAsia"/>
          <w:sz w:val="24"/>
        </w:rPr>
        <w:t>功能分段排列，并应至少留有</w:t>
      </w:r>
      <w:r>
        <w:rPr>
          <w:rFonts w:ascii="宋体" w:hAnsi="宋体"/>
          <w:sz w:val="24"/>
        </w:rPr>
        <w:t>20%</w:t>
      </w:r>
      <w:r>
        <w:rPr>
          <w:rFonts w:ascii="宋体" w:hAnsi="宋体" w:hint="eastAsia"/>
          <w:sz w:val="24"/>
        </w:rPr>
        <w:t>的备用端子。</w:t>
      </w:r>
      <w:proofErr w:type="gramStart"/>
      <w:r>
        <w:rPr>
          <w:rFonts w:ascii="宋体" w:hAnsi="宋体" w:hint="eastAsia"/>
          <w:sz w:val="24"/>
        </w:rPr>
        <w:t>端子排间应留有</w:t>
      </w:r>
      <w:proofErr w:type="gramEnd"/>
      <w:r>
        <w:rPr>
          <w:rFonts w:ascii="宋体" w:hAnsi="宋体" w:hint="eastAsia"/>
          <w:sz w:val="24"/>
        </w:rPr>
        <w:t>足够的空间，便于外部电缆的连接。直流电源的正负极不应布置在相邻的端</w:t>
      </w:r>
      <w:r>
        <w:rPr>
          <w:rFonts w:ascii="宋体" w:hAnsi="宋体" w:hint="eastAsia"/>
          <w:sz w:val="24"/>
        </w:rPr>
        <w:lastRenderedPageBreak/>
        <w:t>子上。所有导线应牢固的夹紧。</w:t>
      </w:r>
      <w:r>
        <w:rPr>
          <w:rFonts w:ascii="宋体" w:hAnsi="宋体"/>
          <w:sz w:val="24"/>
        </w:rPr>
        <w:t>端子排上的导线固定采用平头铜螺丝。</w:t>
      </w:r>
    </w:p>
    <w:p w:rsidR="001666B8" w:rsidRDefault="00EB739F">
      <w:pPr>
        <w:spacing w:line="360" w:lineRule="auto"/>
        <w:rPr>
          <w:rFonts w:ascii="宋体" w:hAnsi="宋体"/>
          <w:sz w:val="24"/>
        </w:rPr>
      </w:pPr>
      <w:r>
        <w:rPr>
          <w:rFonts w:ascii="宋体" w:hint="eastAsia"/>
          <w:sz w:val="24"/>
        </w:rPr>
        <w:t>4.1.4.4</w:t>
      </w:r>
      <w:r>
        <w:rPr>
          <w:rFonts w:ascii="宋体" w:hAnsi="宋体" w:hint="eastAsia"/>
          <w:sz w:val="24"/>
        </w:rPr>
        <w:t xml:space="preserve">控制要求 </w:t>
      </w:r>
    </w:p>
    <w:p w:rsidR="001666B8" w:rsidRDefault="00EB739F">
      <w:pPr>
        <w:numPr>
          <w:ilvl w:val="0"/>
          <w:numId w:val="14"/>
        </w:numPr>
        <w:spacing w:line="360" w:lineRule="auto"/>
        <w:ind w:hanging="60"/>
        <w:rPr>
          <w:rFonts w:ascii="宋体" w:hAnsi="宋体"/>
          <w:sz w:val="24"/>
        </w:rPr>
      </w:pPr>
      <w:r>
        <w:rPr>
          <w:rFonts w:ascii="宋体" w:hAnsi="宋体" w:hint="eastAsia"/>
          <w:sz w:val="24"/>
        </w:rPr>
        <w:t>断路器及其控制回路应</w:t>
      </w:r>
      <w:proofErr w:type="gramStart"/>
      <w:r>
        <w:rPr>
          <w:rFonts w:ascii="宋体" w:hAnsi="宋体" w:hint="eastAsia"/>
          <w:sz w:val="24"/>
        </w:rPr>
        <w:t>具备防跳功能</w:t>
      </w:r>
      <w:proofErr w:type="gramEnd"/>
      <w:r>
        <w:rPr>
          <w:rFonts w:ascii="宋体" w:hAnsi="宋体" w:hint="eastAsia"/>
          <w:sz w:val="24"/>
        </w:rPr>
        <w:t>。</w:t>
      </w:r>
    </w:p>
    <w:p w:rsidR="001666B8" w:rsidRDefault="00EB739F">
      <w:pPr>
        <w:numPr>
          <w:ilvl w:val="0"/>
          <w:numId w:val="14"/>
        </w:numPr>
        <w:spacing w:line="360" w:lineRule="auto"/>
        <w:ind w:hanging="60"/>
        <w:rPr>
          <w:rFonts w:ascii="宋体" w:hAnsi="宋体"/>
          <w:sz w:val="24"/>
        </w:rPr>
      </w:pPr>
      <w:r>
        <w:rPr>
          <w:rFonts w:ascii="宋体" w:hAnsi="宋体" w:hint="eastAsia"/>
          <w:sz w:val="24"/>
        </w:rPr>
        <w:t>开关柜内直流电源回路保护器具使用直流微型断路器。</w:t>
      </w:r>
    </w:p>
    <w:p w:rsidR="001666B8" w:rsidRDefault="00EB739F">
      <w:pPr>
        <w:numPr>
          <w:ilvl w:val="0"/>
          <w:numId w:val="14"/>
        </w:numPr>
        <w:spacing w:line="360" w:lineRule="auto"/>
        <w:ind w:hanging="60"/>
        <w:rPr>
          <w:rFonts w:ascii="宋体" w:hAnsi="宋体"/>
          <w:color w:val="000000"/>
          <w:sz w:val="24"/>
        </w:rPr>
      </w:pPr>
      <w:r>
        <w:rPr>
          <w:rFonts w:ascii="宋体" w:hAnsi="宋体" w:hint="eastAsia"/>
          <w:sz w:val="24"/>
        </w:rPr>
        <w:t>开关柜内直流电源回路应有监视，一旦电源消失应由无源接点发出报警信</w:t>
      </w:r>
      <w:r>
        <w:rPr>
          <w:rFonts w:ascii="宋体" w:hAnsi="宋体" w:hint="eastAsia"/>
          <w:color w:val="000000"/>
          <w:sz w:val="24"/>
        </w:rPr>
        <w:t>号。</w:t>
      </w:r>
    </w:p>
    <w:p w:rsidR="001666B8" w:rsidRDefault="00EB739F">
      <w:pPr>
        <w:spacing w:line="360" w:lineRule="auto"/>
        <w:rPr>
          <w:rFonts w:ascii="宋体" w:hAnsi="宋体"/>
          <w:color w:val="000000"/>
          <w:sz w:val="24"/>
        </w:rPr>
      </w:pPr>
      <w:r>
        <w:rPr>
          <w:rFonts w:ascii="宋体" w:hAnsi="宋体" w:hint="eastAsia"/>
          <w:color w:val="000000"/>
          <w:sz w:val="24"/>
        </w:rPr>
        <w:t>柜内转换开关选用</w:t>
      </w:r>
      <w:r>
        <w:rPr>
          <w:rFonts w:ascii="宋体" w:hAnsi="宋体" w:hint="eastAsia"/>
          <w:sz w:val="24"/>
        </w:rPr>
        <w:t>K</w:t>
      </w:r>
      <w:r>
        <w:rPr>
          <w:rFonts w:ascii="宋体" w:hAnsi="宋体"/>
          <w:sz w:val="24"/>
        </w:rPr>
        <w:t>raus</w:t>
      </w:r>
      <w:r>
        <w:rPr>
          <w:rFonts w:ascii="宋体" w:hAnsi="宋体" w:hint="eastAsia"/>
          <w:sz w:val="24"/>
        </w:rPr>
        <w:t xml:space="preserve"> &amp; </w:t>
      </w:r>
      <w:proofErr w:type="spellStart"/>
      <w:r>
        <w:rPr>
          <w:rFonts w:ascii="宋体" w:hAnsi="宋体" w:hint="eastAsia"/>
          <w:sz w:val="24"/>
        </w:rPr>
        <w:t>N</w:t>
      </w:r>
      <w:r>
        <w:rPr>
          <w:rFonts w:ascii="宋体" w:hAnsi="宋体"/>
          <w:sz w:val="24"/>
        </w:rPr>
        <w:t>aimer</w:t>
      </w:r>
      <w:proofErr w:type="spellEnd"/>
      <w:r>
        <w:rPr>
          <w:rFonts w:ascii="宋体" w:hAnsi="宋体" w:hint="eastAsia"/>
          <w:color w:val="000000"/>
          <w:sz w:val="24"/>
        </w:rPr>
        <w:t>、Siemens或相当于，微型断路器选用Schneider、ABB、Siemens或相当于，</w:t>
      </w:r>
      <w:r>
        <w:rPr>
          <w:rFonts w:ascii="宋体" w:hAnsi="宋体" w:hint="eastAsia"/>
          <w:sz w:val="24"/>
        </w:rPr>
        <w:t>柜内电度表带RS-485通讯接口输出，一段母线上的所有电度表组成环网后一个口输出至DCS，精度至少0.5级。电度表或多功能表</w:t>
      </w:r>
      <w:proofErr w:type="gramStart"/>
      <w:r>
        <w:rPr>
          <w:rFonts w:ascii="宋体" w:hAnsi="宋体" w:hint="eastAsia"/>
          <w:sz w:val="24"/>
        </w:rPr>
        <w:t>采用斯菲尔</w:t>
      </w:r>
      <w:proofErr w:type="gramEnd"/>
      <w:r>
        <w:rPr>
          <w:rFonts w:ascii="宋体" w:hAnsi="宋体" w:hint="eastAsia"/>
          <w:sz w:val="24"/>
        </w:rPr>
        <w:t>、科陆、南自仪表</w:t>
      </w:r>
      <w:r>
        <w:rPr>
          <w:rFonts w:ascii="宋体" w:hint="eastAsia"/>
          <w:sz w:val="24"/>
        </w:rPr>
        <w:t>、广州汉光、</w:t>
      </w:r>
      <w:r>
        <w:rPr>
          <w:rFonts w:hint="eastAsia"/>
          <w:sz w:val="24"/>
          <w:szCs w:val="18"/>
        </w:rPr>
        <w:t>海盐</w:t>
      </w:r>
      <w:proofErr w:type="gramStart"/>
      <w:r>
        <w:rPr>
          <w:rFonts w:ascii="宋体" w:hint="eastAsia"/>
          <w:sz w:val="24"/>
        </w:rPr>
        <w:t>涵普</w:t>
      </w:r>
      <w:r>
        <w:rPr>
          <w:rFonts w:ascii="宋体" w:hAnsi="宋体" w:hint="eastAsia"/>
          <w:sz w:val="24"/>
        </w:rPr>
        <w:t>或</w:t>
      </w:r>
      <w:proofErr w:type="gramEnd"/>
      <w:r>
        <w:rPr>
          <w:rFonts w:ascii="宋体" w:hAnsi="宋体" w:hint="eastAsia"/>
          <w:sz w:val="24"/>
        </w:rPr>
        <w:t>相当于。</w:t>
      </w:r>
      <w:r>
        <w:rPr>
          <w:rFonts w:ascii="宋体" w:hAnsi="宋体" w:hint="eastAsia"/>
          <w:color w:val="000000"/>
          <w:sz w:val="24"/>
        </w:rPr>
        <w:t>低压元器件采用ABB、Schneider、Siemens或相当于。具体设备要求和接线以施工图阶段二次接线图为准。</w:t>
      </w:r>
    </w:p>
    <w:p w:rsidR="001666B8" w:rsidRDefault="00EB739F">
      <w:pPr>
        <w:spacing w:line="360" w:lineRule="auto"/>
        <w:rPr>
          <w:rFonts w:ascii="宋体" w:hAnsi="宋体"/>
          <w:sz w:val="24"/>
        </w:rPr>
      </w:pPr>
      <w:r>
        <w:rPr>
          <w:rFonts w:ascii="宋体" w:hAnsi="宋体"/>
          <w:sz w:val="24"/>
        </w:rPr>
        <w:t>4.</w:t>
      </w:r>
      <w:r>
        <w:rPr>
          <w:rFonts w:ascii="宋体" w:hAnsi="宋体" w:hint="eastAsia"/>
          <w:sz w:val="24"/>
        </w:rPr>
        <w:t>1.5 PC柜结构</w:t>
      </w:r>
    </w:p>
    <w:p w:rsidR="001666B8" w:rsidRDefault="00EB739F">
      <w:pPr>
        <w:spacing w:line="360" w:lineRule="auto"/>
        <w:rPr>
          <w:rFonts w:ascii="宋体" w:hAnsi="宋体"/>
          <w:sz w:val="24"/>
        </w:rPr>
      </w:pPr>
      <w:r>
        <w:rPr>
          <w:rFonts w:ascii="宋体" w:hAnsi="宋体" w:hint="eastAsia"/>
          <w:sz w:val="24"/>
        </w:rPr>
        <w:t xml:space="preserve">4.1.5.1 </w:t>
      </w:r>
      <w:r>
        <w:rPr>
          <w:rFonts w:ascii="宋体" w:hAnsi="宋体"/>
          <w:sz w:val="24"/>
        </w:rPr>
        <w:t>开关柜外形平整美观，框架结构用不小于</w:t>
      </w:r>
      <w:r>
        <w:rPr>
          <w:rFonts w:ascii="宋体" w:hAnsi="宋体" w:hint="eastAsia"/>
          <w:sz w:val="24"/>
          <w:u w:val="single"/>
        </w:rPr>
        <w:t>2.0mm</w:t>
      </w:r>
      <w:r>
        <w:rPr>
          <w:rFonts w:ascii="宋体" w:hAnsi="宋体"/>
          <w:sz w:val="24"/>
        </w:rPr>
        <w:t>厚的覆铝锌板经柔性加工线一次成型骨架组装而成，</w:t>
      </w:r>
      <w:r>
        <w:rPr>
          <w:rFonts w:ascii="宋体" w:hAnsi="宋体" w:hint="eastAsia"/>
          <w:sz w:val="24"/>
        </w:rPr>
        <w:t>其余门和</w:t>
      </w:r>
      <w:proofErr w:type="gramStart"/>
      <w:r>
        <w:rPr>
          <w:rFonts w:ascii="宋体" w:hAnsi="宋体" w:hint="eastAsia"/>
          <w:sz w:val="24"/>
        </w:rPr>
        <w:t>侧封板</w:t>
      </w:r>
      <w:proofErr w:type="gramEnd"/>
      <w:r>
        <w:rPr>
          <w:rFonts w:ascii="宋体" w:hAnsi="宋体" w:hint="eastAsia"/>
          <w:sz w:val="24"/>
        </w:rPr>
        <w:t>可采用优质冷轧钢板，厚度不小于2.5mm，钢支架均以螺钉组合而成坚固一体，无任何焊点。</w:t>
      </w:r>
      <w:r>
        <w:rPr>
          <w:rFonts w:ascii="宋体" w:hAnsi="宋体"/>
          <w:sz w:val="24"/>
        </w:rPr>
        <w:t>内部分隔板</w:t>
      </w:r>
      <w:proofErr w:type="gramStart"/>
      <w:r>
        <w:rPr>
          <w:rFonts w:ascii="宋体" w:hAnsi="宋体" w:hint="eastAsia"/>
          <w:sz w:val="24"/>
        </w:rPr>
        <w:t>应</w:t>
      </w:r>
      <w:r>
        <w:rPr>
          <w:rFonts w:ascii="宋体" w:hAnsi="宋体"/>
          <w:sz w:val="24"/>
        </w:rPr>
        <w:t>选用覆铝锌板</w:t>
      </w:r>
      <w:proofErr w:type="gramEnd"/>
      <w:r>
        <w:rPr>
          <w:rFonts w:ascii="宋体" w:hAnsi="宋体" w:hint="eastAsia"/>
          <w:sz w:val="24"/>
        </w:rPr>
        <w:t>，</w:t>
      </w:r>
      <w:r>
        <w:rPr>
          <w:rFonts w:ascii="宋体" w:hAnsi="宋体"/>
          <w:sz w:val="24"/>
        </w:rPr>
        <w:t>并用无裂缝的钢板全部包成独立固定结构。</w:t>
      </w:r>
      <w:r>
        <w:rPr>
          <w:rFonts w:ascii="宋体" w:hAnsi="宋体" w:hint="eastAsia"/>
          <w:sz w:val="24"/>
        </w:rPr>
        <w:t>柜架和外壳应有足够的强度和刚度，应能承受所安装元件重量及短路时所产生的电动力。</w:t>
      </w:r>
      <w:r>
        <w:rPr>
          <w:rFonts w:ascii="宋体" w:hAnsi="宋体"/>
          <w:sz w:val="24"/>
        </w:rPr>
        <w:t>对电流大于3200A开关柜，投标人应采取措施以抑制涡流的产生，投标人应在投标书中加以说明。开关柜应具有很好的刚度和强度，可完全满足运输、安装、运行、检修等的机械强度要求。骨架可35年免维修</w:t>
      </w:r>
      <w:r>
        <w:rPr>
          <w:rFonts w:ascii="宋体" w:hAnsi="宋体" w:hint="eastAsia"/>
          <w:sz w:val="24"/>
        </w:rPr>
        <w:t>。</w:t>
      </w:r>
    </w:p>
    <w:p w:rsidR="001666B8" w:rsidRDefault="00EB739F">
      <w:pPr>
        <w:spacing w:line="360" w:lineRule="auto"/>
        <w:rPr>
          <w:rFonts w:ascii="宋体" w:hAnsi="宋体"/>
          <w:sz w:val="24"/>
        </w:rPr>
      </w:pPr>
      <w:r>
        <w:rPr>
          <w:rFonts w:ascii="宋体" w:hAnsi="宋体" w:hint="eastAsia"/>
          <w:sz w:val="24"/>
        </w:rPr>
        <w:t>4.1.5.2所有金属结构的部件，均应按有关规定可靠连接到柜内接地母线上。设备的布置应便于操作，在任何情况下不妨碍良好的运行性能，柜内空间满足检修要求。</w:t>
      </w:r>
    </w:p>
    <w:p w:rsidR="001666B8" w:rsidRDefault="00EB739F">
      <w:pPr>
        <w:spacing w:line="360" w:lineRule="auto"/>
        <w:rPr>
          <w:rFonts w:ascii="宋体" w:hAnsi="宋体"/>
          <w:sz w:val="24"/>
        </w:rPr>
      </w:pPr>
      <w:r>
        <w:rPr>
          <w:rFonts w:ascii="宋体" w:hAnsi="宋体" w:hint="eastAsia"/>
          <w:sz w:val="24"/>
        </w:rPr>
        <w:t>4.1.5.3 开关柜端部结构、母线排和电线电缆</w:t>
      </w:r>
      <w:proofErr w:type="gramStart"/>
      <w:r>
        <w:rPr>
          <w:rFonts w:ascii="宋体" w:hAnsi="宋体" w:hint="eastAsia"/>
          <w:sz w:val="24"/>
        </w:rPr>
        <w:t>敷</w:t>
      </w:r>
      <w:proofErr w:type="gramEnd"/>
      <w:r>
        <w:rPr>
          <w:rFonts w:ascii="宋体" w:hAnsi="宋体" w:hint="eastAsia"/>
          <w:sz w:val="24"/>
        </w:rPr>
        <w:t>线槽的布置，应考虑便于扩展。开关柜应装设绞链门。在每个垂直部分的背面，装有可拆卸的板或绞链门。装有铰链的门应能承受四倍于它本身重量（但不小于</w:t>
      </w:r>
      <w:r>
        <w:rPr>
          <w:rFonts w:ascii="宋体" w:hAnsi="宋体"/>
          <w:sz w:val="24"/>
        </w:rPr>
        <w:t>10 kg</w:t>
      </w:r>
      <w:r>
        <w:rPr>
          <w:rFonts w:ascii="宋体" w:hAnsi="宋体" w:hint="eastAsia"/>
          <w:sz w:val="24"/>
        </w:rPr>
        <w:t>）的载荷，铰链应没有永久变形。百叶窗或其它通风孔的布置和安装，应能防止由上面滴水或地板上溅起的水进入开关柜内。间隔与间隔之间应有金属隔板，以防止事故扩大。仪表板的结构方式应保证当仪表板摇到最大开启位置时，允许不受限制地进入前面间隔。</w:t>
      </w:r>
      <w:r>
        <w:rPr>
          <w:rFonts w:ascii="宋体" w:hAnsi="宋体" w:hint="eastAsia"/>
          <w:sz w:val="24"/>
        </w:rPr>
        <w:lastRenderedPageBreak/>
        <w:t>应预留今后可能安装的仪表和继电器的位置，而不被布线占用。</w:t>
      </w:r>
    </w:p>
    <w:p w:rsidR="001666B8" w:rsidRDefault="00EB739F">
      <w:pPr>
        <w:spacing w:line="360" w:lineRule="auto"/>
        <w:rPr>
          <w:rFonts w:ascii="宋体" w:hAnsi="宋体"/>
          <w:sz w:val="24"/>
        </w:rPr>
      </w:pPr>
      <w:r>
        <w:rPr>
          <w:rFonts w:ascii="宋体" w:hAnsi="宋体" w:hint="eastAsia"/>
          <w:sz w:val="24"/>
        </w:rPr>
        <w:t>4.1.5.4断路器处于“隔离”位置时，应能关闭开关柜外门。装于柜体上的继电器，应能防止断路器或其它电器设备正常操作时的振动而误动作。开关柜体的结构应允许电缆从顶底部进入柜体，具体接入方式应满足施工图要求。</w:t>
      </w:r>
    </w:p>
    <w:p w:rsidR="001666B8" w:rsidRDefault="00EB739F">
      <w:pPr>
        <w:spacing w:line="360" w:lineRule="auto"/>
        <w:rPr>
          <w:rFonts w:ascii="宋体" w:hAnsi="宋体"/>
          <w:sz w:val="24"/>
          <w:u w:val="single"/>
        </w:rPr>
      </w:pPr>
      <w:r>
        <w:rPr>
          <w:rFonts w:ascii="宋体" w:hAnsi="宋体" w:hint="eastAsia"/>
          <w:sz w:val="24"/>
        </w:rPr>
        <w:t>4.1.5.5开关柜上应装设可拆卸的吊装角铁或吊环，以便于设备的运输。</w:t>
      </w:r>
      <w:r>
        <w:rPr>
          <w:rFonts w:ascii="宋体" w:hAnsi="宋体" w:hint="eastAsia"/>
          <w:sz w:val="24"/>
          <w:u w:val="single"/>
        </w:rPr>
        <w:t xml:space="preserve">每台开关柜内应设防凝露用空气调节器及自动控制加热器运行的温、湿度控制器的智能型温湿度控制器，其电源电压为AC </w:t>
      </w:r>
      <w:r>
        <w:rPr>
          <w:rFonts w:ascii="宋体" w:hAnsi="宋体"/>
          <w:sz w:val="24"/>
          <w:u w:val="single"/>
        </w:rPr>
        <w:t>220V</w:t>
      </w:r>
      <w:r>
        <w:rPr>
          <w:rFonts w:ascii="宋体" w:hAnsi="宋体" w:hint="eastAsia"/>
          <w:sz w:val="24"/>
          <w:u w:val="single"/>
        </w:rPr>
        <w:t>。</w:t>
      </w:r>
    </w:p>
    <w:p w:rsidR="001666B8" w:rsidRDefault="00EB739F">
      <w:pPr>
        <w:spacing w:line="360" w:lineRule="auto"/>
        <w:rPr>
          <w:rFonts w:ascii="宋体" w:hAnsi="宋体"/>
          <w:sz w:val="24"/>
        </w:rPr>
      </w:pPr>
      <w:r>
        <w:rPr>
          <w:rFonts w:ascii="宋体" w:hAnsi="宋体" w:hint="eastAsia"/>
          <w:sz w:val="24"/>
        </w:rPr>
        <w:t>4.1.5.6柜体颜色色标：由招标人确定。</w:t>
      </w:r>
    </w:p>
    <w:p w:rsidR="001666B8" w:rsidRDefault="00EB739F">
      <w:pPr>
        <w:spacing w:line="360" w:lineRule="auto"/>
        <w:rPr>
          <w:rFonts w:ascii="宋体" w:hAnsi="宋体"/>
          <w:sz w:val="24"/>
        </w:rPr>
      </w:pPr>
      <w:r>
        <w:rPr>
          <w:rFonts w:ascii="宋体" w:hAnsi="宋体" w:hint="eastAsia"/>
          <w:sz w:val="24"/>
        </w:rPr>
        <w:t>4.1.5.7</w:t>
      </w:r>
      <w:r>
        <w:rPr>
          <w:rFonts w:ascii="宋体" w:hAnsi="宋体" w:hint="eastAsia"/>
          <w:color w:val="000000"/>
          <w:sz w:val="24"/>
        </w:rPr>
        <w:t>防护等级：</w:t>
      </w:r>
      <w:r>
        <w:rPr>
          <w:rFonts w:ascii="宋体" w:hAnsi="宋体"/>
          <w:color w:val="000000"/>
          <w:sz w:val="24"/>
        </w:rPr>
        <w:t>IP</w:t>
      </w:r>
      <w:r>
        <w:rPr>
          <w:rFonts w:ascii="宋体" w:hAnsi="宋体" w:hint="eastAsia"/>
          <w:color w:val="000000"/>
          <w:sz w:val="24"/>
        </w:rPr>
        <w:t>41。</w:t>
      </w:r>
    </w:p>
    <w:p w:rsidR="001666B8" w:rsidRDefault="00EB739F">
      <w:pPr>
        <w:spacing w:line="360" w:lineRule="auto"/>
        <w:rPr>
          <w:rFonts w:ascii="宋体" w:hAnsi="宋体"/>
          <w:kern w:val="44"/>
          <w:sz w:val="24"/>
        </w:rPr>
      </w:pPr>
      <w:r>
        <w:rPr>
          <w:rFonts w:ascii="宋体" w:hAnsi="宋体" w:hint="eastAsia"/>
          <w:kern w:val="44"/>
          <w:sz w:val="24"/>
        </w:rPr>
        <w:t>4</w:t>
      </w:r>
      <w:r>
        <w:rPr>
          <w:rFonts w:ascii="宋体" w:hAnsi="宋体"/>
          <w:kern w:val="44"/>
          <w:sz w:val="24"/>
        </w:rPr>
        <w:t>.</w:t>
      </w:r>
      <w:r>
        <w:rPr>
          <w:rFonts w:ascii="宋体" w:hAnsi="宋体" w:hint="eastAsia"/>
          <w:kern w:val="44"/>
          <w:sz w:val="24"/>
        </w:rPr>
        <w:t>1</w:t>
      </w:r>
      <w:r>
        <w:rPr>
          <w:rFonts w:ascii="宋体" w:hAnsi="宋体"/>
          <w:kern w:val="44"/>
          <w:sz w:val="24"/>
        </w:rPr>
        <w:t>.</w:t>
      </w:r>
      <w:r>
        <w:rPr>
          <w:rFonts w:ascii="宋体" w:hAnsi="宋体" w:hint="eastAsia"/>
          <w:kern w:val="44"/>
          <w:sz w:val="24"/>
        </w:rPr>
        <w:t>6  开关柜的隔离</w:t>
      </w:r>
    </w:p>
    <w:p w:rsidR="001666B8" w:rsidRDefault="00EB739F">
      <w:pPr>
        <w:pStyle w:val="aff8"/>
        <w:adjustRightInd/>
        <w:spacing w:line="360" w:lineRule="auto"/>
        <w:textAlignment w:val="auto"/>
        <w:rPr>
          <w:rFonts w:hAnsi="宋体"/>
          <w:szCs w:val="24"/>
        </w:rPr>
      </w:pPr>
      <w:r>
        <w:rPr>
          <w:rFonts w:hAnsi="宋体" w:hint="eastAsia"/>
          <w:szCs w:val="24"/>
        </w:rPr>
        <w:t>4.1.6.1开关柜应利用隔板和/或覆铝锌板将装置划分成若干个隔室，至少包括母线隔室、电缆隔室、功能单元隔室，并满足下面的所有要求：</w:t>
      </w:r>
    </w:p>
    <w:p w:rsidR="001666B8" w:rsidRDefault="00EB739F">
      <w:pPr>
        <w:spacing w:line="360" w:lineRule="auto"/>
        <w:ind w:leftChars="257" w:left="540"/>
        <w:rPr>
          <w:rFonts w:ascii="宋体" w:hAnsi="宋体"/>
          <w:sz w:val="24"/>
        </w:rPr>
      </w:pPr>
      <w:r>
        <w:rPr>
          <w:rFonts w:ascii="宋体" w:hAnsi="宋体"/>
          <w:sz w:val="24"/>
        </w:rPr>
        <w:t>a</w:t>
      </w:r>
      <w:r>
        <w:rPr>
          <w:rFonts w:ascii="宋体" w:hAnsi="宋体" w:hint="eastAsia"/>
          <w:sz w:val="24"/>
        </w:rPr>
        <w:t>）防止触及邻近功能单元的带电部件；</w:t>
      </w:r>
    </w:p>
    <w:p w:rsidR="001666B8" w:rsidRDefault="00EB739F">
      <w:pPr>
        <w:spacing w:line="360" w:lineRule="auto"/>
        <w:ind w:leftChars="257" w:left="540"/>
        <w:rPr>
          <w:rFonts w:ascii="宋体" w:hAnsi="宋体"/>
          <w:sz w:val="24"/>
        </w:rPr>
      </w:pPr>
      <w:r>
        <w:rPr>
          <w:rFonts w:ascii="宋体" w:hAnsi="宋体"/>
          <w:sz w:val="24"/>
        </w:rPr>
        <w:t>b</w:t>
      </w:r>
      <w:r>
        <w:rPr>
          <w:rFonts w:ascii="宋体" w:hAnsi="宋体" w:hint="eastAsia"/>
          <w:sz w:val="24"/>
        </w:rPr>
        <w:t>）选用阻燃的隔板，限制事故电弧的扩大；</w:t>
      </w:r>
    </w:p>
    <w:p w:rsidR="001666B8" w:rsidRDefault="00EB739F">
      <w:pPr>
        <w:spacing w:line="360" w:lineRule="auto"/>
        <w:ind w:leftChars="257" w:left="540"/>
        <w:rPr>
          <w:rFonts w:ascii="宋体" w:hAnsi="宋体"/>
          <w:sz w:val="24"/>
        </w:rPr>
      </w:pPr>
      <w:r>
        <w:rPr>
          <w:rFonts w:ascii="宋体" w:hAnsi="宋体"/>
          <w:sz w:val="24"/>
        </w:rPr>
        <w:t>c</w:t>
      </w:r>
      <w:r>
        <w:rPr>
          <w:rFonts w:ascii="宋体" w:hAnsi="宋体" w:hint="eastAsia"/>
          <w:sz w:val="24"/>
        </w:rPr>
        <w:t>）防止外界物件从装置的一个隔室进到另一个隔室。</w:t>
      </w:r>
    </w:p>
    <w:p w:rsidR="001666B8" w:rsidRDefault="00EB739F">
      <w:pPr>
        <w:spacing w:line="360" w:lineRule="auto"/>
        <w:rPr>
          <w:rFonts w:ascii="宋体" w:hAnsi="宋体"/>
          <w:sz w:val="24"/>
        </w:rPr>
      </w:pPr>
      <w:r>
        <w:rPr>
          <w:rFonts w:ascii="宋体" w:hAnsi="宋体" w:hint="eastAsia"/>
          <w:sz w:val="24"/>
        </w:rPr>
        <w:t>4.1.6.2每个单元为抽出型结构，具备完善的五防闭锁功能，并具有接通、试验和断开三个位置，相同规格的单元应具有良好的互换性，三个位置都应有机械定位装置，不允许因外力的作用即从一个位置移到另一个位置。在接通、试验和断开位置，开关柜的门应能合上。</w:t>
      </w:r>
    </w:p>
    <w:p w:rsidR="001666B8" w:rsidRDefault="00EB739F">
      <w:pPr>
        <w:spacing w:line="360" w:lineRule="auto"/>
        <w:rPr>
          <w:rFonts w:ascii="宋体" w:hAnsi="宋体"/>
          <w:sz w:val="24"/>
        </w:rPr>
      </w:pPr>
      <w:r>
        <w:rPr>
          <w:rFonts w:ascii="宋体" w:hAnsi="宋体" w:hint="eastAsia"/>
          <w:sz w:val="24"/>
        </w:rPr>
        <w:t>4.1.6.3每个间隔及主母线与单元间应有隔板，电缆出入口应采取密封措施。设备应保证任何一个分支回路故障，可</w:t>
      </w:r>
      <w:proofErr w:type="gramStart"/>
      <w:r>
        <w:rPr>
          <w:rFonts w:ascii="宋体" w:hAnsi="宋体" w:hint="eastAsia"/>
          <w:sz w:val="24"/>
        </w:rPr>
        <w:t>不停主</w:t>
      </w:r>
      <w:proofErr w:type="gramEnd"/>
      <w:r>
        <w:rPr>
          <w:rFonts w:ascii="宋体" w:hAnsi="宋体" w:hint="eastAsia"/>
          <w:sz w:val="24"/>
        </w:rPr>
        <w:t>母线更换开关和元件，检修电缆。</w:t>
      </w:r>
    </w:p>
    <w:p w:rsidR="001666B8" w:rsidRDefault="00EB739F">
      <w:pPr>
        <w:pStyle w:val="aff8"/>
        <w:adjustRightInd/>
        <w:spacing w:line="360" w:lineRule="auto"/>
        <w:textAlignment w:val="auto"/>
        <w:rPr>
          <w:rFonts w:hAnsi="宋体"/>
          <w:szCs w:val="24"/>
        </w:rPr>
      </w:pPr>
      <w:r>
        <w:rPr>
          <w:rFonts w:hAnsi="宋体" w:hint="eastAsia"/>
          <w:szCs w:val="24"/>
        </w:rPr>
        <w:t>4.1.6.4隔室之间的开孔应确保断路器在短路分断时产生的气体不影响相邻隔室的功能单元的正常工作。</w:t>
      </w:r>
    </w:p>
    <w:p w:rsidR="001666B8" w:rsidRDefault="00EB739F">
      <w:pPr>
        <w:pStyle w:val="aff8"/>
        <w:adjustRightInd/>
        <w:spacing w:line="360" w:lineRule="auto"/>
        <w:textAlignment w:val="auto"/>
        <w:rPr>
          <w:rFonts w:hAnsi="宋体"/>
          <w:szCs w:val="24"/>
        </w:rPr>
      </w:pPr>
      <w:r>
        <w:rPr>
          <w:rFonts w:hAnsi="宋体" w:hint="eastAsia"/>
          <w:szCs w:val="24"/>
        </w:rPr>
        <w:t>4.1.6.5用作隔离的</w:t>
      </w:r>
      <w:proofErr w:type="gramStart"/>
      <w:r>
        <w:rPr>
          <w:rFonts w:hAnsi="宋体" w:hint="eastAsia"/>
          <w:szCs w:val="24"/>
        </w:rPr>
        <w:t>隔板为覆铝锌板</w:t>
      </w:r>
      <w:proofErr w:type="gramEnd"/>
      <w:r>
        <w:rPr>
          <w:rFonts w:hAnsi="宋体" w:hint="eastAsia"/>
          <w:szCs w:val="24"/>
        </w:rPr>
        <w:t>或绝缘隔板。金属隔板与保护接地导体应可靠连接，金属隔板在人体碰撞时产生的变形不应减小其绝缘距离。如果选用绝缘隔板，则其型式、产地、制造商等应在投标书中说明。</w:t>
      </w:r>
    </w:p>
    <w:p w:rsidR="001666B8" w:rsidRDefault="00EB739F">
      <w:pPr>
        <w:pStyle w:val="aff8"/>
        <w:adjustRightInd/>
        <w:spacing w:line="360" w:lineRule="auto"/>
        <w:textAlignment w:val="auto"/>
        <w:rPr>
          <w:rFonts w:hAnsi="宋体"/>
          <w:szCs w:val="24"/>
        </w:rPr>
      </w:pPr>
      <w:r>
        <w:rPr>
          <w:rFonts w:hAnsi="宋体" w:hint="eastAsia"/>
          <w:szCs w:val="24"/>
        </w:rPr>
        <w:t>4.1.6.6功能单元隔室中的隔板不应由短路分断时产生的电弧或游离气体所产生的压力而造成损坏或永久变形。</w:t>
      </w:r>
    </w:p>
    <w:p w:rsidR="001666B8" w:rsidRDefault="00EB739F">
      <w:pPr>
        <w:pStyle w:val="aff8"/>
        <w:adjustRightInd/>
        <w:spacing w:line="360" w:lineRule="auto"/>
        <w:textAlignment w:val="auto"/>
        <w:rPr>
          <w:rFonts w:hAnsi="宋体"/>
          <w:szCs w:val="24"/>
        </w:rPr>
      </w:pPr>
      <w:r>
        <w:rPr>
          <w:rFonts w:hAnsi="宋体" w:hint="eastAsia"/>
          <w:szCs w:val="24"/>
        </w:rPr>
        <w:t>4</w:t>
      </w:r>
      <w:r>
        <w:rPr>
          <w:rFonts w:hAnsi="宋体"/>
          <w:szCs w:val="24"/>
        </w:rPr>
        <w:t>.</w:t>
      </w:r>
      <w:r>
        <w:rPr>
          <w:rFonts w:hAnsi="宋体" w:hint="eastAsia"/>
          <w:szCs w:val="24"/>
        </w:rPr>
        <w:t>1</w:t>
      </w:r>
      <w:r>
        <w:rPr>
          <w:rFonts w:hAnsi="宋体"/>
          <w:szCs w:val="24"/>
        </w:rPr>
        <w:t>.</w:t>
      </w:r>
      <w:r>
        <w:rPr>
          <w:rFonts w:hAnsi="宋体" w:hint="eastAsia"/>
          <w:szCs w:val="24"/>
        </w:rPr>
        <w:t>7 主母线和分支母线</w:t>
      </w:r>
    </w:p>
    <w:p w:rsidR="001666B8" w:rsidRDefault="00EB739F">
      <w:pPr>
        <w:pStyle w:val="aff8"/>
        <w:adjustRightInd/>
        <w:spacing w:line="360" w:lineRule="auto"/>
        <w:textAlignment w:val="auto"/>
        <w:rPr>
          <w:rFonts w:hAnsi="宋体"/>
          <w:szCs w:val="24"/>
        </w:rPr>
      </w:pPr>
      <w:r>
        <w:rPr>
          <w:rFonts w:hAnsi="宋体"/>
          <w:szCs w:val="24"/>
        </w:rPr>
        <w:t>4.</w:t>
      </w:r>
      <w:r>
        <w:rPr>
          <w:rFonts w:hAnsi="宋体" w:hint="eastAsia"/>
          <w:szCs w:val="24"/>
        </w:rPr>
        <w:t>1.7</w:t>
      </w:r>
      <w:r>
        <w:rPr>
          <w:rFonts w:hAnsi="宋体"/>
          <w:szCs w:val="24"/>
        </w:rPr>
        <w:t>.1</w:t>
      </w:r>
      <w:r>
        <w:rPr>
          <w:rFonts w:hAnsi="宋体" w:hint="eastAsia"/>
          <w:szCs w:val="24"/>
        </w:rPr>
        <w:t>柜内水平母线相间及相对地之间已保证了足够的电气间隙和爬电距离，并</w:t>
      </w:r>
      <w:r>
        <w:rPr>
          <w:rFonts w:hAnsi="宋体" w:hint="eastAsia"/>
          <w:szCs w:val="24"/>
        </w:rPr>
        <w:lastRenderedPageBreak/>
        <w:t>有独立的隔室，垂直母线密封于高强度的绝缘功能板内，具有很强的安全防护性能。</w:t>
      </w:r>
    </w:p>
    <w:p w:rsidR="001666B8" w:rsidRDefault="00EB739F">
      <w:pPr>
        <w:pStyle w:val="aff8"/>
        <w:adjustRightInd/>
        <w:spacing w:line="360" w:lineRule="auto"/>
        <w:textAlignment w:val="auto"/>
        <w:rPr>
          <w:rFonts w:hAnsi="宋体"/>
          <w:szCs w:val="24"/>
        </w:rPr>
      </w:pPr>
      <w:r>
        <w:rPr>
          <w:rFonts w:hAnsi="宋体"/>
          <w:szCs w:val="24"/>
        </w:rPr>
        <w:t>4.</w:t>
      </w:r>
      <w:r>
        <w:rPr>
          <w:rFonts w:hAnsi="宋体" w:hint="eastAsia"/>
          <w:szCs w:val="24"/>
        </w:rPr>
        <w:t>1.7</w:t>
      </w:r>
      <w:r>
        <w:rPr>
          <w:rFonts w:hAnsi="宋体"/>
          <w:szCs w:val="24"/>
        </w:rPr>
        <w:t xml:space="preserve">.2  </w:t>
      </w:r>
      <w:r>
        <w:rPr>
          <w:rFonts w:hAnsi="宋体" w:hint="eastAsia"/>
          <w:szCs w:val="24"/>
        </w:rPr>
        <w:t xml:space="preserve">主母线和分支母线应由螺栓连接的高导电率的铜排制成，符合规定的载流量，并应包括下列特性： </w:t>
      </w:r>
    </w:p>
    <w:p w:rsidR="001666B8" w:rsidRDefault="00EB739F">
      <w:pPr>
        <w:spacing w:line="360" w:lineRule="auto"/>
        <w:ind w:firstLineChars="225" w:firstLine="540"/>
        <w:rPr>
          <w:rFonts w:ascii="宋体" w:hAnsi="宋体"/>
          <w:sz w:val="24"/>
        </w:rPr>
      </w:pPr>
      <w:r>
        <w:rPr>
          <w:rFonts w:ascii="宋体" w:hAnsi="宋体" w:hint="eastAsia"/>
          <w:sz w:val="24"/>
        </w:rPr>
        <w:t>a）所有螺栓连接的主母线接头应镀银。</w:t>
      </w:r>
      <w:r>
        <w:rPr>
          <w:rFonts w:ascii="宋体" w:hAnsi="宋体" w:hint="eastAsia"/>
          <w:color w:val="000000"/>
          <w:sz w:val="24"/>
        </w:rPr>
        <w:t>额定电流超过</w:t>
      </w:r>
      <w:r>
        <w:rPr>
          <w:rFonts w:ascii="宋体" w:hAnsi="宋体"/>
          <w:color w:val="000000"/>
          <w:sz w:val="24"/>
        </w:rPr>
        <w:t>630A</w:t>
      </w:r>
      <w:r>
        <w:rPr>
          <w:rFonts w:ascii="宋体" w:hAnsi="宋体" w:hint="eastAsia"/>
          <w:color w:val="000000"/>
          <w:sz w:val="24"/>
        </w:rPr>
        <w:t>的分支母线，在搭接部位要求镀银。</w:t>
      </w:r>
      <w:r>
        <w:rPr>
          <w:rFonts w:ascii="宋体" w:hAnsi="宋体" w:hint="eastAsia"/>
          <w:sz w:val="24"/>
        </w:rPr>
        <w:t>螺栓连接的方法，应在不限制使用寿命的期间内，从标准的额定环境温度到额定满载温度范围内，螺孔周围的初始接触压力大体保持不变，主母线连接头应不小于四个螺栓，分支母线连接头应不小于两个螺栓。</w:t>
      </w:r>
    </w:p>
    <w:p w:rsidR="001666B8" w:rsidRDefault="00EB739F">
      <w:pPr>
        <w:spacing w:line="360" w:lineRule="auto"/>
        <w:ind w:firstLineChars="225" w:firstLine="540"/>
        <w:rPr>
          <w:rFonts w:ascii="宋体" w:hAnsi="宋体"/>
          <w:sz w:val="24"/>
        </w:rPr>
      </w:pPr>
      <w:r>
        <w:rPr>
          <w:rFonts w:ascii="宋体" w:hAnsi="宋体" w:hint="eastAsia"/>
          <w:sz w:val="24"/>
        </w:rPr>
        <w:t>b）主母线、分支母线采用绝缘热缩套，接头应有绝缘防护。主母线支持件和母线绝缘物，应为不吸潮、阻燃、长寿命的并能耐受规定的环境条件的产品。在设备的使用寿命内，其机械强度和电气性能应基本保持不变。</w:t>
      </w:r>
    </w:p>
    <w:p w:rsidR="001666B8" w:rsidRDefault="00EB739F">
      <w:pPr>
        <w:spacing w:line="360" w:lineRule="auto"/>
        <w:ind w:firstLineChars="225" w:firstLine="540"/>
        <w:rPr>
          <w:rFonts w:ascii="宋体" w:hAnsi="宋体"/>
          <w:sz w:val="24"/>
        </w:rPr>
      </w:pPr>
      <w:r>
        <w:rPr>
          <w:rFonts w:ascii="宋体" w:hAnsi="宋体" w:hint="eastAsia"/>
          <w:sz w:val="24"/>
        </w:rPr>
        <w:t>c）所有导体的支持件，能耐受相当于它所接的断路器的最大额定开断电流所引起的应力。</w:t>
      </w:r>
    </w:p>
    <w:p w:rsidR="001666B8" w:rsidRDefault="00EB739F">
      <w:pPr>
        <w:spacing w:line="360" w:lineRule="auto"/>
        <w:ind w:firstLineChars="225" w:firstLine="540"/>
        <w:rPr>
          <w:rFonts w:ascii="宋体" w:hAnsi="宋体"/>
          <w:sz w:val="24"/>
        </w:rPr>
      </w:pPr>
      <w:r>
        <w:rPr>
          <w:rFonts w:ascii="宋体" w:hAnsi="宋体" w:hint="eastAsia"/>
          <w:sz w:val="24"/>
        </w:rPr>
        <w:t>d）垂直母线应埋在隔板内，防护等级达IP20；如选用其它柜型，应设置垂直母线关闭遮板，当抽出单元抽出时，应能有效防止意外触及垂直母线。在开关柜母线不停电的情况下，应能安全检修开关柜内任意电器元件和出线电缆，且能有效防止人身及检修工具意外触及所有带电体。</w:t>
      </w:r>
    </w:p>
    <w:p w:rsidR="001666B8" w:rsidRDefault="00EB739F">
      <w:pPr>
        <w:spacing w:line="360" w:lineRule="auto"/>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1</w:t>
      </w:r>
      <w:r>
        <w:rPr>
          <w:rFonts w:ascii="宋体" w:hAnsi="宋体"/>
          <w:sz w:val="24"/>
        </w:rPr>
        <w:t>.</w:t>
      </w:r>
      <w:r>
        <w:rPr>
          <w:rFonts w:ascii="宋体" w:hAnsi="宋体" w:hint="eastAsia"/>
          <w:sz w:val="24"/>
        </w:rPr>
        <w:t>8 接地母线</w:t>
      </w:r>
    </w:p>
    <w:p w:rsidR="00EB739F" w:rsidRDefault="00EB739F">
      <w:pPr>
        <w:pStyle w:val="aff8"/>
        <w:adjustRightInd/>
        <w:spacing w:line="360" w:lineRule="auto"/>
        <w:ind w:firstLineChars="200" w:firstLine="480"/>
        <w:textAlignment w:val="auto"/>
        <w:rPr>
          <w:rFonts w:hAnsi="宋体"/>
          <w:szCs w:val="24"/>
        </w:rPr>
      </w:pPr>
      <w:r>
        <w:rPr>
          <w:rFonts w:hAnsi="宋体" w:hint="eastAsia"/>
          <w:szCs w:val="24"/>
        </w:rPr>
        <w:t>铜质的接地母线截面应按有关国标选择。</w:t>
      </w:r>
      <w:r w:rsidR="008D4449">
        <w:rPr>
          <w:rFonts w:hAnsi="宋体" w:hint="eastAsia"/>
          <w:szCs w:val="24"/>
        </w:rPr>
        <w:t>接地母线不允许与零母线共用。</w:t>
      </w:r>
    </w:p>
    <w:p w:rsidR="001666B8" w:rsidRDefault="00EB739F">
      <w:pPr>
        <w:pStyle w:val="aff8"/>
        <w:adjustRightInd/>
        <w:spacing w:line="360" w:lineRule="auto"/>
        <w:ind w:firstLineChars="200" w:firstLine="480"/>
        <w:textAlignment w:val="auto"/>
        <w:rPr>
          <w:rFonts w:hAnsi="宋体"/>
          <w:szCs w:val="24"/>
        </w:rPr>
      </w:pPr>
      <w:r>
        <w:rPr>
          <w:rFonts w:hAnsi="宋体" w:hint="eastAsia"/>
          <w:szCs w:val="24"/>
        </w:rPr>
        <w:t>每个螺栓接头和搭接头应不少于两个螺栓，每个分支接头按需要应有一个以上的螺栓。</w:t>
      </w:r>
    </w:p>
    <w:p w:rsidR="001666B8" w:rsidRDefault="00EB739F">
      <w:pPr>
        <w:pStyle w:val="aff8"/>
        <w:adjustRightInd/>
        <w:spacing w:line="360" w:lineRule="auto"/>
        <w:ind w:firstLineChars="200" w:firstLine="480"/>
        <w:textAlignment w:val="auto"/>
        <w:rPr>
          <w:rFonts w:hAnsi="宋体"/>
          <w:szCs w:val="24"/>
        </w:rPr>
      </w:pPr>
      <w:r>
        <w:rPr>
          <w:rFonts w:hAnsi="宋体" w:hint="eastAsia"/>
          <w:szCs w:val="24"/>
        </w:rPr>
        <w:t>铜接地母线应延伸至整段结构，并应用螺栓接在每一面开关柜的框架上。</w:t>
      </w:r>
    </w:p>
    <w:p w:rsidR="001666B8" w:rsidRDefault="00EB739F">
      <w:pPr>
        <w:tabs>
          <w:tab w:val="left" w:pos="900"/>
        </w:tabs>
        <w:spacing w:line="360" w:lineRule="auto"/>
        <w:rPr>
          <w:rFonts w:ascii="宋体" w:hAnsi="宋体"/>
          <w:sz w:val="24"/>
        </w:rPr>
      </w:pPr>
      <w:r>
        <w:rPr>
          <w:rFonts w:ascii="宋体" w:hAnsi="宋体"/>
          <w:sz w:val="24"/>
        </w:rPr>
        <w:t>4.</w:t>
      </w:r>
      <w:r>
        <w:rPr>
          <w:rFonts w:ascii="宋体" w:hAnsi="宋体" w:hint="eastAsia"/>
          <w:sz w:val="24"/>
        </w:rPr>
        <w:t>1.9其他要求</w:t>
      </w:r>
    </w:p>
    <w:p w:rsidR="001666B8" w:rsidRDefault="00EB739F">
      <w:pPr>
        <w:tabs>
          <w:tab w:val="left" w:pos="900"/>
        </w:tabs>
        <w:spacing w:line="360" w:lineRule="auto"/>
        <w:rPr>
          <w:rFonts w:ascii="宋体" w:hAnsi="宋体"/>
          <w:sz w:val="24"/>
        </w:rPr>
      </w:pPr>
      <w:r>
        <w:rPr>
          <w:rFonts w:ascii="宋体" w:hAnsi="宋体" w:hint="eastAsia"/>
          <w:sz w:val="24"/>
        </w:rPr>
        <w:t>4.1.9.1柜体结构应能满足电缆从</w:t>
      </w:r>
      <w:r>
        <w:rPr>
          <w:rFonts w:ascii="宋体" w:hAnsi="宋体" w:hint="eastAsia"/>
          <w:sz w:val="24"/>
          <w:u w:val="single"/>
        </w:rPr>
        <w:t>顶部或底部两个方向引入屏内，</w:t>
      </w:r>
      <w:r>
        <w:rPr>
          <w:rFonts w:ascii="宋体" w:hAnsi="宋体" w:hint="eastAsia"/>
          <w:sz w:val="24"/>
        </w:rPr>
        <w:t>安装为不靠墙。柜内应设置水平走线槽和垂直走线槽，应与水平母线完全隔离；垂直走线槽应从柜内的顶部水平走线槽延伸到底部水平走线槽。为了安全及易于检查布线，水平及垂直走线槽应有盖板遮盖。</w:t>
      </w:r>
    </w:p>
    <w:p w:rsidR="001666B8" w:rsidRDefault="00EB739F">
      <w:pPr>
        <w:spacing w:line="360" w:lineRule="auto"/>
        <w:rPr>
          <w:rFonts w:ascii="宋体" w:hAnsi="宋体"/>
          <w:sz w:val="24"/>
        </w:rPr>
      </w:pPr>
      <w:r>
        <w:rPr>
          <w:rFonts w:ascii="宋体" w:hAnsi="宋体" w:hint="eastAsia"/>
          <w:sz w:val="24"/>
        </w:rPr>
        <w:t>4.1.9.2低压开关柜厂应采取措施减少各层元件的额定电流</w:t>
      </w:r>
      <w:proofErr w:type="gramStart"/>
      <w:r>
        <w:rPr>
          <w:rFonts w:ascii="宋体" w:hAnsi="宋体" w:hint="eastAsia"/>
          <w:sz w:val="24"/>
        </w:rPr>
        <w:t>的降容系数</w:t>
      </w:r>
      <w:proofErr w:type="gramEnd"/>
      <w:r>
        <w:rPr>
          <w:rFonts w:ascii="宋体" w:hAnsi="宋体" w:hint="eastAsia"/>
          <w:sz w:val="24"/>
        </w:rPr>
        <w:t>，如果元件</w:t>
      </w:r>
      <w:proofErr w:type="gramStart"/>
      <w:r>
        <w:rPr>
          <w:rFonts w:ascii="宋体" w:hAnsi="宋体" w:hint="eastAsia"/>
          <w:sz w:val="24"/>
        </w:rPr>
        <w:t>需降容</w:t>
      </w:r>
      <w:proofErr w:type="gramEnd"/>
      <w:r>
        <w:rPr>
          <w:rFonts w:ascii="宋体" w:hAnsi="宋体" w:hint="eastAsia"/>
          <w:sz w:val="24"/>
        </w:rPr>
        <w:t>使用，应在投标文件中提出。</w:t>
      </w:r>
    </w:p>
    <w:p w:rsidR="001666B8" w:rsidRDefault="00EB739F">
      <w:pPr>
        <w:spacing w:line="360" w:lineRule="auto"/>
        <w:rPr>
          <w:rFonts w:ascii="宋体" w:hAnsi="宋体"/>
          <w:sz w:val="24"/>
        </w:rPr>
      </w:pPr>
      <w:r>
        <w:rPr>
          <w:rFonts w:ascii="宋体" w:hAnsi="宋体" w:hint="eastAsia"/>
          <w:sz w:val="24"/>
        </w:rPr>
        <w:t>4.1.9.3每个抽屉单元应设机械</w:t>
      </w:r>
      <w:proofErr w:type="gramStart"/>
      <w:r>
        <w:rPr>
          <w:rFonts w:ascii="宋体" w:hAnsi="宋体" w:hint="eastAsia"/>
          <w:sz w:val="24"/>
        </w:rPr>
        <w:t>联锁</w:t>
      </w:r>
      <w:proofErr w:type="gramEnd"/>
      <w:r>
        <w:rPr>
          <w:rFonts w:ascii="宋体" w:hAnsi="宋体" w:hint="eastAsia"/>
          <w:sz w:val="24"/>
        </w:rPr>
        <w:t>，只有当开关处于</w:t>
      </w:r>
      <w:proofErr w:type="gramStart"/>
      <w:r>
        <w:rPr>
          <w:rFonts w:ascii="宋体" w:hAnsi="宋体" w:hint="eastAsia"/>
          <w:sz w:val="24"/>
        </w:rPr>
        <w:t>分闸位置</w:t>
      </w:r>
      <w:proofErr w:type="gramEnd"/>
      <w:r>
        <w:rPr>
          <w:rFonts w:ascii="宋体" w:hAnsi="宋体" w:hint="eastAsia"/>
          <w:sz w:val="24"/>
        </w:rPr>
        <w:t>时门才可打开。</w:t>
      </w:r>
    </w:p>
    <w:p w:rsidR="001666B8" w:rsidRDefault="00EB739F">
      <w:pPr>
        <w:spacing w:line="360" w:lineRule="auto"/>
        <w:rPr>
          <w:rFonts w:ascii="宋体" w:hAnsi="宋体"/>
          <w:sz w:val="24"/>
        </w:rPr>
      </w:pPr>
      <w:r>
        <w:rPr>
          <w:rFonts w:ascii="宋体" w:hAnsi="宋体" w:hint="eastAsia"/>
          <w:sz w:val="24"/>
        </w:rPr>
        <w:lastRenderedPageBreak/>
        <w:t>4.1.9.4柜内应设置铜接地母线。接地母线的两端应配有压接式端子，用于与外部接地电缆相连。</w:t>
      </w:r>
    </w:p>
    <w:p w:rsidR="001666B8" w:rsidRDefault="00EB739F">
      <w:pPr>
        <w:spacing w:line="360" w:lineRule="auto"/>
        <w:rPr>
          <w:rFonts w:ascii="宋体" w:hAnsi="宋体"/>
          <w:sz w:val="24"/>
        </w:rPr>
      </w:pPr>
      <w:r>
        <w:rPr>
          <w:rFonts w:ascii="宋体" w:hAnsi="宋体" w:hint="eastAsia"/>
          <w:sz w:val="24"/>
        </w:rPr>
        <w:t>4.1.9.5当断路器进行操作或抽屉推拉时，装于柜体上的仪表和继电器的性能及正常工作不受影响。</w:t>
      </w:r>
    </w:p>
    <w:p w:rsidR="001666B8" w:rsidRDefault="00EB739F">
      <w:pPr>
        <w:spacing w:line="360" w:lineRule="auto"/>
        <w:rPr>
          <w:rFonts w:ascii="宋体" w:hAnsi="宋体"/>
          <w:sz w:val="24"/>
        </w:rPr>
      </w:pPr>
      <w:r>
        <w:rPr>
          <w:rFonts w:ascii="宋体" w:hAnsi="宋体" w:hint="eastAsia"/>
          <w:sz w:val="24"/>
        </w:rPr>
        <w:t>4.1.9.6电缆小室应有足够空间便于电缆接线。</w:t>
      </w:r>
    </w:p>
    <w:p w:rsidR="001666B8" w:rsidRDefault="00EB739F">
      <w:pPr>
        <w:spacing w:line="360" w:lineRule="auto"/>
        <w:rPr>
          <w:rFonts w:ascii="宋体" w:hAnsi="宋体"/>
          <w:sz w:val="24"/>
        </w:rPr>
      </w:pPr>
      <w:r>
        <w:rPr>
          <w:rFonts w:ascii="宋体" w:hAnsi="宋体" w:hint="eastAsia"/>
          <w:sz w:val="24"/>
        </w:rPr>
        <w:t>4.1.9.7</w:t>
      </w:r>
      <w:r>
        <w:rPr>
          <w:rFonts w:ascii="宋体" w:hAnsi="宋体"/>
          <w:sz w:val="24"/>
        </w:rPr>
        <w:t xml:space="preserve"> </w:t>
      </w:r>
      <w:r>
        <w:rPr>
          <w:rFonts w:ascii="宋体" w:hAnsi="宋体" w:hint="eastAsia"/>
          <w:sz w:val="24"/>
        </w:rPr>
        <w:t>无论开关是处于何位置，都能保证有试验电源。控制电源应与一次电源可靠隔离。</w:t>
      </w:r>
    </w:p>
    <w:p w:rsidR="001666B8" w:rsidRDefault="00EB739F">
      <w:pPr>
        <w:spacing w:line="360" w:lineRule="auto"/>
        <w:rPr>
          <w:rFonts w:ascii="宋体" w:hAnsi="宋体"/>
          <w:sz w:val="24"/>
        </w:rPr>
      </w:pPr>
      <w:r>
        <w:rPr>
          <w:rFonts w:ascii="宋体" w:hAnsi="宋体" w:hint="eastAsia"/>
          <w:sz w:val="24"/>
        </w:rPr>
        <w:t>4.1.9.8当断路器处于试验位置时，一次回路断开，控制回路应允许就地及远方操作，投标人应采用转换开关或其他措施以保证当断路器处于试验位置时，控制回路不应断电。</w:t>
      </w:r>
    </w:p>
    <w:p w:rsidR="001666B8" w:rsidRDefault="00EB739F">
      <w:pPr>
        <w:spacing w:line="360" w:lineRule="auto"/>
        <w:rPr>
          <w:rFonts w:ascii="宋体" w:hAnsi="宋体"/>
          <w:sz w:val="24"/>
        </w:rPr>
      </w:pPr>
      <w:r>
        <w:rPr>
          <w:rFonts w:ascii="宋体" w:hAnsi="宋体" w:hint="eastAsia"/>
          <w:sz w:val="24"/>
        </w:rPr>
        <w:t>4.1.9.10当断路器处于隔离位置时，主回路及控制回路均应断开。</w:t>
      </w:r>
    </w:p>
    <w:p w:rsidR="001666B8" w:rsidRDefault="00EB739F">
      <w:pPr>
        <w:spacing w:line="360" w:lineRule="auto"/>
        <w:rPr>
          <w:rFonts w:ascii="宋体" w:hAnsi="宋体"/>
          <w:sz w:val="24"/>
        </w:rPr>
      </w:pPr>
      <w:r>
        <w:rPr>
          <w:rFonts w:ascii="宋体" w:hAnsi="宋体" w:hint="eastAsia"/>
          <w:sz w:val="24"/>
        </w:rPr>
        <w:t>4.1.9.11小于75kW的电动机回路应有试验位置（在试验位置时一次回路断开，二次回路通）。</w:t>
      </w:r>
    </w:p>
    <w:p w:rsidR="001666B8" w:rsidRDefault="00EB739F">
      <w:pPr>
        <w:spacing w:line="360" w:lineRule="auto"/>
        <w:rPr>
          <w:rFonts w:ascii="宋体" w:hAnsi="宋体"/>
          <w:sz w:val="24"/>
        </w:rPr>
      </w:pPr>
      <w:r>
        <w:rPr>
          <w:rFonts w:ascii="宋体" w:hAnsi="宋体" w:hint="eastAsia"/>
          <w:sz w:val="24"/>
        </w:rPr>
        <w:t>4.1.9.12</w:t>
      </w:r>
      <w:r>
        <w:rPr>
          <w:rFonts w:ascii="宋体" w:hAnsi="宋体" w:hint="eastAsia"/>
          <w:color w:val="000000"/>
          <w:sz w:val="24"/>
        </w:rPr>
        <w:t>每个抽屉单元或固定分隔单元的门上都应有一个刻有电路名称的标识牌，标识牌的规格型号在设计联络会上确定。</w:t>
      </w:r>
      <w:r>
        <w:rPr>
          <w:rFonts w:ascii="宋体" w:hAnsi="宋体" w:hint="eastAsia"/>
          <w:sz w:val="24"/>
        </w:rPr>
        <w:t>每个抽屉单元或固定分隔单元的门内侧设有一个本单元回路的接线图。</w:t>
      </w:r>
    </w:p>
    <w:p w:rsidR="001666B8" w:rsidRDefault="00EB739F">
      <w:pPr>
        <w:spacing w:line="360" w:lineRule="auto"/>
        <w:rPr>
          <w:rFonts w:ascii="宋体" w:hAnsi="宋体"/>
          <w:color w:val="000000"/>
          <w:sz w:val="24"/>
        </w:rPr>
      </w:pPr>
      <w:r>
        <w:rPr>
          <w:rFonts w:ascii="宋体" w:hAnsi="宋体" w:hint="eastAsia"/>
          <w:sz w:val="24"/>
        </w:rPr>
        <w:t>4.1.9.13开关柜数量投标人根据招标</w:t>
      </w:r>
      <w:proofErr w:type="gramStart"/>
      <w:r>
        <w:rPr>
          <w:rFonts w:ascii="宋体" w:hAnsi="宋体" w:hint="eastAsia"/>
          <w:sz w:val="24"/>
        </w:rPr>
        <w:t>书附图</w:t>
      </w:r>
      <w:proofErr w:type="gramEnd"/>
      <w:r>
        <w:rPr>
          <w:rFonts w:ascii="宋体" w:hAnsi="宋体" w:hint="eastAsia"/>
          <w:sz w:val="24"/>
        </w:rPr>
        <w:t>中的负荷分配及元件要求、保护、控制</w:t>
      </w:r>
      <w:proofErr w:type="gramStart"/>
      <w:r>
        <w:rPr>
          <w:rFonts w:ascii="宋体" w:hAnsi="宋体" w:hint="eastAsia"/>
          <w:sz w:val="24"/>
        </w:rPr>
        <w:t>要求组屏</w:t>
      </w:r>
      <w:proofErr w:type="gramEnd"/>
      <w:r>
        <w:rPr>
          <w:rFonts w:ascii="宋体" w:hAnsi="宋体" w:hint="eastAsia"/>
          <w:sz w:val="24"/>
        </w:rPr>
        <w:t>，组屏后PC</w:t>
      </w:r>
      <w:proofErr w:type="gramStart"/>
      <w:r>
        <w:rPr>
          <w:rFonts w:ascii="宋体" w:hAnsi="宋体" w:hint="eastAsia"/>
          <w:sz w:val="24"/>
        </w:rPr>
        <w:t>柜数量</w:t>
      </w:r>
      <w:proofErr w:type="gramEnd"/>
      <w:r>
        <w:rPr>
          <w:rFonts w:ascii="宋体" w:hAnsi="宋体" w:hint="eastAsia"/>
          <w:sz w:val="24"/>
        </w:rPr>
        <w:t>不得少于供货范围表中的数量。投标人</w:t>
      </w:r>
      <w:proofErr w:type="gramStart"/>
      <w:r>
        <w:rPr>
          <w:rFonts w:ascii="宋体" w:hAnsi="宋体" w:hint="eastAsia"/>
          <w:sz w:val="24"/>
        </w:rPr>
        <w:t>在组柜时</w:t>
      </w:r>
      <w:proofErr w:type="gramEnd"/>
      <w:r>
        <w:rPr>
          <w:rFonts w:ascii="宋体" w:hAnsi="宋体" w:hint="eastAsia"/>
          <w:sz w:val="24"/>
        </w:rPr>
        <w:t>，应充分考虑投运后，开关柜检修、维护及更换元器件的方便，投标人应在投标书中对</w:t>
      </w:r>
      <w:proofErr w:type="gramStart"/>
      <w:r>
        <w:rPr>
          <w:rFonts w:ascii="宋体" w:hAnsi="宋体" w:hint="eastAsia"/>
          <w:sz w:val="24"/>
        </w:rPr>
        <w:t>本要求</w:t>
      </w:r>
      <w:proofErr w:type="gramEnd"/>
      <w:r>
        <w:rPr>
          <w:rFonts w:ascii="宋体" w:hAnsi="宋体" w:hint="eastAsia"/>
          <w:sz w:val="24"/>
        </w:rPr>
        <w:t>进行论</w:t>
      </w:r>
      <w:r>
        <w:rPr>
          <w:rFonts w:ascii="宋体" w:hAnsi="宋体" w:hint="eastAsia"/>
          <w:color w:val="000000"/>
          <w:sz w:val="24"/>
        </w:rPr>
        <w:t>述，并提供工程业绩。开关柜及回路具体数量，元器件配置在施工图设计（或合同谈判）时将局部调整。</w:t>
      </w:r>
    </w:p>
    <w:p w:rsidR="001666B8" w:rsidRDefault="001666B8">
      <w:pPr>
        <w:spacing w:line="360" w:lineRule="auto"/>
        <w:rPr>
          <w:rFonts w:ascii="宋体" w:hAnsi="宋体"/>
          <w:color w:val="000000"/>
          <w:sz w:val="24"/>
        </w:rPr>
      </w:pPr>
    </w:p>
    <w:p w:rsidR="001666B8" w:rsidRDefault="00EB739F">
      <w:pPr>
        <w:tabs>
          <w:tab w:val="left" w:pos="567"/>
        </w:tabs>
        <w:autoSpaceDE w:val="0"/>
        <w:autoSpaceDN w:val="0"/>
        <w:snapToGrid w:val="0"/>
        <w:spacing w:line="360" w:lineRule="auto"/>
        <w:textAlignment w:val="bottom"/>
        <w:rPr>
          <w:rFonts w:ascii="宋体" w:hAnsi="宋体"/>
          <w:b/>
          <w:color w:val="000000"/>
          <w:sz w:val="24"/>
        </w:rPr>
      </w:pPr>
      <w:bookmarkStart w:id="49" w:name="_Toc513001936"/>
      <w:bookmarkStart w:id="50" w:name="_Toc520193288"/>
      <w:bookmarkStart w:id="51" w:name="_Toc536410862"/>
      <w:bookmarkStart w:id="52" w:name="_Toc223835842"/>
      <w:bookmarkStart w:id="53" w:name="_Toc529267700"/>
      <w:bookmarkStart w:id="54" w:name="_Toc223320092"/>
      <w:r>
        <w:rPr>
          <w:rFonts w:ascii="宋体" w:hAnsi="宋体" w:hint="eastAsia"/>
          <w:b/>
          <w:color w:val="000000"/>
          <w:sz w:val="24"/>
        </w:rPr>
        <w:t>4.2 主要低压元器件配置和选用原则</w:t>
      </w:r>
    </w:p>
    <w:p w:rsidR="001666B8" w:rsidRDefault="00EB739F">
      <w:pPr>
        <w:spacing w:line="360" w:lineRule="auto"/>
        <w:rPr>
          <w:rFonts w:ascii="宋体" w:hAnsi="宋体"/>
          <w:color w:val="000000"/>
          <w:sz w:val="24"/>
        </w:rPr>
      </w:pPr>
      <w:r>
        <w:rPr>
          <w:rFonts w:ascii="宋体" w:hAnsi="宋体"/>
          <w:color w:val="000000"/>
          <w:sz w:val="24"/>
        </w:rPr>
        <w:t>4.</w:t>
      </w:r>
      <w:r>
        <w:rPr>
          <w:rFonts w:ascii="宋体" w:hAnsi="宋体" w:hint="eastAsia"/>
          <w:color w:val="000000"/>
          <w:sz w:val="24"/>
        </w:rPr>
        <w:t>2</w:t>
      </w:r>
      <w:r>
        <w:rPr>
          <w:rFonts w:ascii="宋体" w:hAnsi="宋体"/>
          <w:color w:val="000000"/>
          <w:sz w:val="24"/>
        </w:rPr>
        <w:t>.1 PC</w:t>
      </w:r>
      <w:r>
        <w:rPr>
          <w:rFonts w:ascii="宋体" w:hAnsi="宋体" w:hint="eastAsia"/>
          <w:color w:val="000000"/>
          <w:sz w:val="24"/>
        </w:rPr>
        <w:t>柜主要元件组合</w:t>
      </w:r>
    </w:p>
    <w:p w:rsidR="001666B8" w:rsidRDefault="00EB739F">
      <w:pPr>
        <w:spacing w:line="360" w:lineRule="auto"/>
        <w:ind w:firstLine="420"/>
        <w:rPr>
          <w:rFonts w:ascii="宋体" w:hAnsi="宋体"/>
          <w:sz w:val="24"/>
        </w:rPr>
      </w:pPr>
      <w:r>
        <w:rPr>
          <w:rFonts w:ascii="宋体" w:hAnsi="宋体" w:hint="eastAsia"/>
          <w:sz w:val="24"/>
        </w:rPr>
        <w:t xml:space="preserve"> 电源进线回路、母线联络回路、容量为75kW及以上380V电动机馈线回路及</w:t>
      </w:r>
      <w:r>
        <w:rPr>
          <w:rFonts w:ascii="宋体" w:hAnsi="宋体"/>
          <w:sz w:val="24"/>
        </w:rPr>
        <w:t>MCC</w:t>
      </w:r>
      <w:r>
        <w:rPr>
          <w:rFonts w:ascii="宋体" w:hAnsi="宋体" w:hint="eastAsia"/>
          <w:sz w:val="24"/>
        </w:rPr>
        <w:t>的馈线回路应采用框架断路器。保护装置</w:t>
      </w:r>
      <w:r>
        <w:rPr>
          <w:rFonts w:ascii="宋体" w:hAnsi="宋体" w:hint="eastAsia"/>
          <w:sz w:val="24"/>
          <w:u w:val="single"/>
        </w:rPr>
        <w:t>采用</w:t>
      </w:r>
      <w:r>
        <w:rPr>
          <w:rFonts w:ascii="宋体" w:hAnsi="宋体" w:hint="eastAsia"/>
          <w:sz w:val="24"/>
        </w:rPr>
        <w:t>带液晶显示屏的</w:t>
      </w:r>
      <w:r>
        <w:rPr>
          <w:rFonts w:ascii="宋体" w:hAnsi="宋体" w:hint="eastAsia"/>
          <w:sz w:val="24"/>
          <w:u w:val="single"/>
        </w:rPr>
        <w:t>微机型脱扣器或综合保护装置。</w:t>
      </w:r>
    </w:p>
    <w:p w:rsidR="00A06617" w:rsidRDefault="00A06617" w:rsidP="00A06617">
      <w:pPr>
        <w:spacing w:line="360" w:lineRule="auto"/>
        <w:ind w:firstLineChars="200" w:firstLine="480"/>
        <w:rPr>
          <w:rFonts w:ascii="宋体" w:hAnsi="宋体"/>
          <w:sz w:val="24"/>
        </w:rPr>
      </w:pPr>
      <w:r>
        <w:rPr>
          <w:rFonts w:ascii="宋体" w:hAnsi="宋体" w:hint="eastAsia"/>
          <w:color w:val="000000"/>
          <w:sz w:val="24"/>
        </w:rPr>
        <w:t>小于75kW的电动机馈线回路应按塑壳断路器＋接触器+马达保护器进行配置，其余小于200A以下电源馈线回路配置</w:t>
      </w:r>
      <w:r w:rsidRPr="00A06617">
        <w:rPr>
          <w:rFonts w:ascii="宋体" w:hAnsi="宋体" w:hint="eastAsia"/>
          <w:sz w:val="24"/>
        </w:rPr>
        <w:t>带二段保护电子脱扣器塑壳断路器。最终以提供施工图为准。马达保护器辅助电源同控制回路（直流或交流），保护器功能只</w:t>
      </w:r>
      <w:r w:rsidRPr="00A06617">
        <w:rPr>
          <w:rFonts w:ascii="宋体" w:hAnsi="宋体" w:hint="eastAsia"/>
          <w:sz w:val="24"/>
        </w:rPr>
        <w:lastRenderedPageBreak/>
        <w:t>需要过载、短路和接地动作跳闸接触器。</w:t>
      </w:r>
    </w:p>
    <w:p w:rsidR="001666B8" w:rsidRDefault="00EB739F" w:rsidP="00A06617">
      <w:pPr>
        <w:spacing w:line="360" w:lineRule="auto"/>
        <w:rPr>
          <w:rFonts w:ascii="宋体" w:hAnsi="宋体"/>
          <w:sz w:val="24"/>
        </w:rPr>
      </w:pPr>
      <w:r>
        <w:rPr>
          <w:rFonts w:ascii="宋体" w:hAnsi="宋体" w:hint="eastAsia"/>
          <w:sz w:val="24"/>
        </w:rPr>
        <w:t>4.2.2 框架断路器</w:t>
      </w:r>
    </w:p>
    <w:p w:rsidR="001666B8" w:rsidRDefault="00EB739F">
      <w:pPr>
        <w:pStyle w:val="12"/>
        <w:tabs>
          <w:tab w:val="left" w:pos="480"/>
        </w:tabs>
        <w:snapToGrid w:val="0"/>
        <w:spacing w:line="360" w:lineRule="auto"/>
        <w:rPr>
          <w:rFonts w:hAnsi="宋体" w:cs="Arial"/>
          <w:sz w:val="24"/>
          <w:szCs w:val="24"/>
        </w:rPr>
      </w:pPr>
      <w:r>
        <w:rPr>
          <w:rFonts w:hAnsi="宋体" w:hint="eastAsia"/>
          <w:sz w:val="24"/>
          <w:szCs w:val="24"/>
        </w:rPr>
        <w:t>4.2.2.1</w:t>
      </w:r>
      <w:r>
        <w:rPr>
          <w:rFonts w:hAnsi="宋体" w:cs="Arial" w:hint="eastAsia"/>
          <w:sz w:val="24"/>
          <w:szCs w:val="24"/>
        </w:rPr>
        <w:t xml:space="preserve"> PC柜的电源进线断路器、</w:t>
      </w:r>
      <w:proofErr w:type="gramStart"/>
      <w:r>
        <w:rPr>
          <w:rFonts w:hAnsi="宋体" w:cs="Arial" w:hint="eastAsia"/>
          <w:sz w:val="24"/>
          <w:szCs w:val="24"/>
        </w:rPr>
        <w:t>母联断路器</w:t>
      </w:r>
      <w:proofErr w:type="gramEnd"/>
      <w:r>
        <w:rPr>
          <w:rFonts w:hAnsi="宋体" w:cs="Arial" w:hint="eastAsia"/>
          <w:sz w:val="24"/>
          <w:szCs w:val="24"/>
        </w:rPr>
        <w:t>及馈线断路器选用智能型、零飞弧、四段保护带电流</w:t>
      </w:r>
      <w:r>
        <w:rPr>
          <w:rFonts w:hAnsi="宋体" w:hint="eastAsia"/>
          <w:sz w:val="24"/>
        </w:rPr>
        <w:t>液晶显示屏</w:t>
      </w:r>
      <w:r>
        <w:rPr>
          <w:rFonts w:hAnsi="宋体" w:cs="Arial" w:hint="eastAsia"/>
          <w:sz w:val="24"/>
          <w:szCs w:val="24"/>
        </w:rPr>
        <w:t>框架空气断路器（ACB），其上、下进线应具有相同分断能力。</w:t>
      </w:r>
    </w:p>
    <w:p w:rsidR="001666B8" w:rsidRDefault="00EB739F">
      <w:pPr>
        <w:spacing w:line="360" w:lineRule="auto"/>
        <w:rPr>
          <w:rFonts w:ascii="宋体" w:hAnsi="宋体"/>
          <w:sz w:val="24"/>
        </w:rPr>
      </w:pPr>
      <w:r>
        <w:rPr>
          <w:rFonts w:ascii="宋体" w:hAnsi="宋体" w:hint="eastAsia"/>
          <w:sz w:val="24"/>
        </w:rPr>
        <w:t>4.2.2.2为了检修，维护的安全，避免误操作</w:t>
      </w:r>
      <w:r>
        <w:rPr>
          <w:rFonts w:ascii="宋体" w:hAnsi="宋体"/>
          <w:sz w:val="24"/>
        </w:rPr>
        <w:t>,</w:t>
      </w:r>
      <w:r>
        <w:rPr>
          <w:rFonts w:ascii="宋体" w:hAnsi="宋体" w:hint="eastAsia"/>
          <w:sz w:val="24"/>
        </w:rPr>
        <w:t>要求框架断路器有一个钥匙</w:t>
      </w:r>
      <w:proofErr w:type="gramStart"/>
      <w:r>
        <w:rPr>
          <w:rFonts w:ascii="宋体" w:hAnsi="宋体" w:hint="eastAsia"/>
          <w:sz w:val="24"/>
        </w:rPr>
        <w:t>锁</w:t>
      </w:r>
      <w:proofErr w:type="gramEnd"/>
      <w:r>
        <w:rPr>
          <w:rFonts w:ascii="宋体" w:hAnsi="宋体" w:hint="eastAsia"/>
          <w:sz w:val="24"/>
        </w:rPr>
        <w:t>锁定OFF位置。要求框架断路器免维护，反向馈电不降容。</w:t>
      </w:r>
    </w:p>
    <w:p w:rsidR="001666B8" w:rsidRDefault="00EB739F">
      <w:pPr>
        <w:spacing w:line="360" w:lineRule="auto"/>
        <w:rPr>
          <w:rFonts w:ascii="宋体" w:hAnsi="宋体"/>
          <w:sz w:val="24"/>
        </w:rPr>
      </w:pPr>
      <w:r>
        <w:rPr>
          <w:rFonts w:ascii="宋体" w:hAnsi="宋体" w:hint="eastAsia"/>
          <w:sz w:val="24"/>
        </w:rPr>
        <w:t>4.2.2.3为了确保最高的安全性，要求框架断路器固定式和抽出</w:t>
      </w:r>
      <w:proofErr w:type="gramStart"/>
      <w:r>
        <w:rPr>
          <w:rFonts w:ascii="宋体" w:hAnsi="宋体" w:hint="eastAsia"/>
          <w:sz w:val="24"/>
        </w:rPr>
        <w:t>式都是</w:t>
      </w:r>
      <w:proofErr w:type="gramEnd"/>
      <w:r>
        <w:rPr>
          <w:rFonts w:ascii="宋体" w:hAnsi="宋体" w:hint="eastAsia"/>
          <w:sz w:val="24"/>
        </w:rPr>
        <w:t>零飞弧。</w:t>
      </w:r>
    </w:p>
    <w:p w:rsidR="001666B8" w:rsidRDefault="00EB739F">
      <w:pPr>
        <w:spacing w:line="360" w:lineRule="auto"/>
        <w:rPr>
          <w:rFonts w:ascii="宋体" w:hAnsi="宋体"/>
          <w:b/>
          <w:sz w:val="24"/>
        </w:rPr>
      </w:pPr>
      <w:r>
        <w:rPr>
          <w:rFonts w:ascii="宋体" w:hAnsi="宋体" w:hint="eastAsia"/>
          <w:b/>
          <w:sz w:val="24"/>
        </w:rPr>
        <w:t>*4.2.2.4框架断路器要求采用施耐德MT系列、ABB Emax2系列、西门子3WL系列或相当于智能型框架断路器。</w:t>
      </w:r>
    </w:p>
    <w:p w:rsidR="00A06617" w:rsidRPr="00A06617" w:rsidRDefault="00A06617" w:rsidP="00A06617">
      <w:pPr>
        <w:spacing w:line="360" w:lineRule="auto"/>
        <w:rPr>
          <w:rFonts w:ascii="宋体" w:hAnsi="宋体"/>
          <w:b/>
          <w:sz w:val="24"/>
        </w:rPr>
      </w:pPr>
      <w:r>
        <w:rPr>
          <w:rFonts w:ascii="宋体" w:hAnsi="宋体" w:hint="eastAsia"/>
          <w:b/>
          <w:sz w:val="24"/>
        </w:rPr>
        <w:t>*</w:t>
      </w:r>
      <w:r w:rsidRPr="00A06617">
        <w:rPr>
          <w:rFonts w:ascii="宋体" w:hAnsi="宋体" w:hint="eastAsia"/>
          <w:b/>
          <w:sz w:val="24"/>
        </w:rPr>
        <w:t>4.2.2.5马达保护器选用东大金智（LPC-3532系列和LPC-3511）、南瑞继保、北京四方或相当于的产品。</w:t>
      </w:r>
    </w:p>
    <w:p w:rsidR="00A06617" w:rsidRPr="00A06617" w:rsidRDefault="00A06617">
      <w:pPr>
        <w:spacing w:line="360" w:lineRule="auto"/>
        <w:rPr>
          <w:rFonts w:ascii="宋体" w:hAnsi="宋体"/>
          <w:b/>
          <w:sz w:val="24"/>
        </w:rPr>
      </w:pPr>
    </w:p>
    <w:p w:rsidR="001666B8" w:rsidRDefault="00EB739F">
      <w:pPr>
        <w:spacing w:line="360" w:lineRule="auto"/>
        <w:rPr>
          <w:rFonts w:ascii="宋体"/>
          <w:dstrike/>
          <w:sz w:val="24"/>
        </w:rPr>
      </w:pPr>
      <w:r>
        <w:rPr>
          <w:rFonts w:ascii="宋体" w:hAnsi="宋体" w:hint="eastAsia"/>
          <w:sz w:val="24"/>
        </w:rPr>
        <w:t>4.2.2.6框架</w:t>
      </w:r>
      <w:r>
        <w:rPr>
          <w:rFonts w:hint="eastAsia"/>
          <w:sz w:val="24"/>
        </w:rPr>
        <w:t>断路器微机型脱扣单元应</w:t>
      </w:r>
      <w:proofErr w:type="gramStart"/>
      <w:r>
        <w:rPr>
          <w:rFonts w:hint="eastAsia"/>
          <w:sz w:val="24"/>
        </w:rPr>
        <w:t>能至少</w:t>
      </w:r>
      <w:proofErr w:type="gramEnd"/>
      <w:r>
        <w:rPr>
          <w:rFonts w:hint="eastAsia"/>
          <w:sz w:val="24"/>
        </w:rPr>
        <w:t>具备下</w:t>
      </w:r>
      <w:r>
        <w:rPr>
          <w:rFonts w:ascii="宋体" w:hAnsi="宋体" w:hint="eastAsia"/>
          <w:sz w:val="24"/>
        </w:rPr>
        <w:t>列保护功能：</w:t>
      </w:r>
    </w:p>
    <w:p w:rsidR="001666B8" w:rsidRDefault="00EB739F">
      <w:pPr>
        <w:spacing w:line="360" w:lineRule="auto"/>
        <w:ind w:firstLine="480"/>
        <w:rPr>
          <w:sz w:val="24"/>
        </w:rPr>
      </w:pPr>
      <w:r>
        <w:rPr>
          <w:rFonts w:hint="eastAsia"/>
          <w:sz w:val="24"/>
        </w:rPr>
        <w:t>1</w:t>
      </w:r>
      <w:r>
        <w:rPr>
          <w:rFonts w:hint="eastAsia"/>
          <w:sz w:val="24"/>
        </w:rPr>
        <w:t>）瞬时电流速断</w:t>
      </w:r>
      <w:r>
        <w:rPr>
          <w:rFonts w:hint="eastAsia"/>
          <w:sz w:val="24"/>
        </w:rPr>
        <w:t>/</w:t>
      </w:r>
      <w:r>
        <w:rPr>
          <w:rFonts w:hint="eastAsia"/>
          <w:sz w:val="24"/>
        </w:rPr>
        <w:t>过电流保护</w:t>
      </w:r>
      <w:r>
        <w:rPr>
          <w:sz w:val="24"/>
        </w:rPr>
        <w:t xml:space="preserve">  (50</w:t>
      </w:r>
      <w:r>
        <w:rPr>
          <w:rFonts w:hint="eastAsia"/>
          <w:sz w:val="24"/>
        </w:rPr>
        <w:t>/I</w:t>
      </w:r>
      <w:r>
        <w:rPr>
          <w:sz w:val="24"/>
        </w:rPr>
        <w:t>)</w:t>
      </w:r>
    </w:p>
    <w:p w:rsidR="001666B8" w:rsidRDefault="00EB739F">
      <w:pPr>
        <w:spacing w:line="360" w:lineRule="auto"/>
        <w:ind w:firstLine="480"/>
        <w:rPr>
          <w:sz w:val="24"/>
        </w:rPr>
      </w:pPr>
      <w:r>
        <w:rPr>
          <w:rFonts w:hint="eastAsia"/>
          <w:sz w:val="24"/>
        </w:rPr>
        <w:t>2</w:t>
      </w:r>
      <w:r>
        <w:rPr>
          <w:rFonts w:hint="eastAsia"/>
          <w:sz w:val="24"/>
        </w:rPr>
        <w:t>）短延时电流速断</w:t>
      </w:r>
      <w:r>
        <w:rPr>
          <w:sz w:val="24"/>
        </w:rPr>
        <w:t xml:space="preserve"> (50/S)</w:t>
      </w:r>
      <w:r>
        <w:rPr>
          <w:rFonts w:hint="eastAsia"/>
          <w:sz w:val="24"/>
        </w:rPr>
        <w:t>。</w:t>
      </w:r>
      <w:r>
        <w:rPr>
          <w:rFonts w:ascii="宋体" w:hint="eastAsia"/>
          <w:sz w:val="24"/>
        </w:rPr>
        <w:t xml:space="preserve"> </w:t>
      </w:r>
      <w:r>
        <w:rPr>
          <w:rFonts w:hint="eastAsia"/>
          <w:sz w:val="24"/>
        </w:rPr>
        <w:t>短</w:t>
      </w:r>
      <w:r>
        <w:rPr>
          <w:rFonts w:ascii="宋体" w:hint="eastAsia"/>
          <w:sz w:val="24"/>
        </w:rPr>
        <w:t>延时可整定</w:t>
      </w:r>
    </w:p>
    <w:p w:rsidR="001666B8" w:rsidRDefault="00EB739F">
      <w:pPr>
        <w:spacing w:line="360" w:lineRule="auto"/>
        <w:ind w:firstLine="480"/>
        <w:rPr>
          <w:sz w:val="24"/>
        </w:rPr>
      </w:pPr>
      <w:r>
        <w:rPr>
          <w:rFonts w:hint="eastAsia"/>
          <w:sz w:val="24"/>
        </w:rPr>
        <w:t>3</w:t>
      </w:r>
      <w:r>
        <w:rPr>
          <w:rFonts w:hint="eastAsia"/>
          <w:sz w:val="24"/>
        </w:rPr>
        <w:t>）长延时过电流保护</w:t>
      </w:r>
      <w:r>
        <w:rPr>
          <w:sz w:val="24"/>
        </w:rPr>
        <w:t xml:space="preserve">  (51)</w:t>
      </w:r>
      <w:r>
        <w:rPr>
          <w:rFonts w:hint="eastAsia"/>
          <w:sz w:val="24"/>
        </w:rPr>
        <w:t>。</w:t>
      </w:r>
      <w:r>
        <w:rPr>
          <w:rFonts w:ascii="宋体" w:hAnsi="宋体" w:hint="eastAsia"/>
          <w:sz w:val="24"/>
        </w:rPr>
        <w:t>为了保证选择性长延时曲线斜率可调。</w:t>
      </w:r>
    </w:p>
    <w:p w:rsidR="001666B8" w:rsidRDefault="00EB739F">
      <w:pPr>
        <w:spacing w:line="360" w:lineRule="auto"/>
        <w:ind w:firstLine="480"/>
        <w:rPr>
          <w:sz w:val="24"/>
        </w:rPr>
      </w:pPr>
      <w:r>
        <w:rPr>
          <w:rFonts w:hint="eastAsia"/>
          <w:sz w:val="24"/>
        </w:rPr>
        <w:t>4</w:t>
      </w:r>
      <w:r>
        <w:rPr>
          <w:rFonts w:hint="eastAsia"/>
          <w:sz w:val="24"/>
        </w:rPr>
        <w:t>）接地速断</w:t>
      </w:r>
      <w:r>
        <w:rPr>
          <w:rFonts w:hint="eastAsia"/>
          <w:sz w:val="24"/>
        </w:rPr>
        <w:t>/</w:t>
      </w:r>
      <w:r>
        <w:rPr>
          <w:rFonts w:hint="eastAsia"/>
          <w:sz w:val="24"/>
        </w:rPr>
        <w:t>接地过流保护</w:t>
      </w:r>
      <w:r>
        <w:rPr>
          <w:sz w:val="24"/>
        </w:rPr>
        <w:t xml:space="preserve">  (50N/51N)</w:t>
      </w:r>
      <w:r>
        <w:rPr>
          <w:rFonts w:hint="eastAsia"/>
          <w:sz w:val="24"/>
        </w:rPr>
        <w:t xml:space="preserve"> </w:t>
      </w:r>
      <w:r>
        <w:rPr>
          <w:rFonts w:hint="eastAsia"/>
          <w:sz w:val="24"/>
        </w:rPr>
        <w:t>。</w:t>
      </w:r>
    </w:p>
    <w:p w:rsidR="001666B8" w:rsidRDefault="00EB739F">
      <w:pPr>
        <w:spacing w:line="360" w:lineRule="auto"/>
        <w:ind w:firstLine="480"/>
        <w:rPr>
          <w:rFonts w:ascii="宋体"/>
          <w:sz w:val="24"/>
        </w:rPr>
      </w:pPr>
      <w:r>
        <w:rPr>
          <w:rFonts w:hint="eastAsia"/>
          <w:sz w:val="24"/>
        </w:rPr>
        <w:t>400V</w:t>
      </w:r>
      <w:r>
        <w:rPr>
          <w:rFonts w:hint="eastAsia"/>
          <w:sz w:val="24"/>
        </w:rPr>
        <w:t>系统中性点经电阻接地时，</w:t>
      </w:r>
      <w:r>
        <w:rPr>
          <w:rFonts w:hint="eastAsia"/>
          <w:sz w:val="24"/>
        </w:rPr>
        <w:t xml:space="preserve"> </w:t>
      </w:r>
      <w:r>
        <w:rPr>
          <w:rFonts w:hint="eastAsia"/>
          <w:sz w:val="24"/>
        </w:rPr>
        <w:t>接地电流为</w:t>
      </w:r>
      <w:r>
        <w:rPr>
          <w:rFonts w:hint="eastAsia"/>
          <w:sz w:val="24"/>
        </w:rPr>
        <w:t>5-10A.</w:t>
      </w:r>
      <w:r>
        <w:rPr>
          <w:rFonts w:hint="eastAsia"/>
          <w:sz w:val="24"/>
        </w:rPr>
        <w:t>。接地过流保护</w:t>
      </w:r>
      <w:r>
        <w:rPr>
          <w:rFonts w:ascii="宋体" w:hint="eastAsia"/>
          <w:sz w:val="24"/>
        </w:rPr>
        <w:t>延时可整定。</w:t>
      </w:r>
    </w:p>
    <w:p w:rsidR="001666B8" w:rsidRDefault="00EB739F">
      <w:pPr>
        <w:spacing w:line="360" w:lineRule="auto"/>
        <w:ind w:firstLineChars="200" w:firstLine="480"/>
        <w:rPr>
          <w:rFonts w:ascii="宋体" w:hAnsi="宋体"/>
          <w:sz w:val="24"/>
        </w:rPr>
      </w:pPr>
      <w:r>
        <w:rPr>
          <w:rFonts w:ascii="宋体" w:hAnsi="宋体" w:cs="Arial" w:hint="eastAsia"/>
          <w:sz w:val="24"/>
        </w:rPr>
        <w:t>断路器选用的脱扣器、电源模块等应为断路器的配套产品，具有短路瞬时、短路短延时、过负荷长延时、接地保护等功能，可以在现场方便地进行定值整定或功能调整，并且，除了过负荷长延时保护外，其它所有的保护功能应可根据需要在现场启用或关闭；断路器配套的保护装置还应带有液晶显示面板，可以方便地读出</w:t>
      </w:r>
      <w:proofErr w:type="gramStart"/>
      <w:r>
        <w:rPr>
          <w:rFonts w:ascii="宋体" w:hAnsi="宋体" w:cs="Arial" w:hint="eastAsia"/>
          <w:sz w:val="24"/>
        </w:rPr>
        <w:t>各运行</w:t>
      </w:r>
      <w:proofErr w:type="gramEnd"/>
      <w:r>
        <w:rPr>
          <w:rFonts w:ascii="宋体" w:hAnsi="宋体" w:cs="Arial" w:hint="eastAsia"/>
          <w:sz w:val="24"/>
        </w:rPr>
        <w:t>和保护动作状态。其中，</w:t>
      </w:r>
      <w:r>
        <w:rPr>
          <w:rFonts w:ascii="宋体" w:hAnsi="宋体" w:hint="eastAsia"/>
          <w:sz w:val="24"/>
        </w:rPr>
        <w:t>施耐德MT系列按Micrologic6.0</w:t>
      </w:r>
      <w:r>
        <w:rPr>
          <w:rFonts w:ascii="宋体" w:hAnsi="宋体"/>
          <w:sz w:val="24"/>
        </w:rPr>
        <w:t>D</w:t>
      </w:r>
      <w:r>
        <w:rPr>
          <w:rFonts w:ascii="宋体" w:hAnsi="宋体" w:hint="eastAsia"/>
          <w:sz w:val="24"/>
        </w:rPr>
        <w:t>脱扣器配置、ABB Emax2系列按</w:t>
      </w:r>
      <w:proofErr w:type="spellStart"/>
      <w:r>
        <w:rPr>
          <w:rFonts w:ascii="宋体" w:hAnsi="宋体" w:hint="eastAsia"/>
          <w:sz w:val="24"/>
        </w:rPr>
        <w:t>Ekip</w:t>
      </w:r>
      <w:proofErr w:type="spellEnd"/>
      <w:r>
        <w:rPr>
          <w:rFonts w:ascii="宋体" w:hAnsi="宋体" w:hint="eastAsia"/>
          <w:sz w:val="24"/>
        </w:rPr>
        <w:t xml:space="preserve"> Touch脱扣器配置、西门子3WL系列按ETU76B/G</w:t>
      </w:r>
      <w:r>
        <w:rPr>
          <w:rFonts w:ascii="宋体" w:hAnsi="宋体"/>
          <w:sz w:val="24"/>
        </w:rPr>
        <w:t>+LCD</w:t>
      </w:r>
      <w:r>
        <w:rPr>
          <w:rFonts w:ascii="宋体" w:hAnsi="宋体" w:hint="eastAsia"/>
          <w:sz w:val="24"/>
        </w:rPr>
        <w:t>脱扣器配置</w:t>
      </w:r>
      <w:r w:rsidR="00CE583C">
        <w:rPr>
          <w:rFonts w:ascii="宋体" w:hAnsi="宋体" w:hint="eastAsia"/>
          <w:sz w:val="24"/>
        </w:rPr>
        <w:t>，</w:t>
      </w:r>
      <w:r w:rsidR="00CE583C">
        <w:rPr>
          <w:rFonts w:ascii="宋体" w:hAnsi="宋体" w:hint="eastAsia"/>
          <w:b/>
          <w:sz w:val="24"/>
          <w:u w:val="single"/>
        </w:rPr>
        <w:t>脱扣器要求具有电流，电压测量显示功能。</w:t>
      </w:r>
      <w:r>
        <w:rPr>
          <w:rFonts w:ascii="宋体" w:hAnsi="宋体" w:cs="Arial" w:hint="eastAsia"/>
          <w:sz w:val="24"/>
        </w:rPr>
        <w:t>框架断路器脱扣器额定电流（CT额定电流）应有较大的选择范围，可选择得比本体电流小，以便在实际负荷电流很小的情况下，能与负荷电流相适应。框架断路器可以通过更换额定电流模块来调整断路器的额定电流。</w:t>
      </w:r>
    </w:p>
    <w:p w:rsidR="001666B8" w:rsidRDefault="001666B8">
      <w:pPr>
        <w:spacing w:line="360" w:lineRule="auto"/>
        <w:ind w:firstLineChars="200" w:firstLine="480"/>
        <w:rPr>
          <w:sz w:val="24"/>
        </w:rPr>
      </w:pPr>
    </w:p>
    <w:p w:rsidR="001666B8" w:rsidRDefault="00EB739F">
      <w:pPr>
        <w:spacing w:line="360" w:lineRule="auto"/>
        <w:rPr>
          <w:rFonts w:ascii="宋体" w:hAnsi="宋体"/>
          <w:sz w:val="24"/>
        </w:rPr>
      </w:pPr>
      <w:r>
        <w:rPr>
          <w:rFonts w:ascii="宋体" w:hAnsi="宋体" w:hint="eastAsia"/>
          <w:sz w:val="24"/>
        </w:rPr>
        <w:t>4.2.2.7断路器应提供10常开，10常</w:t>
      </w:r>
      <w:proofErr w:type="gramStart"/>
      <w:r>
        <w:rPr>
          <w:rFonts w:ascii="宋体" w:hAnsi="宋体" w:hint="eastAsia"/>
          <w:sz w:val="24"/>
        </w:rPr>
        <w:t>闭独立</w:t>
      </w:r>
      <w:proofErr w:type="gramEnd"/>
      <w:r>
        <w:rPr>
          <w:rFonts w:ascii="宋体" w:hAnsi="宋体" w:hint="eastAsia"/>
          <w:sz w:val="24"/>
        </w:rPr>
        <w:t>内部辅助接点</w:t>
      </w:r>
    </w:p>
    <w:p w:rsidR="001666B8" w:rsidRDefault="00EB739F">
      <w:pPr>
        <w:spacing w:line="360" w:lineRule="auto"/>
        <w:ind w:firstLine="420"/>
        <w:rPr>
          <w:strike/>
          <w:color w:val="FF00FF"/>
          <w:sz w:val="24"/>
        </w:rPr>
      </w:pPr>
      <w:r>
        <w:rPr>
          <w:rFonts w:ascii="宋体" w:hAnsi="宋体" w:hint="eastAsia"/>
          <w:sz w:val="24"/>
        </w:rPr>
        <w:t>断路器至少提供1付下列有关断路器状态的常开辅助接点</w:t>
      </w:r>
    </w:p>
    <w:p w:rsidR="001666B8" w:rsidRDefault="00EB739F">
      <w:pPr>
        <w:spacing w:line="360" w:lineRule="auto"/>
        <w:ind w:firstLineChars="275" w:firstLine="660"/>
        <w:rPr>
          <w:rFonts w:ascii="宋体" w:hAnsi="宋体"/>
          <w:sz w:val="24"/>
        </w:rPr>
      </w:pPr>
      <w:r>
        <w:rPr>
          <w:rFonts w:ascii="宋体" w:hAnsi="宋体" w:hint="eastAsia"/>
          <w:sz w:val="24"/>
        </w:rPr>
        <w:t>1)准备合闸</w:t>
      </w:r>
    </w:p>
    <w:p w:rsidR="001666B8" w:rsidRDefault="00EB739F">
      <w:pPr>
        <w:spacing w:line="360" w:lineRule="auto"/>
        <w:ind w:firstLineChars="275" w:firstLine="660"/>
        <w:rPr>
          <w:rFonts w:ascii="宋体" w:hAnsi="宋体"/>
          <w:sz w:val="24"/>
        </w:rPr>
      </w:pPr>
      <w:r>
        <w:rPr>
          <w:rFonts w:ascii="宋体" w:hAnsi="宋体" w:hint="eastAsia"/>
          <w:sz w:val="24"/>
        </w:rPr>
        <w:t>2)事故分闸</w:t>
      </w:r>
    </w:p>
    <w:p w:rsidR="001666B8" w:rsidRDefault="00EB739F">
      <w:pPr>
        <w:spacing w:line="360" w:lineRule="auto"/>
        <w:ind w:firstLineChars="275" w:firstLine="660"/>
        <w:rPr>
          <w:rFonts w:ascii="宋体" w:hAnsi="宋体"/>
          <w:sz w:val="24"/>
        </w:rPr>
      </w:pPr>
      <w:r>
        <w:rPr>
          <w:rFonts w:ascii="宋体" w:hAnsi="宋体" w:hint="eastAsia"/>
          <w:sz w:val="24"/>
        </w:rPr>
        <w:t>3)断路器抽屉在工作位置</w:t>
      </w:r>
    </w:p>
    <w:p w:rsidR="001666B8" w:rsidRDefault="00EB739F">
      <w:pPr>
        <w:spacing w:line="360" w:lineRule="auto"/>
        <w:ind w:firstLineChars="275" w:firstLine="660"/>
        <w:rPr>
          <w:rFonts w:ascii="宋体" w:hAnsi="宋体"/>
          <w:sz w:val="24"/>
        </w:rPr>
      </w:pPr>
      <w:r>
        <w:rPr>
          <w:rFonts w:ascii="宋体" w:hAnsi="宋体" w:hint="eastAsia"/>
          <w:sz w:val="24"/>
        </w:rPr>
        <w:t>4）断路器抽屉在断开位置</w:t>
      </w:r>
    </w:p>
    <w:p w:rsidR="001666B8" w:rsidRDefault="00EB739F">
      <w:pPr>
        <w:spacing w:line="360" w:lineRule="auto"/>
        <w:ind w:firstLineChars="275" w:firstLine="660"/>
        <w:rPr>
          <w:rFonts w:ascii="宋体" w:hAnsi="宋体"/>
          <w:sz w:val="24"/>
        </w:rPr>
      </w:pPr>
      <w:r>
        <w:rPr>
          <w:rFonts w:ascii="宋体" w:hAnsi="宋体" w:hint="eastAsia"/>
          <w:sz w:val="24"/>
        </w:rPr>
        <w:t>5)断路器抽屉在试验位置</w:t>
      </w:r>
    </w:p>
    <w:p w:rsidR="001666B8" w:rsidRDefault="00EB739F">
      <w:pPr>
        <w:spacing w:line="360" w:lineRule="auto"/>
        <w:ind w:firstLine="420"/>
        <w:rPr>
          <w:rFonts w:ascii="宋体" w:hAnsi="宋体"/>
          <w:sz w:val="24"/>
        </w:rPr>
      </w:pPr>
      <w:r>
        <w:rPr>
          <w:rFonts w:ascii="宋体" w:hAnsi="宋体"/>
          <w:sz w:val="24"/>
        </w:rPr>
        <w:t xml:space="preserve"> </w:t>
      </w:r>
      <w:r>
        <w:rPr>
          <w:rFonts w:ascii="宋体" w:hAnsi="宋体" w:hint="eastAsia"/>
          <w:sz w:val="24"/>
        </w:rPr>
        <w:t>断路器应具有电动操作机构</w:t>
      </w:r>
      <w:r>
        <w:rPr>
          <w:rFonts w:ascii="宋体" w:hAnsi="宋体"/>
          <w:sz w:val="24"/>
        </w:rPr>
        <w:t>,</w:t>
      </w:r>
      <w:r>
        <w:rPr>
          <w:rFonts w:ascii="宋体" w:hAnsi="宋体" w:hint="eastAsia"/>
          <w:sz w:val="24"/>
        </w:rPr>
        <w:t>机械自保持，操作机构和控制回路电源电压为直流</w:t>
      </w:r>
      <w:r>
        <w:rPr>
          <w:rFonts w:ascii="宋体" w:hAnsi="宋体"/>
          <w:sz w:val="24"/>
          <w:u w:val="single"/>
        </w:rPr>
        <w:t>110</w:t>
      </w:r>
      <w:r>
        <w:rPr>
          <w:rFonts w:ascii="宋体" w:hAnsi="宋体"/>
          <w:sz w:val="24"/>
        </w:rPr>
        <w:t>V</w:t>
      </w:r>
      <w:r>
        <w:rPr>
          <w:rFonts w:ascii="宋体" w:hAnsi="宋体" w:hint="eastAsia"/>
          <w:sz w:val="24"/>
        </w:rPr>
        <w:t>。</w:t>
      </w:r>
    </w:p>
    <w:p w:rsidR="001666B8" w:rsidRDefault="00EB739F">
      <w:pPr>
        <w:spacing w:line="360" w:lineRule="auto"/>
        <w:rPr>
          <w:sz w:val="24"/>
        </w:rPr>
      </w:pPr>
      <w:r>
        <w:rPr>
          <w:rFonts w:ascii="宋体" w:hAnsi="宋体" w:hint="eastAsia"/>
          <w:sz w:val="24"/>
        </w:rPr>
        <w:t>4.2.2.8</w:t>
      </w:r>
      <w:r>
        <w:rPr>
          <w:rFonts w:hint="eastAsia"/>
          <w:sz w:val="24"/>
        </w:rPr>
        <w:t>脱扣器的操作：</w:t>
      </w:r>
    </w:p>
    <w:p w:rsidR="001666B8" w:rsidRDefault="00EB739F" w:rsidP="001666B8">
      <w:pPr>
        <w:spacing w:line="360" w:lineRule="auto"/>
        <w:ind w:leftChars="-1" w:left="-2" w:firstLineChars="292" w:firstLine="701"/>
        <w:rPr>
          <w:sz w:val="24"/>
        </w:rPr>
      </w:pPr>
      <w:r>
        <w:rPr>
          <w:rFonts w:hint="eastAsia"/>
          <w:sz w:val="24"/>
        </w:rPr>
        <w:t>a.</w:t>
      </w:r>
      <w:r>
        <w:rPr>
          <w:rFonts w:hint="eastAsia"/>
          <w:sz w:val="24"/>
        </w:rPr>
        <w:t>并联合闸脱扣器应能在其交流额定电压的</w:t>
      </w:r>
      <w:r>
        <w:rPr>
          <w:sz w:val="24"/>
        </w:rPr>
        <w:t>85%</w:t>
      </w:r>
      <w:r>
        <w:rPr>
          <w:rFonts w:hint="eastAsia"/>
          <w:sz w:val="24"/>
        </w:rPr>
        <w:t>～</w:t>
      </w:r>
      <w:r>
        <w:rPr>
          <w:sz w:val="24"/>
        </w:rPr>
        <w:t>110%</w:t>
      </w:r>
      <w:r>
        <w:rPr>
          <w:rFonts w:hint="eastAsia"/>
          <w:sz w:val="24"/>
        </w:rPr>
        <w:t>范围内，或直流额定电压的</w:t>
      </w:r>
      <w:r>
        <w:rPr>
          <w:sz w:val="24"/>
        </w:rPr>
        <w:t>80%</w:t>
      </w:r>
      <w:r>
        <w:rPr>
          <w:rFonts w:hint="eastAsia"/>
          <w:sz w:val="24"/>
        </w:rPr>
        <w:t>～</w:t>
      </w:r>
      <w:r>
        <w:rPr>
          <w:sz w:val="24"/>
        </w:rPr>
        <w:t>110%</w:t>
      </w:r>
      <w:r>
        <w:rPr>
          <w:rFonts w:hint="eastAsia"/>
          <w:sz w:val="24"/>
        </w:rPr>
        <w:t>或</w:t>
      </w:r>
      <w:r>
        <w:rPr>
          <w:sz w:val="24"/>
        </w:rPr>
        <w:t>85%</w:t>
      </w:r>
      <w:r>
        <w:rPr>
          <w:rFonts w:hint="eastAsia"/>
          <w:sz w:val="24"/>
        </w:rPr>
        <w:t>～</w:t>
      </w:r>
      <w:r>
        <w:rPr>
          <w:sz w:val="24"/>
        </w:rPr>
        <w:t>110%</w:t>
      </w:r>
      <w:r>
        <w:rPr>
          <w:rFonts w:hint="eastAsia"/>
          <w:sz w:val="24"/>
        </w:rPr>
        <w:t>范围内正确动作，实现合闸。</w:t>
      </w:r>
    </w:p>
    <w:p w:rsidR="001666B8" w:rsidRDefault="00EB739F" w:rsidP="001666B8">
      <w:pPr>
        <w:spacing w:line="360" w:lineRule="auto"/>
        <w:ind w:leftChars="-1" w:left="-2" w:firstLineChars="292" w:firstLine="701"/>
        <w:rPr>
          <w:rFonts w:ascii="宋体" w:hAnsi="宋体"/>
          <w:sz w:val="24"/>
        </w:rPr>
      </w:pPr>
      <w:r>
        <w:rPr>
          <w:rFonts w:hint="eastAsia"/>
          <w:sz w:val="24"/>
        </w:rPr>
        <w:t>b.</w:t>
      </w:r>
      <w:proofErr w:type="gramStart"/>
      <w:r>
        <w:rPr>
          <w:rFonts w:hint="eastAsia"/>
          <w:sz w:val="24"/>
        </w:rPr>
        <w:t>并联分闸</w:t>
      </w:r>
      <w:proofErr w:type="gramEnd"/>
      <w:r>
        <w:rPr>
          <w:rFonts w:hint="eastAsia"/>
          <w:sz w:val="24"/>
        </w:rPr>
        <w:t>脱扣器应能在其额定电源电压的</w:t>
      </w:r>
      <w:r>
        <w:rPr>
          <w:sz w:val="24"/>
        </w:rPr>
        <w:t>65%</w:t>
      </w:r>
      <w:r>
        <w:rPr>
          <w:rFonts w:hint="eastAsia"/>
          <w:sz w:val="24"/>
        </w:rPr>
        <w:t>～</w:t>
      </w:r>
      <w:r>
        <w:rPr>
          <w:sz w:val="24"/>
        </w:rPr>
        <w:t>120%</w:t>
      </w:r>
      <w:r>
        <w:rPr>
          <w:rFonts w:hint="eastAsia"/>
          <w:sz w:val="24"/>
        </w:rPr>
        <w:t>范围内正确动作，实现分闸。当电源电压低至其额定值的</w:t>
      </w:r>
      <w:r>
        <w:rPr>
          <w:sz w:val="24"/>
        </w:rPr>
        <w:t>30%(</w:t>
      </w:r>
      <w:r>
        <w:rPr>
          <w:rFonts w:hint="eastAsia"/>
          <w:sz w:val="24"/>
        </w:rPr>
        <w:t>或更低</w:t>
      </w:r>
      <w:r>
        <w:rPr>
          <w:sz w:val="24"/>
        </w:rPr>
        <w:t>)</w:t>
      </w:r>
      <w:r>
        <w:rPr>
          <w:rFonts w:hint="eastAsia"/>
          <w:sz w:val="24"/>
        </w:rPr>
        <w:t>时，不应脱扣，当装有多个分别作用</w:t>
      </w:r>
      <w:proofErr w:type="gramStart"/>
      <w:r>
        <w:rPr>
          <w:rFonts w:hint="eastAsia"/>
          <w:sz w:val="24"/>
        </w:rPr>
        <w:t>的分闸脱扣器</w:t>
      </w:r>
      <w:proofErr w:type="gramEnd"/>
      <w:r>
        <w:rPr>
          <w:rFonts w:hint="eastAsia"/>
          <w:sz w:val="24"/>
        </w:rPr>
        <w:t>时，任</w:t>
      </w:r>
      <w:proofErr w:type="gramStart"/>
      <w:r>
        <w:rPr>
          <w:rFonts w:hint="eastAsia"/>
          <w:sz w:val="24"/>
        </w:rPr>
        <w:t>一个分闸脱扣器</w:t>
      </w:r>
      <w:proofErr w:type="gramEnd"/>
      <w:r>
        <w:rPr>
          <w:rFonts w:hint="eastAsia"/>
          <w:sz w:val="24"/>
        </w:rPr>
        <w:t>的缺陷不得影响</w:t>
      </w:r>
      <w:proofErr w:type="gramStart"/>
      <w:r>
        <w:rPr>
          <w:rFonts w:hint="eastAsia"/>
          <w:sz w:val="24"/>
        </w:rPr>
        <w:t>其它分闸脱扣器</w:t>
      </w:r>
      <w:proofErr w:type="gramEnd"/>
      <w:r>
        <w:rPr>
          <w:rFonts w:hint="eastAsia"/>
          <w:sz w:val="24"/>
        </w:rPr>
        <w:t>的功能。</w:t>
      </w:r>
    </w:p>
    <w:p w:rsidR="001666B8" w:rsidRDefault="00EB739F" w:rsidP="001666B8">
      <w:pPr>
        <w:pStyle w:val="aff"/>
        <w:widowControl/>
        <w:spacing w:line="360" w:lineRule="auto"/>
        <w:ind w:firstLineChars="275" w:firstLine="578"/>
        <w:rPr>
          <w:rFonts w:ascii="宋体" w:hAnsi="宋体"/>
          <w:szCs w:val="24"/>
        </w:rPr>
      </w:pPr>
      <w:r>
        <w:rPr>
          <w:rFonts w:ascii="宋体" w:hAnsi="宋体" w:hint="eastAsia"/>
          <w:szCs w:val="24"/>
        </w:rPr>
        <w:t>c.</w:t>
      </w:r>
      <w:proofErr w:type="gramStart"/>
      <w:r>
        <w:rPr>
          <w:rFonts w:ascii="宋体" w:hAnsi="宋体" w:hint="eastAsia"/>
          <w:szCs w:val="24"/>
        </w:rPr>
        <w:t>不设失压脱扣线圈</w:t>
      </w:r>
      <w:proofErr w:type="gramEnd"/>
      <w:r>
        <w:rPr>
          <w:rFonts w:ascii="宋体" w:hAnsi="宋体" w:hint="eastAsia"/>
          <w:szCs w:val="24"/>
        </w:rPr>
        <w:t>。</w:t>
      </w:r>
    </w:p>
    <w:p w:rsidR="001666B8" w:rsidRDefault="00EB739F">
      <w:pPr>
        <w:spacing w:line="360" w:lineRule="auto"/>
        <w:rPr>
          <w:rFonts w:ascii="宋体" w:hAnsi="宋体" w:cs="Arial"/>
          <w:sz w:val="24"/>
        </w:rPr>
      </w:pPr>
      <w:r>
        <w:rPr>
          <w:rFonts w:ascii="宋体" w:hAnsi="宋体" w:cs="Arial" w:hint="eastAsia"/>
          <w:sz w:val="24"/>
        </w:rPr>
        <w:t>4.2.2.9其他要求</w:t>
      </w:r>
    </w:p>
    <w:p w:rsidR="001666B8" w:rsidRDefault="00EB739F">
      <w:pPr>
        <w:spacing w:line="360" w:lineRule="auto"/>
        <w:ind w:firstLineChars="200" w:firstLine="480"/>
        <w:rPr>
          <w:rFonts w:ascii="宋体" w:hAnsi="宋体" w:cs="Arial"/>
          <w:sz w:val="24"/>
        </w:rPr>
      </w:pPr>
      <w:r>
        <w:rPr>
          <w:rFonts w:ascii="宋体" w:hAnsi="宋体" w:cs="Arial" w:hint="eastAsia"/>
          <w:sz w:val="24"/>
        </w:rPr>
        <w:t>每台断路器为</w:t>
      </w:r>
      <w:r>
        <w:rPr>
          <w:rFonts w:ascii="宋体" w:hAnsi="宋体" w:cs="Arial"/>
          <w:sz w:val="24"/>
        </w:rPr>
        <w:t>3</w:t>
      </w:r>
      <w:r>
        <w:rPr>
          <w:rFonts w:ascii="宋体" w:hAnsi="宋体" w:cs="Arial" w:hint="eastAsia"/>
          <w:sz w:val="24"/>
        </w:rPr>
        <w:t>极，正面抽出型布置，具有“接通”、“试验”和“断开”三个工作位置。应具有机械指示装置指示断路器的上述位置。</w:t>
      </w:r>
    </w:p>
    <w:p w:rsidR="001666B8" w:rsidRDefault="00EB739F">
      <w:pPr>
        <w:spacing w:line="360" w:lineRule="auto"/>
        <w:ind w:firstLineChars="200" w:firstLine="480"/>
        <w:rPr>
          <w:rFonts w:ascii="宋体" w:hAnsi="宋体" w:cs="Arial"/>
          <w:sz w:val="24"/>
        </w:rPr>
      </w:pPr>
      <w:r>
        <w:rPr>
          <w:rFonts w:ascii="宋体" w:hAnsi="宋体" w:cs="Arial" w:hint="eastAsia"/>
          <w:sz w:val="24"/>
        </w:rPr>
        <w:t>断路器应具有预贮能操作系统。断路器应在所有位置均可进行电气和机械自由脱扣。</w:t>
      </w:r>
    </w:p>
    <w:p w:rsidR="001666B8" w:rsidRDefault="00EB739F">
      <w:pPr>
        <w:spacing w:line="360" w:lineRule="auto"/>
        <w:ind w:firstLineChars="200" w:firstLine="480"/>
        <w:rPr>
          <w:rFonts w:ascii="宋体" w:hAnsi="宋体" w:cs="Arial"/>
          <w:sz w:val="24"/>
        </w:rPr>
      </w:pPr>
      <w:r>
        <w:rPr>
          <w:rFonts w:ascii="宋体" w:hAnsi="宋体" w:cs="Arial" w:hint="eastAsia"/>
          <w:sz w:val="24"/>
        </w:rPr>
        <w:t>电动操作断路器的合闸控制应是“自保持”式的，所有电动操作的断路器应为快速合闸型断路器。</w:t>
      </w:r>
    </w:p>
    <w:p w:rsidR="001666B8" w:rsidRDefault="00EB739F">
      <w:pPr>
        <w:spacing w:line="360" w:lineRule="auto"/>
        <w:ind w:firstLineChars="200" w:firstLine="480"/>
        <w:rPr>
          <w:rFonts w:ascii="宋体" w:hAnsi="宋体" w:cs="Arial"/>
          <w:sz w:val="24"/>
        </w:rPr>
      </w:pPr>
      <w:r>
        <w:rPr>
          <w:rFonts w:ascii="宋体" w:hAnsi="宋体" w:cs="Arial" w:hint="eastAsia"/>
          <w:sz w:val="24"/>
        </w:rPr>
        <w:t>断路器跳合闸线圈应能长时间带电，否则需有辅助触点加以保护。断路器故障跳闸、脱扣器故障均应有指示，故障指示和故障跳闸接点应为手动复归型。</w:t>
      </w:r>
    </w:p>
    <w:p w:rsidR="001666B8" w:rsidRDefault="00EB739F">
      <w:pPr>
        <w:spacing w:line="360" w:lineRule="auto"/>
        <w:ind w:firstLineChars="200" w:firstLine="480"/>
        <w:rPr>
          <w:rFonts w:ascii="宋体" w:hAnsi="宋体" w:cs="Arial"/>
          <w:sz w:val="24"/>
        </w:rPr>
      </w:pPr>
      <w:r>
        <w:rPr>
          <w:rFonts w:ascii="宋体" w:hAnsi="宋体" w:cs="Arial" w:hint="eastAsia"/>
          <w:sz w:val="24"/>
        </w:rPr>
        <w:t>额定值相同的断路器，其所有相同部件应能互换。所有断路器及其本体上的辅助开关均应采用完全相同的接线。</w:t>
      </w:r>
    </w:p>
    <w:p w:rsidR="001666B8" w:rsidRDefault="00EB739F">
      <w:pPr>
        <w:spacing w:line="360" w:lineRule="auto"/>
        <w:ind w:firstLineChars="200" w:firstLine="480"/>
        <w:rPr>
          <w:rFonts w:ascii="宋体" w:hAnsi="宋体" w:cs="Arial"/>
          <w:sz w:val="24"/>
        </w:rPr>
      </w:pPr>
      <w:r>
        <w:rPr>
          <w:rFonts w:ascii="宋体" w:hAnsi="宋体" w:cs="Arial" w:hint="eastAsia"/>
          <w:sz w:val="24"/>
        </w:rPr>
        <w:t>应提供合适的机构，以保证在抽出或推入断路器单元时，其一次和二次隔离</w:t>
      </w:r>
      <w:r>
        <w:rPr>
          <w:rFonts w:ascii="宋体" w:hAnsi="宋体" w:cs="Arial" w:hint="eastAsia"/>
          <w:sz w:val="24"/>
        </w:rPr>
        <w:lastRenderedPageBreak/>
        <w:t>触头完全断开或准确接通。</w:t>
      </w:r>
    </w:p>
    <w:p w:rsidR="001666B8" w:rsidRDefault="00EB739F">
      <w:pPr>
        <w:spacing w:line="360" w:lineRule="auto"/>
        <w:ind w:firstLineChars="200" w:firstLine="480"/>
        <w:rPr>
          <w:rFonts w:ascii="宋体" w:hAnsi="宋体" w:cs="Arial"/>
          <w:sz w:val="24"/>
        </w:rPr>
      </w:pPr>
      <w:r>
        <w:rPr>
          <w:rFonts w:ascii="宋体" w:hAnsi="宋体" w:cs="Arial" w:hint="eastAsia"/>
          <w:sz w:val="24"/>
        </w:rPr>
        <w:t>应提供适当的导轨，以容易移动和插入断路器单元，并应提供</w:t>
      </w:r>
      <w:proofErr w:type="gramStart"/>
      <w:r>
        <w:rPr>
          <w:rFonts w:ascii="宋体" w:hAnsi="宋体" w:cs="Arial" w:hint="eastAsia"/>
          <w:sz w:val="24"/>
        </w:rPr>
        <w:t>止挡或</w:t>
      </w:r>
      <w:proofErr w:type="gramEnd"/>
      <w:r>
        <w:rPr>
          <w:rFonts w:ascii="宋体" w:hAnsi="宋体" w:cs="Arial" w:hint="eastAsia"/>
          <w:sz w:val="24"/>
        </w:rPr>
        <w:t>指示器以精确定位在“接通”或“试验”位置。</w:t>
      </w:r>
    </w:p>
    <w:p w:rsidR="001666B8" w:rsidRDefault="00EB739F">
      <w:pPr>
        <w:spacing w:line="360" w:lineRule="auto"/>
        <w:ind w:firstLineChars="200" w:firstLine="480"/>
        <w:rPr>
          <w:rFonts w:ascii="宋体" w:hAnsi="宋体" w:cs="Arial"/>
          <w:sz w:val="24"/>
        </w:rPr>
      </w:pPr>
      <w:r>
        <w:rPr>
          <w:rFonts w:ascii="宋体" w:hAnsi="宋体" w:cs="Arial" w:hint="eastAsia"/>
          <w:sz w:val="24"/>
        </w:rPr>
        <w:t>在一次隔离触头接通前，断路器的框架应已经可靠接地，并且断路器在运行位置以及一次隔离触头分开一个安全距离以前的所有其它位置，其框架均保持可靠接地。</w:t>
      </w:r>
    </w:p>
    <w:p w:rsidR="001666B8" w:rsidRDefault="00EB739F">
      <w:pPr>
        <w:spacing w:line="360" w:lineRule="auto"/>
        <w:ind w:firstLineChars="200" w:firstLine="480"/>
        <w:rPr>
          <w:rFonts w:ascii="宋体" w:hAnsi="宋体" w:cs="Arial"/>
          <w:sz w:val="24"/>
        </w:rPr>
      </w:pPr>
      <w:r>
        <w:rPr>
          <w:rFonts w:ascii="宋体" w:hAnsi="宋体" w:cs="Arial" w:hint="eastAsia"/>
          <w:sz w:val="24"/>
        </w:rPr>
        <w:t>当断路器位于“隔离”位置时，断路器的远方操作回路应断开。</w:t>
      </w:r>
    </w:p>
    <w:p w:rsidR="001666B8" w:rsidRDefault="00EB739F">
      <w:pPr>
        <w:tabs>
          <w:tab w:val="right" w:pos="9072"/>
        </w:tabs>
        <w:spacing w:line="360" w:lineRule="auto"/>
        <w:rPr>
          <w:rFonts w:ascii="宋体" w:hAnsi="宋体"/>
          <w:sz w:val="24"/>
        </w:rPr>
      </w:pPr>
      <w:r>
        <w:rPr>
          <w:rFonts w:ascii="宋体" w:hAnsi="宋体" w:hint="eastAsia"/>
          <w:sz w:val="24"/>
        </w:rPr>
        <w:t>4.2.3 塑壳断路器</w:t>
      </w:r>
    </w:p>
    <w:p w:rsidR="001666B8" w:rsidRDefault="00EB739F">
      <w:pPr>
        <w:spacing w:line="360" w:lineRule="auto"/>
        <w:rPr>
          <w:rFonts w:ascii="宋体" w:hAnsi="宋体"/>
          <w:sz w:val="24"/>
        </w:rPr>
      </w:pPr>
      <w:r>
        <w:rPr>
          <w:rFonts w:ascii="宋体" w:hAnsi="宋体" w:hint="eastAsia"/>
          <w:sz w:val="24"/>
        </w:rPr>
        <w:t>4.2.3.1塑壳断路器的操作手柄，在抽出单元门关闭的情况下清晰地显示断路器是在合、分状态，并能在抽出单元门外操作断路器。水平安装的塑壳断路器不降容，反向馈电亦不能降容。</w:t>
      </w:r>
    </w:p>
    <w:p w:rsidR="001666B8" w:rsidRDefault="00EB739F">
      <w:pPr>
        <w:spacing w:line="360" w:lineRule="auto"/>
        <w:rPr>
          <w:rFonts w:ascii="宋体" w:hAnsi="宋体"/>
          <w:sz w:val="24"/>
        </w:rPr>
      </w:pPr>
      <w:r>
        <w:rPr>
          <w:rFonts w:ascii="宋体" w:hAnsi="宋体" w:hint="eastAsia"/>
          <w:sz w:val="24"/>
        </w:rPr>
        <w:t>4.2.3.2塑壳断路器应满足如下标准：抗湿热（IEC68-2-30），盐雾（IEC68-2-11），并取得CCC认证。塑壳断路器应具有可靠的隔离功能</w:t>
      </w:r>
      <w:r>
        <w:rPr>
          <w:rFonts w:ascii="宋体" w:hAnsi="宋体"/>
          <w:sz w:val="24"/>
        </w:rPr>
        <w:t>,</w:t>
      </w:r>
      <w:r>
        <w:rPr>
          <w:rFonts w:ascii="宋体" w:hAnsi="宋体" w:hint="eastAsia"/>
          <w:sz w:val="24"/>
        </w:rPr>
        <w:t>保证触头指示系统的机械可靠性符合IEC947－3标准。</w:t>
      </w:r>
    </w:p>
    <w:p w:rsidR="001666B8" w:rsidRDefault="00EB739F">
      <w:pPr>
        <w:spacing w:line="360" w:lineRule="auto"/>
        <w:ind w:firstLine="420"/>
        <w:rPr>
          <w:rFonts w:ascii="宋体" w:hAnsi="宋体"/>
          <w:sz w:val="24"/>
        </w:rPr>
      </w:pPr>
      <w:r>
        <w:rPr>
          <w:rFonts w:ascii="宋体" w:hAnsi="宋体" w:hint="eastAsia"/>
          <w:sz w:val="24"/>
        </w:rPr>
        <w:t>要求塑壳断路器上下级断路器级差在不小于2.5倍时,可实现完全选择性。</w:t>
      </w:r>
    </w:p>
    <w:p w:rsidR="001666B8" w:rsidRDefault="00EB739F">
      <w:pPr>
        <w:pStyle w:val="aff"/>
        <w:widowControl/>
        <w:spacing w:line="360" w:lineRule="auto"/>
        <w:rPr>
          <w:rFonts w:ascii="宋体" w:hAnsi="宋体"/>
          <w:szCs w:val="24"/>
        </w:rPr>
      </w:pPr>
      <w:r>
        <w:rPr>
          <w:rFonts w:ascii="宋体" w:hAnsi="宋体" w:hint="eastAsia"/>
          <w:szCs w:val="24"/>
        </w:rPr>
        <w:t>要求塑壳断路器具有很强的限流特性，厂家提供详细的级联技术配合表。</w:t>
      </w:r>
    </w:p>
    <w:p w:rsidR="001666B8" w:rsidRDefault="00EB739F">
      <w:pPr>
        <w:spacing w:line="360" w:lineRule="auto"/>
        <w:ind w:firstLine="480"/>
        <w:rPr>
          <w:rFonts w:ascii="宋体" w:hAnsi="宋体"/>
          <w:sz w:val="24"/>
        </w:rPr>
      </w:pPr>
      <w:r>
        <w:rPr>
          <w:rFonts w:ascii="宋体" w:hAnsi="宋体" w:hint="eastAsia"/>
          <w:bCs/>
          <w:sz w:val="24"/>
        </w:rPr>
        <w:t>脱扣器型式的选型最终以设计院施工图为准。</w:t>
      </w:r>
    </w:p>
    <w:p w:rsidR="001666B8" w:rsidRDefault="00EB739F">
      <w:pPr>
        <w:spacing w:line="360" w:lineRule="auto"/>
        <w:rPr>
          <w:rFonts w:ascii="宋体" w:hAnsi="宋体"/>
          <w:b/>
          <w:sz w:val="24"/>
        </w:rPr>
      </w:pPr>
      <w:r>
        <w:rPr>
          <w:rFonts w:ascii="宋体" w:hAnsi="宋体" w:hint="eastAsia"/>
          <w:b/>
          <w:sz w:val="24"/>
        </w:rPr>
        <w:t>*4.2.3.3塑壳断路器选用施耐德的NSX系列、ABB的</w:t>
      </w:r>
      <w:r w:rsidR="00A06617">
        <w:rPr>
          <w:rFonts w:ascii="宋体" w:hAnsi="宋体" w:hint="eastAsia"/>
          <w:b/>
          <w:sz w:val="24"/>
        </w:rPr>
        <w:t>X</w:t>
      </w:r>
      <w:r>
        <w:rPr>
          <w:rFonts w:ascii="宋体" w:hAnsi="宋体" w:hint="eastAsia"/>
          <w:b/>
          <w:sz w:val="24"/>
        </w:rPr>
        <w:t>T系列和西门子3VA系列或相当于。</w:t>
      </w:r>
    </w:p>
    <w:p w:rsidR="001666B8" w:rsidRDefault="00EB739F">
      <w:pPr>
        <w:spacing w:line="360" w:lineRule="auto"/>
        <w:rPr>
          <w:rFonts w:ascii="宋体"/>
          <w:sz w:val="24"/>
        </w:rPr>
      </w:pPr>
      <w:r>
        <w:rPr>
          <w:rFonts w:ascii="宋体" w:hAnsi="宋体" w:hint="eastAsia"/>
          <w:sz w:val="24"/>
        </w:rPr>
        <w:t>4.2.3.4</w:t>
      </w:r>
      <w:r>
        <w:rPr>
          <w:rFonts w:ascii="宋体" w:hAnsi="宋体" w:hint="eastAsia"/>
          <w:bCs/>
          <w:sz w:val="24"/>
        </w:rPr>
        <w:t>塑壳</w:t>
      </w:r>
      <w:r>
        <w:rPr>
          <w:rFonts w:ascii="宋体" w:hAnsi="宋体" w:hint="eastAsia"/>
          <w:sz w:val="24"/>
        </w:rPr>
        <w:t>断路器应提供2常开，2常</w:t>
      </w:r>
      <w:proofErr w:type="gramStart"/>
      <w:r>
        <w:rPr>
          <w:rFonts w:ascii="宋体" w:hAnsi="宋体" w:hint="eastAsia"/>
          <w:sz w:val="24"/>
        </w:rPr>
        <w:t>闭独立</w:t>
      </w:r>
      <w:proofErr w:type="gramEnd"/>
      <w:r>
        <w:rPr>
          <w:rFonts w:ascii="宋体" w:hAnsi="宋体" w:hint="eastAsia"/>
          <w:sz w:val="24"/>
        </w:rPr>
        <w:t>辅助接点，单电源回路需要与测控装置配合并带跳闸脱扣器。断路器至少提供1付下列有关断路器状态的常开辅助接点:</w:t>
      </w:r>
    </w:p>
    <w:p w:rsidR="001666B8" w:rsidRDefault="00EB739F" w:rsidP="001666B8">
      <w:pPr>
        <w:spacing w:line="360" w:lineRule="auto"/>
        <w:ind w:leftChars="-1" w:left="-2" w:firstLineChars="292" w:firstLine="701"/>
        <w:rPr>
          <w:sz w:val="24"/>
        </w:rPr>
      </w:pPr>
      <w:r>
        <w:rPr>
          <w:rFonts w:hint="eastAsia"/>
          <w:sz w:val="24"/>
        </w:rPr>
        <w:t xml:space="preserve">1) </w:t>
      </w:r>
      <w:r>
        <w:rPr>
          <w:rFonts w:hint="eastAsia"/>
          <w:sz w:val="24"/>
        </w:rPr>
        <w:t>事故分闸</w:t>
      </w:r>
    </w:p>
    <w:p w:rsidR="001666B8" w:rsidRDefault="00EB739F" w:rsidP="001666B8">
      <w:pPr>
        <w:spacing w:line="360" w:lineRule="auto"/>
        <w:ind w:leftChars="-1" w:left="-2" w:firstLineChars="292" w:firstLine="701"/>
        <w:rPr>
          <w:rFonts w:ascii="宋体" w:hAnsi="宋体"/>
          <w:sz w:val="24"/>
        </w:rPr>
      </w:pPr>
      <w:r>
        <w:rPr>
          <w:rFonts w:ascii="宋体" w:hAnsi="宋体" w:hint="eastAsia"/>
          <w:sz w:val="24"/>
        </w:rPr>
        <w:t>2) 断路器抽屉在工作位置</w:t>
      </w:r>
    </w:p>
    <w:p w:rsidR="001666B8" w:rsidRDefault="00EB739F" w:rsidP="001666B8">
      <w:pPr>
        <w:spacing w:line="360" w:lineRule="auto"/>
        <w:ind w:leftChars="-1" w:left="-2" w:firstLineChars="292" w:firstLine="701"/>
        <w:rPr>
          <w:rFonts w:ascii="宋体" w:hAnsi="宋体"/>
          <w:sz w:val="24"/>
        </w:rPr>
      </w:pPr>
      <w:r>
        <w:rPr>
          <w:rFonts w:ascii="宋体" w:hAnsi="宋体" w:hint="eastAsia"/>
          <w:sz w:val="24"/>
        </w:rPr>
        <w:t>3)断路器抽屉在断开位置</w:t>
      </w:r>
    </w:p>
    <w:p w:rsidR="001666B8" w:rsidRDefault="00EB739F" w:rsidP="001666B8">
      <w:pPr>
        <w:spacing w:line="360" w:lineRule="auto"/>
        <w:ind w:leftChars="-1" w:left="-2" w:firstLineChars="292" w:firstLine="701"/>
        <w:rPr>
          <w:rFonts w:ascii="宋体" w:hAnsi="宋体"/>
          <w:sz w:val="24"/>
        </w:rPr>
      </w:pPr>
      <w:r>
        <w:rPr>
          <w:rFonts w:ascii="宋体" w:hAnsi="宋体" w:hint="eastAsia"/>
          <w:sz w:val="24"/>
        </w:rPr>
        <w:t>4）断路器抽屉在试验位置</w:t>
      </w:r>
    </w:p>
    <w:p w:rsidR="001666B8" w:rsidRDefault="00EB739F">
      <w:pPr>
        <w:spacing w:line="360" w:lineRule="auto"/>
        <w:rPr>
          <w:rFonts w:ascii="宋体" w:hAnsi="宋体"/>
          <w:sz w:val="24"/>
        </w:rPr>
      </w:pPr>
      <w:r>
        <w:rPr>
          <w:rFonts w:ascii="宋体" w:hAnsi="宋体" w:hint="eastAsia"/>
          <w:sz w:val="24"/>
        </w:rPr>
        <w:t>4.2.3.5要求塑壳式断路器二次回路与一次回路完全隔离。为了保证运行维护的安全性,要求元器件达到二类绝缘水平。</w:t>
      </w:r>
    </w:p>
    <w:p w:rsidR="001666B8" w:rsidRDefault="00EB739F">
      <w:pPr>
        <w:spacing w:line="360" w:lineRule="auto"/>
        <w:rPr>
          <w:rFonts w:ascii="宋体" w:hAnsi="宋体" w:cs="Arial"/>
          <w:sz w:val="24"/>
        </w:rPr>
      </w:pPr>
      <w:r>
        <w:rPr>
          <w:rFonts w:ascii="宋体" w:hAnsi="宋体" w:hint="eastAsia"/>
          <w:sz w:val="24"/>
        </w:rPr>
        <w:t>4.2.3.6</w:t>
      </w:r>
      <w:r>
        <w:rPr>
          <w:rFonts w:ascii="宋体" w:hAnsi="宋体" w:cs="Arial" w:hint="eastAsia"/>
          <w:sz w:val="24"/>
        </w:rPr>
        <w:t>塑壳开关应具有高分断性，开</w:t>
      </w:r>
      <w:proofErr w:type="gramStart"/>
      <w:r>
        <w:rPr>
          <w:rFonts w:ascii="宋体" w:hAnsi="宋体" w:cs="Arial" w:hint="eastAsia"/>
          <w:sz w:val="24"/>
        </w:rPr>
        <w:t>断能力</w:t>
      </w:r>
      <w:proofErr w:type="gramEnd"/>
      <w:r>
        <w:rPr>
          <w:rFonts w:ascii="宋体" w:hAnsi="宋体" w:cs="Arial" w:hint="eastAsia"/>
          <w:sz w:val="24"/>
        </w:rPr>
        <w:t>和耐受短时故障电流能力应与对应母线段的水平相当。</w:t>
      </w:r>
    </w:p>
    <w:p w:rsidR="001666B8" w:rsidRDefault="00EB739F">
      <w:pPr>
        <w:spacing w:line="360" w:lineRule="auto"/>
        <w:ind w:firstLineChars="200" w:firstLine="480"/>
        <w:rPr>
          <w:rFonts w:ascii="宋体" w:hAnsi="宋体" w:cs="Arial"/>
          <w:sz w:val="24"/>
        </w:rPr>
      </w:pPr>
      <w:r>
        <w:rPr>
          <w:rFonts w:ascii="宋体" w:hAnsi="宋体" w:cs="Arial" w:hint="eastAsia"/>
          <w:sz w:val="24"/>
        </w:rPr>
        <w:lastRenderedPageBreak/>
        <w:t>塑壳开关的脱扣器在电动机带马保保护采用</w:t>
      </w:r>
      <w:proofErr w:type="gramStart"/>
      <w:r>
        <w:rPr>
          <w:rFonts w:ascii="宋体" w:hAnsi="宋体" w:cs="Arial" w:hint="eastAsia"/>
          <w:sz w:val="24"/>
        </w:rPr>
        <w:t>热磁型脱扣器</w:t>
      </w:r>
      <w:proofErr w:type="gramEnd"/>
      <w:r>
        <w:rPr>
          <w:rFonts w:ascii="宋体" w:hAnsi="宋体" w:cs="Arial" w:hint="eastAsia"/>
          <w:sz w:val="24"/>
        </w:rPr>
        <w:t>，在电源馈线回路采用带二段保护（长延时和短延时）电子脱扣器，根据需要塑壳开关需配置分励脱扣器，以便接入外部跳闸命令。具体以施工图为准。</w:t>
      </w:r>
    </w:p>
    <w:p w:rsidR="001666B8" w:rsidRDefault="00EB739F">
      <w:pPr>
        <w:spacing w:line="360" w:lineRule="auto"/>
        <w:ind w:firstLineChars="200" w:firstLine="480"/>
        <w:rPr>
          <w:rFonts w:ascii="宋体" w:hAnsi="宋体" w:cs="Arial"/>
          <w:sz w:val="24"/>
        </w:rPr>
      </w:pPr>
      <w:r>
        <w:rPr>
          <w:rFonts w:ascii="宋体" w:hAnsi="宋体" w:cs="Arial" w:hint="eastAsia"/>
          <w:sz w:val="24"/>
        </w:rPr>
        <w:t>保护可灵活采用长延时、短延时和瞬时特性，延时可整定。短路保护应为可调节的，其整定倍数应有一个较宽的调节范围，以便与回路实际故障电流相匹配。</w:t>
      </w:r>
    </w:p>
    <w:p w:rsidR="001666B8" w:rsidRDefault="00EB739F">
      <w:pPr>
        <w:spacing w:line="360" w:lineRule="auto"/>
        <w:rPr>
          <w:rFonts w:ascii="宋体" w:hAnsi="宋体"/>
          <w:sz w:val="24"/>
        </w:rPr>
      </w:pPr>
      <w:r>
        <w:rPr>
          <w:rFonts w:ascii="宋体" w:hAnsi="宋体" w:hint="eastAsia"/>
          <w:sz w:val="24"/>
        </w:rPr>
        <w:t>4.2.4 接触器</w:t>
      </w:r>
    </w:p>
    <w:p w:rsidR="001666B8" w:rsidRDefault="00EB739F">
      <w:pPr>
        <w:spacing w:line="360" w:lineRule="auto"/>
        <w:ind w:firstLineChars="200" w:firstLine="480"/>
        <w:rPr>
          <w:rFonts w:ascii="宋体" w:hAnsi="宋体"/>
          <w:sz w:val="24"/>
        </w:rPr>
      </w:pPr>
      <w:r>
        <w:rPr>
          <w:rFonts w:ascii="宋体" w:hAnsi="宋体" w:hint="eastAsia"/>
          <w:sz w:val="24"/>
        </w:rPr>
        <w:t>开关柜内的接触器按Schneider、ABB、</w:t>
      </w:r>
      <w:r>
        <w:rPr>
          <w:rFonts w:ascii="宋体" w:hint="eastAsia"/>
          <w:sz w:val="24"/>
        </w:rPr>
        <w:t>或</w:t>
      </w:r>
      <w:r>
        <w:rPr>
          <w:rFonts w:ascii="宋体" w:hAnsi="宋体" w:hint="eastAsia"/>
          <w:sz w:val="24"/>
        </w:rPr>
        <w:t>Siemens 或相当于进行选型并报价。</w:t>
      </w:r>
    </w:p>
    <w:p w:rsidR="001666B8" w:rsidRDefault="00EB739F">
      <w:pPr>
        <w:spacing w:line="360" w:lineRule="auto"/>
        <w:ind w:firstLineChars="200" w:firstLine="480"/>
        <w:rPr>
          <w:rFonts w:ascii="宋体" w:hAnsi="宋体"/>
          <w:sz w:val="24"/>
        </w:rPr>
      </w:pPr>
      <w:r>
        <w:rPr>
          <w:rFonts w:ascii="宋体" w:hAnsi="宋体" w:hint="eastAsia"/>
          <w:sz w:val="24"/>
        </w:rPr>
        <w:t>接触器吸持线圈的电压应选为交流220V,50Hz。制造厂应针对不同规格接触器配置不同容量的380/220V辅助变压器。</w:t>
      </w:r>
    </w:p>
    <w:p w:rsidR="001666B8" w:rsidRDefault="00EB739F">
      <w:pPr>
        <w:spacing w:line="360" w:lineRule="auto"/>
        <w:rPr>
          <w:rFonts w:ascii="宋体" w:hAnsi="宋体"/>
          <w:sz w:val="24"/>
        </w:rPr>
      </w:pPr>
      <w:r>
        <w:rPr>
          <w:rFonts w:ascii="宋体" w:hAnsi="宋体" w:hint="eastAsia"/>
          <w:sz w:val="24"/>
        </w:rPr>
        <w:t>4.2.5 热继电器</w:t>
      </w:r>
    </w:p>
    <w:p w:rsidR="001666B8" w:rsidRDefault="00EB739F">
      <w:pPr>
        <w:spacing w:line="360" w:lineRule="auto"/>
        <w:rPr>
          <w:rFonts w:ascii="宋体" w:hAnsi="宋体"/>
          <w:sz w:val="24"/>
        </w:rPr>
      </w:pPr>
      <w:r>
        <w:rPr>
          <w:rFonts w:ascii="宋体" w:hAnsi="宋体" w:hint="eastAsia"/>
          <w:sz w:val="24"/>
        </w:rPr>
        <w:t>开关柜内的热继电器按ABB、Schneider或Siemens 或相当于进行选型并报价。</w:t>
      </w:r>
    </w:p>
    <w:p w:rsidR="001666B8" w:rsidRDefault="00EB739F">
      <w:pPr>
        <w:spacing w:line="360" w:lineRule="auto"/>
        <w:rPr>
          <w:rFonts w:ascii="宋体" w:hAnsi="宋体"/>
          <w:b/>
          <w:sz w:val="24"/>
        </w:rPr>
      </w:pPr>
      <w:r>
        <w:rPr>
          <w:rFonts w:ascii="宋体" w:hAnsi="宋体" w:hint="eastAsia"/>
          <w:b/>
          <w:sz w:val="24"/>
        </w:rPr>
        <w:t>*4.2.6 投标人报价时必须按同一品牌的低压元件组</w:t>
      </w:r>
      <w:proofErr w:type="gramStart"/>
      <w:r>
        <w:rPr>
          <w:rFonts w:ascii="宋体" w:hAnsi="宋体" w:hint="eastAsia"/>
          <w:b/>
          <w:sz w:val="24"/>
        </w:rPr>
        <w:t>屏进行</w:t>
      </w:r>
      <w:proofErr w:type="gramEnd"/>
      <w:r>
        <w:rPr>
          <w:rFonts w:ascii="宋体" w:hAnsi="宋体" w:hint="eastAsia"/>
          <w:b/>
          <w:sz w:val="24"/>
        </w:rPr>
        <w:t>报价，严禁采用不同品牌(厂家) 的低压元件组</w:t>
      </w:r>
      <w:proofErr w:type="gramStart"/>
      <w:r>
        <w:rPr>
          <w:rFonts w:ascii="宋体" w:hAnsi="宋体" w:hint="eastAsia"/>
          <w:b/>
          <w:sz w:val="24"/>
        </w:rPr>
        <w:t>屏进行</w:t>
      </w:r>
      <w:proofErr w:type="gramEnd"/>
      <w:r>
        <w:rPr>
          <w:rFonts w:ascii="宋体" w:hAnsi="宋体" w:hint="eastAsia"/>
          <w:b/>
          <w:sz w:val="24"/>
        </w:rPr>
        <w:t>报价。如不满足上述条件或发现有失实情况，招标人有权拒绝该投标。</w:t>
      </w:r>
    </w:p>
    <w:p w:rsidR="00A06617" w:rsidRDefault="00A06617" w:rsidP="00A06617">
      <w:pPr>
        <w:spacing w:line="360" w:lineRule="auto"/>
        <w:rPr>
          <w:sz w:val="24"/>
        </w:rPr>
      </w:pPr>
      <w:r>
        <w:rPr>
          <w:rFonts w:hint="eastAsia"/>
          <w:sz w:val="24"/>
        </w:rPr>
        <w:t>4.2.7</w:t>
      </w:r>
      <w:r>
        <w:rPr>
          <w:rFonts w:hint="eastAsia"/>
          <w:sz w:val="24"/>
        </w:rPr>
        <w:t>智能马达控制器</w:t>
      </w:r>
    </w:p>
    <w:p w:rsidR="00A06617" w:rsidRDefault="00A06617" w:rsidP="00A06617">
      <w:pPr>
        <w:spacing w:line="360" w:lineRule="auto"/>
        <w:ind w:firstLineChars="200" w:firstLine="480"/>
        <w:rPr>
          <w:sz w:val="24"/>
        </w:rPr>
      </w:pPr>
      <w:bookmarkStart w:id="55" w:name="_Toc191375480"/>
      <w:r>
        <w:rPr>
          <w:rFonts w:hint="eastAsia"/>
          <w:sz w:val="24"/>
        </w:rPr>
        <w:t>对于</w:t>
      </w:r>
      <w:r>
        <w:rPr>
          <w:rFonts w:hint="eastAsia"/>
          <w:sz w:val="24"/>
        </w:rPr>
        <w:t>PC/MCC</w:t>
      </w:r>
      <w:r>
        <w:rPr>
          <w:rFonts w:hint="eastAsia"/>
          <w:sz w:val="24"/>
        </w:rPr>
        <w:t>上的抽屉电动机回路，设置接触器作为操作电器，配置智能马达控制保护器实现热过载、就地显示和监控通讯功能。智能马达控制器辅助电源采用直流</w:t>
      </w:r>
      <w:r>
        <w:rPr>
          <w:rFonts w:hint="eastAsia"/>
          <w:sz w:val="24"/>
        </w:rPr>
        <w:t>110V</w:t>
      </w:r>
      <w:r>
        <w:rPr>
          <w:rFonts w:hint="eastAsia"/>
          <w:sz w:val="24"/>
        </w:rPr>
        <w:t>或交流</w:t>
      </w:r>
      <w:r>
        <w:rPr>
          <w:rFonts w:hint="eastAsia"/>
          <w:sz w:val="24"/>
        </w:rPr>
        <w:t>220V</w:t>
      </w:r>
      <w:r>
        <w:rPr>
          <w:rFonts w:hint="eastAsia"/>
          <w:sz w:val="24"/>
        </w:rPr>
        <w:t>。</w:t>
      </w:r>
    </w:p>
    <w:p w:rsidR="00A06617" w:rsidRDefault="00A06617" w:rsidP="00A06617">
      <w:pPr>
        <w:spacing w:line="360" w:lineRule="auto"/>
        <w:ind w:firstLineChars="200" w:firstLine="480"/>
        <w:rPr>
          <w:sz w:val="24"/>
        </w:rPr>
      </w:pPr>
      <w:r>
        <w:rPr>
          <w:rFonts w:hint="eastAsia"/>
          <w:sz w:val="24"/>
        </w:rPr>
        <w:t>测控装置</w:t>
      </w:r>
      <w:r>
        <w:rPr>
          <w:sz w:val="24"/>
        </w:rPr>
        <w:t>智能马达</w:t>
      </w:r>
      <w:r>
        <w:rPr>
          <w:rFonts w:hint="eastAsia"/>
          <w:sz w:val="24"/>
        </w:rPr>
        <w:t>控制</w:t>
      </w:r>
      <w:r>
        <w:rPr>
          <w:sz w:val="24"/>
        </w:rPr>
        <w:t>器可至少实现以下功能：</w:t>
      </w:r>
      <w:bookmarkEnd w:id="55"/>
    </w:p>
    <w:p w:rsidR="00A06617" w:rsidRDefault="00A06617" w:rsidP="00A06617">
      <w:pPr>
        <w:numPr>
          <w:ilvl w:val="0"/>
          <w:numId w:val="18"/>
        </w:numPr>
        <w:tabs>
          <w:tab w:val="clear" w:pos="1260"/>
        </w:tabs>
        <w:autoSpaceDE w:val="0"/>
        <w:autoSpaceDN w:val="0"/>
        <w:adjustRightInd w:val="0"/>
        <w:spacing w:line="360" w:lineRule="auto"/>
        <w:ind w:left="0" w:firstLine="0"/>
        <w:rPr>
          <w:sz w:val="24"/>
        </w:rPr>
      </w:pPr>
      <w:r>
        <w:rPr>
          <w:sz w:val="24"/>
        </w:rPr>
        <w:t>实现三相交流电流和交流电压采样。</w:t>
      </w:r>
      <w:r>
        <w:rPr>
          <w:rFonts w:hint="eastAsia"/>
          <w:sz w:val="24"/>
        </w:rPr>
        <w:t>具有</w:t>
      </w:r>
      <w:r>
        <w:rPr>
          <w:rFonts w:hint="eastAsia"/>
          <w:sz w:val="24"/>
        </w:rPr>
        <w:t>PT</w:t>
      </w:r>
      <w:r>
        <w:rPr>
          <w:rFonts w:hint="eastAsia"/>
          <w:sz w:val="24"/>
        </w:rPr>
        <w:t>断线检测和闭锁功能。</w:t>
      </w:r>
    </w:p>
    <w:p w:rsidR="00A06617" w:rsidRDefault="00A06617" w:rsidP="00A06617">
      <w:pPr>
        <w:numPr>
          <w:ilvl w:val="0"/>
          <w:numId w:val="18"/>
        </w:numPr>
        <w:tabs>
          <w:tab w:val="clear" w:pos="1260"/>
        </w:tabs>
        <w:autoSpaceDE w:val="0"/>
        <w:autoSpaceDN w:val="0"/>
        <w:adjustRightInd w:val="0"/>
        <w:spacing w:line="360" w:lineRule="auto"/>
        <w:ind w:left="0" w:firstLine="0"/>
        <w:rPr>
          <w:sz w:val="24"/>
        </w:rPr>
      </w:pPr>
      <w:r>
        <w:rPr>
          <w:sz w:val="24"/>
        </w:rPr>
        <w:t>提供过载，断相，堵转</w:t>
      </w:r>
      <w:r>
        <w:rPr>
          <w:rFonts w:hint="eastAsia"/>
          <w:sz w:val="24"/>
        </w:rPr>
        <w:t>、低电压</w:t>
      </w:r>
      <w:r>
        <w:rPr>
          <w:sz w:val="24"/>
        </w:rPr>
        <w:t>等保护功能。</w:t>
      </w:r>
    </w:p>
    <w:p w:rsidR="00A06617" w:rsidRDefault="00A06617" w:rsidP="00A06617">
      <w:pPr>
        <w:numPr>
          <w:ilvl w:val="0"/>
          <w:numId w:val="18"/>
        </w:numPr>
        <w:tabs>
          <w:tab w:val="clear" w:pos="1260"/>
          <w:tab w:val="left" w:pos="0"/>
        </w:tabs>
        <w:adjustRightInd w:val="0"/>
        <w:spacing w:line="360" w:lineRule="auto"/>
        <w:ind w:left="0" w:firstLine="0"/>
        <w:jc w:val="left"/>
        <w:textAlignment w:val="baseline"/>
        <w:rPr>
          <w:sz w:val="24"/>
        </w:rPr>
      </w:pPr>
      <w:r>
        <w:rPr>
          <w:rFonts w:hint="eastAsia"/>
          <w:sz w:val="24"/>
        </w:rPr>
        <w:t>提供接地故障保护功能（仅中性点直接接地系统提供），</w:t>
      </w:r>
      <w:proofErr w:type="gramStart"/>
      <w:r>
        <w:rPr>
          <w:rFonts w:hint="eastAsia"/>
          <w:sz w:val="24"/>
        </w:rPr>
        <w:t>另应提供</w:t>
      </w:r>
      <w:proofErr w:type="gramEnd"/>
      <w:r>
        <w:rPr>
          <w:rFonts w:hint="eastAsia"/>
          <w:sz w:val="24"/>
        </w:rPr>
        <w:t>电动机回路的低电压保护功能，可以在现场方便地进行定值整定或功能调整。</w:t>
      </w:r>
    </w:p>
    <w:p w:rsidR="00A06617" w:rsidRDefault="00A06617" w:rsidP="00A06617">
      <w:pPr>
        <w:numPr>
          <w:ilvl w:val="0"/>
          <w:numId w:val="18"/>
        </w:numPr>
        <w:tabs>
          <w:tab w:val="clear" w:pos="1260"/>
        </w:tabs>
        <w:autoSpaceDE w:val="0"/>
        <w:autoSpaceDN w:val="0"/>
        <w:adjustRightInd w:val="0"/>
        <w:spacing w:line="360" w:lineRule="auto"/>
        <w:ind w:left="0" w:firstLine="0"/>
        <w:rPr>
          <w:sz w:val="24"/>
        </w:rPr>
      </w:pPr>
      <w:r>
        <w:rPr>
          <w:sz w:val="24"/>
        </w:rPr>
        <w:t>至少提供</w:t>
      </w:r>
      <w:r>
        <w:rPr>
          <w:sz w:val="24"/>
        </w:rPr>
        <w:t>6DI</w:t>
      </w:r>
      <w:r>
        <w:rPr>
          <w:sz w:val="24"/>
        </w:rPr>
        <w:t>，</w:t>
      </w:r>
      <w:r>
        <w:rPr>
          <w:rFonts w:hint="eastAsia"/>
          <w:sz w:val="24"/>
        </w:rPr>
        <w:t>3</w:t>
      </w:r>
      <w:r>
        <w:rPr>
          <w:sz w:val="24"/>
        </w:rPr>
        <w:t>DO</w:t>
      </w:r>
      <w:r>
        <w:rPr>
          <w:sz w:val="24"/>
        </w:rPr>
        <w:t>。其中</w:t>
      </w:r>
      <w:r>
        <w:rPr>
          <w:sz w:val="24"/>
        </w:rPr>
        <w:t>DO</w:t>
      </w:r>
      <w:r>
        <w:rPr>
          <w:sz w:val="24"/>
        </w:rPr>
        <w:t>作为直接接至接触器线圈回路（接点容量需满足所配接触器线圈起动，保持，分断功率的要求）</w:t>
      </w:r>
      <w:proofErr w:type="gramStart"/>
      <w:r>
        <w:rPr>
          <w:sz w:val="24"/>
        </w:rPr>
        <w:t>用于起停接触器</w:t>
      </w:r>
      <w:proofErr w:type="gramEnd"/>
      <w:r>
        <w:rPr>
          <w:sz w:val="24"/>
        </w:rPr>
        <w:t>，以及接至塑壳断路器分</w:t>
      </w:r>
      <w:proofErr w:type="gramStart"/>
      <w:r>
        <w:rPr>
          <w:sz w:val="24"/>
        </w:rPr>
        <w:t>励</w:t>
      </w:r>
      <w:proofErr w:type="gramEnd"/>
      <w:r>
        <w:rPr>
          <w:sz w:val="24"/>
        </w:rPr>
        <w:t>脱扣线圈</w:t>
      </w:r>
      <w:r>
        <w:rPr>
          <w:rFonts w:hint="eastAsia"/>
          <w:sz w:val="24"/>
        </w:rPr>
        <w:t>和报警等</w:t>
      </w:r>
      <w:r>
        <w:rPr>
          <w:sz w:val="24"/>
        </w:rPr>
        <w:t>。</w:t>
      </w:r>
      <w:r>
        <w:rPr>
          <w:sz w:val="24"/>
        </w:rPr>
        <w:t>DI</w:t>
      </w:r>
      <w:r>
        <w:rPr>
          <w:sz w:val="24"/>
        </w:rPr>
        <w:t>用于现场状态，报警信号以及外部起动和停运指令信号的输入（外部起动和停运指令输入智能马达保护器后结合内部指令同时输出），</w:t>
      </w:r>
      <w:r>
        <w:rPr>
          <w:sz w:val="24"/>
        </w:rPr>
        <w:t>DI</w:t>
      </w:r>
      <w:r>
        <w:rPr>
          <w:sz w:val="24"/>
        </w:rPr>
        <w:t>可</w:t>
      </w:r>
      <w:r>
        <w:rPr>
          <w:rFonts w:hint="eastAsia"/>
          <w:sz w:val="24"/>
        </w:rPr>
        <w:t>定义</w:t>
      </w:r>
      <w:r>
        <w:rPr>
          <w:sz w:val="24"/>
        </w:rPr>
        <w:t>）。</w:t>
      </w:r>
    </w:p>
    <w:p w:rsidR="00A06617" w:rsidRDefault="00A06617" w:rsidP="00A06617">
      <w:pPr>
        <w:numPr>
          <w:ilvl w:val="0"/>
          <w:numId w:val="18"/>
        </w:numPr>
        <w:tabs>
          <w:tab w:val="clear" w:pos="1260"/>
        </w:tabs>
        <w:autoSpaceDE w:val="0"/>
        <w:autoSpaceDN w:val="0"/>
        <w:adjustRightInd w:val="0"/>
        <w:spacing w:line="360" w:lineRule="auto"/>
        <w:ind w:left="0" w:firstLine="0"/>
        <w:rPr>
          <w:sz w:val="24"/>
        </w:rPr>
      </w:pPr>
      <w:r>
        <w:rPr>
          <w:sz w:val="24"/>
        </w:rPr>
        <w:t>除可就地液晶显示电流参数外，还可提供</w:t>
      </w:r>
      <w:r>
        <w:rPr>
          <w:sz w:val="24"/>
        </w:rPr>
        <w:t>4-20mA</w:t>
      </w:r>
      <w:r>
        <w:rPr>
          <w:sz w:val="24"/>
        </w:rPr>
        <w:t>（带电源）信号供远方引接。</w:t>
      </w:r>
    </w:p>
    <w:p w:rsidR="00A06617" w:rsidRDefault="00A06617" w:rsidP="00A06617">
      <w:pPr>
        <w:numPr>
          <w:ilvl w:val="0"/>
          <w:numId w:val="18"/>
        </w:numPr>
        <w:tabs>
          <w:tab w:val="clear" w:pos="1260"/>
        </w:tabs>
        <w:autoSpaceDE w:val="0"/>
        <w:autoSpaceDN w:val="0"/>
        <w:adjustRightInd w:val="0"/>
        <w:spacing w:line="360" w:lineRule="auto"/>
        <w:ind w:left="0" w:firstLine="0"/>
        <w:rPr>
          <w:sz w:val="24"/>
        </w:rPr>
      </w:pPr>
      <w:r>
        <w:rPr>
          <w:sz w:val="24"/>
        </w:rPr>
        <w:t>配置显示模块，可在</w:t>
      </w:r>
      <w:r>
        <w:rPr>
          <w:sz w:val="24"/>
        </w:rPr>
        <w:t>MCC</w:t>
      </w:r>
      <w:r>
        <w:rPr>
          <w:sz w:val="24"/>
        </w:rPr>
        <w:t>抽屉面板上显示电流等参数以及运行，故障情况，</w:t>
      </w:r>
      <w:r>
        <w:rPr>
          <w:sz w:val="24"/>
        </w:rPr>
        <w:lastRenderedPageBreak/>
        <w:t>并可进行参数设定、故障查询。</w:t>
      </w:r>
    </w:p>
    <w:p w:rsidR="00A06617" w:rsidRDefault="00A06617" w:rsidP="00A06617">
      <w:pPr>
        <w:numPr>
          <w:ilvl w:val="0"/>
          <w:numId w:val="18"/>
        </w:numPr>
        <w:tabs>
          <w:tab w:val="clear" w:pos="1260"/>
          <w:tab w:val="left" w:pos="0"/>
        </w:tabs>
        <w:adjustRightInd w:val="0"/>
        <w:spacing w:line="360" w:lineRule="auto"/>
        <w:ind w:left="0" w:firstLine="0"/>
        <w:jc w:val="left"/>
        <w:textAlignment w:val="baseline"/>
        <w:rPr>
          <w:sz w:val="24"/>
        </w:rPr>
      </w:pPr>
      <w:r>
        <w:rPr>
          <w:rFonts w:hint="eastAsia"/>
          <w:sz w:val="24"/>
        </w:rPr>
        <w:t>采用</w:t>
      </w:r>
      <w:r>
        <w:rPr>
          <w:sz w:val="24"/>
        </w:rPr>
        <w:t>外配标准</w:t>
      </w:r>
      <w:r>
        <w:rPr>
          <w:rFonts w:hint="eastAsia"/>
          <w:sz w:val="24"/>
        </w:rPr>
        <w:t>零序</w:t>
      </w:r>
      <w:r>
        <w:rPr>
          <w:rFonts w:hint="eastAsia"/>
          <w:sz w:val="24"/>
        </w:rPr>
        <w:t>CT</w:t>
      </w:r>
      <w:r>
        <w:rPr>
          <w:rFonts w:hint="eastAsia"/>
          <w:sz w:val="24"/>
        </w:rPr>
        <w:t>（直接接地系统）和</w:t>
      </w:r>
      <w:r>
        <w:rPr>
          <w:sz w:val="24"/>
        </w:rPr>
        <w:t>三相</w:t>
      </w:r>
      <w:r>
        <w:rPr>
          <w:sz w:val="24"/>
        </w:rPr>
        <w:t>CT</w:t>
      </w:r>
      <w:r>
        <w:rPr>
          <w:rFonts w:hint="eastAsia"/>
          <w:sz w:val="24"/>
        </w:rPr>
        <w:t>，</w:t>
      </w:r>
      <w:r>
        <w:rPr>
          <w:rFonts w:hint="eastAsia"/>
          <w:sz w:val="24"/>
        </w:rPr>
        <w:t>CT</w:t>
      </w:r>
      <w:r>
        <w:rPr>
          <w:rFonts w:hint="eastAsia"/>
          <w:sz w:val="24"/>
        </w:rPr>
        <w:t>二次侧电流为</w:t>
      </w:r>
      <w:r>
        <w:rPr>
          <w:rFonts w:hint="eastAsia"/>
          <w:sz w:val="24"/>
        </w:rPr>
        <w:t>1A</w:t>
      </w:r>
      <w:r>
        <w:rPr>
          <w:sz w:val="24"/>
        </w:rPr>
        <w:t>。</w:t>
      </w:r>
    </w:p>
    <w:p w:rsidR="00A06617" w:rsidRDefault="00A06617" w:rsidP="00A06617">
      <w:pPr>
        <w:numPr>
          <w:ilvl w:val="0"/>
          <w:numId w:val="18"/>
        </w:numPr>
        <w:tabs>
          <w:tab w:val="clear" w:pos="1260"/>
          <w:tab w:val="left" w:pos="0"/>
        </w:tabs>
        <w:autoSpaceDE w:val="0"/>
        <w:autoSpaceDN w:val="0"/>
        <w:adjustRightInd w:val="0"/>
        <w:spacing w:line="360" w:lineRule="auto"/>
        <w:ind w:left="0" w:firstLine="0"/>
        <w:rPr>
          <w:sz w:val="24"/>
        </w:rPr>
      </w:pPr>
      <w:r>
        <w:rPr>
          <w:rFonts w:hint="eastAsia"/>
          <w:sz w:val="24"/>
        </w:rPr>
        <w:t>低压配电柜采用的是抽屉柜，在配电柜适当固定位置配置足够的固定端子和每个馈线回路相关的现场总线专用接插件和连接设备，以消除抽屉推进或推出过程中可能发生的通信信号不稳或中断现象。</w:t>
      </w:r>
    </w:p>
    <w:p w:rsidR="00A06617" w:rsidRDefault="00A06617" w:rsidP="00A06617">
      <w:pPr>
        <w:numPr>
          <w:ilvl w:val="0"/>
          <w:numId w:val="18"/>
        </w:numPr>
        <w:tabs>
          <w:tab w:val="clear" w:pos="1260"/>
          <w:tab w:val="left" w:pos="0"/>
        </w:tabs>
        <w:autoSpaceDE w:val="0"/>
        <w:autoSpaceDN w:val="0"/>
        <w:adjustRightInd w:val="0"/>
        <w:spacing w:line="360" w:lineRule="auto"/>
        <w:ind w:left="0" w:firstLine="0"/>
        <w:rPr>
          <w:sz w:val="24"/>
        </w:rPr>
      </w:pPr>
      <w:r>
        <w:rPr>
          <w:rFonts w:hint="eastAsia"/>
          <w:sz w:val="24"/>
        </w:rPr>
        <w:t>测控装置和智能马达控制保护器可保证在动力回路发生短暂电压波动时，维持原输出状态，经一段时间（可调）</w:t>
      </w:r>
      <w:proofErr w:type="gramStart"/>
      <w:r>
        <w:rPr>
          <w:rFonts w:hint="eastAsia"/>
          <w:sz w:val="24"/>
        </w:rPr>
        <w:t>后判断</w:t>
      </w:r>
      <w:proofErr w:type="gramEnd"/>
      <w:r>
        <w:rPr>
          <w:rFonts w:hint="eastAsia"/>
          <w:sz w:val="24"/>
        </w:rPr>
        <w:t>真正失电时，</w:t>
      </w:r>
      <w:proofErr w:type="gramStart"/>
      <w:r>
        <w:rPr>
          <w:rFonts w:hint="eastAsia"/>
          <w:sz w:val="24"/>
        </w:rPr>
        <w:t>输出分闸指令</w:t>
      </w:r>
      <w:proofErr w:type="gramEnd"/>
      <w:r>
        <w:rPr>
          <w:rFonts w:hint="eastAsia"/>
          <w:sz w:val="24"/>
        </w:rPr>
        <w:t>断开接触器线圈或断路器线圈后回路。对于</w:t>
      </w:r>
      <w:r>
        <w:rPr>
          <w:rFonts w:hint="eastAsia"/>
          <w:sz w:val="24"/>
        </w:rPr>
        <w:t>MCC</w:t>
      </w:r>
      <w:r>
        <w:rPr>
          <w:rFonts w:hint="eastAsia"/>
          <w:sz w:val="24"/>
        </w:rPr>
        <w:t>柜电动机以及电源间隔回路，还需满足欠压</w:t>
      </w:r>
      <w:r>
        <w:rPr>
          <w:rFonts w:hint="eastAsia"/>
          <w:sz w:val="24"/>
        </w:rPr>
        <w:t>/</w:t>
      </w:r>
      <w:r>
        <w:rPr>
          <w:rFonts w:hint="eastAsia"/>
          <w:sz w:val="24"/>
        </w:rPr>
        <w:t>失压重起动功能，主动力回路短时停电或电源切换后可根据设定参数实现重起。当动力回路电压在立即重起设定时间之前恢复，重起动功能立即执行。动力回路电压在立即重起动设定时间之后，但仍然在延时重起动设定时间（</w:t>
      </w:r>
      <w:r>
        <w:rPr>
          <w:rFonts w:hint="eastAsia"/>
          <w:sz w:val="24"/>
        </w:rPr>
        <w:t>5</w:t>
      </w:r>
      <w:r>
        <w:rPr>
          <w:rFonts w:hint="eastAsia"/>
          <w:sz w:val="24"/>
        </w:rPr>
        <w:t>－</w:t>
      </w:r>
      <w:r>
        <w:rPr>
          <w:rFonts w:hint="eastAsia"/>
          <w:sz w:val="24"/>
        </w:rPr>
        <w:t>15</w:t>
      </w:r>
      <w:r>
        <w:rPr>
          <w:rFonts w:hint="eastAsia"/>
          <w:sz w:val="24"/>
        </w:rPr>
        <w:t>秒可调）之前恢复，按设定好的延时时间起动。电压恢复如果发生在延时重起动设定时间之后，将不重起动。</w:t>
      </w:r>
    </w:p>
    <w:p w:rsidR="00A06617" w:rsidRPr="00A06617" w:rsidRDefault="00A06617">
      <w:pPr>
        <w:spacing w:line="360" w:lineRule="auto"/>
        <w:rPr>
          <w:rFonts w:ascii="宋体" w:hAnsi="宋体"/>
          <w:b/>
          <w:sz w:val="24"/>
        </w:rPr>
      </w:pPr>
    </w:p>
    <w:p w:rsidR="001666B8" w:rsidRDefault="00EB739F">
      <w:pPr>
        <w:spacing w:line="360" w:lineRule="auto"/>
        <w:rPr>
          <w:rFonts w:ascii="宋体" w:hAnsi="宋体"/>
          <w:sz w:val="24"/>
        </w:rPr>
      </w:pPr>
      <w:r>
        <w:rPr>
          <w:rFonts w:ascii="宋体" w:hAnsi="宋体" w:hint="eastAsia"/>
          <w:sz w:val="24"/>
        </w:rPr>
        <w:t>4</w:t>
      </w:r>
      <w:r>
        <w:rPr>
          <w:rFonts w:ascii="宋体" w:hAnsi="宋体"/>
          <w:sz w:val="24"/>
        </w:rPr>
        <w:t>.</w:t>
      </w:r>
      <w:r>
        <w:rPr>
          <w:rFonts w:ascii="宋体" w:hAnsi="宋体" w:hint="eastAsia"/>
          <w:sz w:val="24"/>
        </w:rPr>
        <w:t>3</w:t>
      </w:r>
      <w:r>
        <w:rPr>
          <w:rFonts w:ascii="宋体" w:hAnsi="宋体"/>
          <w:sz w:val="24"/>
        </w:rPr>
        <w:t xml:space="preserve"> </w:t>
      </w:r>
      <w:r>
        <w:rPr>
          <w:rFonts w:ascii="宋体" w:hAnsi="宋体" w:hint="eastAsia"/>
          <w:sz w:val="24"/>
        </w:rPr>
        <w:t>仪表和控制要求</w:t>
      </w:r>
    </w:p>
    <w:p w:rsidR="001666B8" w:rsidRDefault="00EB739F">
      <w:pPr>
        <w:spacing w:line="360" w:lineRule="auto"/>
        <w:rPr>
          <w:rFonts w:ascii="宋体"/>
          <w:sz w:val="24"/>
        </w:rPr>
      </w:pPr>
      <w:r>
        <w:rPr>
          <w:rFonts w:ascii="宋体" w:hint="eastAsia"/>
          <w:sz w:val="24"/>
        </w:rPr>
        <w:t xml:space="preserve">   仪表和控制要求参见招标文件附图。</w:t>
      </w:r>
    </w:p>
    <w:p w:rsidR="001666B8" w:rsidRDefault="00EB739F">
      <w:pPr>
        <w:spacing w:line="360" w:lineRule="auto"/>
        <w:rPr>
          <w:sz w:val="24"/>
          <w:szCs w:val="18"/>
        </w:rPr>
      </w:pPr>
      <w:r>
        <w:rPr>
          <w:rFonts w:ascii="宋体" w:hAnsi="宋体" w:hint="eastAsia"/>
          <w:sz w:val="24"/>
        </w:rPr>
        <w:t xml:space="preserve">4.4  </w:t>
      </w:r>
      <w:r>
        <w:rPr>
          <w:rFonts w:hint="eastAsia"/>
          <w:sz w:val="24"/>
          <w:szCs w:val="18"/>
        </w:rPr>
        <w:t>电流互感器、电压互感器、零序电流互感器等采用大连第一互感器、大连第二互感器、</w:t>
      </w:r>
      <w:r>
        <w:rPr>
          <w:sz w:val="24"/>
          <w:szCs w:val="18"/>
        </w:rPr>
        <w:t>沈阳索普</w:t>
      </w:r>
      <w:r>
        <w:rPr>
          <w:rFonts w:hint="eastAsia"/>
          <w:sz w:val="24"/>
          <w:szCs w:val="18"/>
        </w:rPr>
        <w:t>、上海雷兹、中山泰峰、杭州桑迪或相当于。</w:t>
      </w:r>
    </w:p>
    <w:p w:rsidR="001666B8" w:rsidRDefault="001666B8">
      <w:pPr>
        <w:spacing w:line="360" w:lineRule="auto"/>
        <w:rPr>
          <w:rFonts w:ascii="宋体"/>
          <w:sz w:val="24"/>
        </w:rPr>
      </w:pPr>
    </w:p>
    <w:p w:rsidR="001666B8" w:rsidRDefault="00EB739F">
      <w:pPr>
        <w:spacing w:line="360" w:lineRule="auto"/>
        <w:rPr>
          <w:rFonts w:ascii="宋体" w:hAnsi="宋体"/>
          <w:b/>
          <w:sz w:val="28"/>
          <w:szCs w:val="28"/>
        </w:rPr>
      </w:pPr>
      <w:r>
        <w:rPr>
          <w:rFonts w:ascii="宋体" w:hAnsi="宋体" w:hint="eastAsia"/>
          <w:b/>
          <w:sz w:val="28"/>
          <w:szCs w:val="28"/>
        </w:rPr>
        <w:t>5 监造(检查)和性能验收试验</w:t>
      </w:r>
      <w:bookmarkEnd w:id="49"/>
      <w:bookmarkEnd w:id="50"/>
      <w:bookmarkEnd w:id="51"/>
      <w:bookmarkEnd w:id="52"/>
      <w:bookmarkEnd w:id="53"/>
      <w:bookmarkEnd w:id="54"/>
    </w:p>
    <w:p w:rsidR="001666B8" w:rsidRDefault="00EB739F">
      <w:pPr>
        <w:spacing w:line="360" w:lineRule="auto"/>
        <w:ind w:firstLine="425"/>
        <w:rPr>
          <w:rFonts w:ascii="宋体" w:hAnsi="宋体"/>
          <w:sz w:val="24"/>
        </w:rPr>
      </w:pPr>
      <w:r>
        <w:rPr>
          <w:rFonts w:ascii="宋体" w:hAnsi="宋体" w:hint="eastAsia"/>
          <w:sz w:val="24"/>
        </w:rPr>
        <w:t>见附件5：设备监</w:t>
      </w:r>
      <w:bookmarkStart w:id="56" w:name="_Hlt525009183"/>
      <w:bookmarkEnd w:id="56"/>
      <w:r>
        <w:rPr>
          <w:rFonts w:ascii="宋体" w:hAnsi="宋体" w:hint="eastAsia"/>
          <w:sz w:val="24"/>
        </w:rPr>
        <w:t>造(检查)和性能验收试验</w:t>
      </w:r>
    </w:p>
    <w:p w:rsidR="001666B8" w:rsidRDefault="00EB739F">
      <w:pPr>
        <w:spacing w:line="360" w:lineRule="auto"/>
        <w:rPr>
          <w:rFonts w:ascii="宋体" w:hAnsi="宋体"/>
          <w:b/>
          <w:sz w:val="28"/>
          <w:szCs w:val="28"/>
        </w:rPr>
      </w:pPr>
      <w:bookmarkStart w:id="57" w:name="_Toc520193289"/>
      <w:bookmarkStart w:id="58" w:name="_Toc223835843"/>
      <w:bookmarkStart w:id="59" w:name="_Toc536410863"/>
      <w:bookmarkStart w:id="60" w:name="_Toc513001937"/>
      <w:bookmarkStart w:id="61" w:name="_Toc529267701"/>
      <w:bookmarkStart w:id="62" w:name="_Toc223320093"/>
      <w:r>
        <w:rPr>
          <w:rFonts w:ascii="宋体" w:hAnsi="宋体" w:hint="eastAsia"/>
          <w:b/>
          <w:sz w:val="28"/>
          <w:szCs w:val="28"/>
        </w:rPr>
        <w:t>6 设计与供货界限及接口规则</w:t>
      </w:r>
      <w:bookmarkEnd w:id="57"/>
      <w:bookmarkEnd w:id="58"/>
      <w:bookmarkEnd w:id="59"/>
      <w:bookmarkEnd w:id="60"/>
      <w:bookmarkEnd w:id="61"/>
      <w:bookmarkEnd w:id="62"/>
    </w:p>
    <w:p w:rsidR="001666B8" w:rsidRDefault="00EB739F">
      <w:pPr>
        <w:spacing w:line="360" w:lineRule="auto"/>
        <w:rPr>
          <w:rFonts w:ascii="宋体" w:hAnsi="宋体"/>
          <w:sz w:val="24"/>
        </w:rPr>
      </w:pPr>
      <w:bookmarkStart w:id="63" w:name="_Hlt513198953"/>
      <w:bookmarkStart w:id="64" w:name="_Toc536410864"/>
      <w:bookmarkStart w:id="65" w:name="_Toc529267702"/>
      <w:bookmarkStart w:id="66" w:name="_Toc223835844"/>
      <w:bookmarkStart w:id="67" w:name="_Toc513001938"/>
      <w:bookmarkStart w:id="68" w:name="_Toc520193290"/>
      <w:bookmarkStart w:id="69" w:name="_Toc223320094"/>
      <w:bookmarkEnd w:id="63"/>
      <w:r>
        <w:rPr>
          <w:rFonts w:ascii="宋体" w:hAnsi="宋体" w:hint="eastAsia"/>
          <w:sz w:val="24"/>
        </w:rPr>
        <w:t>6.1开关柜厂应与所连接低压变压器制造厂协调配合</w:t>
      </w:r>
      <w:r>
        <w:rPr>
          <w:rFonts w:ascii="宋体" w:hAnsi="宋体"/>
          <w:sz w:val="24"/>
        </w:rPr>
        <w:t>,</w:t>
      </w:r>
      <w:r>
        <w:rPr>
          <w:rFonts w:ascii="宋体" w:hAnsi="宋体" w:hint="eastAsia"/>
          <w:sz w:val="24"/>
        </w:rPr>
        <w:t>并应负责开关柜与低压变压器的</w:t>
      </w:r>
      <w:proofErr w:type="gramStart"/>
      <w:r>
        <w:rPr>
          <w:rFonts w:ascii="宋体" w:hAnsi="宋体" w:hint="eastAsia"/>
          <w:sz w:val="24"/>
        </w:rPr>
        <w:t>连接母排的</w:t>
      </w:r>
      <w:proofErr w:type="gramEnd"/>
      <w:r>
        <w:rPr>
          <w:rFonts w:ascii="宋体" w:hAnsi="宋体" w:hint="eastAsia"/>
          <w:sz w:val="24"/>
        </w:rPr>
        <w:t>设计、制作及安装，配合柜体颜色统一。连接</w:t>
      </w:r>
      <w:proofErr w:type="gramStart"/>
      <w:r>
        <w:rPr>
          <w:rFonts w:ascii="宋体" w:hAnsi="宋体" w:hint="eastAsia"/>
          <w:sz w:val="24"/>
        </w:rPr>
        <w:t>母排由</w:t>
      </w:r>
      <w:proofErr w:type="gramEnd"/>
      <w:r>
        <w:rPr>
          <w:rFonts w:ascii="宋体" w:hAnsi="宋体" w:hint="eastAsia"/>
          <w:sz w:val="24"/>
        </w:rPr>
        <w:t>开关柜厂成套提供（开关柜伸入变压器柜内200mm，不包括支架和绝缘子）。</w:t>
      </w:r>
    </w:p>
    <w:p w:rsidR="001666B8" w:rsidRDefault="00EB739F">
      <w:pPr>
        <w:spacing w:line="360" w:lineRule="auto"/>
        <w:rPr>
          <w:rFonts w:ascii="宋体" w:hAnsi="宋体"/>
          <w:sz w:val="24"/>
        </w:rPr>
      </w:pPr>
      <w:r>
        <w:rPr>
          <w:rFonts w:ascii="宋体" w:hAnsi="宋体" w:hint="eastAsia"/>
          <w:sz w:val="24"/>
        </w:rPr>
        <w:t>6.2开关柜之间母线桥由开关厂负责成套供货。</w:t>
      </w:r>
    </w:p>
    <w:p w:rsidR="001666B8" w:rsidRDefault="00EB739F">
      <w:pPr>
        <w:spacing w:line="360" w:lineRule="auto"/>
        <w:rPr>
          <w:rFonts w:ascii="宋体" w:hAnsi="宋体"/>
          <w:sz w:val="24"/>
        </w:rPr>
      </w:pPr>
      <w:r>
        <w:rPr>
          <w:rFonts w:ascii="宋体" w:hAnsi="宋体" w:hint="eastAsia"/>
          <w:sz w:val="24"/>
        </w:rPr>
        <w:t>6.3开关柜电缆进线方式、回路元器件由设计院配置、选型，开关柜厂负责开关柜组屏配置接线设计，并交设计院认可。制造厂应具有一定的设计能力，保证所设计的配置接线满足系统设计要求。</w:t>
      </w:r>
    </w:p>
    <w:p w:rsidR="0011714F" w:rsidRDefault="0011714F">
      <w:pPr>
        <w:spacing w:line="360" w:lineRule="auto"/>
        <w:rPr>
          <w:rFonts w:ascii="宋体" w:hAnsi="宋体"/>
          <w:b/>
          <w:sz w:val="28"/>
          <w:szCs w:val="28"/>
        </w:rPr>
      </w:pPr>
    </w:p>
    <w:p w:rsidR="001666B8" w:rsidRDefault="00EB739F">
      <w:pPr>
        <w:spacing w:line="360" w:lineRule="auto"/>
        <w:rPr>
          <w:rFonts w:ascii="宋体" w:hAnsi="宋体"/>
          <w:b/>
          <w:sz w:val="28"/>
          <w:szCs w:val="28"/>
        </w:rPr>
      </w:pPr>
      <w:r>
        <w:rPr>
          <w:rFonts w:ascii="宋体" w:hAnsi="宋体" w:hint="eastAsia"/>
          <w:b/>
          <w:sz w:val="28"/>
          <w:szCs w:val="28"/>
        </w:rPr>
        <w:t>7 清洁，铭牌,包装，装卸，运输与储存</w:t>
      </w:r>
      <w:bookmarkEnd w:id="64"/>
      <w:bookmarkEnd w:id="65"/>
      <w:bookmarkEnd w:id="66"/>
      <w:bookmarkEnd w:id="67"/>
      <w:bookmarkEnd w:id="68"/>
      <w:bookmarkEnd w:id="69"/>
    </w:p>
    <w:p w:rsidR="001666B8" w:rsidRDefault="00EB739F">
      <w:pPr>
        <w:spacing w:line="360" w:lineRule="auto"/>
        <w:rPr>
          <w:rFonts w:ascii="宋体" w:hAnsi="宋体"/>
          <w:sz w:val="24"/>
        </w:rPr>
      </w:pPr>
      <w:bookmarkStart w:id="70" w:name="_Toc487358412"/>
      <w:bookmarkStart w:id="71" w:name="_Toc502370873"/>
      <w:bookmarkStart w:id="72" w:name="_Toc501726281"/>
      <w:bookmarkStart w:id="73" w:name="_Toc487356754"/>
      <w:bookmarkEnd w:id="47"/>
      <w:r>
        <w:rPr>
          <w:rFonts w:ascii="宋体" w:hAnsi="宋体" w:hint="eastAsia"/>
          <w:sz w:val="24"/>
        </w:rPr>
        <w:t>7.1 设备防腐要求：</w:t>
      </w:r>
    </w:p>
    <w:p w:rsidR="001666B8" w:rsidRDefault="00EB739F">
      <w:pPr>
        <w:pStyle w:val="aff8"/>
        <w:adjustRightInd/>
        <w:spacing w:line="360" w:lineRule="auto"/>
        <w:ind w:firstLine="420"/>
        <w:textAlignment w:val="auto"/>
        <w:rPr>
          <w:rFonts w:hAnsi="宋体"/>
        </w:rPr>
      </w:pPr>
      <w:r>
        <w:rPr>
          <w:rFonts w:hint="eastAsia"/>
        </w:rPr>
        <w:t>设备包装时应有防护措施，以便在运输保管中起防腐作用。开关柜本体及其附件应满足现场气候要求。</w:t>
      </w:r>
    </w:p>
    <w:p w:rsidR="001666B8" w:rsidRDefault="00EB739F">
      <w:pPr>
        <w:spacing w:line="360" w:lineRule="auto"/>
        <w:rPr>
          <w:rFonts w:ascii="宋体"/>
          <w:sz w:val="24"/>
        </w:rPr>
      </w:pPr>
      <w:r>
        <w:rPr>
          <w:rFonts w:ascii="宋体" w:hint="eastAsia"/>
          <w:sz w:val="24"/>
        </w:rPr>
        <w:t>7.2 电气设备必须严格包装，以确保在运输保管期间不被损坏，并防止受潮。包装费包括在设备总价内。</w:t>
      </w:r>
    </w:p>
    <w:p w:rsidR="001666B8" w:rsidRDefault="00EB739F">
      <w:pPr>
        <w:spacing w:line="360" w:lineRule="auto"/>
        <w:rPr>
          <w:rFonts w:ascii="宋体"/>
          <w:sz w:val="24"/>
        </w:rPr>
      </w:pPr>
      <w:r>
        <w:rPr>
          <w:rFonts w:ascii="宋体" w:hint="eastAsia"/>
          <w:sz w:val="24"/>
        </w:rPr>
        <w:t>7.3 所有外露部分应有保护装置，防止在运输和储存期间损坏。</w:t>
      </w:r>
    </w:p>
    <w:p w:rsidR="001666B8" w:rsidRDefault="00EB739F">
      <w:pPr>
        <w:spacing w:line="360" w:lineRule="auto"/>
        <w:rPr>
          <w:rFonts w:ascii="宋体"/>
          <w:sz w:val="24"/>
        </w:rPr>
      </w:pPr>
      <w:r>
        <w:rPr>
          <w:rFonts w:ascii="宋体" w:hint="eastAsia"/>
          <w:sz w:val="24"/>
        </w:rPr>
        <w:t>7.4 产品包装、运输、储存应符合4.6的有关规定。</w:t>
      </w:r>
    </w:p>
    <w:p w:rsidR="001666B8" w:rsidRDefault="00EB739F">
      <w:pPr>
        <w:spacing w:line="360" w:lineRule="auto"/>
        <w:rPr>
          <w:rFonts w:ascii="宋体"/>
          <w:sz w:val="24"/>
        </w:rPr>
      </w:pPr>
      <w:bookmarkStart w:id="74" w:name="_Toc501783250"/>
      <w:bookmarkStart w:id="75" w:name="_Toc501726280"/>
      <w:r>
        <w:rPr>
          <w:rFonts w:ascii="宋体" w:hint="eastAsia"/>
          <w:sz w:val="24"/>
        </w:rPr>
        <w:t>7.5 铭牌</w:t>
      </w:r>
      <w:bookmarkEnd w:id="74"/>
      <w:bookmarkEnd w:id="75"/>
      <w:r>
        <w:rPr>
          <w:rFonts w:ascii="宋体" w:hint="eastAsia"/>
          <w:sz w:val="24"/>
        </w:rPr>
        <w:t>应符合GB3906等有关标准的要求。铭牌应用中文书写。</w:t>
      </w:r>
    </w:p>
    <w:p w:rsidR="001666B8" w:rsidRDefault="00EB739F">
      <w:pPr>
        <w:spacing w:line="360" w:lineRule="auto"/>
        <w:rPr>
          <w:rFonts w:ascii="宋体" w:hAnsi="宋体"/>
          <w:b/>
          <w:sz w:val="28"/>
          <w:szCs w:val="28"/>
        </w:rPr>
      </w:pPr>
      <w:bookmarkStart w:id="76" w:name="_Toc502370874"/>
      <w:bookmarkStart w:id="77" w:name="_Toc529267704"/>
      <w:bookmarkStart w:id="78" w:name="_Toc501726282"/>
      <w:bookmarkStart w:id="79" w:name="_Toc536410866"/>
      <w:bookmarkEnd w:id="70"/>
      <w:bookmarkEnd w:id="71"/>
      <w:bookmarkEnd w:id="72"/>
      <w:bookmarkEnd w:id="73"/>
      <w:r>
        <w:rPr>
          <w:rFonts w:ascii="宋体" w:hAnsi="宋体" w:hint="eastAsia"/>
          <w:b/>
          <w:sz w:val="28"/>
          <w:szCs w:val="28"/>
        </w:rPr>
        <w:t>8 数据表</w:t>
      </w:r>
    </w:p>
    <w:p w:rsidR="001666B8" w:rsidRDefault="00EB739F">
      <w:pPr>
        <w:pStyle w:val="aff6"/>
        <w:jc w:val="left"/>
        <w:rPr>
          <w:rFonts w:hAnsi="宋体"/>
        </w:rPr>
      </w:pPr>
      <w:r>
        <w:rPr>
          <w:rFonts w:hAnsi="宋体" w:hint="eastAsia"/>
        </w:rPr>
        <w:t>投标人填写下列技术参数，并保证其设备的性能、特性与以下内容一致。</w:t>
      </w:r>
    </w:p>
    <w:tbl>
      <w:tblPr>
        <w:tblW w:w="4977" w:type="pct"/>
        <w:tblLayout w:type="fixed"/>
        <w:tblLook w:val="04A0"/>
      </w:tblPr>
      <w:tblGrid>
        <w:gridCol w:w="819"/>
        <w:gridCol w:w="3401"/>
        <w:gridCol w:w="1419"/>
        <w:gridCol w:w="992"/>
        <w:gridCol w:w="1132"/>
        <w:gridCol w:w="849"/>
      </w:tblGrid>
      <w:tr w:rsidR="001666B8">
        <w:trPr>
          <w:trHeight w:val="328"/>
        </w:trPr>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1974" w:type="pct"/>
            <w:tcBorders>
              <w:top w:val="single" w:sz="4" w:space="0" w:color="auto"/>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名 称</w:t>
            </w:r>
          </w:p>
        </w:tc>
        <w:tc>
          <w:tcPr>
            <w:tcW w:w="824" w:type="pct"/>
            <w:tcBorders>
              <w:top w:val="single" w:sz="4" w:space="0" w:color="auto"/>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单位</w:t>
            </w:r>
          </w:p>
        </w:tc>
        <w:tc>
          <w:tcPr>
            <w:tcW w:w="576" w:type="pct"/>
            <w:tcBorders>
              <w:top w:val="single" w:sz="4" w:space="0" w:color="auto"/>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要求值</w:t>
            </w:r>
          </w:p>
        </w:tc>
        <w:tc>
          <w:tcPr>
            <w:tcW w:w="657" w:type="pct"/>
            <w:tcBorders>
              <w:top w:val="single" w:sz="4" w:space="0" w:color="auto"/>
              <w:left w:val="nil"/>
              <w:bottom w:val="single" w:sz="4" w:space="0" w:color="auto"/>
              <w:right w:val="single" w:sz="4" w:space="0" w:color="auto"/>
            </w:tcBorders>
            <w:shd w:val="clear" w:color="auto" w:fill="auto"/>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投标方</w:t>
            </w:r>
          </w:p>
          <w:p w:rsidR="001666B8" w:rsidRDefault="00EB739F">
            <w:pPr>
              <w:widowControl/>
              <w:jc w:val="center"/>
              <w:rPr>
                <w:rFonts w:ascii="宋体" w:hAnsi="宋体" w:cs="宋体"/>
                <w:color w:val="000000"/>
                <w:kern w:val="0"/>
                <w:sz w:val="20"/>
                <w:szCs w:val="20"/>
              </w:rPr>
            </w:pPr>
            <w:proofErr w:type="gramStart"/>
            <w:r>
              <w:rPr>
                <w:rFonts w:ascii="宋体" w:hAnsi="宋体" w:cs="宋体" w:hint="eastAsia"/>
                <w:color w:val="000000"/>
                <w:kern w:val="0"/>
                <w:sz w:val="20"/>
                <w:szCs w:val="20"/>
              </w:rPr>
              <w:t>提供值</w:t>
            </w:r>
            <w:proofErr w:type="gramEnd"/>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1666B8">
        <w:trPr>
          <w:trHeight w:val="328"/>
        </w:trPr>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974" w:type="pct"/>
            <w:tcBorders>
              <w:top w:val="single" w:sz="4" w:space="0" w:color="auto"/>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动力中心开关柜（</w:t>
            </w:r>
            <w:r>
              <w:rPr>
                <w:rFonts w:ascii="宋体" w:hAnsi="宋体" w:cs="宋体"/>
                <w:color w:val="000000"/>
                <w:kern w:val="0"/>
                <w:sz w:val="20"/>
                <w:szCs w:val="20"/>
              </w:rPr>
              <w:t>PC</w:t>
            </w:r>
            <w:r>
              <w:rPr>
                <w:rFonts w:ascii="宋体" w:hAnsi="宋体" w:cs="宋体" w:hint="eastAsia"/>
                <w:color w:val="000000"/>
                <w:kern w:val="0"/>
                <w:sz w:val="20"/>
                <w:szCs w:val="20"/>
              </w:rPr>
              <w:t>）</w:t>
            </w:r>
          </w:p>
        </w:tc>
        <w:tc>
          <w:tcPr>
            <w:tcW w:w="824" w:type="pct"/>
            <w:tcBorders>
              <w:top w:val="single" w:sz="4" w:space="0" w:color="auto"/>
              <w:left w:val="nil"/>
              <w:bottom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 w:val="20"/>
                <w:szCs w:val="20"/>
              </w:rPr>
            </w:pPr>
          </w:p>
        </w:tc>
        <w:tc>
          <w:tcPr>
            <w:tcW w:w="576" w:type="pct"/>
            <w:tcBorders>
              <w:top w:val="single" w:sz="4" w:space="0" w:color="auto"/>
              <w:left w:val="nil"/>
              <w:bottom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 w:val="20"/>
                <w:szCs w:val="20"/>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center"/>
              <w:rPr>
                <w:rFonts w:ascii="宋体" w:hAnsi="宋体" w:cs="宋体"/>
                <w:color w:val="000000"/>
                <w:kern w:val="0"/>
                <w:sz w:val="20"/>
                <w:szCs w:val="20"/>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 w:val="20"/>
                <w:szCs w:val="20"/>
              </w:rPr>
            </w:pPr>
          </w:p>
        </w:tc>
      </w:tr>
      <w:tr w:rsidR="001666B8">
        <w:trPr>
          <w:trHeight w:val="328"/>
        </w:trPr>
        <w:tc>
          <w:tcPr>
            <w:tcW w:w="475" w:type="pct"/>
            <w:tcBorders>
              <w:top w:val="nil"/>
              <w:left w:val="single" w:sz="4" w:space="0" w:color="auto"/>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Cs w:val="21"/>
              </w:rPr>
            </w:pPr>
            <w:r>
              <w:rPr>
                <w:rFonts w:ascii="宋体" w:hAnsi="宋体" w:cs="宋体" w:hint="eastAsia"/>
                <w:color w:val="000000"/>
                <w:kern w:val="0"/>
                <w:szCs w:val="21"/>
              </w:rPr>
              <w:t>1.1</w:t>
            </w: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成套设备参数</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center"/>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val="restart"/>
            <w:tcBorders>
              <w:top w:val="nil"/>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型号</w:t>
            </w:r>
          </w:p>
        </w:tc>
        <w:tc>
          <w:tcPr>
            <w:tcW w:w="82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额定电压</w:t>
            </w:r>
          </w:p>
        </w:tc>
        <w:tc>
          <w:tcPr>
            <w:tcW w:w="82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color w:val="000000"/>
                <w:kern w:val="0"/>
                <w:sz w:val="24"/>
              </w:rPr>
            </w:pPr>
            <w:r>
              <w:rPr>
                <w:rFonts w:ascii="宋体" w:hAnsi="宋体" w:cs="宋体"/>
                <w:color w:val="000000"/>
                <w:kern w:val="0"/>
                <w:sz w:val="20"/>
                <w:szCs w:val="20"/>
              </w:rPr>
              <w:t>kV</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最高工作电压</w:t>
            </w:r>
          </w:p>
        </w:tc>
        <w:tc>
          <w:tcPr>
            <w:tcW w:w="82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color w:val="000000"/>
                <w:kern w:val="0"/>
                <w:sz w:val="24"/>
              </w:rPr>
            </w:pPr>
            <w:r>
              <w:rPr>
                <w:rFonts w:ascii="宋体" w:hAnsi="宋体" w:cs="宋体"/>
                <w:color w:val="000000"/>
                <w:kern w:val="0"/>
                <w:sz w:val="20"/>
                <w:szCs w:val="20"/>
              </w:rPr>
              <w:t>kV</w:t>
            </w:r>
          </w:p>
        </w:tc>
        <w:tc>
          <w:tcPr>
            <w:tcW w:w="576" w:type="pct"/>
            <w:tcBorders>
              <w:top w:val="nil"/>
              <w:left w:val="nil"/>
              <w:bottom w:val="single" w:sz="4" w:space="0" w:color="auto"/>
              <w:right w:val="single" w:sz="4" w:space="0" w:color="auto"/>
            </w:tcBorders>
            <w:shd w:val="clear" w:color="auto" w:fill="auto"/>
            <w:noWrap/>
            <w:vAlign w:val="center"/>
          </w:tcPr>
          <w:p w:rsidR="001666B8" w:rsidRDefault="001666B8">
            <w:pPr>
              <w:widowControl/>
              <w:jc w:val="left"/>
              <w:rPr>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额定绝缘电压</w:t>
            </w:r>
          </w:p>
        </w:tc>
        <w:tc>
          <w:tcPr>
            <w:tcW w:w="82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color w:val="000000"/>
                <w:kern w:val="0"/>
                <w:sz w:val="24"/>
              </w:rPr>
            </w:pPr>
            <w:r>
              <w:rPr>
                <w:rFonts w:ascii="宋体" w:hAnsi="宋体" w:cs="宋体"/>
                <w:color w:val="000000"/>
                <w:kern w:val="0"/>
                <w:sz w:val="20"/>
                <w:szCs w:val="20"/>
              </w:rPr>
              <w:t>kV</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额定频率</w:t>
            </w:r>
          </w:p>
        </w:tc>
        <w:tc>
          <w:tcPr>
            <w:tcW w:w="82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color w:val="000000"/>
                <w:kern w:val="0"/>
                <w:sz w:val="24"/>
              </w:rPr>
            </w:pPr>
            <w:r>
              <w:rPr>
                <w:rFonts w:ascii="宋体" w:hAnsi="宋体" w:cs="宋体"/>
                <w:color w:val="000000"/>
                <w:kern w:val="0"/>
                <w:sz w:val="20"/>
                <w:szCs w:val="20"/>
              </w:rPr>
              <w:t>Hz</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额定电流</w:t>
            </w:r>
          </w:p>
        </w:tc>
        <w:tc>
          <w:tcPr>
            <w:tcW w:w="82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color w:val="000000"/>
                <w:kern w:val="0"/>
                <w:sz w:val="24"/>
              </w:rPr>
            </w:pPr>
            <w:r>
              <w:rPr>
                <w:rFonts w:ascii="宋体" w:hAnsi="宋体" w:cs="宋体"/>
                <w:color w:val="000000"/>
                <w:kern w:val="0"/>
                <w:sz w:val="20"/>
                <w:szCs w:val="20"/>
              </w:rPr>
              <w:t>A</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分支母线额定电流</w:t>
            </w:r>
          </w:p>
        </w:tc>
        <w:tc>
          <w:tcPr>
            <w:tcW w:w="82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color w:val="000000"/>
                <w:kern w:val="0"/>
                <w:sz w:val="24"/>
              </w:rPr>
            </w:pPr>
            <w:r>
              <w:rPr>
                <w:rFonts w:ascii="宋体" w:hAnsi="宋体" w:cs="宋体"/>
                <w:color w:val="000000"/>
                <w:kern w:val="0"/>
                <w:sz w:val="20"/>
                <w:szCs w:val="20"/>
              </w:rPr>
              <w:t>A</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主母线额定短时耐受电流</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center"/>
              <w:rPr>
                <w:rFonts w:ascii="宋体" w:hAnsi="宋体" w:cs="宋体"/>
                <w:color w:val="000000"/>
                <w:kern w:val="0"/>
                <w:sz w:val="22"/>
              </w:rPr>
            </w:pPr>
            <w:r>
              <w:rPr>
                <w:rFonts w:ascii="宋体" w:hAnsi="宋体" w:cs="宋体"/>
                <w:color w:val="000000"/>
                <w:kern w:val="0"/>
                <w:sz w:val="20"/>
                <w:szCs w:val="20"/>
              </w:rPr>
              <w:t>有效值，kA/</w:t>
            </w:r>
            <w:r>
              <w:rPr>
                <w:rFonts w:ascii="宋体" w:hAnsi="宋体" w:cs="宋体" w:hint="eastAsia"/>
                <w:color w:val="000000"/>
                <w:kern w:val="0"/>
                <w:sz w:val="20"/>
                <w:szCs w:val="20"/>
              </w:rPr>
              <w:t>1</w:t>
            </w:r>
            <w:r>
              <w:rPr>
                <w:rFonts w:ascii="宋体" w:hAnsi="宋体" w:cs="宋体"/>
                <w:color w:val="000000"/>
                <w:kern w:val="0"/>
                <w:sz w:val="20"/>
                <w:szCs w:val="20"/>
              </w:rPr>
              <w:t>s</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中性母线额定短时耐受电流</w:t>
            </w:r>
          </w:p>
        </w:tc>
        <w:tc>
          <w:tcPr>
            <w:tcW w:w="82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color w:val="000000"/>
                <w:kern w:val="0"/>
                <w:sz w:val="24"/>
              </w:rPr>
            </w:pPr>
            <w:r>
              <w:rPr>
                <w:rFonts w:ascii="宋体" w:hAnsi="宋体" w:cs="宋体"/>
                <w:color w:val="000000"/>
                <w:kern w:val="0"/>
                <w:sz w:val="20"/>
                <w:szCs w:val="20"/>
              </w:rPr>
              <w:t>有效值，kA/</w:t>
            </w:r>
            <w:r>
              <w:rPr>
                <w:rFonts w:ascii="宋体" w:hAnsi="宋体" w:cs="宋体" w:hint="eastAsia"/>
                <w:color w:val="000000"/>
                <w:kern w:val="0"/>
                <w:sz w:val="20"/>
                <w:szCs w:val="20"/>
              </w:rPr>
              <w:t>1</w:t>
            </w:r>
            <w:r>
              <w:rPr>
                <w:rFonts w:ascii="宋体" w:hAnsi="宋体" w:cs="宋体"/>
                <w:color w:val="000000"/>
                <w:kern w:val="0"/>
                <w:sz w:val="20"/>
                <w:szCs w:val="20"/>
              </w:rPr>
              <w:t>s</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保护接地导体额定短时耐受电流</w:t>
            </w:r>
          </w:p>
        </w:tc>
        <w:tc>
          <w:tcPr>
            <w:tcW w:w="82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color w:val="000000"/>
                <w:kern w:val="0"/>
                <w:sz w:val="24"/>
              </w:rPr>
            </w:pPr>
            <w:r>
              <w:rPr>
                <w:rFonts w:ascii="宋体" w:hAnsi="宋体" w:cs="宋体"/>
                <w:color w:val="000000"/>
                <w:kern w:val="0"/>
                <w:sz w:val="20"/>
                <w:szCs w:val="20"/>
              </w:rPr>
              <w:t>有效值，kA/</w:t>
            </w:r>
            <w:r>
              <w:rPr>
                <w:rFonts w:ascii="宋体" w:hAnsi="宋体" w:cs="宋体" w:hint="eastAsia"/>
                <w:color w:val="000000"/>
                <w:kern w:val="0"/>
                <w:sz w:val="20"/>
                <w:szCs w:val="20"/>
              </w:rPr>
              <w:t>1</w:t>
            </w:r>
            <w:r>
              <w:rPr>
                <w:rFonts w:ascii="宋体" w:hAnsi="宋体" w:cs="宋体"/>
                <w:color w:val="000000"/>
                <w:kern w:val="0"/>
                <w:sz w:val="20"/>
                <w:szCs w:val="20"/>
              </w:rPr>
              <w:t>s</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主母线/分支母线的额定峰值耐受电流</w:t>
            </w:r>
          </w:p>
        </w:tc>
        <w:tc>
          <w:tcPr>
            <w:tcW w:w="82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color w:val="000000"/>
                <w:kern w:val="0"/>
                <w:sz w:val="24"/>
              </w:rPr>
            </w:pPr>
            <w:r>
              <w:rPr>
                <w:rFonts w:ascii="宋体" w:hAnsi="宋体" w:cs="宋体"/>
                <w:color w:val="000000"/>
                <w:kern w:val="0"/>
                <w:sz w:val="20"/>
                <w:szCs w:val="20"/>
              </w:rPr>
              <w:t>kA</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母线尺寸、材质</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center"/>
              <w:rPr>
                <w:rFonts w:ascii="宋体" w:hAnsi="宋体" w:cs="宋体"/>
                <w:color w:val="000000"/>
                <w:kern w:val="0"/>
                <w:sz w:val="22"/>
              </w:rPr>
            </w:pPr>
            <w:r>
              <w:rPr>
                <w:rFonts w:ascii="宋体" w:hAnsi="宋体" w:cs="宋体" w:hint="eastAsia"/>
                <w:color w:val="000000"/>
                <w:kern w:val="0"/>
                <w:sz w:val="22"/>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柜体尺寸</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center"/>
              <w:rPr>
                <w:rFonts w:ascii="宋体" w:hAnsi="宋体" w:cs="宋体"/>
                <w:color w:val="000000"/>
                <w:kern w:val="0"/>
                <w:sz w:val="22"/>
              </w:rPr>
            </w:pPr>
            <w:proofErr w:type="gramStart"/>
            <w:r>
              <w:rPr>
                <w:rFonts w:ascii="宋体" w:hAnsi="宋体" w:cs="宋体" w:hint="eastAsia"/>
                <w:color w:val="000000"/>
                <w:kern w:val="0"/>
                <w:sz w:val="22"/>
              </w:rPr>
              <w:t>mm×mm×</w:t>
            </w:r>
            <w:proofErr w:type="gramEnd"/>
            <w:r>
              <w:rPr>
                <w:rFonts w:ascii="宋体" w:hAnsi="宋体" w:cs="宋体" w:hint="eastAsia"/>
                <w:color w:val="000000"/>
                <w:kern w:val="0"/>
                <w:sz w:val="22"/>
              </w:rPr>
              <w:t>mm</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整柜防护等级</w:t>
            </w:r>
          </w:p>
        </w:tc>
        <w:tc>
          <w:tcPr>
            <w:tcW w:w="82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bottom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应用标准</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center"/>
              <w:rPr>
                <w:rFonts w:ascii="宋体" w:hAnsi="宋体" w:cs="宋体"/>
                <w:color w:val="000000"/>
                <w:kern w:val="0"/>
                <w:sz w:val="22"/>
              </w:rPr>
            </w:pPr>
            <w:r>
              <w:rPr>
                <w:rFonts w:ascii="宋体" w:hAnsi="宋体" w:cs="宋体" w:hint="eastAsia"/>
                <w:color w:val="000000"/>
                <w:kern w:val="0"/>
                <w:sz w:val="22"/>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tcBorders>
              <w:top w:val="nil"/>
              <w:left w:val="single" w:sz="4" w:space="0" w:color="auto"/>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Cs w:val="21"/>
              </w:rPr>
            </w:pPr>
            <w:r>
              <w:rPr>
                <w:rFonts w:ascii="宋体" w:hAnsi="宋体" w:cs="宋体" w:hint="eastAsia"/>
                <w:color w:val="000000"/>
                <w:kern w:val="0"/>
                <w:szCs w:val="21"/>
              </w:rPr>
              <w:t>1.2</w:t>
            </w: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低压断路器</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center"/>
              <w:rPr>
                <w:rFonts w:ascii="宋体" w:hAnsi="宋体" w:cs="宋体"/>
                <w:color w:val="000000"/>
                <w:kern w:val="0"/>
                <w:sz w:val="22"/>
              </w:rPr>
            </w:pPr>
            <w:r>
              <w:rPr>
                <w:rFonts w:ascii="宋体" w:hAnsi="宋体" w:cs="宋体" w:hint="eastAsia"/>
                <w:color w:val="000000"/>
                <w:kern w:val="0"/>
                <w:sz w:val="22"/>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val="restart"/>
            <w:tcBorders>
              <w:top w:val="nil"/>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型号</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center"/>
              <w:rPr>
                <w:rFonts w:ascii="宋体" w:hAnsi="宋体" w:cs="宋体"/>
                <w:color w:val="000000"/>
                <w:kern w:val="0"/>
                <w:sz w:val="22"/>
              </w:rPr>
            </w:pPr>
            <w:r>
              <w:rPr>
                <w:rFonts w:ascii="宋体" w:hAnsi="宋体" w:cs="宋体" w:hint="eastAsia"/>
                <w:color w:val="000000"/>
                <w:kern w:val="0"/>
                <w:sz w:val="22"/>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额定电压</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center"/>
              <w:rPr>
                <w:rFonts w:ascii="宋体" w:hAnsi="宋体" w:cs="宋体"/>
                <w:color w:val="000000"/>
                <w:kern w:val="0"/>
                <w:sz w:val="22"/>
              </w:rPr>
            </w:pPr>
            <w:r>
              <w:rPr>
                <w:rFonts w:ascii="宋体" w:hAnsi="宋体" w:cs="宋体"/>
                <w:color w:val="000000"/>
                <w:kern w:val="0"/>
                <w:sz w:val="20"/>
                <w:szCs w:val="20"/>
              </w:rPr>
              <w:t>kV</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最高工作电压</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center"/>
              <w:rPr>
                <w:rFonts w:ascii="宋体" w:hAnsi="宋体" w:cs="宋体"/>
                <w:color w:val="000000"/>
                <w:kern w:val="0"/>
                <w:sz w:val="22"/>
              </w:rPr>
            </w:pPr>
            <w:r>
              <w:rPr>
                <w:rFonts w:ascii="宋体" w:hAnsi="宋体" w:cs="宋体"/>
                <w:color w:val="000000"/>
                <w:kern w:val="0"/>
                <w:sz w:val="20"/>
                <w:szCs w:val="20"/>
              </w:rPr>
              <w:t>kV</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vAlign w:val="center"/>
          </w:tcPr>
          <w:p w:rsidR="001666B8" w:rsidRDefault="001666B8">
            <w:pPr>
              <w:widowControl/>
              <w:jc w:val="center"/>
              <w:rPr>
                <w:rFonts w:ascii="宋体" w:hAnsi="宋体" w:cs="宋体"/>
                <w:color w:val="000000"/>
                <w:kern w:val="0"/>
                <w:szCs w:val="21"/>
              </w:rPr>
            </w:pPr>
          </w:p>
        </w:tc>
        <w:tc>
          <w:tcPr>
            <w:tcW w:w="1974" w:type="pct"/>
            <w:tcBorders>
              <w:top w:val="nil"/>
              <w:left w:val="nil"/>
              <w:bottom w:val="single" w:sz="4" w:space="0" w:color="auto"/>
              <w:right w:val="single" w:sz="4" w:space="0" w:color="auto"/>
            </w:tcBorders>
            <w:shd w:val="clear" w:color="auto" w:fill="auto"/>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额定电流</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center"/>
              <w:rPr>
                <w:rFonts w:ascii="宋体" w:hAnsi="宋体" w:cs="宋体"/>
                <w:color w:val="000000"/>
                <w:kern w:val="0"/>
                <w:sz w:val="22"/>
              </w:rPr>
            </w:pPr>
            <w:r>
              <w:rPr>
                <w:rFonts w:ascii="宋体" w:hAnsi="宋体" w:cs="宋体"/>
                <w:color w:val="000000"/>
                <w:kern w:val="0"/>
                <w:sz w:val="20"/>
                <w:szCs w:val="20"/>
              </w:rPr>
              <w:t>A</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额定频率</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Hz</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额定开断电流</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kA</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满容量开断次数</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次</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额定关合电流</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峰值，kA</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额定热稳定电流</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有效值，kA/3s</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额定耐受电压</w:t>
            </w:r>
            <w:r>
              <w:rPr>
                <w:rFonts w:ascii="宋体" w:hAnsi="宋体" w:cs="宋体" w:hint="eastAsia"/>
                <w:color w:val="000000"/>
                <w:kern w:val="0"/>
                <w:sz w:val="20"/>
                <w:szCs w:val="20"/>
              </w:rPr>
              <w:t>：</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（1）1min工频</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V</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（2）雷电冲击</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kV</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合闸时间</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ms</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proofErr w:type="gramStart"/>
            <w:r>
              <w:rPr>
                <w:rFonts w:ascii="宋体" w:hAnsi="宋体" w:cs="宋体"/>
                <w:color w:val="000000"/>
                <w:kern w:val="0"/>
                <w:sz w:val="20"/>
                <w:szCs w:val="20"/>
              </w:rPr>
              <w:t>分闸时间</w:t>
            </w:r>
            <w:proofErr w:type="gramEnd"/>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ms</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操作循环周期</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机械寿命/电气寿命</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次</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操作机构型式</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储能机构电源电压及允许波动范围</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hint="eastAsia"/>
                <w:color w:val="000000"/>
                <w:kern w:val="0"/>
                <w:sz w:val="20"/>
                <w:szCs w:val="20"/>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合闸线圈电压及允许波动范围</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hint="eastAsia"/>
                <w:color w:val="000000"/>
                <w:kern w:val="0"/>
                <w:sz w:val="20"/>
                <w:szCs w:val="20"/>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proofErr w:type="gramStart"/>
            <w:r>
              <w:rPr>
                <w:rFonts w:ascii="宋体" w:hAnsi="宋体" w:cs="宋体"/>
                <w:color w:val="000000"/>
                <w:kern w:val="0"/>
                <w:sz w:val="20"/>
                <w:szCs w:val="20"/>
              </w:rPr>
              <w:t>分闸线圈</w:t>
            </w:r>
            <w:proofErr w:type="gramEnd"/>
            <w:r>
              <w:rPr>
                <w:rFonts w:ascii="宋体" w:hAnsi="宋体" w:cs="宋体"/>
                <w:color w:val="000000"/>
                <w:kern w:val="0"/>
                <w:sz w:val="20"/>
                <w:szCs w:val="20"/>
              </w:rPr>
              <w:t>电压及允许波动范围</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hint="eastAsia"/>
                <w:color w:val="000000"/>
                <w:kern w:val="0"/>
                <w:sz w:val="20"/>
                <w:szCs w:val="20"/>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合闸电流</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hint="eastAsia"/>
                <w:color w:val="000000"/>
                <w:kern w:val="0"/>
                <w:sz w:val="20"/>
                <w:szCs w:val="20"/>
              </w:rPr>
              <w:t>A</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proofErr w:type="gramStart"/>
            <w:r>
              <w:rPr>
                <w:rFonts w:ascii="宋体" w:hAnsi="宋体" w:cs="宋体" w:hint="eastAsia"/>
                <w:color w:val="000000"/>
                <w:kern w:val="0"/>
                <w:sz w:val="20"/>
                <w:szCs w:val="20"/>
              </w:rPr>
              <w:t>分闸电流</w:t>
            </w:r>
            <w:proofErr w:type="gramEnd"/>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hint="eastAsia"/>
                <w:color w:val="000000"/>
                <w:kern w:val="0"/>
                <w:sz w:val="20"/>
                <w:szCs w:val="20"/>
              </w:rPr>
              <w:t>A</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采用标准</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tcBorders>
              <w:top w:val="nil"/>
              <w:left w:val="single" w:sz="4" w:space="0" w:color="auto"/>
              <w:bottom w:val="single" w:sz="4" w:space="0" w:color="auto"/>
              <w:right w:val="single" w:sz="4" w:space="0" w:color="auto"/>
            </w:tcBorders>
            <w:shd w:val="clear" w:color="auto" w:fill="auto"/>
            <w:noWrap/>
            <w:vAlign w:val="bottom"/>
          </w:tcPr>
          <w:p w:rsidR="001666B8" w:rsidRDefault="00EB739F">
            <w:pPr>
              <w:widowControl/>
              <w:jc w:val="left"/>
              <w:rPr>
                <w:rFonts w:ascii="宋体" w:hAnsi="宋体" w:cs="宋体"/>
                <w:color w:val="000000"/>
                <w:kern w:val="0"/>
                <w:sz w:val="22"/>
              </w:rPr>
            </w:pPr>
            <w:r>
              <w:rPr>
                <w:rFonts w:ascii="宋体" w:hAnsi="宋体" w:cs="宋体" w:hint="eastAsia"/>
                <w:color w:val="000000"/>
                <w:kern w:val="0"/>
                <w:szCs w:val="21"/>
              </w:rPr>
              <w:t>1.</w:t>
            </w:r>
            <w:r>
              <w:rPr>
                <w:rFonts w:ascii="宋体" w:hAnsi="宋体" w:cs="宋体" w:hint="eastAsia"/>
                <w:color w:val="000000"/>
                <w:kern w:val="0"/>
                <w:sz w:val="22"/>
              </w:rPr>
              <w:t>3</w:t>
            </w: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电压互感器</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val="restart"/>
            <w:tcBorders>
              <w:top w:val="nil"/>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型号</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额定电压比</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二次额定容量</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VA</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准确度等级</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结构</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应用标准</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tcBorders>
              <w:top w:val="nil"/>
              <w:left w:val="single" w:sz="4" w:space="0" w:color="auto"/>
              <w:bottom w:val="single" w:sz="4" w:space="0" w:color="auto"/>
              <w:right w:val="single" w:sz="4" w:space="0" w:color="auto"/>
            </w:tcBorders>
            <w:shd w:val="clear" w:color="auto" w:fill="auto"/>
            <w:noWrap/>
            <w:vAlign w:val="bottom"/>
          </w:tcPr>
          <w:p w:rsidR="001666B8" w:rsidRDefault="00EB739F">
            <w:pPr>
              <w:widowControl/>
              <w:jc w:val="left"/>
              <w:rPr>
                <w:rFonts w:ascii="宋体" w:hAnsi="宋体" w:cs="宋体"/>
                <w:color w:val="000000"/>
                <w:kern w:val="0"/>
                <w:sz w:val="22"/>
              </w:rPr>
            </w:pPr>
            <w:r>
              <w:rPr>
                <w:rFonts w:ascii="宋体" w:hAnsi="宋体" w:cs="宋体" w:hint="eastAsia"/>
                <w:color w:val="000000"/>
                <w:kern w:val="0"/>
                <w:szCs w:val="21"/>
              </w:rPr>
              <w:t>1.</w:t>
            </w:r>
            <w:r>
              <w:rPr>
                <w:rFonts w:ascii="宋体" w:hAnsi="宋体" w:cs="宋体" w:hint="eastAsia"/>
                <w:color w:val="000000"/>
                <w:kern w:val="0"/>
                <w:sz w:val="22"/>
              </w:rPr>
              <w:t>4</w:t>
            </w: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电流互感器</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val="restart"/>
            <w:tcBorders>
              <w:top w:val="nil"/>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型号</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二次侧额定电流</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A</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二次侧额定容量</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VA</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测量级</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保护级</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准确度等级</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tcBorders>
              <w:top w:val="nil"/>
              <w:left w:val="single" w:sz="4" w:space="0" w:color="auto"/>
              <w:bottom w:val="single" w:sz="4" w:space="0" w:color="auto"/>
              <w:right w:val="single" w:sz="4" w:space="0" w:color="auto"/>
            </w:tcBorders>
            <w:shd w:val="clear" w:color="auto" w:fill="auto"/>
            <w:noWrap/>
            <w:vAlign w:val="bottom"/>
          </w:tcPr>
          <w:p w:rsidR="001666B8" w:rsidRDefault="00EB739F">
            <w:pPr>
              <w:widowControl/>
              <w:jc w:val="left"/>
              <w:rPr>
                <w:rFonts w:ascii="宋体" w:hAnsi="宋体" w:cs="宋体"/>
                <w:color w:val="000000"/>
                <w:kern w:val="0"/>
                <w:sz w:val="22"/>
              </w:rPr>
            </w:pPr>
            <w:r>
              <w:rPr>
                <w:rFonts w:ascii="宋体" w:hAnsi="宋体" w:cs="宋体" w:hint="eastAsia"/>
                <w:color w:val="000000"/>
                <w:kern w:val="0"/>
                <w:szCs w:val="21"/>
              </w:rPr>
              <w:t>1.</w:t>
            </w:r>
            <w:r>
              <w:rPr>
                <w:rFonts w:ascii="宋体" w:hAnsi="宋体" w:cs="宋体" w:hint="eastAsia"/>
                <w:color w:val="000000"/>
                <w:kern w:val="0"/>
                <w:sz w:val="22"/>
              </w:rPr>
              <w:t>5</w:t>
            </w: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接触器</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val="restart"/>
            <w:tcBorders>
              <w:top w:val="nil"/>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型号</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制造商</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机械寿命/电气寿命：</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次</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tcBorders>
              <w:top w:val="nil"/>
              <w:left w:val="single" w:sz="4" w:space="0" w:color="auto"/>
              <w:bottom w:val="single" w:sz="4" w:space="0" w:color="auto"/>
              <w:right w:val="single" w:sz="4" w:space="0" w:color="auto"/>
            </w:tcBorders>
            <w:shd w:val="clear" w:color="auto" w:fill="auto"/>
            <w:noWrap/>
            <w:vAlign w:val="bottom"/>
          </w:tcPr>
          <w:p w:rsidR="001666B8" w:rsidRDefault="00EB739F">
            <w:pPr>
              <w:widowControl/>
              <w:jc w:val="left"/>
              <w:rPr>
                <w:rFonts w:ascii="宋体" w:hAnsi="宋体" w:cs="宋体"/>
                <w:color w:val="000000"/>
                <w:kern w:val="0"/>
                <w:sz w:val="22"/>
              </w:rPr>
            </w:pPr>
            <w:r>
              <w:rPr>
                <w:rFonts w:ascii="宋体" w:hAnsi="宋体" w:cs="宋体" w:hint="eastAsia"/>
                <w:color w:val="000000"/>
                <w:kern w:val="0"/>
                <w:szCs w:val="21"/>
              </w:rPr>
              <w:t>1.</w:t>
            </w:r>
            <w:r>
              <w:rPr>
                <w:rFonts w:ascii="宋体" w:hAnsi="宋体" w:cs="宋体" w:hint="eastAsia"/>
                <w:color w:val="000000"/>
                <w:kern w:val="0"/>
                <w:sz w:val="22"/>
              </w:rPr>
              <w:t>6</w:t>
            </w: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热继电器</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val="restart"/>
            <w:tcBorders>
              <w:top w:val="nil"/>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型号</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制造商</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color w:val="000000"/>
                <w:kern w:val="0"/>
                <w:sz w:val="20"/>
                <w:szCs w:val="20"/>
              </w:rPr>
              <w:t>机械寿命/电气寿命：</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次</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tcBorders>
              <w:top w:val="nil"/>
              <w:left w:val="single" w:sz="4" w:space="0" w:color="auto"/>
              <w:bottom w:val="single" w:sz="4" w:space="0" w:color="auto"/>
              <w:right w:val="single" w:sz="4" w:space="0" w:color="auto"/>
            </w:tcBorders>
            <w:shd w:val="clear" w:color="auto" w:fill="auto"/>
            <w:noWrap/>
            <w:vAlign w:val="bottom"/>
          </w:tcPr>
          <w:p w:rsidR="001666B8" w:rsidRDefault="00EB739F">
            <w:pPr>
              <w:widowControl/>
              <w:jc w:val="left"/>
              <w:rPr>
                <w:rFonts w:ascii="宋体" w:hAnsi="宋体" w:cs="宋体"/>
                <w:color w:val="000000"/>
                <w:kern w:val="0"/>
                <w:sz w:val="22"/>
              </w:rPr>
            </w:pPr>
            <w:r>
              <w:rPr>
                <w:rFonts w:ascii="宋体" w:hAnsi="宋体" w:cs="宋体" w:hint="eastAsia"/>
                <w:color w:val="000000"/>
                <w:kern w:val="0"/>
                <w:szCs w:val="21"/>
              </w:rPr>
              <w:t>1.</w:t>
            </w:r>
            <w:r>
              <w:rPr>
                <w:rFonts w:ascii="宋体" w:hAnsi="宋体" w:cs="宋体" w:hint="eastAsia"/>
                <w:color w:val="000000"/>
                <w:kern w:val="0"/>
                <w:sz w:val="22"/>
              </w:rPr>
              <w:t>7</w:t>
            </w: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母线性能</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val="restart"/>
            <w:tcBorders>
              <w:top w:val="nil"/>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材料</w:t>
            </w:r>
          </w:p>
        </w:tc>
        <w:tc>
          <w:tcPr>
            <w:tcW w:w="824"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color w:val="000000"/>
                <w:kern w:val="0"/>
                <w:sz w:val="24"/>
              </w:rPr>
            </w:pP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水平主母线尺寸（宽</w:t>
            </w:r>
            <w:r>
              <w:rPr>
                <w:rFonts w:ascii="宋体" w:hAnsi="宋体" w:cs="宋体"/>
                <w:color w:val="000000"/>
                <w:kern w:val="0"/>
                <w:sz w:val="20"/>
                <w:szCs w:val="20"/>
              </w:rPr>
              <w:t>x</w:t>
            </w:r>
            <w:r>
              <w:rPr>
                <w:rFonts w:ascii="宋体" w:hAnsi="宋体" w:cs="宋体" w:hint="eastAsia"/>
                <w:color w:val="000000"/>
                <w:kern w:val="0"/>
                <w:sz w:val="20"/>
                <w:szCs w:val="20"/>
              </w:rPr>
              <w:t>高）</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mm</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水平分支母线尺寸（宽</w:t>
            </w:r>
            <w:r>
              <w:rPr>
                <w:rFonts w:ascii="宋体" w:hAnsi="宋体" w:cs="宋体"/>
                <w:color w:val="000000"/>
                <w:kern w:val="0"/>
                <w:sz w:val="20"/>
                <w:szCs w:val="20"/>
              </w:rPr>
              <w:t>x</w:t>
            </w:r>
            <w:r>
              <w:rPr>
                <w:rFonts w:ascii="宋体" w:hAnsi="宋体" w:cs="宋体" w:hint="eastAsia"/>
                <w:color w:val="000000"/>
                <w:kern w:val="0"/>
                <w:sz w:val="20"/>
                <w:szCs w:val="20"/>
              </w:rPr>
              <w:t>高）</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mm</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绝缘材料型号</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母线支架型号</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接地母线材料</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hint="eastAsia"/>
                <w:color w:val="000000"/>
                <w:kern w:val="0"/>
                <w:sz w:val="24"/>
              </w:rPr>
              <w:t>/</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666B8">
        <w:trPr>
          <w:trHeight w:val="328"/>
        </w:trPr>
        <w:tc>
          <w:tcPr>
            <w:tcW w:w="475" w:type="pct"/>
            <w:vMerge/>
            <w:tcBorders>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接地母线尺寸（宽</w:t>
            </w:r>
            <w:r>
              <w:rPr>
                <w:rFonts w:ascii="宋体" w:hAnsi="宋体" w:cs="宋体"/>
                <w:color w:val="000000"/>
                <w:kern w:val="0"/>
                <w:sz w:val="20"/>
                <w:szCs w:val="20"/>
              </w:rPr>
              <w:t>x</w:t>
            </w:r>
            <w:r>
              <w:rPr>
                <w:rFonts w:ascii="宋体" w:hAnsi="宋体" w:cs="宋体" w:hint="eastAsia"/>
                <w:color w:val="000000"/>
                <w:kern w:val="0"/>
                <w:sz w:val="20"/>
                <w:szCs w:val="20"/>
              </w:rPr>
              <w:t>高）</w:t>
            </w:r>
          </w:p>
        </w:tc>
        <w:tc>
          <w:tcPr>
            <w:tcW w:w="824" w:type="pct"/>
            <w:tcBorders>
              <w:top w:val="nil"/>
              <w:left w:val="nil"/>
              <w:bottom w:val="single" w:sz="4" w:space="0" w:color="auto"/>
              <w:right w:val="single" w:sz="4" w:space="0" w:color="auto"/>
            </w:tcBorders>
            <w:shd w:val="clear" w:color="auto" w:fill="auto"/>
            <w:noWrap/>
            <w:vAlign w:val="bottom"/>
          </w:tcPr>
          <w:p w:rsidR="001666B8" w:rsidRDefault="00EB739F">
            <w:pPr>
              <w:widowControl/>
              <w:jc w:val="left"/>
              <w:rPr>
                <w:color w:val="000000"/>
                <w:kern w:val="0"/>
                <w:sz w:val="24"/>
              </w:rPr>
            </w:pPr>
            <w:r>
              <w:rPr>
                <w:rFonts w:ascii="宋体" w:hAnsi="宋体" w:cs="宋体"/>
                <w:color w:val="000000"/>
                <w:kern w:val="0"/>
                <w:sz w:val="20"/>
                <w:szCs w:val="20"/>
              </w:rPr>
              <w:t>mm</w:t>
            </w: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r w:rsidR="0011714F">
        <w:trPr>
          <w:trHeight w:val="328"/>
        </w:trPr>
        <w:tc>
          <w:tcPr>
            <w:tcW w:w="475" w:type="pct"/>
            <w:tcBorders>
              <w:left w:val="single" w:sz="4" w:space="0" w:color="auto"/>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2"/>
              </w:rPr>
            </w:pPr>
            <w:r>
              <w:rPr>
                <w:rFonts w:ascii="宋体" w:hAnsi="宋体" w:cs="宋体" w:hint="eastAsia"/>
                <w:color w:val="000000"/>
                <w:kern w:val="0"/>
                <w:sz w:val="22"/>
              </w:rPr>
              <w:t>1.8</w:t>
            </w:r>
          </w:p>
        </w:tc>
        <w:tc>
          <w:tcPr>
            <w:tcW w:w="1974" w:type="pct"/>
            <w:tcBorders>
              <w:top w:val="nil"/>
              <w:left w:val="nil"/>
              <w:bottom w:val="single" w:sz="4" w:space="0" w:color="auto"/>
              <w:right w:val="single" w:sz="4" w:space="0" w:color="auto"/>
            </w:tcBorders>
            <w:shd w:val="clear" w:color="auto" w:fill="auto"/>
            <w:noWrap/>
            <w:vAlign w:val="center"/>
          </w:tcPr>
          <w:p w:rsidR="0011714F" w:rsidRPr="0011714F" w:rsidRDefault="0011714F">
            <w:pPr>
              <w:widowControl/>
              <w:jc w:val="center"/>
              <w:rPr>
                <w:rFonts w:ascii="宋体" w:hAnsi="宋体" w:cs="宋体"/>
                <w:color w:val="000000"/>
                <w:kern w:val="0"/>
                <w:sz w:val="20"/>
                <w:szCs w:val="20"/>
              </w:rPr>
            </w:pPr>
            <w:r w:rsidRPr="0011714F">
              <w:rPr>
                <w:rFonts w:hint="eastAsia"/>
                <w:bCs/>
                <w:color w:val="000000"/>
              </w:rPr>
              <w:t>测控装置或智能马达保护器</w:t>
            </w:r>
          </w:p>
        </w:tc>
        <w:tc>
          <w:tcPr>
            <w:tcW w:w="824" w:type="pct"/>
            <w:tcBorders>
              <w:top w:val="nil"/>
              <w:left w:val="nil"/>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0"/>
                <w:szCs w:val="20"/>
              </w:rPr>
            </w:pPr>
          </w:p>
        </w:tc>
        <w:tc>
          <w:tcPr>
            <w:tcW w:w="576" w:type="pct"/>
            <w:tcBorders>
              <w:top w:val="nil"/>
              <w:left w:val="nil"/>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1714F" w:rsidRDefault="0011714F">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2"/>
              </w:rPr>
            </w:pPr>
          </w:p>
        </w:tc>
      </w:tr>
      <w:tr w:rsidR="0011714F">
        <w:trPr>
          <w:trHeight w:val="328"/>
        </w:trPr>
        <w:tc>
          <w:tcPr>
            <w:tcW w:w="475" w:type="pct"/>
            <w:tcBorders>
              <w:left w:val="single" w:sz="4" w:space="0" w:color="auto"/>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1714F" w:rsidRPr="0011714F" w:rsidRDefault="0011714F">
            <w:pPr>
              <w:widowControl/>
              <w:jc w:val="center"/>
              <w:rPr>
                <w:bCs/>
                <w:color w:val="000000"/>
              </w:rPr>
            </w:pPr>
            <w:r>
              <w:rPr>
                <w:color w:val="000000"/>
              </w:rPr>
              <w:t>型号</w:t>
            </w:r>
          </w:p>
        </w:tc>
        <w:tc>
          <w:tcPr>
            <w:tcW w:w="824" w:type="pct"/>
            <w:tcBorders>
              <w:top w:val="nil"/>
              <w:left w:val="nil"/>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0"/>
                <w:szCs w:val="20"/>
              </w:rPr>
            </w:pPr>
          </w:p>
        </w:tc>
        <w:tc>
          <w:tcPr>
            <w:tcW w:w="576" w:type="pct"/>
            <w:tcBorders>
              <w:top w:val="nil"/>
              <w:left w:val="nil"/>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1714F" w:rsidRDefault="0011714F">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2"/>
              </w:rPr>
            </w:pPr>
          </w:p>
        </w:tc>
      </w:tr>
      <w:tr w:rsidR="0011714F">
        <w:trPr>
          <w:trHeight w:val="328"/>
        </w:trPr>
        <w:tc>
          <w:tcPr>
            <w:tcW w:w="475" w:type="pct"/>
            <w:tcBorders>
              <w:left w:val="single" w:sz="4" w:space="0" w:color="auto"/>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1714F" w:rsidRPr="0011714F" w:rsidRDefault="0011714F">
            <w:pPr>
              <w:widowControl/>
              <w:jc w:val="center"/>
              <w:rPr>
                <w:bCs/>
                <w:color w:val="000000"/>
              </w:rPr>
            </w:pPr>
            <w:r>
              <w:rPr>
                <w:rFonts w:hint="eastAsia"/>
                <w:color w:val="000000"/>
              </w:rPr>
              <w:t>制造商</w:t>
            </w:r>
          </w:p>
        </w:tc>
        <w:tc>
          <w:tcPr>
            <w:tcW w:w="824" w:type="pct"/>
            <w:tcBorders>
              <w:top w:val="nil"/>
              <w:left w:val="nil"/>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0"/>
                <w:szCs w:val="20"/>
              </w:rPr>
            </w:pPr>
          </w:p>
        </w:tc>
        <w:tc>
          <w:tcPr>
            <w:tcW w:w="576" w:type="pct"/>
            <w:tcBorders>
              <w:top w:val="nil"/>
              <w:left w:val="nil"/>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1714F" w:rsidRDefault="0011714F">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2"/>
              </w:rPr>
            </w:pPr>
          </w:p>
        </w:tc>
      </w:tr>
      <w:tr w:rsidR="0011714F">
        <w:trPr>
          <w:trHeight w:val="328"/>
        </w:trPr>
        <w:tc>
          <w:tcPr>
            <w:tcW w:w="475" w:type="pct"/>
            <w:tcBorders>
              <w:left w:val="single" w:sz="4" w:space="0" w:color="auto"/>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2"/>
              </w:rPr>
            </w:pPr>
          </w:p>
        </w:tc>
        <w:tc>
          <w:tcPr>
            <w:tcW w:w="1974" w:type="pct"/>
            <w:tcBorders>
              <w:top w:val="nil"/>
              <w:left w:val="nil"/>
              <w:bottom w:val="single" w:sz="4" w:space="0" w:color="auto"/>
              <w:right w:val="single" w:sz="4" w:space="0" w:color="auto"/>
            </w:tcBorders>
            <w:shd w:val="clear" w:color="auto" w:fill="auto"/>
            <w:noWrap/>
            <w:vAlign w:val="center"/>
          </w:tcPr>
          <w:p w:rsidR="0011714F" w:rsidRPr="0011714F" w:rsidRDefault="0011714F">
            <w:pPr>
              <w:widowControl/>
              <w:jc w:val="center"/>
              <w:rPr>
                <w:bCs/>
                <w:color w:val="000000"/>
              </w:rPr>
            </w:pPr>
            <w:r>
              <w:rPr>
                <w:color w:val="000000"/>
              </w:rPr>
              <w:t>机械寿命</w:t>
            </w:r>
            <w:r>
              <w:rPr>
                <w:color w:val="000000"/>
              </w:rPr>
              <w:t>/</w:t>
            </w:r>
            <w:r>
              <w:rPr>
                <w:color w:val="000000"/>
              </w:rPr>
              <w:t>电气寿命</w:t>
            </w:r>
          </w:p>
        </w:tc>
        <w:tc>
          <w:tcPr>
            <w:tcW w:w="824" w:type="pct"/>
            <w:tcBorders>
              <w:top w:val="nil"/>
              <w:left w:val="nil"/>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0"/>
                <w:szCs w:val="20"/>
              </w:rPr>
            </w:pPr>
          </w:p>
        </w:tc>
        <w:tc>
          <w:tcPr>
            <w:tcW w:w="576" w:type="pct"/>
            <w:tcBorders>
              <w:top w:val="nil"/>
              <w:left w:val="nil"/>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1714F" w:rsidRDefault="0011714F">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1714F" w:rsidRDefault="0011714F">
            <w:pPr>
              <w:widowControl/>
              <w:jc w:val="left"/>
              <w:rPr>
                <w:rFonts w:ascii="宋体" w:hAnsi="宋体" w:cs="宋体"/>
                <w:color w:val="000000"/>
                <w:kern w:val="0"/>
                <w:sz w:val="22"/>
              </w:rPr>
            </w:pPr>
          </w:p>
        </w:tc>
      </w:tr>
      <w:tr w:rsidR="001666B8">
        <w:trPr>
          <w:trHeight w:val="328"/>
        </w:trPr>
        <w:tc>
          <w:tcPr>
            <w:tcW w:w="475" w:type="pct"/>
            <w:tcBorders>
              <w:top w:val="nil"/>
              <w:left w:val="single" w:sz="4" w:space="0" w:color="auto"/>
              <w:bottom w:val="single" w:sz="4" w:space="0" w:color="auto"/>
              <w:right w:val="single" w:sz="4" w:space="0" w:color="auto"/>
            </w:tcBorders>
            <w:shd w:val="clear" w:color="auto" w:fill="auto"/>
            <w:noWrap/>
            <w:vAlign w:val="bottom"/>
          </w:tcPr>
          <w:p w:rsidR="001666B8" w:rsidRDefault="00EB739F" w:rsidP="0011714F">
            <w:pPr>
              <w:widowControl/>
              <w:jc w:val="left"/>
              <w:rPr>
                <w:rFonts w:ascii="宋体" w:hAnsi="宋体" w:cs="宋体"/>
                <w:color w:val="000000"/>
                <w:kern w:val="0"/>
                <w:sz w:val="22"/>
              </w:rPr>
            </w:pPr>
            <w:r>
              <w:rPr>
                <w:rFonts w:ascii="宋体" w:hAnsi="宋体" w:cs="宋体" w:hint="eastAsia"/>
                <w:color w:val="000000"/>
                <w:kern w:val="0"/>
                <w:szCs w:val="21"/>
              </w:rPr>
              <w:t>1.</w:t>
            </w:r>
            <w:r w:rsidR="0011714F">
              <w:rPr>
                <w:rFonts w:ascii="宋体" w:hAnsi="宋体" w:cs="宋体" w:hint="eastAsia"/>
                <w:color w:val="000000"/>
                <w:kern w:val="0"/>
                <w:sz w:val="22"/>
              </w:rPr>
              <w:t>9</w:t>
            </w:r>
          </w:p>
        </w:tc>
        <w:tc>
          <w:tcPr>
            <w:tcW w:w="1974" w:type="pct"/>
            <w:tcBorders>
              <w:top w:val="nil"/>
              <w:left w:val="nil"/>
              <w:bottom w:val="single" w:sz="4" w:space="0" w:color="auto"/>
              <w:right w:val="single" w:sz="4" w:space="0" w:color="auto"/>
            </w:tcBorders>
            <w:shd w:val="clear" w:color="auto" w:fill="auto"/>
            <w:noWrap/>
            <w:vAlign w:val="center"/>
          </w:tcPr>
          <w:p w:rsidR="001666B8" w:rsidRDefault="00EB739F">
            <w:pPr>
              <w:widowControl/>
              <w:jc w:val="center"/>
              <w:rPr>
                <w:rFonts w:ascii="宋体" w:hAnsi="宋体" w:cs="宋体"/>
                <w:color w:val="000000"/>
                <w:kern w:val="0"/>
                <w:sz w:val="20"/>
                <w:szCs w:val="20"/>
              </w:rPr>
            </w:pPr>
            <w:r>
              <w:rPr>
                <w:rFonts w:ascii="宋体" w:hAnsi="宋体" w:cs="宋体" w:hint="eastAsia"/>
                <w:color w:val="000000"/>
                <w:kern w:val="0"/>
                <w:sz w:val="20"/>
                <w:szCs w:val="20"/>
              </w:rPr>
              <w:t>其他元器件参数</w:t>
            </w:r>
          </w:p>
        </w:tc>
        <w:tc>
          <w:tcPr>
            <w:tcW w:w="824"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color w:val="000000"/>
                <w:kern w:val="0"/>
                <w:sz w:val="24"/>
              </w:rPr>
            </w:pPr>
          </w:p>
        </w:tc>
        <w:tc>
          <w:tcPr>
            <w:tcW w:w="576" w:type="pct"/>
            <w:tcBorders>
              <w:top w:val="nil"/>
              <w:left w:val="nil"/>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4"/>
              </w:rPr>
            </w:pPr>
          </w:p>
        </w:tc>
        <w:tc>
          <w:tcPr>
            <w:tcW w:w="657" w:type="pct"/>
            <w:tcBorders>
              <w:top w:val="single" w:sz="4" w:space="0" w:color="auto"/>
              <w:left w:val="nil"/>
              <w:bottom w:val="single" w:sz="4" w:space="0" w:color="auto"/>
              <w:right w:val="single" w:sz="4" w:space="0" w:color="auto"/>
            </w:tcBorders>
            <w:shd w:val="clear" w:color="auto" w:fill="auto"/>
          </w:tcPr>
          <w:p w:rsidR="001666B8" w:rsidRDefault="001666B8">
            <w:pPr>
              <w:widowControl/>
              <w:jc w:val="left"/>
              <w:rPr>
                <w:rFonts w:ascii="宋体" w:hAnsi="宋体" w:cs="宋体"/>
                <w:color w:val="000000"/>
                <w:kern w:val="0"/>
                <w:sz w:val="22"/>
              </w:rPr>
            </w:pPr>
          </w:p>
        </w:tc>
        <w:tc>
          <w:tcPr>
            <w:tcW w:w="493" w:type="pct"/>
            <w:tcBorders>
              <w:top w:val="nil"/>
              <w:left w:val="single" w:sz="4" w:space="0" w:color="auto"/>
              <w:bottom w:val="single" w:sz="4" w:space="0" w:color="auto"/>
              <w:right w:val="single" w:sz="4" w:space="0" w:color="auto"/>
            </w:tcBorders>
            <w:shd w:val="clear" w:color="auto" w:fill="auto"/>
            <w:noWrap/>
            <w:vAlign w:val="bottom"/>
          </w:tcPr>
          <w:p w:rsidR="001666B8" w:rsidRDefault="001666B8">
            <w:pPr>
              <w:widowControl/>
              <w:jc w:val="left"/>
              <w:rPr>
                <w:rFonts w:ascii="宋体" w:hAnsi="宋体" w:cs="宋体"/>
                <w:color w:val="000000"/>
                <w:kern w:val="0"/>
                <w:sz w:val="22"/>
              </w:rPr>
            </w:pPr>
          </w:p>
        </w:tc>
      </w:tr>
    </w:tbl>
    <w:p w:rsidR="001666B8" w:rsidRDefault="001666B8">
      <w:pPr>
        <w:pStyle w:val="aff6"/>
        <w:jc w:val="left"/>
        <w:rPr>
          <w:rFonts w:hAnsi="宋体"/>
        </w:rPr>
      </w:pPr>
    </w:p>
    <w:p w:rsidR="001666B8" w:rsidRDefault="001666B8">
      <w:pPr>
        <w:tabs>
          <w:tab w:val="left" w:pos="902"/>
        </w:tabs>
        <w:snapToGrid w:val="0"/>
        <w:spacing w:line="360" w:lineRule="auto"/>
        <w:rPr>
          <w:rFonts w:ascii="宋体" w:hAnsi="宋体"/>
          <w:b/>
          <w:bCs/>
        </w:rPr>
      </w:pPr>
    </w:p>
    <w:p w:rsidR="001666B8" w:rsidRDefault="00EB739F">
      <w:pPr>
        <w:pStyle w:val="1"/>
      </w:pPr>
      <w:bookmarkStart w:id="80" w:name="_Toc223320096"/>
      <w:bookmarkStart w:id="81" w:name="_Toc535582826"/>
      <w:bookmarkStart w:id="82" w:name="_Toc231544618"/>
      <w:r>
        <w:rPr>
          <w:rFonts w:hint="eastAsia"/>
        </w:rPr>
        <w:t>附件</w:t>
      </w:r>
      <w:r>
        <w:t>2</w:t>
      </w:r>
      <w:r>
        <w:rPr>
          <w:rFonts w:hint="eastAsia"/>
        </w:rPr>
        <w:t>供货范围</w:t>
      </w:r>
      <w:bookmarkEnd w:id="76"/>
      <w:bookmarkEnd w:id="77"/>
      <w:bookmarkEnd w:id="78"/>
      <w:bookmarkEnd w:id="79"/>
      <w:bookmarkEnd w:id="80"/>
      <w:bookmarkEnd w:id="81"/>
      <w:bookmarkEnd w:id="82"/>
    </w:p>
    <w:p w:rsidR="001666B8" w:rsidRDefault="00EB739F">
      <w:pPr>
        <w:spacing w:line="360" w:lineRule="auto"/>
        <w:rPr>
          <w:rFonts w:ascii="宋体"/>
          <w:b/>
          <w:sz w:val="24"/>
        </w:rPr>
      </w:pPr>
      <w:r>
        <w:rPr>
          <w:rFonts w:ascii="宋体"/>
          <w:b/>
          <w:sz w:val="24"/>
        </w:rPr>
        <w:t>1</w:t>
      </w:r>
      <w:r>
        <w:rPr>
          <w:rFonts w:ascii="宋体" w:hint="eastAsia"/>
          <w:b/>
          <w:sz w:val="24"/>
        </w:rPr>
        <w:t>一般要求</w:t>
      </w:r>
    </w:p>
    <w:p w:rsidR="001666B8" w:rsidRDefault="00EB739F">
      <w:pPr>
        <w:spacing w:line="360" w:lineRule="auto"/>
        <w:rPr>
          <w:sz w:val="24"/>
        </w:rPr>
      </w:pPr>
      <w:r>
        <w:rPr>
          <w:sz w:val="24"/>
        </w:rPr>
        <w:t xml:space="preserve">1.1 </w:t>
      </w:r>
      <w:r>
        <w:rPr>
          <w:rFonts w:hAnsi="宋体"/>
          <w:sz w:val="24"/>
        </w:rPr>
        <w:t>本附件规定了合同设备的供货范围，投标人保证提供设备为全新的、先进的、成熟的、完整的和安全可靠的，且设备的技术经济性能符合附件</w:t>
      </w:r>
      <w:r>
        <w:rPr>
          <w:sz w:val="24"/>
        </w:rPr>
        <w:t>1</w:t>
      </w:r>
      <w:r>
        <w:rPr>
          <w:rFonts w:hAnsi="宋体"/>
          <w:sz w:val="24"/>
        </w:rPr>
        <w:t>的要求。</w:t>
      </w:r>
    </w:p>
    <w:p w:rsidR="001666B8" w:rsidRDefault="00EB739F">
      <w:pPr>
        <w:spacing w:line="360" w:lineRule="auto"/>
        <w:rPr>
          <w:sz w:val="24"/>
        </w:rPr>
      </w:pPr>
      <w:r>
        <w:rPr>
          <w:sz w:val="24"/>
        </w:rPr>
        <w:t xml:space="preserve">1.2 </w:t>
      </w:r>
      <w:r>
        <w:rPr>
          <w:rFonts w:hAnsi="宋体"/>
          <w:sz w:val="24"/>
        </w:rPr>
        <w:t>投标人应提供详细供货清单，清单中依</w:t>
      </w:r>
      <w:proofErr w:type="gramStart"/>
      <w:r>
        <w:rPr>
          <w:rFonts w:hAnsi="宋体"/>
          <w:sz w:val="24"/>
        </w:rPr>
        <w:t>此说明</w:t>
      </w:r>
      <w:proofErr w:type="gramEnd"/>
      <w:r>
        <w:rPr>
          <w:rFonts w:hAnsi="宋体"/>
          <w:sz w:val="24"/>
        </w:rPr>
        <w:t>型号、数量、产地、生产厂家等内容。对于属于整套设备运行和施工所必需的部件，即使本合同附件未列出和</w:t>
      </w:r>
      <w:r>
        <w:rPr>
          <w:sz w:val="24"/>
        </w:rPr>
        <w:t>/</w:t>
      </w:r>
      <w:r>
        <w:rPr>
          <w:rFonts w:hAnsi="宋体"/>
          <w:sz w:val="24"/>
        </w:rPr>
        <w:t>或数目不足，投标人仍须在执行的同时免费补足。</w:t>
      </w:r>
    </w:p>
    <w:p w:rsidR="001666B8" w:rsidRDefault="00EB739F">
      <w:pPr>
        <w:spacing w:line="360" w:lineRule="auto"/>
        <w:rPr>
          <w:rFonts w:hAnsi="宋体"/>
          <w:sz w:val="24"/>
        </w:rPr>
      </w:pPr>
      <w:r>
        <w:rPr>
          <w:sz w:val="24"/>
        </w:rPr>
        <w:t>1.3</w:t>
      </w:r>
      <w:r>
        <w:rPr>
          <w:rFonts w:hAnsi="宋体"/>
          <w:sz w:val="24"/>
        </w:rPr>
        <w:t>投标人应提供所有安装和检修所需专用工具和消耗材料等，并提供详细供货清单。</w:t>
      </w:r>
    </w:p>
    <w:p w:rsidR="001666B8" w:rsidRDefault="00EB739F">
      <w:pPr>
        <w:spacing w:line="360" w:lineRule="auto"/>
        <w:rPr>
          <w:sz w:val="24"/>
        </w:rPr>
      </w:pPr>
      <w:r>
        <w:rPr>
          <w:sz w:val="24"/>
        </w:rPr>
        <w:t>1.4</w:t>
      </w:r>
      <w:r>
        <w:rPr>
          <w:rFonts w:hAnsi="宋体"/>
          <w:sz w:val="24"/>
        </w:rPr>
        <w:t>提供运行所需备品备件</w:t>
      </w:r>
      <w:r>
        <w:rPr>
          <w:sz w:val="24"/>
        </w:rPr>
        <w:t>(</w:t>
      </w:r>
      <w:r>
        <w:rPr>
          <w:rFonts w:hAnsi="宋体"/>
          <w:sz w:val="24"/>
        </w:rPr>
        <w:t>包括仪表和控制设备</w:t>
      </w:r>
      <w:r>
        <w:rPr>
          <w:sz w:val="24"/>
        </w:rPr>
        <w:t>)</w:t>
      </w:r>
      <w:r>
        <w:rPr>
          <w:rFonts w:hAnsi="宋体"/>
          <w:sz w:val="24"/>
        </w:rPr>
        <w:t>，并在投标书中给出具体清单。</w:t>
      </w:r>
    </w:p>
    <w:p w:rsidR="001666B8" w:rsidRDefault="00EB739F">
      <w:pPr>
        <w:spacing w:line="360" w:lineRule="auto"/>
        <w:rPr>
          <w:sz w:val="24"/>
        </w:rPr>
      </w:pPr>
      <w:r>
        <w:rPr>
          <w:sz w:val="24"/>
        </w:rPr>
        <w:t>1.5</w:t>
      </w:r>
      <w:r>
        <w:rPr>
          <w:rFonts w:hAnsi="宋体"/>
          <w:sz w:val="24"/>
        </w:rPr>
        <w:t>提供所供设备的进口件清单。</w:t>
      </w:r>
    </w:p>
    <w:p w:rsidR="001666B8" w:rsidRDefault="00EB739F">
      <w:pPr>
        <w:spacing w:line="360" w:lineRule="auto"/>
        <w:rPr>
          <w:rFonts w:hAnsi="宋体"/>
          <w:sz w:val="24"/>
        </w:rPr>
      </w:pPr>
      <w:r>
        <w:rPr>
          <w:sz w:val="24"/>
        </w:rPr>
        <w:t>1.6</w:t>
      </w:r>
      <w:r>
        <w:rPr>
          <w:rFonts w:hAnsi="宋体" w:hint="eastAsia"/>
          <w:sz w:val="24"/>
        </w:rPr>
        <w:t>投标人提供的技术资料清单见附件</w:t>
      </w:r>
      <w:r>
        <w:rPr>
          <w:rFonts w:hAnsi="宋体" w:hint="eastAsia"/>
          <w:sz w:val="24"/>
        </w:rPr>
        <w:t>3</w:t>
      </w:r>
      <w:r>
        <w:rPr>
          <w:rFonts w:hAnsi="宋体" w:hint="eastAsia"/>
          <w:sz w:val="24"/>
        </w:rPr>
        <w:t>。</w:t>
      </w:r>
    </w:p>
    <w:p w:rsidR="001666B8" w:rsidRDefault="00EB739F">
      <w:pPr>
        <w:spacing w:line="360" w:lineRule="auto"/>
        <w:rPr>
          <w:rFonts w:ascii="宋体"/>
          <w:b/>
          <w:sz w:val="24"/>
        </w:rPr>
      </w:pPr>
      <w:r>
        <w:rPr>
          <w:rFonts w:ascii="宋体"/>
          <w:b/>
          <w:sz w:val="24"/>
        </w:rPr>
        <w:t xml:space="preserve">2. </w:t>
      </w:r>
      <w:r>
        <w:rPr>
          <w:rFonts w:ascii="宋体" w:hint="eastAsia"/>
          <w:b/>
          <w:sz w:val="24"/>
        </w:rPr>
        <w:t>供货范围</w:t>
      </w:r>
    </w:p>
    <w:p w:rsidR="001666B8" w:rsidRDefault="00EB739F">
      <w:pPr>
        <w:spacing w:line="360" w:lineRule="auto"/>
        <w:ind w:firstLineChars="200" w:firstLine="480"/>
        <w:rPr>
          <w:rFonts w:ascii="宋体"/>
          <w:sz w:val="24"/>
        </w:rPr>
      </w:pPr>
      <w:r>
        <w:rPr>
          <w:rFonts w:ascii="宋体" w:hint="eastAsia"/>
          <w:sz w:val="24"/>
        </w:rPr>
        <w:t>投标人应确保供货范围完整，以能满足招标人安装、运行要求为原则。在技</w:t>
      </w:r>
      <w:r>
        <w:rPr>
          <w:rFonts w:ascii="宋体" w:hint="eastAsia"/>
          <w:sz w:val="24"/>
        </w:rPr>
        <w:lastRenderedPageBreak/>
        <w:t>术规范中涉及的供货要求也作为本供货范围的补充，若在安装、调试、运行中发现缺项（属投标人供货范围）由投标人补充。</w:t>
      </w:r>
    </w:p>
    <w:p w:rsidR="001666B8" w:rsidRDefault="00EB739F">
      <w:pPr>
        <w:spacing w:line="360" w:lineRule="auto"/>
        <w:rPr>
          <w:rFonts w:ascii="宋体"/>
          <w:sz w:val="24"/>
        </w:rPr>
      </w:pPr>
      <w:r>
        <w:rPr>
          <w:rFonts w:ascii="宋体" w:hint="eastAsia"/>
          <w:sz w:val="24"/>
        </w:rPr>
        <w:t>2.1  设备范围</w:t>
      </w:r>
    </w:p>
    <w:p w:rsidR="001666B8" w:rsidRDefault="00EB739F">
      <w:pPr>
        <w:spacing w:line="360" w:lineRule="auto"/>
      </w:pPr>
      <w:r w:rsidRPr="0011714F">
        <w:rPr>
          <w:rFonts w:ascii="宋体"/>
          <w:sz w:val="24"/>
        </w:rPr>
        <w:t>投标人提供</w:t>
      </w:r>
      <w:r w:rsidRPr="0011714F">
        <w:rPr>
          <w:rFonts w:ascii="宋体" w:hint="eastAsia"/>
          <w:sz w:val="24"/>
        </w:rPr>
        <w:t>的</w:t>
      </w:r>
      <w:r w:rsidRPr="0011714F">
        <w:rPr>
          <w:rFonts w:hint="eastAsia"/>
          <w:spacing w:val="5"/>
          <w:sz w:val="24"/>
        </w:rPr>
        <w:t>380V</w:t>
      </w:r>
      <w:r w:rsidR="0011714F" w:rsidRPr="0011714F">
        <w:rPr>
          <w:rFonts w:hint="eastAsia"/>
          <w:spacing w:val="5"/>
          <w:sz w:val="24"/>
        </w:rPr>
        <w:t>脱硫</w:t>
      </w:r>
      <w:r w:rsidR="0011714F" w:rsidRPr="0011714F">
        <w:rPr>
          <w:rFonts w:hint="eastAsia"/>
          <w:spacing w:val="5"/>
          <w:sz w:val="24"/>
        </w:rPr>
        <w:t>6A6B</w:t>
      </w:r>
      <w:r w:rsidR="0011714F" w:rsidRPr="0011714F">
        <w:rPr>
          <w:rFonts w:hint="eastAsia"/>
          <w:spacing w:val="5"/>
          <w:sz w:val="24"/>
        </w:rPr>
        <w:t>段配电柜</w:t>
      </w:r>
      <w:r w:rsidRPr="0011714F">
        <w:rPr>
          <w:rFonts w:hint="eastAsia"/>
          <w:spacing w:val="5"/>
          <w:sz w:val="24"/>
        </w:rPr>
        <w:t>换型改造项目</w:t>
      </w:r>
      <w:proofErr w:type="gramStart"/>
      <w:r w:rsidRPr="0011714F">
        <w:rPr>
          <w:rFonts w:ascii="宋体" w:hAnsi="宋体" w:hint="eastAsia"/>
          <w:bCs/>
          <w:sz w:val="24"/>
        </w:rPr>
        <w:t>项目</w:t>
      </w:r>
      <w:proofErr w:type="gramEnd"/>
      <w:r w:rsidRPr="0011714F">
        <w:rPr>
          <w:rFonts w:hint="eastAsia"/>
        </w:rPr>
        <w:t>，</w:t>
      </w:r>
      <w:r w:rsidRPr="0011714F">
        <w:rPr>
          <w:rFonts w:ascii="宋体"/>
          <w:sz w:val="24"/>
        </w:rPr>
        <w:t>应包括以下供货范围（除有特别注明外），其所列数量均为</w:t>
      </w:r>
      <w:r w:rsidR="0011714F" w:rsidRPr="0011714F">
        <w:rPr>
          <w:rFonts w:hint="eastAsia"/>
          <w:spacing w:val="5"/>
          <w:sz w:val="24"/>
        </w:rPr>
        <w:t>380V</w:t>
      </w:r>
      <w:r w:rsidR="0011714F" w:rsidRPr="0011714F">
        <w:rPr>
          <w:rFonts w:hint="eastAsia"/>
          <w:spacing w:val="5"/>
          <w:sz w:val="24"/>
        </w:rPr>
        <w:t>脱硫</w:t>
      </w:r>
      <w:r w:rsidR="0011714F" w:rsidRPr="0011714F">
        <w:rPr>
          <w:rFonts w:hint="eastAsia"/>
          <w:spacing w:val="5"/>
          <w:sz w:val="24"/>
        </w:rPr>
        <w:t>6A6B</w:t>
      </w:r>
      <w:r w:rsidR="0011714F" w:rsidRPr="0011714F">
        <w:rPr>
          <w:rFonts w:hint="eastAsia"/>
          <w:spacing w:val="5"/>
          <w:sz w:val="24"/>
        </w:rPr>
        <w:t>段配电柜</w:t>
      </w:r>
      <w:r w:rsidRPr="0011714F">
        <w:rPr>
          <w:rFonts w:hint="eastAsia"/>
          <w:spacing w:val="5"/>
          <w:sz w:val="24"/>
        </w:rPr>
        <w:t>换型改造</w:t>
      </w:r>
      <w:proofErr w:type="gramStart"/>
      <w:r w:rsidRPr="0011714F">
        <w:rPr>
          <w:rFonts w:hint="eastAsia"/>
          <w:spacing w:val="5"/>
          <w:sz w:val="24"/>
        </w:rPr>
        <w:t>项目</w:t>
      </w:r>
      <w:r w:rsidRPr="0011714F">
        <w:rPr>
          <w:rFonts w:ascii="宋体" w:hAnsi="宋体" w:hint="eastAsia"/>
          <w:bCs/>
          <w:sz w:val="24"/>
        </w:rPr>
        <w:t>项目</w:t>
      </w:r>
      <w:proofErr w:type="gramEnd"/>
      <w:r w:rsidRPr="0011714F">
        <w:rPr>
          <w:rFonts w:ascii="宋体"/>
          <w:sz w:val="24"/>
        </w:rPr>
        <w:t>设备所</w:t>
      </w:r>
      <w:r>
        <w:rPr>
          <w:rFonts w:ascii="宋体"/>
          <w:sz w:val="24"/>
        </w:rPr>
        <w:t>需，共有</w:t>
      </w:r>
      <w:r w:rsidR="0011714F">
        <w:rPr>
          <w:rFonts w:ascii="宋体" w:hint="eastAsia"/>
          <w:sz w:val="24"/>
        </w:rPr>
        <w:t>__20</w:t>
      </w:r>
      <w:r>
        <w:rPr>
          <w:rFonts w:ascii="宋体" w:hint="eastAsia"/>
          <w:sz w:val="24"/>
        </w:rPr>
        <w:t>_</w:t>
      </w:r>
      <w:r>
        <w:rPr>
          <w:rFonts w:ascii="宋体"/>
          <w:sz w:val="24"/>
        </w:rPr>
        <w:t>台</w:t>
      </w:r>
      <w:r>
        <w:rPr>
          <w:rFonts w:ascii="宋体" w:hint="eastAsia"/>
          <w:sz w:val="24"/>
        </w:rPr>
        <w:t>低压</w:t>
      </w:r>
      <w:r>
        <w:rPr>
          <w:rFonts w:ascii="宋体"/>
          <w:sz w:val="24"/>
        </w:rPr>
        <w:t>开关柜</w:t>
      </w:r>
      <w:r>
        <w:rPr>
          <w:rFonts w:ascii="宋体" w:hint="eastAsia"/>
          <w:sz w:val="24"/>
        </w:rPr>
        <w:t>及__1_座低压母线桥</w:t>
      </w:r>
      <w:r>
        <w:rPr>
          <w:rFonts w:ascii="宋体"/>
          <w:sz w:val="24"/>
        </w:rPr>
        <w:t>设备，具体供货规范和数量见下表，但不限于此（各柜内一、二次设备典型配置详见本招标文件附图</w:t>
      </w:r>
      <w:r>
        <w:rPr>
          <w:rFonts w:ascii="宋体" w:hint="eastAsia"/>
          <w:sz w:val="24"/>
        </w:rPr>
        <w:t>，</w:t>
      </w:r>
      <w:r>
        <w:rPr>
          <w:rFonts w:ascii="宋体"/>
          <w:sz w:val="24"/>
        </w:rPr>
        <w:t>最终的配置接线图和数量</w:t>
      </w:r>
      <w:r>
        <w:rPr>
          <w:rFonts w:ascii="宋体" w:hint="eastAsia"/>
          <w:sz w:val="24"/>
        </w:rPr>
        <w:t>以</w:t>
      </w:r>
      <w:r>
        <w:rPr>
          <w:rFonts w:ascii="宋体"/>
          <w:sz w:val="24"/>
        </w:rPr>
        <w:t>订货图为准）：</w:t>
      </w:r>
    </w:p>
    <w:p w:rsidR="001666B8" w:rsidRDefault="00EB739F">
      <w:pPr>
        <w:spacing w:line="360" w:lineRule="auto"/>
        <w:rPr>
          <w:rFonts w:ascii="宋体"/>
          <w:sz w:val="24"/>
        </w:rPr>
      </w:pPr>
      <w:r>
        <w:rPr>
          <w:rFonts w:ascii="宋体"/>
          <w:sz w:val="24"/>
        </w:rPr>
        <w:t xml:space="preserve">2.1 </w:t>
      </w:r>
      <w:r>
        <w:rPr>
          <w:rFonts w:ascii="宋体" w:hint="eastAsia"/>
          <w:sz w:val="24"/>
        </w:rPr>
        <w:t>本规范所需的低压开关柜数量见下表：</w:t>
      </w:r>
      <w:r>
        <w:rPr>
          <w:rFonts w:hint="eastAsia"/>
        </w:rPr>
        <w:t>（</w:t>
      </w:r>
      <w:r>
        <w:rPr>
          <w:rFonts w:ascii="宋体" w:hint="eastAsia"/>
          <w:sz w:val="24"/>
        </w:rPr>
        <w:t>最终的配置接线图和数量以订货图为准）</w:t>
      </w:r>
    </w:p>
    <w:p w:rsidR="001666B8" w:rsidRDefault="001666B8">
      <w:pPr>
        <w:spacing w:line="360" w:lineRule="auto"/>
        <w:rPr>
          <w:rFonts w:ascii="宋体"/>
          <w:sz w:val="24"/>
        </w:rPr>
      </w:pPr>
    </w:p>
    <w:tbl>
      <w:tblPr>
        <w:tblW w:w="9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4"/>
        <w:gridCol w:w="2260"/>
        <w:gridCol w:w="1179"/>
        <w:gridCol w:w="540"/>
        <w:gridCol w:w="1258"/>
        <w:gridCol w:w="3258"/>
      </w:tblGrid>
      <w:tr w:rsidR="001666B8">
        <w:trPr>
          <w:cantSplit/>
          <w:trHeight w:val="555"/>
          <w:jc w:val="center"/>
        </w:trPr>
        <w:tc>
          <w:tcPr>
            <w:tcW w:w="644" w:type="dxa"/>
            <w:vAlign w:val="center"/>
          </w:tcPr>
          <w:p w:rsidR="001666B8" w:rsidRDefault="00EB739F">
            <w:pPr>
              <w:jc w:val="center"/>
              <w:rPr>
                <w:rFonts w:ascii="宋体"/>
              </w:rPr>
            </w:pPr>
            <w:r>
              <w:rPr>
                <w:rFonts w:ascii="宋体" w:hint="eastAsia"/>
              </w:rPr>
              <w:t>序号</w:t>
            </w:r>
          </w:p>
        </w:tc>
        <w:tc>
          <w:tcPr>
            <w:tcW w:w="2260" w:type="dxa"/>
            <w:vAlign w:val="center"/>
          </w:tcPr>
          <w:p w:rsidR="001666B8" w:rsidRDefault="00EB739F">
            <w:pPr>
              <w:pStyle w:val="13"/>
              <w:adjustRightInd/>
              <w:spacing w:line="240" w:lineRule="auto"/>
              <w:textAlignment w:val="auto"/>
              <w:rPr>
                <w:kern w:val="2"/>
                <w:sz w:val="21"/>
              </w:rPr>
            </w:pPr>
            <w:r>
              <w:rPr>
                <w:rFonts w:hint="eastAsia"/>
                <w:kern w:val="2"/>
                <w:sz w:val="21"/>
              </w:rPr>
              <w:t>名称</w:t>
            </w:r>
          </w:p>
        </w:tc>
        <w:tc>
          <w:tcPr>
            <w:tcW w:w="1179" w:type="dxa"/>
            <w:vAlign w:val="center"/>
          </w:tcPr>
          <w:p w:rsidR="001666B8" w:rsidRDefault="00EB739F">
            <w:pPr>
              <w:jc w:val="center"/>
              <w:rPr>
                <w:rFonts w:ascii="宋体"/>
              </w:rPr>
            </w:pPr>
            <w:r>
              <w:rPr>
                <w:rFonts w:ascii="宋体" w:hint="eastAsia"/>
              </w:rPr>
              <w:t>规格</w:t>
            </w:r>
          </w:p>
        </w:tc>
        <w:tc>
          <w:tcPr>
            <w:tcW w:w="540" w:type="dxa"/>
            <w:vAlign w:val="center"/>
          </w:tcPr>
          <w:p w:rsidR="001666B8" w:rsidRDefault="00EB739F">
            <w:pPr>
              <w:jc w:val="center"/>
              <w:rPr>
                <w:rFonts w:ascii="宋体"/>
              </w:rPr>
            </w:pPr>
            <w:r>
              <w:rPr>
                <w:rFonts w:ascii="宋体" w:hint="eastAsia"/>
              </w:rPr>
              <w:t>单位</w:t>
            </w:r>
          </w:p>
        </w:tc>
        <w:tc>
          <w:tcPr>
            <w:tcW w:w="1258" w:type="dxa"/>
            <w:vAlign w:val="center"/>
          </w:tcPr>
          <w:p w:rsidR="001666B8" w:rsidRDefault="00EB739F">
            <w:pPr>
              <w:jc w:val="center"/>
              <w:rPr>
                <w:rFonts w:ascii="宋体"/>
              </w:rPr>
            </w:pPr>
            <w:r>
              <w:rPr>
                <w:rFonts w:ascii="宋体" w:hint="eastAsia"/>
              </w:rPr>
              <w:t>数量</w:t>
            </w:r>
          </w:p>
        </w:tc>
        <w:tc>
          <w:tcPr>
            <w:tcW w:w="3258" w:type="dxa"/>
            <w:vAlign w:val="center"/>
          </w:tcPr>
          <w:p w:rsidR="001666B8" w:rsidRDefault="00EB739F">
            <w:pPr>
              <w:jc w:val="center"/>
              <w:rPr>
                <w:rFonts w:ascii="宋体"/>
              </w:rPr>
            </w:pPr>
            <w:r>
              <w:rPr>
                <w:rFonts w:ascii="宋体" w:hint="eastAsia"/>
              </w:rPr>
              <w:t>备注</w:t>
            </w:r>
          </w:p>
        </w:tc>
      </w:tr>
      <w:tr w:rsidR="001666B8">
        <w:trPr>
          <w:jc w:val="center"/>
        </w:trPr>
        <w:tc>
          <w:tcPr>
            <w:tcW w:w="644" w:type="dxa"/>
          </w:tcPr>
          <w:p w:rsidR="001666B8" w:rsidRDefault="00EB739F">
            <w:pPr>
              <w:jc w:val="center"/>
            </w:pPr>
            <w:r>
              <w:rPr>
                <w:rFonts w:hint="eastAsia"/>
              </w:rPr>
              <w:t>1</w:t>
            </w:r>
          </w:p>
        </w:tc>
        <w:tc>
          <w:tcPr>
            <w:tcW w:w="2260" w:type="dxa"/>
            <w:vAlign w:val="center"/>
          </w:tcPr>
          <w:p w:rsidR="001666B8" w:rsidRDefault="0011714F">
            <w:pPr>
              <w:jc w:val="center"/>
            </w:pPr>
            <w:r>
              <w:rPr>
                <w:rFonts w:hint="eastAsia"/>
                <w:spacing w:val="5"/>
                <w:sz w:val="24"/>
              </w:rPr>
              <w:t>380V</w:t>
            </w:r>
            <w:r>
              <w:rPr>
                <w:rFonts w:hint="eastAsia"/>
                <w:spacing w:val="5"/>
                <w:sz w:val="24"/>
              </w:rPr>
              <w:t>脱硫</w:t>
            </w:r>
            <w:r>
              <w:rPr>
                <w:rFonts w:hint="eastAsia"/>
                <w:spacing w:val="5"/>
                <w:sz w:val="24"/>
              </w:rPr>
              <w:t>6A6B</w:t>
            </w:r>
            <w:r>
              <w:rPr>
                <w:rFonts w:hint="eastAsia"/>
                <w:spacing w:val="5"/>
                <w:sz w:val="24"/>
              </w:rPr>
              <w:t>段配电柜</w:t>
            </w:r>
          </w:p>
        </w:tc>
        <w:tc>
          <w:tcPr>
            <w:tcW w:w="1179" w:type="dxa"/>
            <w:vAlign w:val="center"/>
          </w:tcPr>
          <w:p w:rsidR="001666B8" w:rsidRDefault="00EB739F">
            <w:pPr>
              <w:jc w:val="center"/>
            </w:pPr>
            <w:r>
              <w:rPr>
                <w:rFonts w:hint="eastAsia"/>
              </w:rPr>
              <w:t>MNS</w:t>
            </w:r>
          </w:p>
        </w:tc>
        <w:tc>
          <w:tcPr>
            <w:tcW w:w="540" w:type="dxa"/>
          </w:tcPr>
          <w:p w:rsidR="001666B8" w:rsidRDefault="00EB739F">
            <w:pPr>
              <w:jc w:val="center"/>
              <w:rPr>
                <w:rFonts w:ascii="宋体" w:hAnsi="宋体"/>
                <w:color w:val="000000"/>
              </w:rPr>
            </w:pPr>
            <w:r>
              <w:rPr>
                <w:rFonts w:ascii="宋体" w:hAnsi="宋体" w:hint="eastAsia"/>
                <w:color w:val="000000"/>
              </w:rPr>
              <w:t>台</w:t>
            </w:r>
          </w:p>
        </w:tc>
        <w:tc>
          <w:tcPr>
            <w:tcW w:w="1258" w:type="dxa"/>
            <w:vAlign w:val="center"/>
          </w:tcPr>
          <w:p w:rsidR="001666B8" w:rsidRDefault="0011714F">
            <w:pPr>
              <w:spacing w:line="360" w:lineRule="exact"/>
            </w:pPr>
            <w:r>
              <w:rPr>
                <w:rFonts w:hint="eastAsia"/>
              </w:rPr>
              <w:t>20</w:t>
            </w:r>
          </w:p>
        </w:tc>
        <w:tc>
          <w:tcPr>
            <w:tcW w:w="3258" w:type="dxa"/>
            <w:vAlign w:val="center"/>
          </w:tcPr>
          <w:p w:rsidR="001666B8" w:rsidRDefault="001666B8">
            <w:pPr>
              <w:spacing w:line="360" w:lineRule="exact"/>
              <w:rPr>
                <w:color w:val="FF0000"/>
              </w:rPr>
            </w:pPr>
          </w:p>
        </w:tc>
      </w:tr>
      <w:tr w:rsidR="001666B8">
        <w:trPr>
          <w:jc w:val="center"/>
        </w:trPr>
        <w:tc>
          <w:tcPr>
            <w:tcW w:w="644" w:type="dxa"/>
          </w:tcPr>
          <w:p w:rsidR="001666B8" w:rsidRDefault="00EB739F">
            <w:pPr>
              <w:jc w:val="center"/>
            </w:pPr>
            <w:r>
              <w:rPr>
                <w:rFonts w:hint="eastAsia"/>
              </w:rPr>
              <w:t>2</w:t>
            </w:r>
          </w:p>
        </w:tc>
        <w:tc>
          <w:tcPr>
            <w:tcW w:w="2260" w:type="dxa"/>
            <w:vAlign w:val="center"/>
          </w:tcPr>
          <w:p w:rsidR="001666B8" w:rsidRDefault="00EB739F">
            <w:pPr>
              <w:jc w:val="center"/>
            </w:pPr>
            <w:r>
              <w:rPr>
                <w:rFonts w:hint="eastAsia"/>
              </w:rPr>
              <w:t>母线桥</w:t>
            </w:r>
          </w:p>
        </w:tc>
        <w:tc>
          <w:tcPr>
            <w:tcW w:w="1179" w:type="dxa"/>
            <w:vAlign w:val="center"/>
          </w:tcPr>
          <w:p w:rsidR="001666B8" w:rsidRDefault="0011714F">
            <w:pPr>
              <w:jc w:val="center"/>
            </w:pPr>
            <w:r>
              <w:rPr>
                <w:rFonts w:hint="eastAsia"/>
              </w:rPr>
              <w:t>3</w:t>
            </w:r>
            <w:r w:rsidR="00EB739F">
              <w:rPr>
                <w:rFonts w:hint="eastAsia"/>
              </w:rPr>
              <w:t>m</w:t>
            </w:r>
          </w:p>
        </w:tc>
        <w:tc>
          <w:tcPr>
            <w:tcW w:w="540" w:type="dxa"/>
          </w:tcPr>
          <w:p w:rsidR="001666B8" w:rsidRDefault="00EB739F">
            <w:pPr>
              <w:jc w:val="center"/>
              <w:rPr>
                <w:rFonts w:ascii="宋体" w:hAnsi="宋体"/>
              </w:rPr>
            </w:pPr>
            <w:r>
              <w:rPr>
                <w:rFonts w:ascii="宋体" w:hAnsi="宋体" w:hint="eastAsia"/>
                <w:color w:val="000000"/>
              </w:rPr>
              <w:t>座</w:t>
            </w:r>
          </w:p>
        </w:tc>
        <w:tc>
          <w:tcPr>
            <w:tcW w:w="1258" w:type="dxa"/>
            <w:vAlign w:val="center"/>
          </w:tcPr>
          <w:p w:rsidR="001666B8" w:rsidRDefault="00EB739F">
            <w:pPr>
              <w:spacing w:line="360" w:lineRule="exact"/>
            </w:pPr>
            <w:r>
              <w:rPr>
                <w:rFonts w:hint="eastAsia"/>
              </w:rPr>
              <w:t>1</w:t>
            </w:r>
          </w:p>
        </w:tc>
        <w:tc>
          <w:tcPr>
            <w:tcW w:w="3258" w:type="dxa"/>
            <w:vAlign w:val="center"/>
          </w:tcPr>
          <w:p w:rsidR="001666B8" w:rsidRDefault="00EB739F">
            <w:pPr>
              <w:spacing w:line="360" w:lineRule="exact"/>
              <w:rPr>
                <w:color w:val="FF0000"/>
              </w:rPr>
            </w:pPr>
            <w:r>
              <w:rPr>
                <w:rFonts w:hint="eastAsia"/>
              </w:rPr>
              <w:t>具体以现场测量为准</w:t>
            </w:r>
          </w:p>
        </w:tc>
      </w:tr>
    </w:tbl>
    <w:p w:rsidR="001666B8" w:rsidRDefault="001666B8">
      <w:pPr>
        <w:spacing w:line="360" w:lineRule="auto"/>
        <w:rPr>
          <w:rFonts w:ascii="宋体"/>
          <w:sz w:val="24"/>
        </w:rPr>
      </w:pPr>
    </w:p>
    <w:p w:rsidR="001666B8" w:rsidRDefault="00EB739F">
      <w:pPr>
        <w:spacing w:line="360" w:lineRule="auto"/>
        <w:rPr>
          <w:b/>
          <w:sz w:val="24"/>
        </w:rPr>
      </w:pPr>
      <w:bookmarkStart w:id="83" w:name="_Toc173689303"/>
      <w:r>
        <w:rPr>
          <w:b/>
          <w:sz w:val="24"/>
        </w:rPr>
        <w:t xml:space="preserve">2.2 </w:t>
      </w:r>
      <w:r>
        <w:rPr>
          <w:rFonts w:hAnsi="宋体"/>
          <w:b/>
          <w:sz w:val="24"/>
        </w:rPr>
        <w:t>备品备件</w:t>
      </w:r>
      <w:bookmarkEnd w:id="83"/>
    </w:p>
    <w:p w:rsidR="001666B8" w:rsidRDefault="00EB739F">
      <w:pPr>
        <w:pStyle w:val="aff8"/>
        <w:adjustRightInd/>
        <w:spacing w:before="120" w:after="120" w:line="360" w:lineRule="auto"/>
        <w:textAlignment w:val="auto"/>
      </w:pPr>
      <w:r>
        <w:rPr>
          <w:rFonts w:ascii="Times New Roman"/>
        </w:rPr>
        <w:t xml:space="preserve">2.2.1 </w:t>
      </w:r>
      <w:r>
        <w:rPr>
          <w:rFonts w:hint="eastAsia"/>
        </w:rPr>
        <w:t>投标人应向招标人提供安装、调试、运行和维护所需的最低限度备品备件，按表1和表2格式要求提供详细的备品备件清单（注明零部件的名称、型号或规格、生产厂家等）。</w:t>
      </w:r>
    </w:p>
    <w:p w:rsidR="001666B8" w:rsidRDefault="00EB739F">
      <w:pPr>
        <w:snapToGrid w:val="0"/>
        <w:spacing w:before="156" w:line="300" w:lineRule="auto"/>
        <w:rPr>
          <w:sz w:val="24"/>
        </w:rPr>
      </w:pPr>
      <w:r>
        <w:rPr>
          <w:rFonts w:hint="eastAsia"/>
          <w:sz w:val="24"/>
        </w:rPr>
        <w:t>表</w:t>
      </w:r>
      <w:r>
        <w:rPr>
          <w:rFonts w:hint="eastAsia"/>
          <w:sz w:val="24"/>
        </w:rPr>
        <w:t xml:space="preserve">1    </w:t>
      </w:r>
      <w:r>
        <w:rPr>
          <w:rFonts w:hint="eastAsia"/>
          <w:sz w:val="24"/>
        </w:rPr>
        <w:t>安装调试用备品备件，包括消耗性材料</w:t>
      </w:r>
    </w:p>
    <w:p w:rsidR="001666B8" w:rsidRDefault="00EB739F">
      <w:pPr>
        <w:spacing w:line="360" w:lineRule="auto"/>
      </w:pPr>
      <w:r>
        <w:rPr>
          <w:rFonts w:hint="eastAsia"/>
          <w:sz w:val="24"/>
        </w:rPr>
        <w:t>（招标的合同设备，不仅限于此，投标人填写，</w:t>
      </w:r>
      <w:r>
        <w:rPr>
          <w:rFonts w:hAnsi="宋体"/>
          <w:sz w:val="24"/>
        </w:rPr>
        <w:t>计入投标总价</w:t>
      </w:r>
      <w:r>
        <w:rPr>
          <w:rFonts w:hint="eastAsia"/>
          <w:sz w:val="24"/>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tblPr>
      <w:tblGrid>
        <w:gridCol w:w="469"/>
        <w:gridCol w:w="1876"/>
        <w:gridCol w:w="1900"/>
        <w:gridCol w:w="720"/>
        <w:gridCol w:w="720"/>
        <w:gridCol w:w="720"/>
        <w:gridCol w:w="1620"/>
        <w:gridCol w:w="720"/>
      </w:tblGrid>
      <w:tr w:rsidR="001666B8">
        <w:trPr>
          <w:jc w:val="center"/>
        </w:trPr>
        <w:tc>
          <w:tcPr>
            <w:tcW w:w="469" w:type="dxa"/>
            <w:vAlign w:val="center"/>
          </w:tcPr>
          <w:p w:rsidR="001666B8" w:rsidRDefault="00EB739F">
            <w:pPr>
              <w:tabs>
                <w:tab w:val="left" w:pos="240"/>
              </w:tabs>
              <w:autoSpaceDE w:val="0"/>
              <w:autoSpaceDN w:val="0"/>
              <w:spacing w:line="360" w:lineRule="exact"/>
              <w:jc w:val="center"/>
              <w:textAlignment w:val="bottom"/>
              <w:rPr>
                <w:spacing w:val="-18"/>
              </w:rPr>
            </w:pPr>
            <w:r>
              <w:rPr>
                <w:rFonts w:hint="eastAsia"/>
                <w:spacing w:val="-18"/>
              </w:rPr>
              <w:t>序号</w:t>
            </w:r>
          </w:p>
        </w:tc>
        <w:tc>
          <w:tcPr>
            <w:tcW w:w="1876" w:type="dxa"/>
            <w:vAlign w:val="center"/>
          </w:tcPr>
          <w:p w:rsidR="001666B8" w:rsidRDefault="00EB739F">
            <w:pPr>
              <w:tabs>
                <w:tab w:val="left" w:pos="240"/>
              </w:tabs>
              <w:autoSpaceDE w:val="0"/>
              <w:autoSpaceDN w:val="0"/>
              <w:spacing w:line="360" w:lineRule="exact"/>
              <w:jc w:val="center"/>
              <w:textAlignment w:val="bottom"/>
            </w:pPr>
            <w:r>
              <w:rPr>
                <w:rFonts w:hint="eastAsia"/>
              </w:rPr>
              <w:t>名称</w:t>
            </w:r>
          </w:p>
        </w:tc>
        <w:tc>
          <w:tcPr>
            <w:tcW w:w="1900" w:type="dxa"/>
            <w:vAlign w:val="center"/>
          </w:tcPr>
          <w:p w:rsidR="001666B8" w:rsidRDefault="00EB739F">
            <w:pPr>
              <w:tabs>
                <w:tab w:val="left" w:pos="240"/>
              </w:tabs>
              <w:autoSpaceDE w:val="0"/>
              <w:autoSpaceDN w:val="0"/>
              <w:spacing w:line="360" w:lineRule="exact"/>
              <w:jc w:val="center"/>
              <w:textAlignment w:val="bottom"/>
            </w:pPr>
            <w:r>
              <w:rPr>
                <w:rFonts w:hint="eastAsia"/>
              </w:rPr>
              <w:t>规格和型号</w:t>
            </w:r>
          </w:p>
        </w:tc>
        <w:tc>
          <w:tcPr>
            <w:tcW w:w="720" w:type="dxa"/>
            <w:tcBorders>
              <w:right w:val="single" w:sz="4" w:space="0" w:color="auto"/>
            </w:tcBorders>
            <w:vAlign w:val="center"/>
          </w:tcPr>
          <w:p w:rsidR="001666B8" w:rsidRDefault="00EB739F">
            <w:pPr>
              <w:tabs>
                <w:tab w:val="left" w:pos="240"/>
              </w:tabs>
              <w:autoSpaceDE w:val="0"/>
              <w:autoSpaceDN w:val="0"/>
              <w:spacing w:line="360" w:lineRule="exact"/>
              <w:jc w:val="center"/>
              <w:textAlignment w:val="bottom"/>
            </w:pPr>
            <w:r>
              <w:rPr>
                <w:rFonts w:hint="eastAsia"/>
              </w:rPr>
              <w:t>单位</w:t>
            </w:r>
          </w:p>
        </w:tc>
        <w:tc>
          <w:tcPr>
            <w:tcW w:w="720" w:type="dxa"/>
            <w:tcBorders>
              <w:left w:val="single" w:sz="4" w:space="0" w:color="auto"/>
              <w:right w:val="single" w:sz="4" w:space="0" w:color="auto"/>
            </w:tcBorders>
            <w:vAlign w:val="center"/>
          </w:tcPr>
          <w:p w:rsidR="001666B8" w:rsidRDefault="00EB739F">
            <w:pPr>
              <w:tabs>
                <w:tab w:val="left" w:pos="240"/>
              </w:tabs>
              <w:autoSpaceDE w:val="0"/>
              <w:autoSpaceDN w:val="0"/>
              <w:spacing w:line="360" w:lineRule="exact"/>
              <w:jc w:val="center"/>
              <w:textAlignment w:val="bottom"/>
            </w:pPr>
            <w:r>
              <w:rPr>
                <w:rFonts w:hint="eastAsia"/>
              </w:rPr>
              <w:t>数量</w:t>
            </w:r>
          </w:p>
        </w:tc>
        <w:tc>
          <w:tcPr>
            <w:tcW w:w="720" w:type="dxa"/>
            <w:tcBorders>
              <w:left w:val="single" w:sz="4" w:space="0" w:color="auto"/>
              <w:right w:val="single" w:sz="4" w:space="0" w:color="auto"/>
            </w:tcBorders>
            <w:vAlign w:val="center"/>
          </w:tcPr>
          <w:p w:rsidR="001666B8" w:rsidRDefault="00EB739F">
            <w:pPr>
              <w:tabs>
                <w:tab w:val="left" w:pos="240"/>
              </w:tabs>
              <w:autoSpaceDE w:val="0"/>
              <w:autoSpaceDN w:val="0"/>
              <w:spacing w:line="360" w:lineRule="exact"/>
              <w:jc w:val="center"/>
              <w:textAlignment w:val="bottom"/>
            </w:pPr>
            <w:r>
              <w:rPr>
                <w:rFonts w:hint="eastAsia"/>
              </w:rPr>
              <w:t>产地</w:t>
            </w:r>
          </w:p>
        </w:tc>
        <w:tc>
          <w:tcPr>
            <w:tcW w:w="1620" w:type="dxa"/>
            <w:tcBorders>
              <w:left w:val="single" w:sz="4" w:space="0" w:color="auto"/>
            </w:tcBorders>
            <w:vAlign w:val="center"/>
          </w:tcPr>
          <w:p w:rsidR="001666B8" w:rsidRDefault="00EB739F">
            <w:pPr>
              <w:tabs>
                <w:tab w:val="left" w:pos="240"/>
              </w:tabs>
              <w:autoSpaceDE w:val="0"/>
              <w:autoSpaceDN w:val="0"/>
              <w:spacing w:line="360" w:lineRule="exact"/>
              <w:jc w:val="center"/>
              <w:textAlignment w:val="bottom"/>
            </w:pPr>
            <w:r>
              <w:rPr>
                <w:rFonts w:hint="eastAsia"/>
              </w:rPr>
              <w:t>生产厂家</w:t>
            </w:r>
          </w:p>
        </w:tc>
        <w:tc>
          <w:tcPr>
            <w:tcW w:w="720" w:type="dxa"/>
            <w:vAlign w:val="center"/>
          </w:tcPr>
          <w:p w:rsidR="001666B8" w:rsidRDefault="00EB739F">
            <w:pPr>
              <w:tabs>
                <w:tab w:val="left" w:pos="240"/>
              </w:tabs>
              <w:autoSpaceDE w:val="0"/>
              <w:autoSpaceDN w:val="0"/>
              <w:spacing w:line="360" w:lineRule="exact"/>
              <w:jc w:val="center"/>
              <w:textAlignment w:val="bottom"/>
            </w:pPr>
            <w:r>
              <w:rPr>
                <w:rFonts w:hint="eastAsia"/>
              </w:rPr>
              <w:t>备注</w:t>
            </w:r>
          </w:p>
        </w:tc>
      </w:tr>
      <w:tr w:rsidR="001666B8">
        <w:trPr>
          <w:jc w:val="center"/>
        </w:trPr>
        <w:tc>
          <w:tcPr>
            <w:tcW w:w="469" w:type="dxa"/>
          </w:tcPr>
          <w:p w:rsidR="001666B8" w:rsidRDefault="00EB739F">
            <w:pPr>
              <w:spacing w:line="360" w:lineRule="exact"/>
              <w:jc w:val="center"/>
            </w:pPr>
            <w:r>
              <w:rPr>
                <w:rFonts w:hint="eastAsia"/>
              </w:rPr>
              <w:t>1</w:t>
            </w:r>
          </w:p>
        </w:tc>
        <w:tc>
          <w:tcPr>
            <w:tcW w:w="1876" w:type="dxa"/>
            <w:vAlign w:val="center"/>
          </w:tcPr>
          <w:p w:rsidR="001666B8" w:rsidRDefault="00EB739F">
            <w:pPr>
              <w:snapToGrid w:val="0"/>
              <w:ind w:firstLine="90"/>
            </w:pPr>
            <w:proofErr w:type="gramStart"/>
            <w:r>
              <w:rPr>
                <w:rFonts w:hint="eastAsia"/>
                <w:szCs w:val="21"/>
              </w:rPr>
              <w:t>分闸线圈</w:t>
            </w:r>
            <w:proofErr w:type="gramEnd"/>
          </w:p>
        </w:tc>
        <w:tc>
          <w:tcPr>
            <w:tcW w:w="1900" w:type="dxa"/>
          </w:tcPr>
          <w:p w:rsidR="001666B8" w:rsidRDefault="001666B8">
            <w:pPr>
              <w:spacing w:line="360" w:lineRule="exact"/>
            </w:pPr>
          </w:p>
        </w:tc>
        <w:tc>
          <w:tcPr>
            <w:tcW w:w="720" w:type="dxa"/>
            <w:tcBorders>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1620" w:type="dxa"/>
            <w:tcBorders>
              <w:left w:val="single" w:sz="4" w:space="0" w:color="auto"/>
            </w:tcBorders>
          </w:tcPr>
          <w:p w:rsidR="001666B8" w:rsidRDefault="001666B8">
            <w:pPr>
              <w:spacing w:line="360" w:lineRule="exact"/>
            </w:pPr>
          </w:p>
        </w:tc>
        <w:tc>
          <w:tcPr>
            <w:tcW w:w="720" w:type="dxa"/>
          </w:tcPr>
          <w:p w:rsidR="001666B8" w:rsidRDefault="001666B8">
            <w:pPr>
              <w:spacing w:line="360" w:lineRule="exact"/>
            </w:pPr>
          </w:p>
        </w:tc>
      </w:tr>
      <w:tr w:rsidR="001666B8">
        <w:trPr>
          <w:jc w:val="center"/>
        </w:trPr>
        <w:tc>
          <w:tcPr>
            <w:tcW w:w="469" w:type="dxa"/>
          </w:tcPr>
          <w:p w:rsidR="001666B8" w:rsidRDefault="00EB739F">
            <w:pPr>
              <w:spacing w:line="360" w:lineRule="exact"/>
              <w:jc w:val="center"/>
            </w:pPr>
            <w:r>
              <w:rPr>
                <w:rFonts w:hint="eastAsia"/>
              </w:rPr>
              <w:t>2</w:t>
            </w:r>
          </w:p>
        </w:tc>
        <w:tc>
          <w:tcPr>
            <w:tcW w:w="1876" w:type="dxa"/>
            <w:vAlign w:val="center"/>
          </w:tcPr>
          <w:p w:rsidR="001666B8" w:rsidRDefault="00EB739F">
            <w:pPr>
              <w:snapToGrid w:val="0"/>
              <w:ind w:firstLine="90"/>
            </w:pPr>
            <w:r>
              <w:rPr>
                <w:rFonts w:hint="eastAsia"/>
                <w:szCs w:val="21"/>
              </w:rPr>
              <w:t>合闸线圈</w:t>
            </w:r>
          </w:p>
        </w:tc>
        <w:tc>
          <w:tcPr>
            <w:tcW w:w="1900" w:type="dxa"/>
          </w:tcPr>
          <w:p w:rsidR="001666B8" w:rsidRDefault="001666B8">
            <w:pPr>
              <w:spacing w:line="360" w:lineRule="exact"/>
            </w:pPr>
          </w:p>
        </w:tc>
        <w:tc>
          <w:tcPr>
            <w:tcW w:w="720" w:type="dxa"/>
            <w:tcBorders>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1620" w:type="dxa"/>
            <w:tcBorders>
              <w:left w:val="single" w:sz="4" w:space="0" w:color="auto"/>
            </w:tcBorders>
          </w:tcPr>
          <w:p w:rsidR="001666B8" w:rsidRDefault="001666B8">
            <w:pPr>
              <w:spacing w:line="360" w:lineRule="exact"/>
            </w:pPr>
          </w:p>
        </w:tc>
        <w:tc>
          <w:tcPr>
            <w:tcW w:w="720" w:type="dxa"/>
          </w:tcPr>
          <w:p w:rsidR="001666B8" w:rsidRDefault="001666B8">
            <w:pPr>
              <w:spacing w:line="360" w:lineRule="exact"/>
            </w:pPr>
          </w:p>
        </w:tc>
      </w:tr>
      <w:tr w:rsidR="001666B8">
        <w:trPr>
          <w:jc w:val="center"/>
        </w:trPr>
        <w:tc>
          <w:tcPr>
            <w:tcW w:w="469" w:type="dxa"/>
          </w:tcPr>
          <w:p w:rsidR="001666B8" w:rsidRDefault="00EB739F">
            <w:pPr>
              <w:spacing w:line="360" w:lineRule="exact"/>
              <w:jc w:val="center"/>
            </w:pPr>
            <w:r>
              <w:rPr>
                <w:rFonts w:hint="eastAsia"/>
              </w:rPr>
              <w:t>3</w:t>
            </w:r>
          </w:p>
        </w:tc>
        <w:tc>
          <w:tcPr>
            <w:tcW w:w="1876" w:type="dxa"/>
          </w:tcPr>
          <w:p w:rsidR="001666B8" w:rsidRDefault="00EB739F">
            <w:pPr>
              <w:spacing w:line="360" w:lineRule="exact"/>
            </w:pPr>
            <w:r>
              <w:rPr>
                <w:rFonts w:hint="eastAsia"/>
              </w:rPr>
              <w:t>控制回路断路器</w:t>
            </w:r>
          </w:p>
        </w:tc>
        <w:tc>
          <w:tcPr>
            <w:tcW w:w="1900" w:type="dxa"/>
          </w:tcPr>
          <w:p w:rsidR="001666B8" w:rsidRDefault="001666B8">
            <w:pPr>
              <w:spacing w:line="360" w:lineRule="exact"/>
            </w:pPr>
          </w:p>
        </w:tc>
        <w:tc>
          <w:tcPr>
            <w:tcW w:w="720" w:type="dxa"/>
            <w:tcBorders>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1620" w:type="dxa"/>
            <w:tcBorders>
              <w:left w:val="single" w:sz="4" w:space="0" w:color="auto"/>
            </w:tcBorders>
          </w:tcPr>
          <w:p w:rsidR="001666B8" w:rsidRDefault="001666B8">
            <w:pPr>
              <w:spacing w:line="360" w:lineRule="exact"/>
            </w:pPr>
          </w:p>
        </w:tc>
        <w:tc>
          <w:tcPr>
            <w:tcW w:w="720" w:type="dxa"/>
          </w:tcPr>
          <w:p w:rsidR="001666B8" w:rsidRDefault="001666B8">
            <w:pPr>
              <w:spacing w:line="360" w:lineRule="exact"/>
            </w:pPr>
          </w:p>
        </w:tc>
      </w:tr>
      <w:tr w:rsidR="001666B8">
        <w:trPr>
          <w:jc w:val="center"/>
        </w:trPr>
        <w:tc>
          <w:tcPr>
            <w:tcW w:w="469" w:type="dxa"/>
          </w:tcPr>
          <w:p w:rsidR="001666B8" w:rsidRDefault="00EB739F">
            <w:pPr>
              <w:spacing w:line="360" w:lineRule="exact"/>
              <w:jc w:val="center"/>
            </w:pPr>
            <w:r>
              <w:rPr>
                <w:rFonts w:hint="eastAsia"/>
              </w:rPr>
              <w:t>4</w:t>
            </w:r>
          </w:p>
        </w:tc>
        <w:tc>
          <w:tcPr>
            <w:tcW w:w="1876" w:type="dxa"/>
          </w:tcPr>
          <w:p w:rsidR="001666B8" w:rsidRDefault="00EB739F">
            <w:pPr>
              <w:spacing w:line="360" w:lineRule="exact"/>
            </w:pPr>
            <w:r>
              <w:rPr>
                <w:rFonts w:hint="eastAsia"/>
              </w:rPr>
              <w:t>PT</w:t>
            </w:r>
            <w:r>
              <w:rPr>
                <w:rFonts w:hint="eastAsia"/>
              </w:rPr>
              <w:t>熔断器</w:t>
            </w:r>
          </w:p>
        </w:tc>
        <w:tc>
          <w:tcPr>
            <w:tcW w:w="1900" w:type="dxa"/>
          </w:tcPr>
          <w:p w:rsidR="001666B8" w:rsidRDefault="001666B8">
            <w:pPr>
              <w:spacing w:line="360" w:lineRule="exact"/>
            </w:pPr>
          </w:p>
        </w:tc>
        <w:tc>
          <w:tcPr>
            <w:tcW w:w="720" w:type="dxa"/>
            <w:tcBorders>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1620" w:type="dxa"/>
            <w:tcBorders>
              <w:left w:val="single" w:sz="4" w:space="0" w:color="auto"/>
            </w:tcBorders>
          </w:tcPr>
          <w:p w:rsidR="001666B8" w:rsidRDefault="001666B8">
            <w:pPr>
              <w:spacing w:line="360" w:lineRule="exact"/>
            </w:pPr>
          </w:p>
        </w:tc>
        <w:tc>
          <w:tcPr>
            <w:tcW w:w="720" w:type="dxa"/>
          </w:tcPr>
          <w:p w:rsidR="001666B8" w:rsidRDefault="001666B8">
            <w:pPr>
              <w:spacing w:line="360" w:lineRule="exact"/>
            </w:pPr>
          </w:p>
        </w:tc>
      </w:tr>
      <w:tr w:rsidR="001666B8">
        <w:trPr>
          <w:jc w:val="center"/>
        </w:trPr>
        <w:tc>
          <w:tcPr>
            <w:tcW w:w="469" w:type="dxa"/>
          </w:tcPr>
          <w:p w:rsidR="001666B8" w:rsidRDefault="00EB739F">
            <w:pPr>
              <w:spacing w:line="360" w:lineRule="exact"/>
              <w:jc w:val="center"/>
            </w:pPr>
            <w:r>
              <w:rPr>
                <w:rFonts w:hint="eastAsia"/>
              </w:rPr>
              <w:t>5</w:t>
            </w:r>
          </w:p>
        </w:tc>
        <w:tc>
          <w:tcPr>
            <w:tcW w:w="1876" w:type="dxa"/>
          </w:tcPr>
          <w:p w:rsidR="001666B8" w:rsidRDefault="00EB739F">
            <w:pPr>
              <w:spacing w:line="360" w:lineRule="exact"/>
            </w:pPr>
            <w:r>
              <w:rPr>
                <w:rFonts w:hint="eastAsia"/>
              </w:rPr>
              <w:t>带灯按钮</w:t>
            </w:r>
          </w:p>
        </w:tc>
        <w:tc>
          <w:tcPr>
            <w:tcW w:w="1900" w:type="dxa"/>
          </w:tcPr>
          <w:p w:rsidR="001666B8" w:rsidRDefault="001666B8">
            <w:pPr>
              <w:spacing w:line="360" w:lineRule="exact"/>
            </w:pPr>
          </w:p>
        </w:tc>
        <w:tc>
          <w:tcPr>
            <w:tcW w:w="720" w:type="dxa"/>
            <w:tcBorders>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1620" w:type="dxa"/>
            <w:tcBorders>
              <w:left w:val="single" w:sz="4" w:space="0" w:color="auto"/>
            </w:tcBorders>
          </w:tcPr>
          <w:p w:rsidR="001666B8" w:rsidRDefault="001666B8">
            <w:pPr>
              <w:spacing w:line="360" w:lineRule="exact"/>
            </w:pPr>
          </w:p>
        </w:tc>
        <w:tc>
          <w:tcPr>
            <w:tcW w:w="720" w:type="dxa"/>
          </w:tcPr>
          <w:p w:rsidR="001666B8" w:rsidRDefault="001666B8">
            <w:pPr>
              <w:spacing w:line="360" w:lineRule="exact"/>
            </w:pPr>
          </w:p>
        </w:tc>
      </w:tr>
      <w:tr w:rsidR="001666B8">
        <w:trPr>
          <w:jc w:val="center"/>
        </w:trPr>
        <w:tc>
          <w:tcPr>
            <w:tcW w:w="469" w:type="dxa"/>
          </w:tcPr>
          <w:p w:rsidR="001666B8" w:rsidRDefault="00EB739F">
            <w:pPr>
              <w:spacing w:line="360" w:lineRule="exact"/>
              <w:jc w:val="center"/>
            </w:pPr>
            <w:r>
              <w:rPr>
                <w:rFonts w:hint="eastAsia"/>
              </w:rPr>
              <w:t>6</w:t>
            </w:r>
          </w:p>
        </w:tc>
        <w:tc>
          <w:tcPr>
            <w:tcW w:w="1876" w:type="dxa"/>
          </w:tcPr>
          <w:p w:rsidR="001666B8" w:rsidRDefault="00EB739F">
            <w:pPr>
              <w:spacing w:line="360" w:lineRule="exact"/>
            </w:pPr>
            <w:r>
              <w:rPr>
                <w:rFonts w:hint="eastAsia"/>
              </w:rPr>
              <w:t>指示灯</w:t>
            </w:r>
          </w:p>
        </w:tc>
        <w:tc>
          <w:tcPr>
            <w:tcW w:w="1900" w:type="dxa"/>
          </w:tcPr>
          <w:p w:rsidR="001666B8" w:rsidRDefault="001666B8">
            <w:pPr>
              <w:spacing w:line="360" w:lineRule="exact"/>
            </w:pPr>
          </w:p>
        </w:tc>
        <w:tc>
          <w:tcPr>
            <w:tcW w:w="720" w:type="dxa"/>
            <w:tcBorders>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1620" w:type="dxa"/>
            <w:tcBorders>
              <w:left w:val="single" w:sz="4" w:space="0" w:color="auto"/>
            </w:tcBorders>
          </w:tcPr>
          <w:p w:rsidR="001666B8" w:rsidRDefault="001666B8">
            <w:pPr>
              <w:spacing w:line="360" w:lineRule="exact"/>
            </w:pPr>
          </w:p>
        </w:tc>
        <w:tc>
          <w:tcPr>
            <w:tcW w:w="720" w:type="dxa"/>
          </w:tcPr>
          <w:p w:rsidR="001666B8" w:rsidRDefault="001666B8">
            <w:pPr>
              <w:spacing w:line="360" w:lineRule="exact"/>
            </w:pPr>
          </w:p>
        </w:tc>
      </w:tr>
      <w:tr w:rsidR="001666B8">
        <w:trPr>
          <w:jc w:val="center"/>
        </w:trPr>
        <w:tc>
          <w:tcPr>
            <w:tcW w:w="469" w:type="dxa"/>
          </w:tcPr>
          <w:p w:rsidR="001666B8" w:rsidRDefault="00EB739F">
            <w:pPr>
              <w:spacing w:line="360" w:lineRule="exact"/>
              <w:jc w:val="center"/>
            </w:pPr>
            <w:r>
              <w:rPr>
                <w:rFonts w:hint="eastAsia"/>
              </w:rPr>
              <w:t>7</w:t>
            </w:r>
          </w:p>
        </w:tc>
        <w:tc>
          <w:tcPr>
            <w:tcW w:w="1876" w:type="dxa"/>
          </w:tcPr>
          <w:p w:rsidR="001666B8" w:rsidRDefault="00EB739F">
            <w:pPr>
              <w:spacing w:line="360" w:lineRule="exact"/>
            </w:pPr>
            <w:r>
              <w:rPr>
                <w:rFonts w:hint="eastAsia"/>
              </w:rPr>
              <w:t>各类控制开关</w:t>
            </w:r>
          </w:p>
        </w:tc>
        <w:tc>
          <w:tcPr>
            <w:tcW w:w="1900" w:type="dxa"/>
          </w:tcPr>
          <w:p w:rsidR="001666B8" w:rsidRDefault="001666B8">
            <w:pPr>
              <w:spacing w:line="360" w:lineRule="exact"/>
            </w:pPr>
          </w:p>
        </w:tc>
        <w:tc>
          <w:tcPr>
            <w:tcW w:w="720" w:type="dxa"/>
            <w:tcBorders>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1620" w:type="dxa"/>
            <w:tcBorders>
              <w:left w:val="single" w:sz="4" w:space="0" w:color="auto"/>
            </w:tcBorders>
          </w:tcPr>
          <w:p w:rsidR="001666B8" w:rsidRDefault="001666B8">
            <w:pPr>
              <w:spacing w:line="360" w:lineRule="exact"/>
            </w:pPr>
          </w:p>
        </w:tc>
        <w:tc>
          <w:tcPr>
            <w:tcW w:w="720" w:type="dxa"/>
          </w:tcPr>
          <w:p w:rsidR="001666B8" w:rsidRDefault="001666B8">
            <w:pPr>
              <w:spacing w:line="360" w:lineRule="exact"/>
            </w:pPr>
          </w:p>
        </w:tc>
      </w:tr>
      <w:tr w:rsidR="001666B8">
        <w:trPr>
          <w:jc w:val="center"/>
        </w:trPr>
        <w:tc>
          <w:tcPr>
            <w:tcW w:w="469" w:type="dxa"/>
          </w:tcPr>
          <w:p w:rsidR="001666B8" w:rsidRDefault="00EB739F">
            <w:pPr>
              <w:spacing w:line="360" w:lineRule="exact"/>
              <w:jc w:val="center"/>
            </w:pPr>
            <w:r>
              <w:rPr>
                <w:rFonts w:hint="eastAsia"/>
              </w:rPr>
              <w:t>8</w:t>
            </w:r>
          </w:p>
        </w:tc>
        <w:tc>
          <w:tcPr>
            <w:tcW w:w="1876" w:type="dxa"/>
          </w:tcPr>
          <w:p w:rsidR="001666B8" w:rsidRDefault="00EB739F">
            <w:pPr>
              <w:spacing w:line="360" w:lineRule="exact"/>
            </w:pPr>
            <w:r>
              <w:rPr>
                <w:rFonts w:hint="eastAsia"/>
              </w:rPr>
              <w:t>电流表</w:t>
            </w:r>
          </w:p>
        </w:tc>
        <w:tc>
          <w:tcPr>
            <w:tcW w:w="1900" w:type="dxa"/>
          </w:tcPr>
          <w:p w:rsidR="001666B8" w:rsidRDefault="001666B8">
            <w:pPr>
              <w:spacing w:line="360" w:lineRule="exact"/>
            </w:pPr>
          </w:p>
        </w:tc>
        <w:tc>
          <w:tcPr>
            <w:tcW w:w="720" w:type="dxa"/>
            <w:tcBorders>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1620" w:type="dxa"/>
            <w:tcBorders>
              <w:left w:val="single" w:sz="4" w:space="0" w:color="auto"/>
            </w:tcBorders>
          </w:tcPr>
          <w:p w:rsidR="001666B8" w:rsidRDefault="001666B8">
            <w:pPr>
              <w:spacing w:line="360" w:lineRule="exact"/>
            </w:pPr>
          </w:p>
        </w:tc>
        <w:tc>
          <w:tcPr>
            <w:tcW w:w="720" w:type="dxa"/>
          </w:tcPr>
          <w:p w:rsidR="001666B8" w:rsidRDefault="001666B8">
            <w:pPr>
              <w:spacing w:line="360" w:lineRule="exact"/>
            </w:pPr>
          </w:p>
        </w:tc>
      </w:tr>
      <w:tr w:rsidR="001666B8">
        <w:trPr>
          <w:jc w:val="center"/>
        </w:trPr>
        <w:tc>
          <w:tcPr>
            <w:tcW w:w="469" w:type="dxa"/>
          </w:tcPr>
          <w:p w:rsidR="001666B8" w:rsidRDefault="00EB739F">
            <w:pPr>
              <w:spacing w:line="360" w:lineRule="exact"/>
              <w:jc w:val="center"/>
            </w:pPr>
            <w:r>
              <w:rPr>
                <w:rFonts w:hint="eastAsia"/>
              </w:rPr>
              <w:lastRenderedPageBreak/>
              <w:t>9</w:t>
            </w:r>
          </w:p>
        </w:tc>
        <w:tc>
          <w:tcPr>
            <w:tcW w:w="1876" w:type="dxa"/>
          </w:tcPr>
          <w:p w:rsidR="001666B8" w:rsidRDefault="00EB739F">
            <w:pPr>
              <w:spacing w:line="360" w:lineRule="exact"/>
            </w:pPr>
            <w:r>
              <w:rPr>
                <w:rFonts w:hint="eastAsia"/>
              </w:rPr>
              <w:t>电压表</w:t>
            </w:r>
          </w:p>
        </w:tc>
        <w:tc>
          <w:tcPr>
            <w:tcW w:w="1900" w:type="dxa"/>
          </w:tcPr>
          <w:p w:rsidR="001666B8" w:rsidRDefault="001666B8">
            <w:pPr>
              <w:spacing w:line="360" w:lineRule="exact"/>
            </w:pPr>
          </w:p>
        </w:tc>
        <w:tc>
          <w:tcPr>
            <w:tcW w:w="720" w:type="dxa"/>
            <w:tcBorders>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1620" w:type="dxa"/>
            <w:tcBorders>
              <w:left w:val="single" w:sz="4" w:space="0" w:color="auto"/>
            </w:tcBorders>
          </w:tcPr>
          <w:p w:rsidR="001666B8" w:rsidRDefault="001666B8">
            <w:pPr>
              <w:spacing w:line="360" w:lineRule="exact"/>
            </w:pPr>
          </w:p>
        </w:tc>
        <w:tc>
          <w:tcPr>
            <w:tcW w:w="720" w:type="dxa"/>
          </w:tcPr>
          <w:p w:rsidR="001666B8" w:rsidRDefault="001666B8">
            <w:pPr>
              <w:spacing w:line="360" w:lineRule="exact"/>
            </w:pPr>
          </w:p>
        </w:tc>
      </w:tr>
      <w:tr w:rsidR="001666B8">
        <w:trPr>
          <w:jc w:val="center"/>
        </w:trPr>
        <w:tc>
          <w:tcPr>
            <w:tcW w:w="469" w:type="dxa"/>
          </w:tcPr>
          <w:p w:rsidR="001666B8" w:rsidRDefault="001666B8">
            <w:pPr>
              <w:spacing w:line="360" w:lineRule="exact"/>
              <w:jc w:val="center"/>
            </w:pPr>
          </w:p>
        </w:tc>
        <w:tc>
          <w:tcPr>
            <w:tcW w:w="1876" w:type="dxa"/>
          </w:tcPr>
          <w:p w:rsidR="001666B8" w:rsidRDefault="001666B8">
            <w:pPr>
              <w:spacing w:line="360" w:lineRule="exact"/>
            </w:pPr>
          </w:p>
        </w:tc>
        <w:tc>
          <w:tcPr>
            <w:tcW w:w="1900" w:type="dxa"/>
          </w:tcPr>
          <w:p w:rsidR="001666B8" w:rsidRDefault="001666B8">
            <w:pPr>
              <w:spacing w:line="360" w:lineRule="exact"/>
            </w:pPr>
          </w:p>
        </w:tc>
        <w:tc>
          <w:tcPr>
            <w:tcW w:w="720" w:type="dxa"/>
            <w:tcBorders>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1620" w:type="dxa"/>
            <w:tcBorders>
              <w:left w:val="single" w:sz="4" w:space="0" w:color="auto"/>
            </w:tcBorders>
          </w:tcPr>
          <w:p w:rsidR="001666B8" w:rsidRDefault="001666B8">
            <w:pPr>
              <w:spacing w:line="360" w:lineRule="exact"/>
            </w:pPr>
          </w:p>
        </w:tc>
        <w:tc>
          <w:tcPr>
            <w:tcW w:w="720" w:type="dxa"/>
          </w:tcPr>
          <w:p w:rsidR="001666B8" w:rsidRDefault="001666B8">
            <w:pPr>
              <w:spacing w:line="360" w:lineRule="exact"/>
            </w:pPr>
          </w:p>
        </w:tc>
      </w:tr>
      <w:tr w:rsidR="001666B8">
        <w:trPr>
          <w:jc w:val="center"/>
        </w:trPr>
        <w:tc>
          <w:tcPr>
            <w:tcW w:w="469" w:type="dxa"/>
          </w:tcPr>
          <w:p w:rsidR="001666B8" w:rsidRDefault="001666B8">
            <w:pPr>
              <w:spacing w:line="360" w:lineRule="exact"/>
              <w:jc w:val="center"/>
            </w:pPr>
          </w:p>
        </w:tc>
        <w:tc>
          <w:tcPr>
            <w:tcW w:w="1876" w:type="dxa"/>
          </w:tcPr>
          <w:p w:rsidR="001666B8" w:rsidRDefault="001666B8">
            <w:pPr>
              <w:spacing w:line="360" w:lineRule="exact"/>
            </w:pPr>
          </w:p>
        </w:tc>
        <w:tc>
          <w:tcPr>
            <w:tcW w:w="1900" w:type="dxa"/>
          </w:tcPr>
          <w:p w:rsidR="001666B8" w:rsidRDefault="001666B8">
            <w:pPr>
              <w:spacing w:line="360" w:lineRule="exact"/>
            </w:pPr>
          </w:p>
        </w:tc>
        <w:tc>
          <w:tcPr>
            <w:tcW w:w="720" w:type="dxa"/>
            <w:tcBorders>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1620" w:type="dxa"/>
            <w:tcBorders>
              <w:left w:val="single" w:sz="4" w:space="0" w:color="auto"/>
            </w:tcBorders>
          </w:tcPr>
          <w:p w:rsidR="001666B8" w:rsidRDefault="001666B8">
            <w:pPr>
              <w:spacing w:line="360" w:lineRule="exact"/>
            </w:pPr>
          </w:p>
        </w:tc>
        <w:tc>
          <w:tcPr>
            <w:tcW w:w="720" w:type="dxa"/>
          </w:tcPr>
          <w:p w:rsidR="001666B8" w:rsidRDefault="001666B8">
            <w:pPr>
              <w:spacing w:line="360" w:lineRule="exact"/>
            </w:pPr>
          </w:p>
        </w:tc>
      </w:tr>
      <w:tr w:rsidR="001666B8">
        <w:trPr>
          <w:jc w:val="center"/>
        </w:trPr>
        <w:tc>
          <w:tcPr>
            <w:tcW w:w="469" w:type="dxa"/>
          </w:tcPr>
          <w:p w:rsidR="001666B8" w:rsidRDefault="001666B8">
            <w:pPr>
              <w:spacing w:line="360" w:lineRule="exact"/>
              <w:jc w:val="center"/>
            </w:pPr>
          </w:p>
        </w:tc>
        <w:tc>
          <w:tcPr>
            <w:tcW w:w="1876" w:type="dxa"/>
          </w:tcPr>
          <w:p w:rsidR="001666B8" w:rsidRDefault="001666B8">
            <w:pPr>
              <w:spacing w:line="360" w:lineRule="exact"/>
            </w:pPr>
          </w:p>
        </w:tc>
        <w:tc>
          <w:tcPr>
            <w:tcW w:w="1900" w:type="dxa"/>
          </w:tcPr>
          <w:p w:rsidR="001666B8" w:rsidRDefault="001666B8">
            <w:pPr>
              <w:spacing w:line="360" w:lineRule="exact"/>
            </w:pPr>
          </w:p>
        </w:tc>
        <w:tc>
          <w:tcPr>
            <w:tcW w:w="720" w:type="dxa"/>
            <w:tcBorders>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720" w:type="dxa"/>
            <w:tcBorders>
              <w:left w:val="single" w:sz="4" w:space="0" w:color="auto"/>
              <w:right w:val="single" w:sz="4" w:space="0" w:color="auto"/>
            </w:tcBorders>
          </w:tcPr>
          <w:p w:rsidR="001666B8" w:rsidRDefault="001666B8">
            <w:pPr>
              <w:spacing w:line="360" w:lineRule="exact"/>
            </w:pPr>
          </w:p>
        </w:tc>
        <w:tc>
          <w:tcPr>
            <w:tcW w:w="1620" w:type="dxa"/>
            <w:tcBorders>
              <w:left w:val="single" w:sz="4" w:space="0" w:color="auto"/>
            </w:tcBorders>
          </w:tcPr>
          <w:p w:rsidR="001666B8" w:rsidRDefault="001666B8">
            <w:pPr>
              <w:spacing w:line="360" w:lineRule="exact"/>
            </w:pPr>
          </w:p>
        </w:tc>
        <w:tc>
          <w:tcPr>
            <w:tcW w:w="720" w:type="dxa"/>
          </w:tcPr>
          <w:p w:rsidR="001666B8" w:rsidRDefault="001666B8">
            <w:pPr>
              <w:spacing w:line="360" w:lineRule="exact"/>
            </w:pPr>
          </w:p>
        </w:tc>
      </w:tr>
    </w:tbl>
    <w:p w:rsidR="001666B8" w:rsidRDefault="001666B8">
      <w:pPr>
        <w:spacing w:line="360" w:lineRule="exact"/>
        <w:jc w:val="right"/>
      </w:pPr>
    </w:p>
    <w:p w:rsidR="001666B8" w:rsidRDefault="00EB739F">
      <w:pPr>
        <w:snapToGrid w:val="0"/>
        <w:spacing w:before="156" w:line="300" w:lineRule="auto"/>
        <w:rPr>
          <w:sz w:val="24"/>
        </w:rPr>
      </w:pPr>
      <w:r>
        <w:rPr>
          <w:rFonts w:hint="eastAsia"/>
          <w:sz w:val="24"/>
        </w:rPr>
        <w:t>表</w:t>
      </w:r>
      <w:r>
        <w:rPr>
          <w:rFonts w:hint="eastAsia"/>
          <w:sz w:val="24"/>
        </w:rPr>
        <w:t>2       380V</w:t>
      </w:r>
      <w:r>
        <w:rPr>
          <w:rFonts w:hint="eastAsia"/>
          <w:sz w:val="24"/>
        </w:rPr>
        <w:t>开关柜三年生产运行用备品备件</w:t>
      </w:r>
    </w:p>
    <w:p w:rsidR="001666B8" w:rsidRDefault="00EB739F">
      <w:pPr>
        <w:snapToGrid w:val="0"/>
        <w:spacing w:before="156" w:line="300" w:lineRule="auto"/>
        <w:jc w:val="center"/>
        <w:rPr>
          <w:sz w:val="24"/>
        </w:rPr>
      </w:pPr>
      <w:r>
        <w:rPr>
          <w:rFonts w:hint="eastAsia"/>
          <w:sz w:val="24"/>
        </w:rPr>
        <w:t>（招标的合同设备，不仅限于此，投标人填写，不计入投标总价）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1800"/>
        <w:gridCol w:w="1799"/>
        <w:gridCol w:w="720"/>
        <w:gridCol w:w="720"/>
        <w:gridCol w:w="720"/>
        <w:gridCol w:w="1620"/>
        <w:gridCol w:w="878"/>
      </w:tblGrid>
      <w:tr w:rsidR="001666B8">
        <w:trPr>
          <w:cantSplit/>
          <w:jc w:val="center"/>
        </w:trPr>
        <w:tc>
          <w:tcPr>
            <w:tcW w:w="540" w:type="dxa"/>
            <w:vAlign w:val="center"/>
          </w:tcPr>
          <w:p w:rsidR="001666B8" w:rsidRDefault="00EB739F">
            <w:pPr>
              <w:jc w:val="center"/>
              <w:rPr>
                <w:spacing w:val="-24"/>
              </w:rPr>
            </w:pPr>
            <w:r>
              <w:rPr>
                <w:rFonts w:hint="eastAsia"/>
                <w:spacing w:val="-24"/>
              </w:rPr>
              <w:t>序号</w:t>
            </w:r>
          </w:p>
        </w:tc>
        <w:tc>
          <w:tcPr>
            <w:tcW w:w="1800" w:type="dxa"/>
            <w:vAlign w:val="center"/>
          </w:tcPr>
          <w:p w:rsidR="001666B8" w:rsidRDefault="00EB739F">
            <w:pPr>
              <w:spacing w:line="360" w:lineRule="exact"/>
              <w:jc w:val="center"/>
            </w:pPr>
            <w:r>
              <w:rPr>
                <w:rFonts w:hint="eastAsia"/>
              </w:rPr>
              <w:t>名称</w:t>
            </w:r>
          </w:p>
        </w:tc>
        <w:tc>
          <w:tcPr>
            <w:tcW w:w="1799" w:type="dxa"/>
            <w:tcBorders>
              <w:right w:val="single" w:sz="4" w:space="0" w:color="auto"/>
            </w:tcBorders>
            <w:vAlign w:val="center"/>
          </w:tcPr>
          <w:p w:rsidR="001666B8" w:rsidRDefault="00EB739F">
            <w:pPr>
              <w:spacing w:line="360" w:lineRule="exact"/>
              <w:jc w:val="center"/>
            </w:pPr>
            <w:r>
              <w:rPr>
                <w:rFonts w:hint="eastAsia"/>
              </w:rPr>
              <w:t>型号规格</w:t>
            </w:r>
          </w:p>
        </w:tc>
        <w:tc>
          <w:tcPr>
            <w:tcW w:w="720" w:type="dxa"/>
            <w:tcBorders>
              <w:left w:val="nil"/>
            </w:tcBorders>
            <w:vAlign w:val="center"/>
          </w:tcPr>
          <w:p w:rsidR="001666B8" w:rsidRDefault="00EB739F">
            <w:pPr>
              <w:spacing w:line="360" w:lineRule="exact"/>
              <w:jc w:val="center"/>
            </w:pPr>
            <w:r>
              <w:rPr>
                <w:rFonts w:hint="eastAsia"/>
              </w:rPr>
              <w:t>单位</w:t>
            </w:r>
          </w:p>
        </w:tc>
        <w:tc>
          <w:tcPr>
            <w:tcW w:w="720" w:type="dxa"/>
            <w:tcBorders>
              <w:left w:val="nil"/>
            </w:tcBorders>
            <w:vAlign w:val="center"/>
          </w:tcPr>
          <w:p w:rsidR="001666B8" w:rsidRDefault="00EB739F">
            <w:pPr>
              <w:spacing w:line="360" w:lineRule="exact"/>
              <w:jc w:val="center"/>
            </w:pPr>
            <w:r>
              <w:rPr>
                <w:rFonts w:hint="eastAsia"/>
              </w:rPr>
              <w:t>数量</w:t>
            </w:r>
          </w:p>
        </w:tc>
        <w:tc>
          <w:tcPr>
            <w:tcW w:w="720" w:type="dxa"/>
            <w:tcBorders>
              <w:left w:val="nil"/>
            </w:tcBorders>
            <w:vAlign w:val="center"/>
          </w:tcPr>
          <w:p w:rsidR="001666B8" w:rsidRDefault="00EB739F">
            <w:pPr>
              <w:spacing w:line="360" w:lineRule="exact"/>
              <w:jc w:val="center"/>
            </w:pPr>
            <w:r>
              <w:rPr>
                <w:rFonts w:hint="eastAsia"/>
              </w:rPr>
              <w:t>产地</w:t>
            </w:r>
          </w:p>
        </w:tc>
        <w:tc>
          <w:tcPr>
            <w:tcW w:w="1620" w:type="dxa"/>
            <w:tcBorders>
              <w:left w:val="nil"/>
            </w:tcBorders>
            <w:vAlign w:val="center"/>
          </w:tcPr>
          <w:p w:rsidR="001666B8" w:rsidRDefault="00EB739F">
            <w:pPr>
              <w:spacing w:line="360" w:lineRule="exact"/>
              <w:jc w:val="center"/>
            </w:pPr>
            <w:r>
              <w:rPr>
                <w:rFonts w:hint="eastAsia"/>
              </w:rPr>
              <w:t>生产厂家</w:t>
            </w:r>
          </w:p>
        </w:tc>
        <w:tc>
          <w:tcPr>
            <w:tcW w:w="878" w:type="dxa"/>
            <w:vAlign w:val="center"/>
          </w:tcPr>
          <w:p w:rsidR="001666B8" w:rsidRDefault="00EB739F">
            <w:pPr>
              <w:spacing w:line="360" w:lineRule="exact"/>
              <w:jc w:val="center"/>
              <w:rPr>
                <w:spacing w:val="-20"/>
              </w:rPr>
            </w:pPr>
            <w:r>
              <w:rPr>
                <w:rFonts w:hint="eastAsia"/>
                <w:spacing w:val="-20"/>
              </w:rPr>
              <w:t>备注</w:t>
            </w:r>
          </w:p>
        </w:tc>
      </w:tr>
      <w:tr w:rsidR="001666B8">
        <w:trPr>
          <w:cantSplit/>
          <w:jc w:val="center"/>
        </w:trPr>
        <w:tc>
          <w:tcPr>
            <w:tcW w:w="540" w:type="dxa"/>
            <w:vAlign w:val="center"/>
          </w:tcPr>
          <w:p w:rsidR="001666B8" w:rsidRDefault="00EB739F">
            <w:pPr>
              <w:spacing w:line="360" w:lineRule="exact"/>
              <w:jc w:val="center"/>
            </w:pPr>
            <w:r>
              <w:rPr>
                <w:rFonts w:hint="eastAsia"/>
              </w:rPr>
              <w:t>1</w:t>
            </w:r>
          </w:p>
        </w:tc>
        <w:tc>
          <w:tcPr>
            <w:tcW w:w="1800" w:type="dxa"/>
            <w:vAlign w:val="center"/>
          </w:tcPr>
          <w:p w:rsidR="001666B8" w:rsidRDefault="001666B8">
            <w:pPr>
              <w:spacing w:line="360" w:lineRule="exact"/>
            </w:pPr>
          </w:p>
        </w:tc>
        <w:tc>
          <w:tcPr>
            <w:tcW w:w="1799" w:type="dxa"/>
            <w:tcBorders>
              <w:right w:val="single" w:sz="4" w:space="0" w:color="auto"/>
            </w:tcBorders>
            <w:vAlign w:val="center"/>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1620" w:type="dxa"/>
            <w:tcBorders>
              <w:left w:val="nil"/>
            </w:tcBorders>
          </w:tcPr>
          <w:p w:rsidR="001666B8" w:rsidRDefault="001666B8">
            <w:pPr>
              <w:spacing w:line="360" w:lineRule="exact"/>
              <w:jc w:val="center"/>
            </w:pPr>
          </w:p>
        </w:tc>
        <w:tc>
          <w:tcPr>
            <w:tcW w:w="878" w:type="dxa"/>
          </w:tcPr>
          <w:p w:rsidR="001666B8" w:rsidRDefault="001666B8">
            <w:pPr>
              <w:spacing w:line="360" w:lineRule="exact"/>
              <w:jc w:val="center"/>
            </w:pPr>
          </w:p>
        </w:tc>
      </w:tr>
      <w:tr w:rsidR="001666B8">
        <w:trPr>
          <w:cantSplit/>
          <w:jc w:val="center"/>
        </w:trPr>
        <w:tc>
          <w:tcPr>
            <w:tcW w:w="540" w:type="dxa"/>
            <w:vAlign w:val="center"/>
          </w:tcPr>
          <w:p w:rsidR="001666B8" w:rsidRDefault="00EB739F">
            <w:pPr>
              <w:spacing w:line="360" w:lineRule="exact"/>
              <w:jc w:val="center"/>
            </w:pPr>
            <w:r>
              <w:rPr>
                <w:rFonts w:hint="eastAsia"/>
              </w:rPr>
              <w:t>2</w:t>
            </w:r>
          </w:p>
        </w:tc>
        <w:tc>
          <w:tcPr>
            <w:tcW w:w="1800" w:type="dxa"/>
            <w:vAlign w:val="center"/>
          </w:tcPr>
          <w:p w:rsidR="001666B8" w:rsidRDefault="001666B8">
            <w:pPr>
              <w:spacing w:line="360" w:lineRule="exact"/>
            </w:pPr>
          </w:p>
        </w:tc>
        <w:tc>
          <w:tcPr>
            <w:tcW w:w="1799" w:type="dxa"/>
            <w:tcBorders>
              <w:right w:val="single" w:sz="4" w:space="0" w:color="auto"/>
            </w:tcBorders>
            <w:vAlign w:val="center"/>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spacing w:line="360" w:lineRule="exact"/>
              <w:jc w:val="center"/>
              <w:rPr>
                <w:spacing w:val="-20"/>
              </w:rPr>
            </w:pPr>
          </w:p>
        </w:tc>
        <w:tc>
          <w:tcPr>
            <w:tcW w:w="720" w:type="dxa"/>
            <w:tcBorders>
              <w:left w:val="nil"/>
            </w:tcBorders>
          </w:tcPr>
          <w:p w:rsidR="001666B8" w:rsidRDefault="001666B8">
            <w:pPr>
              <w:tabs>
                <w:tab w:val="left" w:pos="240"/>
              </w:tabs>
              <w:autoSpaceDE w:val="0"/>
              <w:autoSpaceDN w:val="0"/>
              <w:spacing w:line="360" w:lineRule="exact"/>
              <w:jc w:val="center"/>
              <w:textAlignment w:val="bottom"/>
            </w:pPr>
          </w:p>
        </w:tc>
        <w:tc>
          <w:tcPr>
            <w:tcW w:w="1620" w:type="dxa"/>
            <w:tcBorders>
              <w:left w:val="nil"/>
            </w:tcBorders>
          </w:tcPr>
          <w:p w:rsidR="001666B8" w:rsidRDefault="001666B8">
            <w:pPr>
              <w:tabs>
                <w:tab w:val="left" w:pos="240"/>
              </w:tabs>
              <w:autoSpaceDE w:val="0"/>
              <w:autoSpaceDN w:val="0"/>
              <w:spacing w:line="360" w:lineRule="exact"/>
              <w:jc w:val="center"/>
              <w:textAlignment w:val="bottom"/>
              <w:rPr>
                <w:sz w:val="18"/>
              </w:rPr>
            </w:pPr>
          </w:p>
        </w:tc>
        <w:tc>
          <w:tcPr>
            <w:tcW w:w="878" w:type="dxa"/>
          </w:tcPr>
          <w:p w:rsidR="001666B8" w:rsidRDefault="001666B8">
            <w:pPr>
              <w:spacing w:line="360" w:lineRule="exact"/>
              <w:jc w:val="center"/>
            </w:pPr>
          </w:p>
        </w:tc>
      </w:tr>
      <w:tr w:rsidR="001666B8">
        <w:trPr>
          <w:cantSplit/>
          <w:jc w:val="center"/>
        </w:trPr>
        <w:tc>
          <w:tcPr>
            <w:tcW w:w="540" w:type="dxa"/>
            <w:vAlign w:val="center"/>
          </w:tcPr>
          <w:p w:rsidR="001666B8" w:rsidRDefault="00EB739F">
            <w:pPr>
              <w:spacing w:line="360" w:lineRule="exact"/>
              <w:jc w:val="center"/>
            </w:pPr>
            <w:r>
              <w:rPr>
                <w:rFonts w:hint="eastAsia"/>
              </w:rPr>
              <w:t>3</w:t>
            </w:r>
          </w:p>
        </w:tc>
        <w:tc>
          <w:tcPr>
            <w:tcW w:w="1800" w:type="dxa"/>
            <w:vAlign w:val="center"/>
          </w:tcPr>
          <w:p w:rsidR="001666B8" w:rsidRDefault="001666B8">
            <w:pPr>
              <w:spacing w:line="360" w:lineRule="exact"/>
            </w:pPr>
          </w:p>
        </w:tc>
        <w:tc>
          <w:tcPr>
            <w:tcW w:w="1799" w:type="dxa"/>
            <w:tcBorders>
              <w:right w:val="single" w:sz="4" w:space="0" w:color="auto"/>
            </w:tcBorders>
            <w:vAlign w:val="center"/>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1620" w:type="dxa"/>
            <w:tcBorders>
              <w:left w:val="nil"/>
            </w:tcBorders>
          </w:tcPr>
          <w:p w:rsidR="001666B8" w:rsidRDefault="001666B8">
            <w:pPr>
              <w:spacing w:line="360" w:lineRule="exact"/>
              <w:jc w:val="center"/>
            </w:pPr>
          </w:p>
        </w:tc>
        <w:tc>
          <w:tcPr>
            <w:tcW w:w="878" w:type="dxa"/>
          </w:tcPr>
          <w:p w:rsidR="001666B8" w:rsidRDefault="001666B8">
            <w:pPr>
              <w:spacing w:line="360" w:lineRule="exact"/>
              <w:jc w:val="center"/>
            </w:pPr>
          </w:p>
        </w:tc>
      </w:tr>
      <w:tr w:rsidR="001666B8">
        <w:trPr>
          <w:cantSplit/>
          <w:jc w:val="center"/>
        </w:trPr>
        <w:tc>
          <w:tcPr>
            <w:tcW w:w="540" w:type="dxa"/>
            <w:vAlign w:val="center"/>
          </w:tcPr>
          <w:p w:rsidR="001666B8" w:rsidRDefault="00EB739F">
            <w:pPr>
              <w:spacing w:line="360" w:lineRule="exact"/>
              <w:jc w:val="center"/>
            </w:pPr>
            <w:r>
              <w:rPr>
                <w:rFonts w:hint="eastAsia"/>
              </w:rPr>
              <w:t>4</w:t>
            </w:r>
          </w:p>
        </w:tc>
        <w:tc>
          <w:tcPr>
            <w:tcW w:w="1800" w:type="dxa"/>
            <w:vAlign w:val="center"/>
          </w:tcPr>
          <w:p w:rsidR="001666B8" w:rsidRDefault="001666B8">
            <w:pPr>
              <w:spacing w:line="360" w:lineRule="exact"/>
            </w:pPr>
          </w:p>
        </w:tc>
        <w:tc>
          <w:tcPr>
            <w:tcW w:w="1799" w:type="dxa"/>
            <w:tcBorders>
              <w:right w:val="single" w:sz="4" w:space="0" w:color="auto"/>
            </w:tcBorders>
            <w:vAlign w:val="center"/>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tabs>
                <w:tab w:val="left" w:pos="240"/>
              </w:tabs>
              <w:autoSpaceDE w:val="0"/>
              <w:autoSpaceDN w:val="0"/>
              <w:spacing w:line="360" w:lineRule="exact"/>
              <w:jc w:val="center"/>
              <w:textAlignment w:val="bottom"/>
            </w:pPr>
          </w:p>
        </w:tc>
        <w:tc>
          <w:tcPr>
            <w:tcW w:w="1620" w:type="dxa"/>
            <w:tcBorders>
              <w:left w:val="nil"/>
            </w:tcBorders>
          </w:tcPr>
          <w:p w:rsidR="001666B8" w:rsidRDefault="001666B8">
            <w:pPr>
              <w:tabs>
                <w:tab w:val="left" w:pos="240"/>
              </w:tabs>
              <w:autoSpaceDE w:val="0"/>
              <w:autoSpaceDN w:val="0"/>
              <w:spacing w:line="360" w:lineRule="exact"/>
              <w:jc w:val="center"/>
              <w:textAlignment w:val="bottom"/>
            </w:pPr>
          </w:p>
        </w:tc>
        <w:tc>
          <w:tcPr>
            <w:tcW w:w="878" w:type="dxa"/>
          </w:tcPr>
          <w:p w:rsidR="001666B8" w:rsidRDefault="001666B8">
            <w:pPr>
              <w:spacing w:line="360" w:lineRule="exact"/>
              <w:jc w:val="center"/>
            </w:pPr>
          </w:p>
        </w:tc>
      </w:tr>
      <w:tr w:rsidR="001666B8">
        <w:trPr>
          <w:cantSplit/>
          <w:jc w:val="center"/>
        </w:trPr>
        <w:tc>
          <w:tcPr>
            <w:tcW w:w="540" w:type="dxa"/>
            <w:vAlign w:val="center"/>
          </w:tcPr>
          <w:p w:rsidR="001666B8" w:rsidRDefault="00EB739F">
            <w:pPr>
              <w:spacing w:line="360" w:lineRule="exact"/>
              <w:jc w:val="center"/>
            </w:pPr>
            <w:r>
              <w:rPr>
                <w:rFonts w:hint="eastAsia"/>
              </w:rPr>
              <w:t>5</w:t>
            </w:r>
          </w:p>
        </w:tc>
        <w:tc>
          <w:tcPr>
            <w:tcW w:w="1800" w:type="dxa"/>
            <w:vAlign w:val="center"/>
          </w:tcPr>
          <w:p w:rsidR="001666B8" w:rsidRDefault="001666B8">
            <w:pPr>
              <w:spacing w:line="360" w:lineRule="exact"/>
            </w:pPr>
          </w:p>
        </w:tc>
        <w:tc>
          <w:tcPr>
            <w:tcW w:w="1799" w:type="dxa"/>
            <w:tcBorders>
              <w:right w:val="single" w:sz="4" w:space="0" w:color="auto"/>
            </w:tcBorders>
            <w:vAlign w:val="center"/>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tabs>
                <w:tab w:val="left" w:pos="240"/>
              </w:tabs>
              <w:autoSpaceDE w:val="0"/>
              <w:autoSpaceDN w:val="0"/>
              <w:spacing w:line="360" w:lineRule="exact"/>
              <w:jc w:val="center"/>
              <w:textAlignment w:val="bottom"/>
            </w:pPr>
          </w:p>
        </w:tc>
        <w:tc>
          <w:tcPr>
            <w:tcW w:w="1620" w:type="dxa"/>
            <w:tcBorders>
              <w:left w:val="nil"/>
            </w:tcBorders>
          </w:tcPr>
          <w:p w:rsidR="001666B8" w:rsidRDefault="001666B8">
            <w:pPr>
              <w:tabs>
                <w:tab w:val="left" w:pos="240"/>
              </w:tabs>
              <w:autoSpaceDE w:val="0"/>
              <w:autoSpaceDN w:val="0"/>
              <w:spacing w:line="360" w:lineRule="exact"/>
              <w:jc w:val="center"/>
              <w:textAlignment w:val="bottom"/>
            </w:pPr>
          </w:p>
        </w:tc>
        <w:tc>
          <w:tcPr>
            <w:tcW w:w="878" w:type="dxa"/>
          </w:tcPr>
          <w:p w:rsidR="001666B8" w:rsidRDefault="001666B8">
            <w:pPr>
              <w:spacing w:line="360" w:lineRule="exact"/>
              <w:jc w:val="center"/>
            </w:pPr>
          </w:p>
        </w:tc>
      </w:tr>
      <w:tr w:rsidR="001666B8">
        <w:trPr>
          <w:cantSplit/>
          <w:jc w:val="center"/>
        </w:trPr>
        <w:tc>
          <w:tcPr>
            <w:tcW w:w="540" w:type="dxa"/>
            <w:vAlign w:val="center"/>
          </w:tcPr>
          <w:p w:rsidR="001666B8" w:rsidRDefault="00EB739F">
            <w:pPr>
              <w:spacing w:line="360" w:lineRule="exact"/>
              <w:jc w:val="center"/>
            </w:pPr>
            <w:r>
              <w:rPr>
                <w:rFonts w:hint="eastAsia"/>
              </w:rPr>
              <w:t>6</w:t>
            </w:r>
          </w:p>
        </w:tc>
        <w:tc>
          <w:tcPr>
            <w:tcW w:w="1800" w:type="dxa"/>
            <w:vAlign w:val="center"/>
          </w:tcPr>
          <w:p w:rsidR="001666B8" w:rsidRDefault="001666B8">
            <w:pPr>
              <w:spacing w:line="360" w:lineRule="exact"/>
            </w:pPr>
          </w:p>
        </w:tc>
        <w:tc>
          <w:tcPr>
            <w:tcW w:w="1799" w:type="dxa"/>
            <w:tcBorders>
              <w:right w:val="single" w:sz="4" w:space="0" w:color="auto"/>
            </w:tcBorders>
            <w:vAlign w:val="center"/>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tabs>
                <w:tab w:val="left" w:pos="240"/>
              </w:tabs>
              <w:autoSpaceDE w:val="0"/>
              <w:autoSpaceDN w:val="0"/>
              <w:spacing w:line="360" w:lineRule="exact"/>
              <w:jc w:val="center"/>
              <w:textAlignment w:val="bottom"/>
            </w:pPr>
          </w:p>
        </w:tc>
        <w:tc>
          <w:tcPr>
            <w:tcW w:w="1620" w:type="dxa"/>
            <w:tcBorders>
              <w:left w:val="nil"/>
            </w:tcBorders>
          </w:tcPr>
          <w:p w:rsidR="001666B8" w:rsidRDefault="001666B8">
            <w:pPr>
              <w:tabs>
                <w:tab w:val="left" w:pos="240"/>
              </w:tabs>
              <w:autoSpaceDE w:val="0"/>
              <w:autoSpaceDN w:val="0"/>
              <w:spacing w:line="360" w:lineRule="exact"/>
              <w:jc w:val="center"/>
              <w:textAlignment w:val="bottom"/>
            </w:pPr>
          </w:p>
        </w:tc>
        <w:tc>
          <w:tcPr>
            <w:tcW w:w="878" w:type="dxa"/>
          </w:tcPr>
          <w:p w:rsidR="001666B8" w:rsidRDefault="001666B8">
            <w:pPr>
              <w:spacing w:line="360" w:lineRule="exact"/>
              <w:jc w:val="center"/>
            </w:pPr>
          </w:p>
        </w:tc>
      </w:tr>
      <w:tr w:rsidR="001666B8">
        <w:trPr>
          <w:cantSplit/>
          <w:jc w:val="center"/>
        </w:trPr>
        <w:tc>
          <w:tcPr>
            <w:tcW w:w="540" w:type="dxa"/>
            <w:vAlign w:val="center"/>
          </w:tcPr>
          <w:p w:rsidR="001666B8" w:rsidRDefault="00EB739F">
            <w:pPr>
              <w:spacing w:line="360" w:lineRule="exact"/>
              <w:jc w:val="center"/>
            </w:pPr>
            <w:r>
              <w:rPr>
                <w:rFonts w:hint="eastAsia"/>
              </w:rPr>
              <w:t>7</w:t>
            </w:r>
          </w:p>
        </w:tc>
        <w:tc>
          <w:tcPr>
            <w:tcW w:w="1800" w:type="dxa"/>
            <w:vAlign w:val="center"/>
          </w:tcPr>
          <w:p w:rsidR="001666B8" w:rsidRDefault="001666B8">
            <w:pPr>
              <w:spacing w:line="360" w:lineRule="exact"/>
            </w:pPr>
          </w:p>
        </w:tc>
        <w:tc>
          <w:tcPr>
            <w:tcW w:w="1799" w:type="dxa"/>
            <w:tcBorders>
              <w:right w:val="single" w:sz="4" w:space="0" w:color="auto"/>
            </w:tcBorders>
            <w:vAlign w:val="center"/>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spacing w:line="360" w:lineRule="exact"/>
              <w:jc w:val="center"/>
            </w:pPr>
          </w:p>
        </w:tc>
        <w:tc>
          <w:tcPr>
            <w:tcW w:w="720" w:type="dxa"/>
            <w:tcBorders>
              <w:left w:val="nil"/>
            </w:tcBorders>
          </w:tcPr>
          <w:p w:rsidR="001666B8" w:rsidRDefault="001666B8">
            <w:pPr>
              <w:tabs>
                <w:tab w:val="left" w:pos="240"/>
              </w:tabs>
              <w:autoSpaceDE w:val="0"/>
              <w:autoSpaceDN w:val="0"/>
              <w:spacing w:line="360" w:lineRule="exact"/>
              <w:jc w:val="center"/>
              <w:textAlignment w:val="bottom"/>
            </w:pPr>
          </w:p>
        </w:tc>
        <w:tc>
          <w:tcPr>
            <w:tcW w:w="1620" w:type="dxa"/>
            <w:tcBorders>
              <w:left w:val="nil"/>
            </w:tcBorders>
          </w:tcPr>
          <w:p w:rsidR="001666B8" w:rsidRDefault="001666B8">
            <w:pPr>
              <w:tabs>
                <w:tab w:val="left" w:pos="240"/>
              </w:tabs>
              <w:autoSpaceDE w:val="0"/>
              <w:autoSpaceDN w:val="0"/>
              <w:spacing w:line="360" w:lineRule="exact"/>
              <w:jc w:val="center"/>
              <w:textAlignment w:val="bottom"/>
            </w:pPr>
          </w:p>
        </w:tc>
        <w:tc>
          <w:tcPr>
            <w:tcW w:w="878" w:type="dxa"/>
          </w:tcPr>
          <w:p w:rsidR="001666B8" w:rsidRDefault="001666B8">
            <w:pPr>
              <w:spacing w:line="360" w:lineRule="exact"/>
              <w:jc w:val="center"/>
            </w:pPr>
          </w:p>
        </w:tc>
      </w:tr>
    </w:tbl>
    <w:p w:rsidR="001666B8" w:rsidRDefault="00EB739F">
      <w:pPr>
        <w:spacing w:line="360" w:lineRule="auto"/>
        <w:rPr>
          <w:b/>
          <w:sz w:val="24"/>
        </w:rPr>
      </w:pPr>
      <w:bookmarkStart w:id="84" w:name="_Toc173689304"/>
      <w:bookmarkStart w:id="85" w:name="_Toc493849715"/>
      <w:bookmarkStart w:id="86" w:name="_Toc533564113"/>
      <w:r>
        <w:rPr>
          <w:b/>
          <w:sz w:val="24"/>
        </w:rPr>
        <w:t>2.3</w:t>
      </w:r>
      <w:r>
        <w:rPr>
          <w:rFonts w:hAnsi="宋体"/>
          <w:b/>
          <w:sz w:val="24"/>
        </w:rPr>
        <w:t>专用工具</w:t>
      </w:r>
      <w:bookmarkEnd w:id="84"/>
      <w:r>
        <w:rPr>
          <w:rFonts w:hAnsi="宋体"/>
          <w:b/>
          <w:sz w:val="24"/>
        </w:rPr>
        <w:t>：</w:t>
      </w:r>
    </w:p>
    <w:p w:rsidR="001666B8" w:rsidRDefault="00EB739F">
      <w:pPr>
        <w:snapToGrid w:val="0"/>
        <w:spacing w:line="360" w:lineRule="auto"/>
        <w:ind w:firstLine="405"/>
        <w:rPr>
          <w:sz w:val="24"/>
        </w:rPr>
      </w:pPr>
      <w:r>
        <w:rPr>
          <w:rFonts w:hint="eastAsia"/>
          <w:sz w:val="24"/>
        </w:rPr>
        <w:t>投标人应向招标人提供必要的专用工具，按表</w:t>
      </w:r>
      <w:r>
        <w:rPr>
          <w:rFonts w:hint="eastAsia"/>
          <w:sz w:val="24"/>
        </w:rPr>
        <w:t>3</w:t>
      </w:r>
      <w:r>
        <w:rPr>
          <w:rFonts w:hint="eastAsia"/>
          <w:sz w:val="24"/>
        </w:rPr>
        <w:t>格式要求提供详细的专用工具清单（注明零部件的名称、型号或规格、生产厂家等）。</w:t>
      </w:r>
    </w:p>
    <w:p w:rsidR="001666B8" w:rsidRDefault="00EB739F">
      <w:pPr>
        <w:snapToGrid w:val="0"/>
        <w:spacing w:before="156" w:line="300" w:lineRule="auto"/>
        <w:rPr>
          <w:sz w:val="24"/>
        </w:rPr>
      </w:pPr>
      <w:r>
        <w:rPr>
          <w:rFonts w:hint="eastAsia"/>
          <w:sz w:val="24"/>
        </w:rPr>
        <w:t>表</w:t>
      </w:r>
      <w:r>
        <w:rPr>
          <w:rFonts w:hint="eastAsia"/>
          <w:sz w:val="24"/>
        </w:rPr>
        <w:t xml:space="preserve">3    </w:t>
      </w:r>
      <w:r>
        <w:rPr>
          <w:rFonts w:hint="eastAsia"/>
          <w:sz w:val="24"/>
        </w:rPr>
        <w:t>专用工具</w:t>
      </w:r>
    </w:p>
    <w:p w:rsidR="001666B8" w:rsidRDefault="00EB739F">
      <w:pPr>
        <w:snapToGrid w:val="0"/>
        <w:spacing w:before="156" w:line="300" w:lineRule="auto"/>
        <w:jc w:val="center"/>
        <w:rPr>
          <w:sz w:val="24"/>
        </w:rPr>
      </w:pPr>
      <w:r>
        <w:rPr>
          <w:rFonts w:hint="eastAsia"/>
          <w:sz w:val="24"/>
        </w:rPr>
        <w:t>（招标的合同设备，不仅限于此，投标人填写，计入投标总价）</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806"/>
        <w:gridCol w:w="1800"/>
        <w:gridCol w:w="720"/>
        <w:gridCol w:w="720"/>
        <w:gridCol w:w="720"/>
        <w:gridCol w:w="1335"/>
        <w:gridCol w:w="1180"/>
      </w:tblGrid>
      <w:tr w:rsidR="001666B8">
        <w:trPr>
          <w:jc w:val="center"/>
        </w:trPr>
        <w:tc>
          <w:tcPr>
            <w:tcW w:w="534" w:type="dxa"/>
            <w:vAlign w:val="center"/>
          </w:tcPr>
          <w:bookmarkEnd w:id="85"/>
          <w:bookmarkEnd w:id="86"/>
          <w:p w:rsidR="001666B8" w:rsidRDefault="00EB739F">
            <w:pPr>
              <w:spacing w:line="360" w:lineRule="exact"/>
              <w:jc w:val="center"/>
              <w:rPr>
                <w:spacing w:val="-24"/>
              </w:rPr>
            </w:pPr>
            <w:r>
              <w:rPr>
                <w:rFonts w:hint="eastAsia"/>
                <w:spacing w:val="-24"/>
              </w:rPr>
              <w:t>序号</w:t>
            </w:r>
          </w:p>
        </w:tc>
        <w:tc>
          <w:tcPr>
            <w:tcW w:w="1806" w:type="dxa"/>
            <w:vAlign w:val="center"/>
          </w:tcPr>
          <w:p w:rsidR="001666B8" w:rsidRDefault="00EB739F">
            <w:pPr>
              <w:spacing w:line="360" w:lineRule="exact"/>
              <w:jc w:val="center"/>
            </w:pPr>
            <w:r>
              <w:rPr>
                <w:rFonts w:hint="eastAsia"/>
              </w:rPr>
              <w:t>名称</w:t>
            </w:r>
          </w:p>
        </w:tc>
        <w:tc>
          <w:tcPr>
            <w:tcW w:w="1800" w:type="dxa"/>
            <w:vAlign w:val="center"/>
          </w:tcPr>
          <w:p w:rsidR="001666B8" w:rsidRDefault="00EB739F">
            <w:pPr>
              <w:spacing w:line="360" w:lineRule="exact"/>
              <w:jc w:val="center"/>
            </w:pPr>
            <w:r>
              <w:rPr>
                <w:rFonts w:hint="eastAsia"/>
              </w:rPr>
              <w:t>用途</w:t>
            </w:r>
          </w:p>
        </w:tc>
        <w:tc>
          <w:tcPr>
            <w:tcW w:w="720" w:type="dxa"/>
            <w:vAlign w:val="center"/>
          </w:tcPr>
          <w:p w:rsidR="001666B8" w:rsidRDefault="00EB739F">
            <w:pPr>
              <w:spacing w:line="360" w:lineRule="exact"/>
              <w:jc w:val="center"/>
            </w:pPr>
            <w:r>
              <w:rPr>
                <w:rFonts w:hint="eastAsia"/>
              </w:rPr>
              <w:t>单位</w:t>
            </w:r>
          </w:p>
        </w:tc>
        <w:tc>
          <w:tcPr>
            <w:tcW w:w="720" w:type="dxa"/>
            <w:vAlign w:val="center"/>
          </w:tcPr>
          <w:p w:rsidR="001666B8" w:rsidRDefault="00EB739F">
            <w:pPr>
              <w:spacing w:line="360" w:lineRule="exact"/>
              <w:jc w:val="center"/>
            </w:pPr>
            <w:r>
              <w:rPr>
                <w:rFonts w:hint="eastAsia"/>
              </w:rPr>
              <w:t>数量</w:t>
            </w:r>
          </w:p>
        </w:tc>
        <w:tc>
          <w:tcPr>
            <w:tcW w:w="720" w:type="dxa"/>
            <w:vAlign w:val="center"/>
          </w:tcPr>
          <w:p w:rsidR="001666B8" w:rsidRDefault="00EB739F">
            <w:pPr>
              <w:spacing w:line="360" w:lineRule="exact"/>
              <w:jc w:val="center"/>
            </w:pPr>
            <w:r>
              <w:rPr>
                <w:rFonts w:hint="eastAsia"/>
              </w:rPr>
              <w:t>产地</w:t>
            </w:r>
          </w:p>
        </w:tc>
        <w:tc>
          <w:tcPr>
            <w:tcW w:w="1335" w:type="dxa"/>
            <w:vAlign w:val="center"/>
          </w:tcPr>
          <w:p w:rsidR="001666B8" w:rsidRDefault="00EB739F">
            <w:pPr>
              <w:spacing w:line="360" w:lineRule="exact"/>
              <w:jc w:val="center"/>
            </w:pPr>
            <w:r>
              <w:rPr>
                <w:rFonts w:hint="eastAsia"/>
              </w:rPr>
              <w:t>生产厂家</w:t>
            </w:r>
          </w:p>
        </w:tc>
        <w:tc>
          <w:tcPr>
            <w:tcW w:w="1180" w:type="dxa"/>
            <w:vAlign w:val="center"/>
          </w:tcPr>
          <w:p w:rsidR="001666B8" w:rsidRDefault="00EB739F">
            <w:pPr>
              <w:spacing w:line="360" w:lineRule="exact"/>
              <w:jc w:val="center"/>
            </w:pPr>
            <w:r>
              <w:rPr>
                <w:rFonts w:hint="eastAsia"/>
              </w:rPr>
              <w:t>备注</w:t>
            </w:r>
          </w:p>
        </w:tc>
      </w:tr>
      <w:tr w:rsidR="001666B8">
        <w:trPr>
          <w:jc w:val="center"/>
        </w:trPr>
        <w:tc>
          <w:tcPr>
            <w:tcW w:w="534" w:type="dxa"/>
          </w:tcPr>
          <w:p w:rsidR="001666B8" w:rsidRDefault="00EB739F">
            <w:pPr>
              <w:spacing w:line="360" w:lineRule="exact"/>
              <w:jc w:val="center"/>
            </w:pPr>
            <w:r>
              <w:rPr>
                <w:rFonts w:hint="eastAsia"/>
              </w:rPr>
              <w:t>1</w:t>
            </w:r>
          </w:p>
        </w:tc>
        <w:tc>
          <w:tcPr>
            <w:tcW w:w="1806" w:type="dxa"/>
          </w:tcPr>
          <w:p w:rsidR="001666B8" w:rsidRDefault="001666B8">
            <w:pPr>
              <w:spacing w:line="360" w:lineRule="exact"/>
            </w:pPr>
          </w:p>
        </w:tc>
        <w:tc>
          <w:tcPr>
            <w:tcW w:w="1800" w:type="dxa"/>
          </w:tcPr>
          <w:p w:rsidR="001666B8" w:rsidRDefault="001666B8">
            <w:pPr>
              <w:spacing w:line="360" w:lineRule="exact"/>
            </w:pPr>
          </w:p>
        </w:tc>
        <w:tc>
          <w:tcPr>
            <w:tcW w:w="720" w:type="dxa"/>
          </w:tcPr>
          <w:p w:rsidR="001666B8" w:rsidRDefault="001666B8">
            <w:pPr>
              <w:spacing w:line="360" w:lineRule="exact"/>
              <w:jc w:val="center"/>
            </w:pPr>
          </w:p>
        </w:tc>
        <w:tc>
          <w:tcPr>
            <w:tcW w:w="720" w:type="dxa"/>
          </w:tcPr>
          <w:p w:rsidR="001666B8" w:rsidRDefault="001666B8">
            <w:pPr>
              <w:spacing w:line="360" w:lineRule="exact"/>
              <w:jc w:val="center"/>
            </w:pPr>
          </w:p>
        </w:tc>
        <w:tc>
          <w:tcPr>
            <w:tcW w:w="720" w:type="dxa"/>
          </w:tcPr>
          <w:p w:rsidR="001666B8" w:rsidRDefault="001666B8">
            <w:pPr>
              <w:spacing w:line="360" w:lineRule="exact"/>
              <w:jc w:val="center"/>
            </w:pPr>
          </w:p>
        </w:tc>
        <w:tc>
          <w:tcPr>
            <w:tcW w:w="1335" w:type="dxa"/>
          </w:tcPr>
          <w:p w:rsidR="001666B8" w:rsidRDefault="001666B8">
            <w:pPr>
              <w:spacing w:line="360" w:lineRule="exact"/>
              <w:jc w:val="center"/>
            </w:pPr>
          </w:p>
        </w:tc>
        <w:tc>
          <w:tcPr>
            <w:tcW w:w="1180" w:type="dxa"/>
          </w:tcPr>
          <w:p w:rsidR="001666B8" w:rsidRDefault="001666B8">
            <w:pPr>
              <w:spacing w:line="360" w:lineRule="exact"/>
              <w:jc w:val="center"/>
            </w:pPr>
          </w:p>
        </w:tc>
      </w:tr>
      <w:tr w:rsidR="001666B8">
        <w:trPr>
          <w:jc w:val="center"/>
        </w:trPr>
        <w:tc>
          <w:tcPr>
            <w:tcW w:w="534" w:type="dxa"/>
          </w:tcPr>
          <w:p w:rsidR="001666B8" w:rsidRDefault="00EB739F">
            <w:pPr>
              <w:spacing w:line="360" w:lineRule="exact"/>
              <w:jc w:val="center"/>
            </w:pPr>
            <w:r>
              <w:rPr>
                <w:rFonts w:hint="eastAsia"/>
              </w:rPr>
              <w:t>2</w:t>
            </w:r>
          </w:p>
        </w:tc>
        <w:tc>
          <w:tcPr>
            <w:tcW w:w="1806" w:type="dxa"/>
          </w:tcPr>
          <w:p w:rsidR="001666B8" w:rsidRDefault="001666B8">
            <w:pPr>
              <w:spacing w:line="360" w:lineRule="exact"/>
            </w:pPr>
          </w:p>
        </w:tc>
        <w:tc>
          <w:tcPr>
            <w:tcW w:w="1800" w:type="dxa"/>
          </w:tcPr>
          <w:p w:rsidR="001666B8" w:rsidRDefault="001666B8">
            <w:pPr>
              <w:spacing w:line="360" w:lineRule="exact"/>
            </w:pPr>
          </w:p>
        </w:tc>
        <w:tc>
          <w:tcPr>
            <w:tcW w:w="720" w:type="dxa"/>
          </w:tcPr>
          <w:p w:rsidR="001666B8" w:rsidRDefault="001666B8">
            <w:pPr>
              <w:spacing w:line="360" w:lineRule="exact"/>
              <w:jc w:val="center"/>
            </w:pPr>
          </w:p>
        </w:tc>
        <w:tc>
          <w:tcPr>
            <w:tcW w:w="720" w:type="dxa"/>
          </w:tcPr>
          <w:p w:rsidR="001666B8" w:rsidRDefault="001666B8">
            <w:pPr>
              <w:spacing w:line="360" w:lineRule="exact"/>
              <w:jc w:val="center"/>
            </w:pPr>
          </w:p>
        </w:tc>
        <w:tc>
          <w:tcPr>
            <w:tcW w:w="720" w:type="dxa"/>
          </w:tcPr>
          <w:p w:rsidR="001666B8" w:rsidRDefault="001666B8">
            <w:pPr>
              <w:spacing w:line="360" w:lineRule="exact"/>
              <w:jc w:val="center"/>
            </w:pPr>
          </w:p>
        </w:tc>
        <w:tc>
          <w:tcPr>
            <w:tcW w:w="1335" w:type="dxa"/>
          </w:tcPr>
          <w:p w:rsidR="001666B8" w:rsidRDefault="001666B8">
            <w:pPr>
              <w:spacing w:line="360" w:lineRule="exact"/>
              <w:jc w:val="center"/>
            </w:pPr>
          </w:p>
        </w:tc>
        <w:tc>
          <w:tcPr>
            <w:tcW w:w="1180" w:type="dxa"/>
          </w:tcPr>
          <w:p w:rsidR="001666B8" w:rsidRDefault="001666B8">
            <w:pPr>
              <w:spacing w:line="360" w:lineRule="exact"/>
              <w:jc w:val="center"/>
            </w:pPr>
          </w:p>
        </w:tc>
      </w:tr>
      <w:tr w:rsidR="001666B8">
        <w:trPr>
          <w:jc w:val="center"/>
        </w:trPr>
        <w:tc>
          <w:tcPr>
            <w:tcW w:w="534" w:type="dxa"/>
          </w:tcPr>
          <w:p w:rsidR="001666B8" w:rsidRDefault="00EB739F">
            <w:pPr>
              <w:spacing w:line="360" w:lineRule="exact"/>
              <w:jc w:val="center"/>
            </w:pPr>
            <w:r>
              <w:rPr>
                <w:rFonts w:hint="eastAsia"/>
              </w:rPr>
              <w:t>3</w:t>
            </w:r>
          </w:p>
        </w:tc>
        <w:tc>
          <w:tcPr>
            <w:tcW w:w="1806" w:type="dxa"/>
          </w:tcPr>
          <w:p w:rsidR="001666B8" w:rsidRDefault="001666B8">
            <w:pPr>
              <w:spacing w:line="360" w:lineRule="exact"/>
            </w:pPr>
          </w:p>
        </w:tc>
        <w:tc>
          <w:tcPr>
            <w:tcW w:w="1800" w:type="dxa"/>
          </w:tcPr>
          <w:p w:rsidR="001666B8" w:rsidRDefault="001666B8">
            <w:pPr>
              <w:spacing w:line="360" w:lineRule="exact"/>
            </w:pPr>
          </w:p>
        </w:tc>
        <w:tc>
          <w:tcPr>
            <w:tcW w:w="720" w:type="dxa"/>
          </w:tcPr>
          <w:p w:rsidR="001666B8" w:rsidRDefault="001666B8">
            <w:pPr>
              <w:spacing w:line="360" w:lineRule="exact"/>
              <w:jc w:val="center"/>
            </w:pPr>
          </w:p>
        </w:tc>
        <w:tc>
          <w:tcPr>
            <w:tcW w:w="720" w:type="dxa"/>
          </w:tcPr>
          <w:p w:rsidR="001666B8" w:rsidRDefault="001666B8">
            <w:pPr>
              <w:spacing w:line="360" w:lineRule="exact"/>
              <w:jc w:val="center"/>
            </w:pPr>
          </w:p>
        </w:tc>
        <w:tc>
          <w:tcPr>
            <w:tcW w:w="720" w:type="dxa"/>
          </w:tcPr>
          <w:p w:rsidR="001666B8" w:rsidRDefault="001666B8">
            <w:pPr>
              <w:spacing w:line="360" w:lineRule="exact"/>
              <w:jc w:val="center"/>
            </w:pPr>
          </w:p>
        </w:tc>
        <w:tc>
          <w:tcPr>
            <w:tcW w:w="1335" w:type="dxa"/>
          </w:tcPr>
          <w:p w:rsidR="001666B8" w:rsidRDefault="001666B8">
            <w:pPr>
              <w:spacing w:line="360" w:lineRule="exact"/>
              <w:jc w:val="center"/>
            </w:pPr>
          </w:p>
        </w:tc>
        <w:tc>
          <w:tcPr>
            <w:tcW w:w="1180" w:type="dxa"/>
          </w:tcPr>
          <w:p w:rsidR="001666B8" w:rsidRDefault="001666B8">
            <w:pPr>
              <w:spacing w:line="360" w:lineRule="exact"/>
              <w:jc w:val="center"/>
            </w:pPr>
          </w:p>
        </w:tc>
      </w:tr>
      <w:tr w:rsidR="001666B8">
        <w:trPr>
          <w:jc w:val="center"/>
        </w:trPr>
        <w:tc>
          <w:tcPr>
            <w:tcW w:w="534" w:type="dxa"/>
          </w:tcPr>
          <w:p w:rsidR="001666B8" w:rsidRDefault="001666B8">
            <w:pPr>
              <w:spacing w:line="360" w:lineRule="exact"/>
              <w:jc w:val="center"/>
            </w:pPr>
          </w:p>
        </w:tc>
        <w:tc>
          <w:tcPr>
            <w:tcW w:w="1806" w:type="dxa"/>
          </w:tcPr>
          <w:p w:rsidR="001666B8" w:rsidRDefault="001666B8">
            <w:pPr>
              <w:spacing w:line="360" w:lineRule="exact"/>
            </w:pPr>
          </w:p>
        </w:tc>
        <w:tc>
          <w:tcPr>
            <w:tcW w:w="1800" w:type="dxa"/>
          </w:tcPr>
          <w:p w:rsidR="001666B8" w:rsidRDefault="001666B8">
            <w:pPr>
              <w:spacing w:line="360" w:lineRule="exact"/>
            </w:pPr>
          </w:p>
        </w:tc>
        <w:tc>
          <w:tcPr>
            <w:tcW w:w="720" w:type="dxa"/>
          </w:tcPr>
          <w:p w:rsidR="001666B8" w:rsidRDefault="001666B8">
            <w:pPr>
              <w:spacing w:line="360" w:lineRule="exact"/>
              <w:jc w:val="center"/>
            </w:pPr>
          </w:p>
        </w:tc>
        <w:tc>
          <w:tcPr>
            <w:tcW w:w="720" w:type="dxa"/>
          </w:tcPr>
          <w:p w:rsidR="001666B8" w:rsidRDefault="001666B8">
            <w:pPr>
              <w:spacing w:line="360" w:lineRule="exact"/>
              <w:jc w:val="center"/>
            </w:pPr>
          </w:p>
        </w:tc>
        <w:tc>
          <w:tcPr>
            <w:tcW w:w="720" w:type="dxa"/>
          </w:tcPr>
          <w:p w:rsidR="001666B8" w:rsidRDefault="001666B8">
            <w:pPr>
              <w:spacing w:line="360" w:lineRule="exact"/>
              <w:jc w:val="center"/>
            </w:pPr>
          </w:p>
        </w:tc>
        <w:tc>
          <w:tcPr>
            <w:tcW w:w="1335" w:type="dxa"/>
          </w:tcPr>
          <w:p w:rsidR="001666B8" w:rsidRDefault="001666B8">
            <w:pPr>
              <w:spacing w:line="360" w:lineRule="exact"/>
              <w:jc w:val="center"/>
            </w:pPr>
          </w:p>
        </w:tc>
        <w:tc>
          <w:tcPr>
            <w:tcW w:w="1180" w:type="dxa"/>
          </w:tcPr>
          <w:p w:rsidR="001666B8" w:rsidRDefault="001666B8">
            <w:pPr>
              <w:spacing w:line="360" w:lineRule="exact"/>
              <w:jc w:val="center"/>
            </w:pPr>
          </w:p>
        </w:tc>
      </w:tr>
      <w:tr w:rsidR="001666B8">
        <w:trPr>
          <w:jc w:val="center"/>
        </w:trPr>
        <w:tc>
          <w:tcPr>
            <w:tcW w:w="534" w:type="dxa"/>
          </w:tcPr>
          <w:p w:rsidR="001666B8" w:rsidRDefault="001666B8">
            <w:pPr>
              <w:spacing w:line="360" w:lineRule="exact"/>
              <w:jc w:val="center"/>
            </w:pPr>
          </w:p>
        </w:tc>
        <w:tc>
          <w:tcPr>
            <w:tcW w:w="1806" w:type="dxa"/>
          </w:tcPr>
          <w:p w:rsidR="001666B8" w:rsidRDefault="001666B8">
            <w:pPr>
              <w:spacing w:line="360" w:lineRule="exact"/>
            </w:pPr>
          </w:p>
        </w:tc>
        <w:tc>
          <w:tcPr>
            <w:tcW w:w="1800" w:type="dxa"/>
          </w:tcPr>
          <w:p w:rsidR="001666B8" w:rsidRDefault="001666B8">
            <w:pPr>
              <w:spacing w:line="360" w:lineRule="exact"/>
            </w:pPr>
          </w:p>
        </w:tc>
        <w:tc>
          <w:tcPr>
            <w:tcW w:w="720" w:type="dxa"/>
          </w:tcPr>
          <w:p w:rsidR="001666B8" w:rsidRDefault="001666B8">
            <w:pPr>
              <w:spacing w:line="360" w:lineRule="exact"/>
              <w:jc w:val="center"/>
            </w:pPr>
          </w:p>
        </w:tc>
        <w:tc>
          <w:tcPr>
            <w:tcW w:w="720" w:type="dxa"/>
          </w:tcPr>
          <w:p w:rsidR="001666B8" w:rsidRDefault="001666B8">
            <w:pPr>
              <w:spacing w:line="360" w:lineRule="exact"/>
              <w:jc w:val="center"/>
            </w:pPr>
          </w:p>
        </w:tc>
        <w:tc>
          <w:tcPr>
            <w:tcW w:w="720" w:type="dxa"/>
          </w:tcPr>
          <w:p w:rsidR="001666B8" w:rsidRDefault="001666B8">
            <w:pPr>
              <w:spacing w:line="360" w:lineRule="exact"/>
              <w:jc w:val="center"/>
            </w:pPr>
          </w:p>
        </w:tc>
        <w:tc>
          <w:tcPr>
            <w:tcW w:w="1335" w:type="dxa"/>
          </w:tcPr>
          <w:p w:rsidR="001666B8" w:rsidRDefault="001666B8">
            <w:pPr>
              <w:spacing w:line="360" w:lineRule="exact"/>
              <w:jc w:val="center"/>
            </w:pPr>
          </w:p>
        </w:tc>
        <w:tc>
          <w:tcPr>
            <w:tcW w:w="1180" w:type="dxa"/>
          </w:tcPr>
          <w:p w:rsidR="001666B8" w:rsidRDefault="001666B8">
            <w:pPr>
              <w:spacing w:line="360" w:lineRule="exact"/>
              <w:jc w:val="center"/>
            </w:pPr>
          </w:p>
        </w:tc>
      </w:tr>
    </w:tbl>
    <w:p w:rsidR="001666B8" w:rsidRDefault="00EB739F">
      <w:pPr>
        <w:spacing w:line="360" w:lineRule="auto"/>
        <w:rPr>
          <w:b/>
          <w:sz w:val="24"/>
        </w:rPr>
      </w:pPr>
      <w:bookmarkStart w:id="87" w:name="_Toc533564114"/>
      <w:r>
        <w:rPr>
          <w:b/>
          <w:sz w:val="24"/>
        </w:rPr>
        <w:t>2.4</w:t>
      </w:r>
      <w:r>
        <w:rPr>
          <w:rFonts w:hAnsi="宋体"/>
          <w:b/>
          <w:sz w:val="24"/>
        </w:rPr>
        <w:t>进口材料及进口件清单</w:t>
      </w:r>
    </w:p>
    <w:p w:rsidR="001666B8" w:rsidRDefault="00EB739F">
      <w:pPr>
        <w:pStyle w:val="aff8"/>
        <w:adjustRightInd/>
        <w:spacing w:line="360" w:lineRule="auto"/>
        <w:textAlignment w:val="auto"/>
        <w:rPr>
          <w:rFonts w:ascii="Times New Roman"/>
          <w:szCs w:val="24"/>
        </w:rPr>
      </w:pPr>
      <w:r>
        <w:rPr>
          <w:rFonts w:ascii="Times New Roman" w:hAnsi="宋体"/>
          <w:szCs w:val="24"/>
        </w:rPr>
        <w:t>投标人根据投标部件情况列出进口材料及进口件清单</w:t>
      </w:r>
    </w:p>
    <w:p w:rsidR="001666B8" w:rsidRDefault="00EB739F">
      <w:pPr>
        <w:spacing w:line="360" w:lineRule="auto"/>
        <w:rPr>
          <w:rFonts w:ascii="宋体" w:hAnsi="宋体"/>
          <w:bCs/>
          <w:sz w:val="24"/>
        </w:rPr>
      </w:pPr>
      <w:r>
        <w:rPr>
          <w:rFonts w:ascii="宋体" w:hAnsi="宋体" w:hint="eastAsia"/>
          <w:bCs/>
          <w:sz w:val="24"/>
        </w:rPr>
        <w:t>（投标人填写）</w:t>
      </w:r>
    </w:p>
    <w:tbl>
      <w:tblPr>
        <w:tblW w:w="0" w:type="auto"/>
        <w:tblInd w:w="-1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540"/>
        <w:gridCol w:w="1080"/>
        <w:gridCol w:w="2880"/>
        <w:gridCol w:w="540"/>
        <w:gridCol w:w="720"/>
        <w:gridCol w:w="756"/>
        <w:gridCol w:w="1404"/>
        <w:gridCol w:w="900"/>
      </w:tblGrid>
      <w:tr w:rsidR="001666B8">
        <w:trPr>
          <w:cantSplit/>
          <w:trHeight w:val="368"/>
        </w:trPr>
        <w:tc>
          <w:tcPr>
            <w:tcW w:w="540" w:type="dxa"/>
            <w:vAlign w:val="center"/>
          </w:tcPr>
          <w:bookmarkEnd w:id="87"/>
          <w:p w:rsidR="001666B8" w:rsidRDefault="00EB739F">
            <w:pPr>
              <w:spacing w:line="360" w:lineRule="exact"/>
              <w:jc w:val="center"/>
              <w:rPr>
                <w:rFonts w:ascii="宋体"/>
              </w:rPr>
            </w:pPr>
            <w:r>
              <w:rPr>
                <w:rFonts w:ascii="宋体" w:hint="eastAsia"/>
              </w:rPr>
              <w:t>序号</w:t>
            </w:r>
          </w:p>
        </w:tc>
        <w:tc>
          <w:tcPr>
            <w:tcW w:w="1080" w:type="dxa"/>
            <w:vAlign w:val="center"/>
          </w:tcPr>
          <w:p w:rsidR="001666B8" w:rsidRDefault="00EB739F">
            <w:pPr>
              <w:spacing w:line="360" w:lineRule="exact"/>
              <w:jc w:val="center"/>
              <w:rPr>
                <w:rFonts w:ascii="宋体"/>
              </w:rPr>
            </w:pPr>
            <w:r>
              <w:rPr>
                <w:rFonts w:ascii="宋体" w:hint="eastAsia"/>
              </w:rPr>
              <w:t>名称</w:t>
            </w:r>
          </w:p>
        </w:tc>
        <w:tc>
          <w:tcPr>
            <w:tcW w:w="2880" w:type="dxa"/>
            <w:vAlign w:val="center"/>
          </w:tcPr>
          <w:p w:rsidR="001666B8" w:rsidRDefault="00EB739F">
            <w:pPr>
              <w:spacing w:line="360" w:lineRule="exact"/>
              <w:jc w:val="center"/>
              <w:rPr>
                <w:rFonts w:ascii="宋体"/>
              </w:rPr>
            </w:pPr>
            <w:r>
              <w:rPr>
                <w:rFonts w:ascii="宋体" w:hint="eastAsia"/>
              </w:rPr>
              <w:t>规格和型号</w:t>
            </w:r>
          </w:p>
        </w:tc>
        <w:tc>
          <w:tcPr>
            <w:tcW w:w="540" w:type="dxa"/>
            <w:vAlign w:val="center"/>
          </w:tcPr>
          <w:p w:rsidR="001666B8" w:rsidRDefault="00EB739F">
            <w:pPr>
              <w:spacing w:line="360" w:lineRule="exact"/>
              <w:jc w:val="center"/>
              <w:rPr>
                <w:rFonts w:ascii="宋体"/>
              </w:rPr>
            </w:pPr>
            <w:r>
              <w:rPr>
                <w:rFonts w:ascii="宋体" w:hint="eastAsia"/>
              </w:rPr>
              <w:t>单位</w:t>
            </w:r>
          </w:p>
        </w:tc>
        <w:tc>
          <w:tcPr>
            <w:tcW w:w="720" w:type="dxa"/>
            <w:vAlign w:val="center"/>
          </w:tcPr>
          <w:p w:rsidR="001666B8" w:rsidRDefault="00EB739F">
            <w:pPr>
              <w:spacing w:line="360" w:lineRule="exact"/>
              <w:jc w:val="center"/>
              <w:rPr>
                <w:rFonts w:ascii="宋体"/>
              </w:rPr>
            </w:pPr>
            <w:r>
              <w:rPr>
                <w:rFonts w:ascii="宋体" w:hint="eastAsia"/>
              </w:rPr>
              <w:t>数量</w:t>
            </w:r>
          </w:p>
        </w:tc>
        <w:tc>
          <w:tcPr>
            <w:tcW w:w="756" w:type="dxa"/>
            <w:vAlign w:val="center"/>
          </w:tcPr>
          <w:p w:rsidR="001666B8" w:rsidRDefault="00EB739F">
            <w:pPr>
              <w:spacing w:line="360" w:lineRule="exact"/>
              <w:jc w:val="center"/>
              <w:rPr>
                <w:rFonts w:ascii="宋体"/>
              </w:rPr>
            </w:pPr>
            <w:r>
              <w:rPr>
                <w:rFonts w:ascii="宋体" w:hint="eastAsia"/>
              </w:rPr>
              <w:t>产地</w:t>
            </w:r>
          </w:p>
        </w:tc>
        <w:tc>
          <w:tcPr>
            <w:tcW w:w="1404" w:type="dxa"/>
            <w:vAlign w:val="center"/>
          </w:tcPr>
          <w:p w:rsidR="001666B8" w:rsidRDefault="00EB739F">
            <w:pPr>
              <w:spacing w:line="360" w:lineRule="exact"/>
              <w:jc w:val="center"/>
              <w:rPr>
                <w:rFonts w:ascii="宋体"/>
              </w:rPr>
            </w:pPr>
            <w:r>
              <w:rPr>
                <w:rFonts w:ascii="宋体" w:hint="eastAsia"/>
              </w:rPr>
              <w:t>生产厂家</w:t>
            </w:r>
          </w:p>
        </w:tc>
        <w:tc>
          <w:tcPr>
            <w:tcW w:w="900" w:type="dxa"/>
            <w:vAlign w:val="center"/>
          </w:tcPr>
          <w:p w:rsidR="001666B8" w:rsidRDefault="00EB739F">
            <w:pPr>
              <w:spacing w:line="360" w:lineRule="exact"/>
              <w:jc w:val="center"/>
              <w:rPr>
                <w:rFonts w:ascii="宋体"/>
              </w:rPr>
            </w:pPr>
            <w:r>
              <w:rPr>
                <w:rFonts w:ascii="宋体" w:hint="eastAsia"/>
              </w:rPr>
              <w:t>备注</w:t>
            </w:r>
          </w:p>
        </w:tc>
      </w:tr>
      <w:tr w:rsidR="001666B8">
        <w:trPr>
          <w:cantSplit/>
          <w:trHeight w:val="378"/>
        </w:trPr>
        <w:tc>
          <w:tcPr>
            <w:tcW w:w="540" w:type="dxa"/>
            <w:tcBorders>
              <w:bottom w:val="single" w:sz="6" w:space="0" w:color="000000"/>
            </w:tcBorders>
            <w:vAlign w:val="center"/>
          </w:tcPr>
          <w:p w:rsidR="001666B8" w:rsidRDefault="00EB739F">
            <w:pPr>
              <w:spacing w:line="360" w:lineRule="exact"/>
              <w:jc w:val="center"/>
              <w:rPr>
                <w:rFonts w:ascii="宋体"/>
              </w:rPr>
            </w:pPr>
            <w:r>
              <w:rPr>
                <w:rFonts w:ascii="宋体" w:hint="eastAsia"/>
              </w:rPr>
              <w:t>1</w:t>
            </w:r>
          </w:p>
        </w:tc>
        <w:tc>
          <w:tcPr>
            <w:tcW w:w="1080" w:type="dxa"/>
            <w:tcBorders>
              <w:bottom w:val="single" w:sz="6" w:space="0" w:color="000000"/>
            </w:tcBorders>
            <w:vAlign w:val="center"/>
          </w:tcPr>
          <w:p w:rsidR="001666B8" w:rsidRDefault="001666B8">
            <w:pPr>
              <w:autoSpaceDE w:val="0"/>
              <w:autoSpaceDN w:val="0"/>
              <w:adjustRightInd w:val="0"/>
              <w:spacing w:line="360" w:lineRule="exact"/>
              <w:jc w:val="center"/>
              <w:rPr>
                <w:rFonts w:ascii="宋体"/>
                <w:color w:val="000000"/>
                <w:w w:val="90"/>
              </w:rPr>
            </w:pPr>
          </w:p>
        </w:tc>
        <w:tc>
          <w:tcPr>
            <w:tcW w:w="2880" w:type="dxa"/>
            <w:tcBorders>
              <w:bottom w:val="single" w:sz="6" w:space="0" w:color="000000"/>
            </w:tcBorders>
            <w:vAlign w:val="center"/>
          </w:tcPr>
          <w:p w:rsidR="001666B8" w:rsidRDefault="001666B8">
            <w:pPr>
              <w:autoSpaceDE w:val="0"/>
              <w:autoSpaceDN w:val="0"/>
              <w:adjustRightInd w:val="0"/>
              <w:spacing w:line="360" w:lineRule="exact"/>
              <w:jc w:val="center"/>
              <w:rPr>
                <w:rFonts w:ascii="宋体"/>
                <w:color w:val="000000"/>
              </w:rPr>
            </w:pPr>
          </w:p>
        </w:tc>
        <w:tc>
          <w:tcPr>
            <w:tcW w:w="540" w:type="dxa"/>
            <w:tcBorders>
              <w:bottom w:val="single" w:sz="6" w:space="0" w:color="000000"/>
            </w:tcBorders>
            <w:vAlign w:val="center"/>
          </w:tcPr>
          <w:p w:rsidR="001666B8" w:rsidRDefault="001666B8">
            <w:pPr>
              <w:autoSpaceDE w:val="0"/>
              <w:autoSpaceDN w:val="0"/>
              <w:adjustRightInd w:val="0"/>
              <w:spacing w:line="360" w:lineRule="exact"/>
              <w:jc w:val="center"/>
              <w:rPr>
                <w:rFonts w:ascii="宋体"/>
                <w:color w:val="000000"/>
              </w:rPr>
            </w:pPr>
          </w:p>
        </w:tc>
        <w:tc>
          <w:tcPr>
            <w:tcW w:w="720" w:type="dxa"/>
            <w:tcBorders>
              <w:bottom w:val="single" w:sz="6" w:space="0" w:color="000000"/>
            </w:tcBorders>
            <w:vAlign w:val="center"/>
          </w:tcPr>
          <w:p w:rsidR="001666B8" w:rsidRDefault="001666B8">
            <w:pPr>
              <w:autoSpaceDE w:val="0"/>
              <w:autoSpaceDN w:val="0"/>
              <w:adjustRightInd w:val="0"/>
              <w:spacing w:line="360" w:lineRule="exact"/>
              <w:jc w:val="center"/>
              <w:rPr>
                <w:rFonts w:ascii="宋体"/>
                <w:color w:val="000000"/>
              </w:rPr>
            </w:pPr>
          </w:p>
        </w:tc>
        <w:tc>
          <w:tcPr>
            <w:tcW w:w="756" w:type="dxa"/>
            <w:tcBorders>
              <w:bottom w:val="single" w:sz="6" w:space="0" w:color="000000"/>
            </w:tcBorders>
            <w:vAlign w:val="center"/>
          </w:tcPr>
          <w:p w:rsidR="001666B8" w:rsidRDefault="001666B8">
            <w:pPr>
              <w:autoSpaceDE w:val="0"/>
              <w:autoSpaceDN w:val="0"/>
              <w:adjustRightInd w:val="0"/>
              <w:spacing w:line="360" w:lineRule="exact"/>
              <w:jc w:val="center"/>
              <w:rPr>
                <w:rFonts w:ascii="宋体"/>
                <w:color w:val="000000"/>
              </w:rPr>
            </w:pPr>
          </w:p>
        </w:tc>
        <w:tc>
          <w:tcPr>
            <w:tcW w:w="1404" w:type="dxa"/>
            <w:tcBorders>
              <w:bottom w:val="single" w:sz="6" w:space="0" w:color="000000"/>
            </w:tcBorders>
            <w:vAlign w:val="center"/>
          </w:tcPr>
          <w:p w:rsidR="001666B8" w:rsidRDefault="001666B8">
            <w:pPr>
              <w:autoSpaceDE w:val="0"/>
              <w:autoSpaceDN w:val="0"/>
              <w:adjustRightInd w:val="0"/>
              <w:spacing w:line="360" w:lineRule="exact"/>
              <w:jc w:val="center"/>
              <w:rPr>
                <w:rFonts w:ascii="宋体"/>
                <w:color w:val="000000"/>
              </w:rPr>
            </w:pPr>
          </w:p>
        </w:tc>
        <w:tc>
          <w:tcPr>
            <w:tcW w:w="900" w:type="dxa"/>
            <w:tcBorders>
              <w:bottom w:val="single" w:sz="6" w:space="0" w:color="000000"/>
            </w:tcBorders>
            <w:vAlign w:val="center"/>
          </w:tcPr>
          <w:p w:rsidR="001666B8" w:rsidRDefault="001666B8">
            <w:pPr>
              <w:spacing w:line="360" w:lineRule="exact"/>
              <w:jc w:val="center"/>
              <w:rPr>
                <w:rFonts w:ascii="宋体"/>
              </w:rPr>
            </w:pPr>
          </w:p>
        </w:tc>
      </w:tr>
      <w:tr w:rsidR="001666B8">
        <w:trPr>
          <w:cantSplit/>
          <w:trHeight w:val="378"/>
        </w:trPr>
        <w:tc>
          <w:tcPr>
            <w:tcW w:w="540" w:type="dxa"/>
            <w:tcBorders>
              <w:bottom w:val="single" w:sz="6" w:space="0" w:color="000000"/>
            </w:tcBorders>
            <w:vAlign w:val="center"/>
          </w:tcPr>
          <w:p w:rsidR="001666B8" w:rsidRDefault="00EB739F">
            <w:pPr>
              <w:spacing w:line="360" w:lineRule="exact"/>
              <w:jc w:val="center"/>
              <w:rPr>
                <w:rFonts w:ascii="宋体"/>
              </w:rPr>
            </w:pPr>
            <w:r>
              <w:rPr>
                <w:rFonts w:ascii="宋体" w:hint="eastAsia"/>
              </w:rPr>
              <w:t>2</w:t>
            </w:r>
          </w:p>
        </w:tc>
        <w:tc>
          <w:tcPr>
            <w:tcW w:w="1080" w:type="dxa"/>
            <w:tcBorders>
              <w:bottom w:val="single" w:sz="6" w:space="0" w:color="000000"/>
            </w:tcBorders>
            <w:vAlign w:val="center"/>
          </w:tcPr>
          <w:p w:rsidR="001666B8" w:rsidRDefault="001666B8">
            <w:pPr>
              <w:autoSpaceDE w:val="0"/>
              <w:autoSpaceDN w:val="0"/>
              <w:adjustRightInd w:val="0"/>
              <w:spacing w:line="360" w:lineRule="exact"/>
              <w:jc w:val="center"/>
              <w:rPr>
                <w:rFonts w:ascii="宋体"/>
                <w:w w:val="90"/>
              </w:rPr>
            </w:pPr>
          </w:p>
        </w:tc>
        <w:tc>
          <w:tcPr>
            <w:tcW w:w="2880" w:type="dxa"/>
            <w:tcBorders>
              <w:bottom w:val="single" w:sz="6" w:space="0" w:color="000000"/>
            </w:tcBorders>
            <w:vAlign w:val="center"/>
          </w:tcPr>
          <w:p w:rsidR="001666B8" w:rsidRDefault="001666B8">
            <w:pPr>
              <w:autoSpaceDE w:val="0"/>
              <w:autoSpaceDN w:val="0"/>
              <w:adjustRightInd w:val="0"/>
              <w:spacing w:line="360" w:lineRule="exact"/>
              <w:jc w:val="center"/>
              <w:rPr>
                <w:rFonts w:ascii="宋体"/>
                <w:color w:val="000000"/>
              </w:rPr>
            </w:pPr>
          </w:p>
        </w:tc>
        <w:tc>
          <w:tcPr>
            <w:tcW w:w="540" w:type="dxa"/>
            <w:tcBorders>
              <w:bottom w:val="single" w:sz="6" w:space="0" w:color="000000"/>
            </w:tcBorders>
            <w:vAlign w:val="center"/>
          </w:tcPr>
          <w:p w:rsidR="001666B8" w:rsidRDefault="001666B8">
            <w:pPr>
              <w:autoSpaceDE w:val="0"/>
              <w:autoSpaceDN w:val="0"/>
              <w:adjustRightInd w:val="0"/>
              <w:spacing w:line="360" w:lineRule="exact"/>
              <w:jc w:val="center"/>
              <w:rPr>
                <w:rFonts w:ascii="宋体"/>
                <w:color w:val="000000"/>
              </w:rPr>
            </w:pPr>
          </w:p>
        </w:tc>
        <w:tc>
          <w:tcPr>
            <w:tcW w:w="720" w:type="dxa"/>
            <w:tcBorders>
              <w:bottom w:val="single" w:sz="6" w:space="0" w:color="000000"/>
            </w:tcBorders>
            <w:vAlign w:val="center"/>
          </w:tcPr>
          <w:p w:rsidR="001666B8" w:rsidRDefault="001666B8">
            <w:pPr>
              <w:autoSpaceDE w:val="0"/>
              <w:autoSpaceDN w:val="0"/>
              <w:adjustRightInd w:val="0"/>
              <w:spacing w:line="360" w:lineRule="exact"/>
              <w:jc w:val="center"/>
              <w:rPr>
                <w:rFonts w:ascii="宋体"/>
                <w:color w:val="000000"/>
              </w:rPr>
            </w:pPr>
          </w:p>
        </w:tc>
        <w:tc>
          <w:tcPr>
            <w:tcW w:w="756" w:type="dxa"/>
            <w:tcBorders>
              <w:bottom w:val="single" w:sz="6" w:space="0" w:color="000000"/>
            </w:tcBorders>
            <w:vAlign w:val="center"/>
          </w:tcPr>
          <w:p w:rsidR="001666B8" w:rsidRDefault="001666B8">
            <w:pPr>
              <w:autoSpaceDE w:val="0"/>
              <w:autoSpaceDN w:val="0"/>
              <w:adjustRightInd w:val="0"/>
              <w:spacing w:line="360" w:lineRule="exact"/>
              <w:jc w:val="center"/>
              <w:rPr>
                <w:rFonts w:ascii="宋体"/>
                <w:color w:val="000000"/>
              </w:rPr>
            </w:pPr>
          </w:p>
        </w:tc>
        <w:tc>
          <w:tcPr>
            <w:tcW w:w="1404" w:type="dxa"/>
            <w:tcBorders>
              <w:bottom w:val="single" w:sz="6" w:space="0" w:color="000000"/>
            </w:tcBorders>
            <w:vAlign w:val="center"/>
          </w:tcPr>
          <w:p w:rsidR="001666B8" w:rsidRDefault="001666B8">
            <w:pPr>
              <w:autoSpaceDE w:val="0"/>
              <w:autoSpaceDN w:val="0"/>
              <w:adjustRightInd w:val="0"/>
              <w:spacing w:line="360" w:lineRule="exact"/>
              <w:jc w:val="center"/>
              <w:rPr>
                <w:rFonts w:ascii="宋体"/>
                <w:color w:val="000000"/>
              </w:rPr>
            </w:pPr>
          </w:p>
        </w:tc>
        <w:tc>
          <w:tcPr>
            <w:tcW w:w="900" w:type="dxa"/>
            <w:tcBorders>
              <w:bottom w:val="single" w:sz="6" w:space="0" w:color="000000"/>
            </w:tcBorders>
            <w:vAlign w:val="center"/>
          </w:tcPr>
          <w:p w:rsidR="001666B8" w:rsidRDefault="001666B8">
            <w:pPr>
              <w:spacing w:line="360" w:lineRule="exact"/>
              <w:jc w:val="center"/>
              <w:rPr>
                <w:rFonts w:ascii="宋体"/>
              </w:rPr>
            </w:pPr>
          </w:p>
        </w:tc>
      </w:tr>
      <w:tr w:rsidR="001666B8">
        <w:trPr>
          <w:cantSplit/>
        </w:trPr>
        <w:tc>
          <w:tcPr>
            <w:tcW w:w="540" w:type="dxa"/>
            <w:vAlign w:val="center"/>
          </w:tcPr>
          <w:p w:rsidR="001666B8" w:rsidRDefault="001666B8">
            <w:pPr>
              <w:spacing w:line="360" w:lineRule="exact"/>
              <w:jc w:val="center"/>
              <w:rPr>
                <w:rFonts w:ascii="宋体"/>
              </w:rPr>
            </w:pPr>
          </w:p>
        </w:tc>
        <w:tc>
          <w:tcPr>
            <w:tcW w:w="1080" w:type="dxa"/>
            <w:vAlign w:val="center"/>
          </w:tcPr>
          <w:p w:rsidR="001666B8" w:rsidRDefault="001666B8">
            <w:pPr>
              <w:autoSpaceDE w:val="0"/>
              <w:autoSpaceDN w:val="0"/>
              <w:adjustRightInd w:val="0"/>
              <w:spacing w:line="360" w:lineRule="exact"/>
              <w:jc w:val="center"/>
              <w:rPr>
                <w:rFonts w:ascii="宋体"/>
                <w:color w:val="000000"/>
                <w:w w:val="90"/>
              </w:rPr>
            </w:pPr>
          </w:p>
        </w:tc>
        <w:tc>
          <w:tcPr>
            <w:tcW w:w="2880" w:type="dxa"/>
            <w:vAlign w:val="center"/>
          </w:tcPr>
          <w:p w:rsidR="001666B8" w:rsidRDefault="001666B8">
            <w:pPr>
              <w:autoSpaceDE w:val="0"/>
              <w:autoSpaceDN w:val="0"/>
              <w:adjustRightInd w:val="0"/>
              <w:spacing w:line="360" w:lineRule="exact"/>
              <w:jc w:val="center"/>
              <w:rPr>
                <w:rFonts w:ascii="宋体"/>
                <w:color w:val="000000"/>
              </w:rPr>
            </w:pPr>
          </w:p>
        </w:tc>
        <w:tc>
          <w:tcPr>
            <w:tcW w:w="540" w:type="dxa"/>
            <w:vAlign w:val="center"/>
          </w:tcPr>
          <w:p w:rsidR="001666B8" w:rsidRDefault="001666B8">
            <w:pPr>
              <w:autoSpaceDE w:val="0"/>
              <w:autoSpaceDN w:val="0"/>
              <w:adjustRightInd w:val="0"/>
              <w:spacing w:line="360" w:lineRule="exact"/>
              <w:jc w:val="center"/>
              <w:rPr>
                <w:rFonts w:ascii="宋体"/>
                <w:color w:val="000000"/>
              </w:rPr>
            </w:pPr>
          </w:p>
        </w:tc>
        <w:tc>
          <w:tcPr>
            <w:tcW w:w="720" w:type="dxa"/>
            <w:vAlign w:val="center"/>
          </w:tcPr>
          <w:p w:rsidR="001666B8" w:rsidRDefault="001666B8">
            <w:pPr>
              <w:autoSpaceDE w:val="0"/>
              <w:autoSpaceDN w:val="0"/>
              <w:adjustRightInd w:val="0"/>
              <w:spacing w:line="360" w:lineRule="exact"/>
              <w:jc w:val="center"/>
              <w:rPr>
                <w:rFonts w:ascii="宋体"/>
                <w:color w:val="000000"/>
              </w:rPr>
            </w:pPr>
          </w:p>
        </w:tc>
        <w:tc>
          <w:tcPr>
            <w:tcW w:w="756" w:type="dxa"/>
            <w:vAlign w:val="center"/>
          </w:tcPr>
          <w:p w:rsidR="001666B8" w:rsidRDefault="001666B8">
            <w:pPr>
              <w:autoSpaceDE w:val="0"/>
              <w:autoSpaceDN w:val="0"/>
              <w:adjustRightInd w:val="0"/>
              <w:spacing w:line="360" w:lineRule="exact"/>
              <w:jc w:val="center"/>
              <w:rPr>
                <w:rFonts w:ascii="宋体"/>
                <w:color w:val="000000"/>
              </w:rPr>
            </w:pPr>
          </w:p>
        </w:tc>
        <w:tc>
          <w:tcPr>
            <w:tcW w:w="1404" w:type="dxa"/>
            <w:vAlign w:val="center"/>
          </w:tcPr>
          <w:p w:rsidR="001666B8" w:rsidRDefault="001666B8">
            <w:pPr>
              <w:autoSpaceDE w:val="0"/>
              <w:autoSpaceDN w:val="0"/>
              <w:adjustRightInd w:val="0"/>
              <w:spacing w:line="360" w:lineRule="exact"/>
              <w:jc w:val="center"/>
              <w:rPr>
                <w:rFonts w:ascii="宋体"/>
                <w:color w:val="000000"/>
              </w:rPr>
            </w:pPr>
          </w:p>
        </w:tc>
        <w:tc>
          <w:tcPr>
            <w:tcW w:w="900" w:type="dxa"/>
            <w:vAlign w:val="center"/>
          </w:tcPr>
          <w:p w:rsidR="001666B8" w:rsidRDefault="001666B8">
            <w:pPr>
              <w:spacing w:line="360" w:lineRule="exact"/>
              <w:jc w:val="center"/>
              <w:rPr>
                <w:rFonts w:ascii="宋体"/>
              </w:rPr>
            </w:pPr>
          </w:p>
        </w:tc>
      </w:tr>
      <w:tr w:rsidR="001666B8">
        <w:trPr>
          <w:cantSplit/>
        </w:trPr>
        <w:tc>
          <w:tcPr>
            <w:tcW w:w="540" w:type="dxa"/>
            <w:vAlign w:val="center"/>
          </w:tcPr>
          <w:p w:rsidR="001666B8" w:rsidRDefault="001666B8">
            <w:pPr>
              <w:spacing w:line="360" w:lineRule="exact"/>
              <w:jc w:val="center"/>
              <w:rPr>
                <w:rFonts w:ascii="宋体"/>
              </w:rPr>
            </w:pPr>
          </w:p>
        </w:tc>
        <w:tc>
          <w:tcPr>
            <w:tcW w:w="1080" w:type="dxa"/>
            <w:vAlign w:val="center"/>
          </w:tcPr>
          <w:p w:rsidR="001666B8" w:rsidRDefault="001666B8">
            <w:pPr>
              <w:autoSpaceDE w:val="0"/>
              <w:autoSpaceDN w:val="0"/>
              <w:adjustRightInd w:val="0"/>
              <w:spacing w:line="360" w:lineRule="exact"/>
              <w:jc w:val="center"/>
              <w:rPr>
                <w:rFonts w:ascii="宋体"/>
              </w:rPr>
            </w:pPr>
          </w:p>
        </w:tc>
        <w:tc>
          <w:tcPr>
            <w:tcW w:w="2880" w:type="dxa"/>
            <w:vAlign w:val="center"/>
          </w:tcPr>
          <w:p w:rsidR="001666B8" w:rsidRDefault="001666B8">
            <w:pPr>
              <w:autoSpaceDE w:val="0"/>
              <w:autoSpaceDN w:val="0"/>
              <w:adjustRightInd w:val="0"/>
              <w:spacing w:line="360" w:lineRule="exact"/>
              <w:jc w:val="center"/>
              <w:rPr>
                <w:rFonts w:ascii="宋体"/>
                <w:color w:val="000000"/>
              </w:rPr>
            </w:pPr>
          </w:p>
        </w:tc>
        <w:tc>
          <w:tcPr>
            <w:tcW w:w="540" w:type="dxa"/>
            <w:vAlign w:val="center"/>
          </w:tcPr>
          <w:p w:rsidR="001666B8" w:rsidRDefault="001666B8">
            <w:pPr>
              <w:autoSpaceDE w:val="0"/>
              <w:autoSpaceDN w:val="0"/>
              <w:adjustRightInd w:val="0"/>
              <w:spacing w:line="360" w:lineRule="exact"/>
              <w:jc w:val="center"/>
              <w:rPr>
                <w:rFonts w:ascii="宋体"/>
                <w:color w:val="000000"/>
              </w:rPr>
            </w:pPr>
          </w:p>
        </w:tc>
        <w:tc>
          <w:tcPr>
            <w:tcW w:w="720" w:type="dxa"/>
            <w:vAlign w:val="center"/>
          </w:tcPr>
          <w:p w:rsidR="001666B8" w:rsidRDefault="001666B8">
            <w:pPr>
              <w:autoSpaceDE w:val="0"/>
              <w:autoSpaceDN w:val="0"/>
              <w:adjustRightInd w:val="0"/>
              <w:spacing w:line="360" w:lineRule="exact"/>
              <w:jc w:val="center"/>
              <w:rPr>
                <w:rFonts w:ascii="宋体"/>
                <w:color w:val="000000"/>
              </w:rPr>
            </w:pPr>
          </w:p>
        </w:tc>
        <w:tc>
          <w:tcPr>
            <w:tcW w:w="756" w:type="dxa"/>
            <w:vAlign w:val="center"/>
          </w:tcPr>
          <w:p w:rsidR="001666B8" w:rsidRDefault="001666B8">
            <w:pPr>
              <w:autoSpaceDE w:val="0"/>
              <w:autoSpaceDN w:val="0"/>
              <w:adjustRightInd w:val="0"/>
              <w:spacing w:line="360" w:lineRule="exact"/>
              <w:jc w:val="center"/>
              <w:rPr>
                <w:rFonts w:ascii="宋体"/>
                <w:color w:val="000000"/>
              </w:rPr>
            </w:pPr>
          </w:p>
        </w:tc>
        <w:tc>
          <w:tcPr>
            <w:tcW w:w="1404" w:type="dxa"/>
            <w:vAlign w:val="center"/>
          </w:tcPr>
          <w:p w:rsidR="001666B8" w:rsidRDefault="001666B8">
            <w:pPr>
              <w:autoSpaceDE w:val="0"/>
              <w:autoSpaceDN w:val="0"/>
              <w:adjustRightInd w:val="0"/>
              <w:spacing w:line="360" w:lineRule="exact"/>
              <w:jc w:val="center"/>
              <w:rPr>
                <w:rFonts w:ascii="宋体"/>
                <w:color w:val="000000"/>
              </w:rPr>
            </w:pPr>
          </w:p>
        </w:tc>
        <w:tc>
          <w:tcPr>
            <w:tcW w:w="900" w:type="dxa"/>
            <w:vAlign w:val="center"/>
          </w:tcPr>
          <w:p w:rsidR="001666B8" w:rsidRDefault="001666B8">
            <w:pPr>
              <w:spacing w:line="360" w:lineRule="exact"/>
              <w:jc w:val="center"/>
              <w:rPr>
                <w:rFonts w:ascii="宋体"/>
              </w:rPr>
            </w:pPr>
          </w:p>
        </w:tc>
      </w:tr>
      <w:tr w:rsidR="001666B8">
        <w:trPr>
          <w:cantSplit/>
        </w:trPr>
        <w:tc>
          <w:tcPr>
            <w:tcW w:w="540" w:type="dxa"/>
            <w:vAlign w:val="center"/>
          </w:tcPr>
          <w:p w:rsidR="001666B8" w:rsidRDefault="001666B8">
            <w:pPr>
              <w:spacing w:line="360" w:lineRule="exact"/>
              <w:jc w:val="center"/>
              <w:rPr>
                <w:rFonts w:ascii="宋体"/>
              </w:rPr>
            </w:pPr>
          </w:p>
        </w:tc>
        <w:tc>
          <w:tcPr>
            <w:tcW w:w="1080" w:type="dxa"/>
            <w:vAlign w:val="center"/>
          </w:tcPr>
          <w:p w:rsidR="001666B8" w:rsidRDefault="001666B8">
            <w:pPr>
              <w:autoSpaceDE w:val="0"/>
              <w:autoSpaceDN w:val="0"/>
              <w:adjustRightInd w:val="0"/>
              <w:spacing w:line="360" w:lineRule="exact"/>
              <w:jc w:val="center"/>
              <w:rPr>
                <w:rFonts w:ascii="宋体"/>
              </w:rPr>
            </w:pPr>
          </w:p>
        </w:tc>
        <w:tc>
          <w:tcPr>
            <w:tcW w:w="2880" w:type="dxa"/>
            <w:vAlign w:val="center"/>
          </w:tcPr>
          <w:p w:rsidR="001666B8" w:rsidRDefault="001666B8">
            <w:pPr>
              <w:autoSpaceDE w:val="0"/>
              <w:autoSpaceDN w:val="0"/>
              <w:adjustRightInd w:val="0"/>
              <w:spacing w:line="360" w:lineRule="exact"/>
              <w:jc w:val="center"/>
              <w:rPr>
                <w:rFonts w:ascii="宋体"/>
                <w:color w:val="000000"/>
              </w:rPr>
            </w:pPr>
          </w:p>
        </w:tc>
        <w:tc>
          <w:tcPr>
            <w:tcW w:w="540" w:type="dxa"/>
            <w:vAlign w:val="center"/>
          </w:tcPr>
          <w:p w:rsidR="001666B8" w:rsidRDefault="001666B8">
            <w:pPr>
              <w:autoSpaceDE w:val="0"/>
              <w:autoSpaceDN w:val="0"/>
              <w:adjustRightInd w:val="0"/>
              <w:spacing w:line="360" w:lineRule="exact"/>
              <w:jc w:val="center"/>
              <w:rPr>
                <w:rFonts w:ascii="宋体"/>
                <w:color w:val="000000"/>
              </w:rPr>
            </w:pPr>
          </w:p>
        </w:tc>
        <w:tc>
          <w:tcPr>
            <w:tcW w:w="720" w:type="dxa"/>
            <w:vAlign w:val="center"/>
          </w:tcPr>
          <w:p w:rsidR="001666B8" w:rsidRDefault="001666B8">
            <w:pPr>
              <w:autoSpaceDE w:val="0"/>
              <w:autoSpaceDN w:val="0"/>
              <w:adjustRightInd w:val="0"/>
              <w:spacing w:line="360" w:lineRule="exact"/>
              <w:jc w:val="center"/>
              <w:rPr>
                <w:rFonts w:ascii="宋体"/>
                <w:color w:val="000000"/>
              </w:rPr>
            </w:pPr>
          </w:p>
        </w:tc>
        <w:tc>
          <w:tcPr>
            <w:tcW w:w="756" w:type="dxa"/>
            <w:vAlign w:val="center"/>
          </w:tcPr>
          <w:p w:rsidR="001666B8" w:rsidRDefault="001666B8">
            <w:pPr>
              <w:autoSpaceDE w:val="0"/>
              <w:autoSpaceDN w:val="0"/>
              <w:adjustRightInd w:val="0"/>
              <w:spacing w:line="360" w:lineRule="exact"/>
              <w:jc w:val="center"/>
              <w:rPr>
                <w:rFonts w:ascii="宋体"/>
                <w:color w:val="000000"/>
              </w:rPr>
            </w:pPr>
          </w:p>
        </w:tc>
        <w:tc>
          <w:tcPr>
            <w:tcW w:w="1404" w:type="dxa"/>
            <w:vAlign w:val="center"/>
          </w:tcPr>
          <w:p w:rsidR="001666B8" w:rsidRDefault="001666B8">
            <w:pPr>
              <w:autoSpaceDE w:val="0"/>
              <w:autoSpaceDN w:val="0"/>
              <w:adjustRightInd w:val="0"/>
              <w:spacing w:line="360" w:lineRule="exact"/>
              <w:jc w:val="center"/>
              <w:rPr>
                <w:rFonts w:ascii="宋体"/>
                <w:color w:val="000000"/>
              </w:rPr>
            </w:pPr>
          </w:p>
        </w:tc>
        <w:tc>
          <w:tcPr>
            <w:tcW w:w="900" w:type="dxa"/>
            <w:vAlign w:val="center"/>
          </w:tcPr>
          <w:p w:rsidR="001666B8" w:rsidRDefault="001666B8">
            <w:pPr>
              <w:spacing w:line="360" w:lineRule="exact"/>
              <w:jc w:val="center"/>
              <w:rPr>
                <w:rFonts w:ascii="宋体"/>
              </w:rPr>
            </w:pPr>
          </w:p>
        </w:tc>
      </w:tr>
    </w:tbl>
    <w:p w:rsidR="001666B8" w:rsidRDefault="001666B8">
      <w:bookmarkStart w:id="88" w:name="_Toc231544619"/>
      <w:bookmarkStart w:id="89" w:name="_Toc529267706"/>
      <w:bookmarkStart w:id="90" w:name="_Toc536410868"/>
      <w:bookmarkStart w:id="91" w:name="_Toc223320098"/>
    </w:p>
    <w:p w:rsidR="001666B8" w:rsidRDefault="00EB739F">
      <w:pPr>
        <w:pStyle w:val="1"/>
      </w:pPr>
      <w:r>
        <w:br w:type="page"/>
      </w:r>
      <w:bookmarkStart w:id="92" w:name="_Toc311534651"/>
      <w:bookmarkStart w:id="93" w:name="_Toc535582827"/>
      <w:r>
        <w:rPr>
          <w:rFonts w:hint="eastAsia"/>
        </w:rPr>
        <w:lastRenderedPageBreak/>
        <w:t>附件</w:t>
      </w:r>
      <w:r>
        <w:rPr>
          <w:rFonts w:hint="eastAsia"/>
        </w:rPr>
        <w:t>3</w:t>
      </w:r>
      <w:r>
        <w:rPr>
          <w:rFonts w:hint="eastAsia"/>
        </w:rPr>
        <w:t>技术资料和交付进度</w:t>
      </w:r>
      <w:bookmarkEnd w:id="92"/>
      <w:bookmarkEnd w:id="93"/>
    </w:p>
    <w:p w:rsidR="001666B8" w:rsidRDefault="00EB739F">
      <w:pPr>
        <w:spacing w:line="360" w:lineRule="auto"/>
        <w:rPr>
          <w:rFonts w:ascii="宋体" w:hAnsi="宋体"/>
          <w:b/>
          <w:sz w:val="24"/>
        </w:rPr>
      </w:pPr>
      <w:r>
        <w:rPr>
          <w:rFonts w:ascii="宋体" w:hAnsi="宋体" w:hint="eastAsia"/>
          <w:b/>
          <w:sz w:val="24"/>
        </w:rPr>
        <w:t>1.一般要求</w:t>
      </w:r>
    </w:p>
    <w:p w:rsidR="001666B8" w:rsidRDefault="00EB739F">
      <w:pPr>
        <w:spacing w:line="360" w:lineRule="auto"/>
        <w:rPr>
          <w:rFonts w:ascii="宋体" w:hAnsi="宋体"/>
          <w:sz w:val="24"/>
        </w:rPr>
      </w:pPr>
      <w:r>
        <w:rPr>
          <w:rFonts w:ascii="宋体" w:hAnsi="宋体" w:hint="eastAsia"/>
          <w:sz w:val="24"/>
        </w:rPr>
        <w:t>1.1 投标人提供的资料应使用国家法定单位制 (语言为中文) ，进口部件的外文图纸及文件应由投标人免费翻译成中文。图纸资料除提供书面文件外还应提供光盘形式电子文件。图纸应为AutoCAD格式，文本文件应为Word/Excel格式。</w:t>
      </w:r>
    </w:p>
    <w:p w:rsidR="001666B8" w:rsidRDefault="00EB739F">
      <w:pPr>
        <w:spacing w:line="360" w:lineRule="auto"/>
        <w:rPr>
          <w:rFonts w:ascii="宋体" w:hAnsi="宋体"/>
          <w:sz w:val="24"/>
        </w:rPr>
      </w:pPr>
      <w:r>
        <w:rPr>
          <w:rFonts w:ascii="宋体" w:hAnsi="宋体" w:hint="eastAsia"/>
          <w:sz w:val="24"/>
        </w:rPr>
        <w:t>1.2 资料的组织结构清晰、逻辑性强。资料内容正确、准确、一致、清晰完整，满足工程要求。</w:t>
      </w:r>
    </w:p>
    <w:p w:rsidR="001666B8" w:rsidRDefault="00EB739F">
      <w:pPr>
        <w:spacing w:line="360" w:lineRule="auto"/>
        <w:rPr>
          <w:rFonts w:ascii="宋体" w:hAnsi="宋体"/>
          <w:sz w:val="24"/>
        </w:rPr>
      </w:pPr>
      <w:r>
        <w:rPr>
          <w:rFonts w:ascii="宋体" w:hAnsi="宋体" w:hint="eastAsia"/>
          <w:sz w:val="24"/>
        </w:rPr>
        <w:t>1.3 投标人资料的提交应及时、充分，正确，满足工程进度要求。在合同签订后 5 天内给出配合工程设计的全部技术资料和交付进度清单，并经招标人确认。</w:t>
      </w:r>
    </w:p>
    <w:p w:rsidR="001666B8" w:rsidRDefault="00EB739F">
      <w:pPr>
        <w:spacing w:line="360" w:lineRule="auto"/>
        <w:rPr>
          <w:rFonts w:ascii="宋体" w:hAnsi="宋体"/>
          <w:sz w:val="24"/>
        </w:rPr>
      </w:pPr>
      <w:r>
        <w:rPr>
          <w:rFonts w:ascii="宋体" w:hAnsi="宋体" w:hint="eastAsia"/>
          <w:sz w:val="24"/>
        </w:rPr>
        <w:t>1.4 投标人提供的技术资料分为投标阶段，配合设计阶段，设备监造检验、施工调试试运、性能试验验收和运行维护等四个方面。投标人须满足以上四个方面的具体要求。</w:t>
      </w:r>
    </w:p>
    <w:p w:rsidR="001666B8" w:rsidRDefault="00EB739F">
      <w:pPr>
        <w:spacing w:line="360" w:lineRule="auto"/>
        <w:rPr>
          <w:rFonts w:ascii="宋体" w:hAnsi="宋体"/>
          <w:sz w:val="24"/>
        </w:rPr>
      </w:pPr>
      <w:r>
        <w:rPr>
          <w:rFonts w:ascii="宋体" w:hAnsi="宋体" w:hint="eastAsia"/>
          <w:sz w:val="24"/>
        </w:rPr>
        <w:t>1.5 对于其它没有列入合同技术资料清单，却是工程所必需文件和资料，一经发现，投标人应及时免费提供。本期工程为多台设备构成，如后续设备有改进时，投标人也应及时免费提供新的技术资料。</w:t>
      </w:r>
    </w:p>
    <w:p w:rsidR="001666B8" w:rsidRDefault="00EB739F">
      <w:pPr>
        <w:spacing w:line="360" w:lineRule="auto"/>
        <w:rPr>
          <w:rFonts w:ascii="宋体" w:hAnsi="宋体"/>
          <w:sz w:val="24"/>
        </w:rPr>
      </w:pPr>
      <w:r>
        <w:rPr>
          <w:rFonts w:ascii="宋体" w:hAnsi="宋体" w:hint="eastAsia"/>
          <w:sz w:val="24"/>
        </w:rPr>
        <w:t>1.6 招标人要及时提供与合同设备设计制造有关的资料。</w:t>
      </w:r>
    </w:p>
    <w:p w:rsidR="001666B8" w:rsidRDefault="00EB739F">
      <w:pPr>
        <w:spacing w:line="360" w:lineRule="auto"/>
        <w:rPr>
          <w:rFonts w:ascii="宋体" w:hAnsi="宋体"/>
          <w:sz w:val="24"/>
        </w:rPr>
      </w:pPr>
      <w:r>
        <w:rPr>
          <w:rFonts w:ascii="宋体" w:hAnsi="宋体" w:hint="eastAsia"/>
          <w:sz w:val="24"/>
        </w:rPr>
        <w:t>1.7 投标人应在合同签订后15天内，向招标人提供满足设计院初步设计需要的资料共</w:t>
      </w:r>
      <w:r>
        <w:rPr>
          <w:rFonts w:ascii="宋体" w:hAnsi="宋体" w:hint="eastAsia"/>
          <w:sz w:val="24"/>
          <w:u w:val="single"/>
        </w:rPr>
        <w:t>10套（其中设计院3套，招标人7套）</w:t>
      </w:r>
      <w:r>
        <w:rPr>
          <w:rFonts w:ascii="宋体" w:hAnsi="宋体" w:hint="eastAsia"/>
          <w:sz w:val="24"/>
        </w:rPr>
        <w:t>，另加2套电子文档（设计院和招标人各1套）。</w:t>
      </w:r>
    </w:p>
    <w:p w:rsidR="001666B8" w:rsidRDefault="00EB739F">
      <w:pPr>
        <w:spacing w:line="360" w:lineRule="auto"/>
        <w:rPr>
          <w:rFonts w:ascii="宋体" w:hAnsi="宋体"/>
          <w:sz w:val="24"/>
        </w:rPr>
      </w:pPr>
      <w:r>
        <w:rPr>
          <w:rFonts w:ascii="宋体" w:hAnsi="宋体" w:hint="eastAsia"/>
          <w:sz w:val="24"/>
        </w:rPr>
        <w:t>1.8 投标人提供的与设备设计、制造、监造、检验、施工、安装、调试、验收等有关的技术资料，为每台机组</w:t>
      </w:r>
      <w:r>
        <w:rPr>
          <w:rFonts w:ascii="宋体" w:hAnsi="宋体" w:hint="eastAsia"/>
          <w:sz w:val="24"/>
          <w:u w:val="single"/>
        </w:rPr>
        <w:t>18套纸质文件（随机2套，设计院4套，招标人12套），电子文件每台机组5套（设计院2套，招标人3套）</w:t>
      </w:r>
      <w:r>
        <w:rPr>
          <w:rFonts w:ascii="宋体" w:hAnsi="宋体" w:hint="eastAsia"/>
          <w:sz w:val="24"/>
        </w:rPr>
        <w:t>。</w:t>
      </w:r>
    </w:p>
    <w:p w:rsidR="001666B8" w:rsidRDefault="00EB739F">
      <w:pPr>
        <w:spacing w:line="360" w:lineRule="auto"/>
        <w:rPr>
          <w:rFonts w:ascii="宋体" w:hAnsi="宋体"/>
          <w:sz w:val="24"/>
          <w:u w:val="single"/>
        </w:rPr>
      </w:pPr>
      <w:r>
        <w:rPr>
          <w:rFonts w:ascii="宋体" w:hAnsi="宋体" w:hint="eastAsia"/>
          <w:sz w:val="24"/>
        </w:rPr>
        <w:t>1.9 设备安装调试完毕后，投标人应按机组分别提供</w:t>
      </w:r>
      <w:r>
        <w:rPr>
          <w:rFonts w:ascii="宋体" w:hAnsi="宋体" w:hint="eastAsia"/>
          <w:sz w:val="24"/>
          <w:u w:val="single"/>
        </w:rPr>
        <w:t>12套（设计院1套，招标人11套）完整的设备竣工图，另加3套电子版。</w:t>
      </w:r>
    </w:p>
    <w:p w:rsidR="001666B8" w:rsidRDefault="00EB739F">
      <w:pPr>
        <w:spacing w:line="360" w:lineRule="auto"/>
        <w:rPr>
          <w:rFonts w:ascii="宋体" w:hAnsi="宋体"/>
          <w:sz w:val="24"/>
          <w:u w:val="single"/>
        </w:rPr>
      </w:pPr>
      <w:r>
        <w:rPr>
          <w:rFonts w:ascii="宋体" w:hAnsi="宋体" w:hint="eastAsia"/>
          <w:sz w:val="24"/>
        </w:rPr>
        <w:t>1.10投标人提供运行和维护手册、培训手册每台机组</w:t>
      </w:r>
      <w:r>
        <w:rPr>
          <w:rFonts w:ascii="宋体" w:hAnsi="宋体" w:hint="eastAsia"/>
          <w:sz w:val="24"/>
          <w:u w:val="single"/>
        </w:rPr>
        <w:t>18 套纸质文件，另加2套电子版。其它资料（标准规范、质量计划等）提供6套。</w:t>
      </w:r>
    </w:p>
    <w:p w:rsidR="001666B8" w:rsidRDefault="00EB739F">
      <w:pPr>
        <w:spacing w:line="360" w:lineRule="auto"/>
        <w:rPr>
          <w:rFonts w:ascii="宋体" w:hAnsi="宋体"/>
          <w:sz w:val="24"/>
        </w:rPr>
      </w:pPr>
      <w:r>
        <w:rPr>
          <w:rFonts w:ascii="宋体" w:hAnsi="宋体" w:hint="eastAsia"/>
          <w:sz w:val="24"/>
        </w:rPr>
        <w:lastRenderedPageBreak/>
        <w:t>1.11 投标人提供的图纸应清晰，不得提供缩微复印的图纸。</w:t>
      </w:r>
    </w:p>
    <w:p w:rsidR="001666B8" w:rsidRDefault="00EB739F">
      <w:pPr>
        <w:spacing w:line="360" w:lineRule="auto"/>
        <w:rPr>
          <w:rFonts w:ascii="宋体" w:hAnsi="宋体"/>
          <w:sz w:val="24"/>
        </w:rPr>
      </w:pPr>
      <w:r>
        <w:rPr>
          <w:rFonts w:ascii="宋体" w:hAnsi="宋体" w:hint="eastAsia"/>
          <w:sz w:val="24"/>
        </w:rPr>
        <w:t>1.12投标人提供的所有资料（包括图纸）均应有本工程专用标识，即盖有“浙江浙能温州电厂改造项目专用”图章，修改版资料对修改部分应有明显的标识或标注。</w:t>
      </w:r>
    </w:p>
    <w:p w:rsidR="001666B8" w:rsidRDefault="00EB739F">
      <w:pPr>
        <w:spacing w:line="360" w:lineRule="auto"/>
        <w:rPr>
          <w:rFonts w:ascii="宋体" w:hAnsi="宋体"/>
          <w:sz w:val="24"/>
        </w:rPr>
      </w:pPr>
      <w:r>
        <w:rPr>
          <w:rFonts w:ascii="宋体" w:hAnsi="宋体" w:hint="eastAsia"/>
          <w:sz w:val="24"/>
        </w:rPr>
        <w:t>1.13 投标人按招标人的要求，编制所供设备的电厂设备编码。</w:t>
      </w:r>
    </w:p>
    <w:p w:rsidR="001666B8" w:rsidRDefault="00EB739F">
      <w:pPr>
        <w:tabs>
          <w:tab w:val="left" w:pos="0"/>
          <w:tab w:val="left" w:pos="360"/>
        </w:tabs>
        <w:spacing w:line="360" w:lineRule="auto"/>
        <w:rPr>
          <w:rFonts w:ascii="宋体"/>
          <w:b/>
          <w:sz w:val="24"/>
        </w:rPr>
      </w:pPr>
      <w:r>
        <w:rPr>
          <w:rFonts w:ascii="宋体"/>
          <w:b/>
          <w:sz w:val="24"/>
        </w:rPr>
        <w:t>2.</w:t>
      </w:r>
      <w:r>
        <w:rPr>
          <w:rFonts w:ascii="宋体" w:hint="eastAsia"/>
          <w:b/>
          <w:sz w:val="24"/>
        </w:rPr>
        <w:t>资料提交的基本要求</w:t>
      </w:r>
    </w:p>
    <w:p w:rsidR="001666B8" w:rsidRDefault="00EB739F">
      <w:pPr>
        <w:tabs>
          <w:tab w:val="left" w:pos="0"/>
        </w:tabs>
        <w:spacing w:line="360" w:lineRule="auto"/>
        <w:rPr>
          <w:rFonts w:ascii="宋体"/>
          <w:sz w:val="24"/>
        </w:rPr>
      </w:pPr>
      <w:r>
        <w:rPr>
          <w:rFonts w:ascii="宋体"/>
          <w:sz w:val="24"/>
        </w:rPr>
        <w:t xml:space="preserve">2.1  </w:t>
      </w:r>
      <w:r>
        <w:rPr>
          <w:rFonts w:ascii="宋体" w:hint="eastAsia"/>
          <w:sz w:val="24"/>
        </w:rPr>
        <w:t>配合工程设计的资料和图纸在合同签订后1周内提供。</w:t>
      </w:r>
      <w:r>
        <w:rPr>
          <w:rFonts w:ascii="宋体" w:hAnsi="宋体" w:hint="eastAsia"/>
          <w:sz w:val="24"/>
        </w:rPr>
        <w:t>其中必须包括下列图纸：（投标人应补充和细化所列技术资料以满足工程设计施工要求）</w:t>
      </w:r>
    </w:p>
    <w:p w:rsidR="001666B8" w:rsidRDefault="00EB739F">
      <w:pPr>
        <w:tabs>
          <w:tab w:val="left" w:pos="0"/>
          <w:tab w:val="left" w:pos="600"/>
        </w:tabs>
        <w:spacing w:line="360" w:lineRule="auto"/>
        <w:rPr>
          <w:rFonts w:ascii="宋体"/>
          <w:sz w:val="24"/>
        </w:rPr>
      </w:pPr>
      <w:r>
        <w:rPr>
          <w:rFonts w:ascii="宋体" w:hint="eastAsia"/>
          <w:sz w:val="24"/>
        </w:rPr>
        <w:t>（</w:t>
      </w:r>
      <w:r>
        <w:rPr>
          <w:rFonts w:ascii="宋体"/>
          <w:sz w:val="24"/>
        </w:rPr>
        <w:t>a</w:t>
      </w:r>
      <w:r>
        <w:rPr>
          <w:rFonts w:ascii="宋体" w:hint="eastAsia"/>
          <w:sz w:val="24"/>
        </w:rPr>
        <w:t>）总装示意图</w:t>
      </w:r>
      <w:r>
        <w:rPr>
          <w:rFonts w:ascii="宋体"/>
          <w:sz w:val="24"/>
        </w:rPr>
        <w:t xml:space="preserve">: </w:t>
      </w:r>
      <w:r>
        <w:rPr>
          <w:rFonts w:ascii="宋体" w:hint="eastAsia"/>
          <w:sz w:val="24"/>
        </w:rPr>
        <w:t>应表示设备总的装配情况</w:t>
      </w:r>
      <w:r>
        <w:rPr>
          <w:rFonts w:ascii="宋体"/>
          <w:sz w:val="24"/>
        </w:rPr>
        <w:t>,</w:t>
      </w:r>
      <w:r>
        <w:rPr>
          <w:rFonts w:ascii="宋体" w:hint="eastAsia"/>
          <w:sz w:val="24"/>
        </w:rPr>
        <w:t>该图纸表明断路器组装后的正视图和侧视图并同时标出安装完后的组件。包括电力和控制电缆出入口位置、进线柜进线套管位置、母线桥外形及支撑、连接，外形尺寸、体积、设备重心位置与总重量等。</w:t>
      </w:r>
    </w:p>
    <w:p w:rsidR="001666B8" w:rsidRDefault="00EB739F">
      <w:pPr>
        <w:tabs>
          <w:tab w:val="left" w:pos="0"/>
          <w:tab w:val="left" w:pos="600"/>
        </w:tabs>
        <w:spacing w:line="360" w:lineRule="auto"/>
        <w:rPr>
          <w:rFonts w:ascii="宋体"/>
          <w:sz w:val="24"/>
        </w:rPr>
      </w:pPr>
      <w:r>
        <w:rPr>
          <w:rFonts w:ascii="宋体" w:hint="eastAsia"/>
          <w:sz w:val="24"/>
        </w:rPr>
        <w:t>（</w:t>
      </w:r>
      <w:r>
        <w:rPr>
          <w:rFonts w:ascii="宋体"/>
          <w:sz w:val="24"/>
        </w:rPr>
        <w:t>b</w:t>
      </w:r>
      <w:r>
        <w:rPr>
          <w:rFonts w:ascii="宋体" w:hint="eastAsia"/>
          <w:sz w:val="24"/>
        </w:rPr>
        <w:t>）基础图</w:t>
      </w:r>
      <w:r>
        <w:rPr>
          <w:rFonts w:ascii="宋体"/>
          <w:sz w:val="24"/>
        </w:rPr>
        <w:t xml:space="preserve">: </w:t>
      </w:r>
      <w:r>
        <w:rPr>
          <w:rFonts w:ascii="宋体" w:hint="eastAsia"/>
          <w:sz w:val="24"/>
        </w:rPr>
        <w:t>应标明柜体的基础螺栓的位置和尺寸、设备操作维护所需的走廊</w:t>
      </w:r>
      <w:proofErr w:type="gramStart"/>
      <w:r>
        <w:rPr>
          <w:rFonts w:ascii="宋体" w:hint="eastAsia"/>
          <w:sz w:val="24"/>
        </w:rPr>
        <w:t>净距及设备</w:t>
      </w:r>
      <w:proofErr w:type="gramEnd"/>
      <w:r>
        <w:rPr>
          <w:rFonts w:ascii="宋体" w:hint="eastAsia"/>
          <w:sz w:val="24"/>
        </w:rPr>
        <w:t>操作时的动态负荷等。并应注明对基础的强度和水平度的要求。</w:t>
      </w:r>
    </w:p>
    <w:p w:rsidR="001666B8" w:rsidRDefault="00EB739F">
      <w:pPr>
        <w:tabs>
          <w:tab w:val="left" w:pos="0"/>
          <w:tab w:val="left" w:pos="600"/>
        </w:tabs>
        <w:spacing w:line="360" w:lineRule="auto"/>
        <w:rPr>
          <w:rFonts w:ascii="宋体"/>
          <w:sz w:val="24"/>
        </w:rPr>
      </w:pPr>
      <w:r>
        <w:rPr>
          <w:rFonts w:ascii="宋体" w:hint="eastAsia"/>
          <w:sz w:val="24"/>
        </w:rPr>
        <w:t>（</w:t>
      </w:r>
      <w:r>
        <w:rPr>
          <w:rFonts w:ascii="宋体"/>
          <w:sz w:val="24"/>
        </w:rPr>
        <w:t>c</w:t>
      </w:r>
      <w:r>
        <w:rPr>
          <w:rFonts w:ascii="宋体" w:hint="eastAsia"/>
          <w:sz w:val="24"/>
        </w:rPr>
        <w:t>）一次电气方案图、二次典型控制、保护图</w:t>
      </w:r>
      <w:r>
        <w:rPr>
          <w:rFonts w:ascii="宋体"/>
          <w:sz w:val="24"/>
        </w:rPr>
        <w:t xml:space="preserve">: </w:t>
      </w:r>
      <w:r>
        <w:rPr>
          <w:rFonts w:ascii="宋体" w:hint="eastAsia"/>
          <w:sz w:val="24"/>
        </w:rPr>
        <w:t>应包括柜体本身及操动机构的内部接线和本地及远方操作用的控制、保护、信号、照明等交流及直流回路。如有多张电气原理图</w:t>
      </w:r>
      <w:r>
        <w:rPr>
          <w:rFonts w:ascii="宋体"/>
          <w:sz w:val="24"/>
        </w:rPr>
        <w:t>,</w:t>
      </w:r>
      <w:r>
        <w:rPr>
          <w:rFonts w:ascii="宋体" w:hint="eastAsia"/>
          <w:sz w:val="24"/>
        </w:rPr>
        <w:t>还应标明各图之间的有关线圈与触点的相互对应编号。必要时</w:t>
      </w:r>
      <w:r>
        <w:rPr>
          <w:rFonts w:ascii="宋体"/>
          <w:sz w:val="24"/>
        </w:rPr>
        <w:t>,</w:t>
      </w:r>
      <w:r>
        <w:rPr>
          <w:rFonts w:ascii="宋体" w:hint="eastAsia"/>
          <w:sz w:val="24"/>
        </w:rPr>
        <w:t>应提供所有特殊装置或程序的操作说明概要。</w:t>
      </w:r>
    </w:p>
    <w:p w:rsidR="001666B8" w:rsidRDefault="00EB739F">
      <w:pPr>
        <w:tabs>
          <w:tab w:val="left" w:pos="0"/>
          <w:tab w:val="left" w:pos="600"/>
        </w:tabs>
        <w:spacing w:line="360" w:lineRule="auto"/>
        <w:rPr>
          <w:rFonts w:ascii="宋体"/>
          <w:sz w:val="24"/>
        </w:rPr>
      </w:pPr>
      <w:r>
        <w:rPr>
          <w:rFonts w:ascii="宋体" w:hint="eastAsia"/>
          <w:sz w:val="24"/>
        </w:rPr>
        <w:t>（d）电流互感器资料，包括伏－安特性曲线。</w:t>
      </w:r>
    </w:p>
    <w:p w:rsidR="001666B8" w:rsidRDefault="00EB739F">
      <w:pPr>
        <w:tabs>
          <w:tab w:val="left" w:pos="0"/>
        </w:tabs>
        <w:spacing w:line="360" w:lineRule="auto"/>
        <w:rPr>
          <w:rFonts w:ascii="宋体" w:hAnsi="宋体"/>
          <w:sz w:val="24"/>
        </w:rPr>
      </w:pPr>
      <w:r>
        <w:rPr>
          <w:rFonts w:ascii="宋体" w:hint="eastAsia"/>
          <w:sz w:val="24"/>
        </w:rPr>
        <w:t>2</w:t>
      </w:r>
      <w:r>
        <w:rPr>
          <w:rFonts w:ascii="宋体"/>
          <w:sz w:val="24"/>
        </w:rPr>
        <w:t>.2</w:t>
      </w:r>
      <w:r>
        <w:rPr>
          <w:rFonts w:ascii="宋体" w:hAnsi="宋体" w:hint="eastAsia"/>
          <w:sz w:val="24"/>
        </w:rPr>
        <w:t>施工、调试、试运、机组性能试验和运行维护所需的技术资料（包括开关柜二次接线安装图）按二台机组15套及相应的电子版资料2套提供，试验报告按每台机组10套提供，并在设备交货前2个月邮寄至</w:t>
      </w:r>
      <w:r>
        <w:rPr>
          <w:rFonts w:hint="eastAsia"/>
          <w:sz w:val="24"/>
        </w:rPr>
        <w:t>浙江省浙江浙能温州发电有限公司设备部（招标人提出具体清单和要求，投标人细化，招标人确认）。</w:t>
      </w:r>
    </w:p>
    <w:p w:rsidR="001666B8" w:rsidRDefault="00EB739F">
      <w:pPr>
        <w:tabs>
          <w:tab w:val="left" w:pos="0"/>
        </w:tabs>
        <w:spacing w:line="360" w:lineRule="auto"/>
        <w:rPr>
          <w:rFonts w:ascii="宋体"/>
          <w:sz w:val="24"/>
        </w:rPr>
      </w:pPr>
      <w:r>
        <w:rPr>
          <w:rFonts w:ascii="宋体" w:hint="eastAsia"/>
          <w:sz w:val="24"/>
        </w:rPr>
        <w:t>2</w:t>
      </w:r>
      <w:r>
        <w:rPr>
          <w:rFonts w:ascii="宋体"/>
          <w:sz w:val="24"/>
        </w:rPr>
        <w:t>.2</w:t>
      </w:r>
      <w:r>
        <w:rPr>
          <w:rFonts w:ascii="宋体" w:hint="eastAsia"/>
          <w:sz w:val="24"/>
        </w:rPr>
        <w:t>.1</w:t>
      </w:r>
      <w:r>
        <w:rPr>
          <w:rFonts w:ascii="宋体" w:hAnsi="宋体" w:hint="eastAsia"/>
          <w:sz w:val="24"/>
        </w:rPr>
        <w:t>安装使用</w:t>
      </w:r>
      <w:r>
        <w:rPr>
          <w:rFonts w:ascii="宋体" w:hint="eastAsia"/>
          <w:sz w:val="24"/>
        </w:rPr>
        <w:t>说明书</w:t>
      </w:r>
    </w:p>
    <w:p w:rsidR="001666B8" w:rsidRDefault="00EB739F">
      <w:pPr>
        <w:tabs>
          <w:tab w:val="left" w:pos="0"/>
          <w:tab w:val="left" w:pos="600"/>
        </w:tabs>
        <w:spacing w:line="360" w:lineRule="auto"/>
        <w:rPr>
          <w:rFonts w:ascii="宋体"/>
          <w:sz w:val="24"/>
        </w:rPr>
      </w:pPr>
      <w:r>
        <w:rPr>
          <w:rFonts w:ascii="宋体"/>
          <w:sz w:val="24"/>
        </w:rPr>
        <w:t>a.</w:t>
      </w:r>
      <w:r>
        <w:rPr>
          <w:rFonts w:ascii="宋体" w:hint="eastAsia"/>
          <w:sz w:val="24"/>
        </w:rPr>
        <w:t>开关柜的结构、安装、调试、运行、维护、检修操作和全部附件的完整说明和技术数据。</w:t>
      </w:r>
    </w:p>
    <w:p w:rsidR="001666B8" w:rsidRDefault="00EB739F">
      <w:pPr>
        <w:tabs>
          <w:tab w:val="left" w:pos="0"/>
          <w:tab w:val="left" w:pos="600"/>
        </w:tabs>
        <w:spacing w:line="360" w:lineRule="auto"/>
        <w:rPr>
          <w:rFonts w:ascii="宋体"/>
          <w:sz w:val="24"/>
        </w:rPr>
      </w:pPr>
      <w:r>
        <w:rPr>
          <w:rFonts w:ascii="宋体"/>
          <w:sz w:val="24"/>
        </w:rPr>
        <w:t xml:space="preserve">b. </w:t>
      </w:r>
      <w:r>
        <w:rPr>
          <w:rFonts w:ascii="宋体" w:hint="eastAsia"/>
          <w:sz w:val="24"/>
        </w:rPr>
        <w:t>开关柜内主要元器件如断路器及其操动机构、接触器及其操动机构、互感器、避雷器、综合保护装置等的完整资料。</w:t>
      </w:r>
    </w:p>
    <w:p w:rsidR="001666B8" w:rsidRDefault="00EB739F">
      <w:pPr>
        <w:tabs>
          <w:tab w:val="left" w:pos="0"/>
          <w:tab w:val="left" w:pos="600"/>
        </w:tabs>
        <w:spacing w:line="360" w:lineRule="auto"/>
        <w:rPr>
          <w:rFonts w:ascii="宋体"/>
          <w:sz w:val="24"/>
        </w:rPr>
      </w:pPr>
      <w:r>
        <w:rPr>
          <w:rFonts w:ascii="宋体"/>
          <w:sz w:val="24"/>
        </w:rPr>
        <w:t>c.</w:t>
      </w:r>
      <w:r>
        <w:rPr>
          <w:rFonts w:ascii="宋体" w:hint="eastAsia"/>
          <w:sz w:val="24"/>
        </w:rPr>
        <w:t xml:space="preserve"> 详细的润滑说明，包括可能的磨损点，润滑剂型号以及建议的润滑期限。</w:t>
      </w:r>
    </w:p>
    <w:p w:rsidR="001666B8" w:rsidRDefault="00EB739F">
      <w:pPr>
        <w:tabs>
          <w:tab w:val="left" w:pos="0"/>
          <w:tab w:val="left" w:pos="600"/>
        </w:tabs>
        <w:spacing w:line="360" w:lineRule="auto"/>
        <w:rPr>
          <w:rFonts w:ascii="宋体"/>
          <w:sz w:val="24"/>
        </w:rPr>
      </w:pPr>
      <w:r>
        <w:rPr>
          <w:rFonts w:ascii="宋体"/>
          <w:sz w:val="24"/>
        </w:rPr>
        <w:t>d.</w:t>
      </w:r>
      <w:r>
        <w:rPr>
          <w:rFonts w:ascii="宋体" w:hint="eastAsia"/>
          <w:sz w:val="24"/>
        </w:rPr>
        <w:t xml:space="preserve"> 其它元器件如各种继电器、辅助开关、熔断器以及其他项目的说明。</w:t>
      </w:r>
    </w:p>
    <w:p w:rsidR="001666B8" w:rsidRDefault="00EB739F">
      <w:pPr>
        <w:tabs>
          <w:tab w:val="left" w:pos="0"/>
          <w:tab w:val="left" w:pos="390"/>
        </w:tabs>
        <w:spacing w:line="360" w:lineRule="auto"/>
        <w:rPr>
          <w:rFonts w:ascii="宋体"/>
          <w:sz w:val="24"/>
        </w:rPr>
      </w:pPr>
      <w:r>
        <w:rPr>
          <w:rFonts w:ascii="宋体" w:hint="eastAsia"/>
          <w:sz w:val="24"/>
        </w:rPr>
        <w:lastRenderedPageBreak/>
        <w:t>2</w:t>
      </w:r>
      <w:r>
        <w:rPr>
          <w:rFonts w:ascii="宋体"/>
          <w:sz w:val="24"/>
        </w:rPr>
        <w:t>.</w:t>
      </w:r>
      <w:r>
        <w:rPr>
          <w:rFonts w:ascii="宋体" w:hint="eastAsia"/>
          <w:sz w:val="24"/>
        </w:rPr>
        <w:t>2.2试验报告</w:t>
      </w:r>
    </w:p>
    <w:p w:rsidR="001666B8" w:rsidRDefault="00EB739F">
      <w:pPr>
        <w:tabs>
          <w:tab w:val="left" w:pos="0"/>
          <w:tab w:val="left" w:pos="600"/>
        </w:tabs>
        <w:spacing w:line="360" w:lineRule="auto"/>
        <w:rPr>
          <w:rFonts w:ascii="宋体"/>
          <w:sz w:val="24"/>
        </w:rPr>
      </w:pPr>
      <w:r>
        <w:rPr>
          <w:rFonts w:ascii="宋体"/>
          <w:sz w:val="24"/>
        </w:rPr>
        <w:t>a.</w:t>
      </w:r>
      <w:r>
        <w:rPr>
          <w:rFonts w:ascii="宋体" w:hint="eastAsia"/>
          <w:sz w:val="24"/>
        </w:rPr>
        <w:t xml:space="preserve"> 例行（出厂）试验报告</w:t>
      </w:r>
    </w:p>
    <w:p w:rsidR="001666B8" w:rsidRDefault="00EB739F">
      <w:pPr>
        <w:tabs>
          <w:tab w:val="left" w:pos="0"/>
          <w:tab w:val="left" w:pos="600"/>
        </w:tabs>
        <w:spacing w:line="360" w:lineRule="auto"/>
        <w:rPr>
          <w:rFonts w:ascii="宋体"/>
          <w:sz w:val="24"/>
        </w:rPr>
      </w:pPr>
      <w:proofErr w:type="gramStart"/>
      <w:r>
        <w:rPr>
          <w:rFonts w:ascii="宋体"/>
          <w:sz w:val="24"/>
        </w:rPr>
        <w:t>b</w:t>
      </w:r>
      <w:proofErr w:type="gramEnd"/>
      <w:r>
        <w:rPr>
          <w:rFonts w:ascii="宋体"/>
          <w:sz w:val="24"/>
        </w:rPr>
        <w:t xml:space="preserve">. </w:t>
      </w:r>
      <w:r>
        <w:rPr>
          <w:rFonts w:ascii="宋体" w:hint="eastAsia"/>
          <w:sz w:val="24"/>
        </w:rPr>
        <w:t>型式试验报告</w:t>
      </w:r>
    </w:p>
    <w:p w:rsidR="001666B8" w:rsidRDefault="00EB739F">
      <w:pPr>
        <w:tabs>
          <w:tab w:val="left" w:pos="0"/>
          <w:tab w:val="left" w:pos="600"/>
        </w:tabs>
        <w:spacing w:line="360" w:lineRule="auto"/>
        <w:rPr>
          <w:rFonts w:ascii="宋体"/>
          <w:sz w:val="24"/>
        </w:rPr>
      </w:pPr>
      <w:proofErr w:type="gramStart"/>
      <w:r>
        <w:rPr>
          <w:rFonts w:ascii="宋体"/>
          <w:sz w:val="24"/>
        </w:rPr>
        <w:t>c</w:t>
      </w:r>
      <w:proofErr w:type="gramEnd"/>
      <w:r>
        <w:rPr>
          <w:rFonts w:ascii="宋体"/>
          <w:sz w:val="24"/>
        </w:rPr>
        <w:t>.</w:t>
      </w:r>
      <w:r>
        <w:rPr>
          <w:rFonts w:ascii="宋体" w:hint="eastAsia"/>
          <w:sz w:val="24"/>
        </w:rPr>
        <w:t xml:space="preserve"> 特殊试验报告</w:t>
      </w:r>
    </w:p>
    <w:p w:rsidR="001666B8" w:rsidRDefault="00EB739F">
      <w:pPr>
        <w:tabs>
          <w:tab w:val="left" w:pos="0"/>
          <w:tab w:val="left" w:pos="600"/>
        </w:tabs>
        <w:spacing w:line="360" w:lineRule="auto"/>
        <w:rPr>
          <w:rFonts w:ascii="宋体"/>
          <w:sz w:val="24"/>
        </w:rPr>
      </w:pPr>
      <w:proofErr w:type="gramStart"/>
      <w:r>
        <w:rPr>
          <w:rFonts w:ascii="宋体" w:hint="eastAsia"/>
          <w:sz w:val="24"/>
        </w:rPr>
        <w:t>d</w:t>
      </w:r>
      <w:proofErr w:type="gramEnd"/>
      <w:r>
        <w:rPr>
          <w:rFonts w:ascii="宋体" w:hint="eastAsia"/>
          <w:sz w:val="24"/>
        </w:rPr>
        <w:t>. 主要部件试验报告</w:t>
      </w:r>
      <w:r>
        <w:rPr>
          <w:rFonts w:ascii="宋体"/>
          <w:sz w:val="24"/>
        </w:rPr>
        <w:t>,</w:t>
      </w:r>
      <w:r>
        <w:rPr>
          <w:rFonts w:ascii="宋体" w:hint="eastAsia"/>
          <w:sz w:val="24"/>
        </w:rPr>
        <w:t>包括断路器、接触器、综合保护装置等。</w:t>
      </w:r>
    </w:p>
    <w:p w:rsidR="001666B8" w:rsidRDefault="00EB739F">
      <w:pPr>
        <w:pStyle w:val="aff8"/>
        <w:spacing w:line="360" w:lineRule="auto"/>
      </w:pPr>
      <w:r>
        <w:rPr>
          <w:rFonts w:hint="eastAsia"/>
        </w:rPr>
        <w:t>2.2.3 技术图纸（另供2套电子文本）</w:t>
      </w:r>
    </w:p>
    <w:p w:rsidR="001666B8" w:rsidRDefault="00EB739F">
      <w:pPr>
        <w:numPr>
          <w:ilvl w:val="0"/>
          <w:numId w:val="15"/>
        </w:numPr>
        <w:spacing w:line="360" w:lineRule="auto"/>
        <w:rPr>
          <w:rFonts w:ascii="宋体"/>
          <w:sz w:val="24"/>
        </w:rPr>
      </w:pPr>
      <w:r>
        <w:rPr>
          <w:rFonts w:ascii="宋体" w:hint="eastAsia"/>
          <w:sz w:val="24"/>
        </w:rPr>
        <w:t>总装示意图</w:t>
      </w:r>
    </w:p>
    <w:p w:rsidR="001666B8" w:rsidRDefault="00EB739F">
      <w:pPr>
        <w:numPr>
          <w:ilvl w:val="0"/>
          <w:numId w:val="15"/>
        </w:numPr>
        <w:spacing w:line="360" w:lineRule="auto"/>
        <w:rPr>
          <w:rFonts w:ascii="宋体"/>
          <w:sz w:val="24"/>
        </w:rPr>
      </w:pPr>
      <w:r>
        <w:rPr>
          <w:rFonts w:ascii="宋体" w:hint="eastAsia"/>
          <w:sz w:val="24"/>
        </w:rPr>
        <w:t>基础图</w:t>
      </w:r>
    </w:p>
    <w:p w:rsidR="001666B8" w:rsidRDefault="00EB739F">
      <w:pPr>
        <w:numPr>
          <w:ilvl w:val="0"/>
          <w:numId w:val="15"/>
        </w:numPr>
        <w:spacing w:line="360" w:lineRule="auto"/>
        <w:rPr>
          <w:rFonts w:ascii="宋体"/>
          <w:sz w:val="24"/>
        </w:rPr>
      </w:pPr>
      <w:r>
        <w:rPr>
          <w:rFonts w:ascii="宋体" w:hint="eastAsia"/>
          <w:sz w:val="24"/>
        </w:rPr>
        <w:t>一次电气方案图、二次典型控制、保护图</w:t>
      </w:r>
    </w:p>
    <w:p w:rsidR="001666B8" w:rsidRDefault="00EB739F">
      <w:pPr>
        <w:tabs>
          <w:tab w:val="left" w:pos="0"/>
          <w:tab w:val="left" w:pos="600"/>
        </w:tabs>
        <w:spacing w:line="360" w:lineRule="auto"/>
        <w:rPr>
          <w:rFonts w:ascii="宋体"/>
          <w:sz w:val="24"/>
        </w:rPr>
      </w:pPr>
      <w:r>
        <w:rPr>
          <w:rFonts w:ascii="宋体"/>
          <w:sz w:val="24"/>
        </w:rPr>
        <w:t>2.2.4</w:t>
      </w:r>
      <w:r>
        <w:rPr>
          <w:rFonts w:ascii="宋体" w:hint="eastAsia"/>
          <w:sz w:val="24"/>
        </w:rPr>
        <w:t>其他资料</w:t>
      </w:r>
    </w:p>
    <w:p w:rsidR="001666B8" w:rsidRDefault="00EB739F">
      <w:pPr>
        <w:numPr>
          <w:ilvl w:val="0"/>
          <w:numId w:val="16"/>
        </w:numPr>
        <w:tabs>
          <w:tab w:val="left" w:pos="600"/>
        </w:tabs>
        <w:spacing w:line="360" w:lineRule="auto"/>
        <w:rPr>
          <w:rFonts w:ascii="宋体"/>
          <w:sz w:val="24"/>
        </w:rPr>
      </w:pPr>
      <w:r>
        <w:rPr>
          <w:rFonts w:ascii="宋体" w:hint="eastAsia"/>
          <w:sz w:val="24"/>
        </w:rPr>
        <w:t>产品的质量文件</w:t>
      </w:r>
    </w:p>
    <w:p w:rsidR="001666B8" w:rsidRDefault="00EB739F">
      <w:pPr>
        <w:numPr>
          <w:ilvl w:val="0"/>
          <w:numId w:val="16"/>
        </w:numPr>
        <w:tabs>
          <w:tab w:val="left" w:pos="600"/>
        </w:tabs>
        <w:spacing w:line="360" w:lineRule="auto"/>
        <w:rPr>
          <w:rFonts w:ascii="宋体"/>
          <w:sz w:val="24"/>
        </w:rPr>
      </w:pPr>
      <w:r>
        <w:rPr>
          <w:rFonts w:ascii="宋体" w:hint="eastAsia"/>
          <w:sz w:val="24"/>
        </w:rPr>
        <w:t>开关柜运输、包装贮存规定</w:t>
      </w:r>
    </w:p>
    <w:p w:rsidR="001666B8" w:rsidRDefault="00EB739F">
      <w:pPr>
        <w:numPr>
          <w:ilvl w:val="0"/>
          <w:numId w:val="16"/>
        </w:numPr>
        <w:tabs>
          <w:tab w:val="left" w:pos="600"/>
        </w:tabs>
        <w:spacing w:line="360" w:lineRule="auto"/>
        <w:rPr>
          <w:rFonts w:ascii="宋体"/>
          <w:sz w:val="24"/>
        </w:rPr>
      </w:pPr>
      <w:r>
        <w:rPr>
          <w:rFonts w:ascii="宋体" w:hint="eastAsia"/>
          <w:sz w:val="24"/>
        </w:rPr>
        <w:t>维修指南</w:t>
      </w:r>
    </w:p>
    <w:p w:rsidR="001666B8" w:rsidRDefault="00EB739F">
      <w:pPr>
        <w:numPr>
          <w:ilvl w:val="0"/>
          <w:numId w:val="16"/>
        </w:numPr>
        <w:tabs>
          <w:tab w:val="left" w:pos="600"/>
        </w:tabs>
        <w:spacing w:line="360" w:lineRule="auto"/>
        <w:rPr>
          <w:rFonts w:ascii="宋体"/>
          <w:sz w:val="24"/>
        </w:rPr>
      </w:pPr>
      <w:r>
        <w:rPr>
          <w:rFonts w:ascii="宋体" w:hint="eastAsia"/>
          <w:sz w:val="24"/>
        </w:rPr>
        <w:t>详细的装箱清单</w:t>
      </w:r>
    </w:p>
    <w:p w:rsidR="001666B8" w:rsidRDefault="00EB739F">
      <w:pPr>
        <w:pStyle w:val="aff8"/>
        <w:adjustRightInd/>
        <w:spacing w:line="360" w:lineRule="auto"/>
        <w:textAlignment w:val="auto"/>
        <w:rPr>
          <w:rFonts w:hAnsi="宋体"/>
        </w:rPr>
      </w:pPr>
      <w:r>
        <w:t>2.</w:t>
      </w:r>
      <w:r>
        <w:rPr>
          <w:rFonts w:hint="eastAsia"/>
        </w:rPr>
        <w:t>3投标人应在投标阶段提供投标产品制造单位的产品业绩表，包括产品型号（柜型、断路器型号、接触器型号）、短路电流参数、数量、使用场合等。</w:t>
      </w:r>
    </w:p>
    <w:p w:rsidR="001666B8" w:rsidRDefault="00EB739F">
      <w:pPr>
        <w:spacing w:line="360" w:lineRule="auto"/>
      </w:pPr>
      <w:r>
        <w:rPr>
          <w:rFonts w:hint="eastAsia"/>
          <w:sz w:val="24"/>
        </w:rPr>
        <w:t>2.4</w:t>
      </w:r>
      <w:r>
        <w:rPr>
          <w:rFonts w:hint="eastAsia"/>
          <w:sz w:val="24"/>
        </w:rPr>
        <w:t>文件和投标人提供的其它技术文件应采用电厂设备编码系统。</w:t>
      </w:r>
    </w:p>
    <w:p w:rsidR="001666B8" w:rsidRDefault="00EB739F">
      <w:pPr>
        <w:pStyle w:val="1"/>
      </w:pPr>
      <w:r>
        <w:br w:type="page"/>
      </w:r>
      <w:bookmarkStart w:id="94" w:name="_Toc535582828"/>
      <w:r>
        <w:rPr>
          <w:rFonts w:hint="eastAsia"/>
        </w:rPr>
        <w:lastRenderedPageBreak/>
        <w:t>附件</w:t>
      </w:r>
      <w:r>
        <w:t xml:space="preserve">4  </w:t>
      </w:r>
      <w:r>
        <w:rPr>
          <w:rFonts w:hint="eastAsia"/>
        </w:rPr>
        <w:t>交货进度</w:t>
      </w:r>
      <w:bookmarkEnd w:id="88"/>
      <w:bookmarkEnd w:id="89"/>
      <w:bookmarkEnd w:id="90"/>
      <w:bookmarkEnd w:id="91"/>
      <w:bookmarkEnd w:id="94"/>
    </w:p>
    <w:p w:rsidR="001666B8" w:rsidRDefault="00EB739F">
      <w:pPr>
        <w:spacing w:line="400" w:lineRule="atLeast"/>
        <w:rPr>
          <w:rFonts w:ascii="宋体" w:hAnsi="宋体"/>
          <w:sz w:val="24"/>
        </w:rPr>
      </w:pPr>
      <w:r>
        <w:rPr>
          <w:rFonts w:ascii="宋体" w:hAnsi="宋体" w:hint="eastAsia"/>
          <w:sz w:val="24"/>
        </w:rPr>
        <w:t xml:space="preserve">设备交货进度应按满足工程安装进度的要求，招标人要求的交货时间: </w:t>
      </w:r>
    </w:p>
    <w:p w:rsidR="001666B8" w:rsidRDefault="00EB739F">
      <w:pPr>
        <w:spacing w:line="400" w:lineRule="atLeast"/>
        <w:ind w:firstLine="425"/>
        <w:jc w:val="center"/>
        <w:rPr>
          <w:rFonts w:ascii="宋体" w:hAnsi="宋体"/>
          <w:sz w:val="24"/>
        </w:rPr>
      </w:pPr>
      <w:r>
        <w:rPr>
          <w:rFonts w:ascii="宋体" w:hAnsi="宋体" w:hint="eastAsia"/>
          <w:sz w:val="24"/>
        </w:rPr>
        <w:t>交货进度表(包括设备、备品备件、进口件及专用工具)</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2"/>
        <w:gridCol w:w="2348"/>
        <w:gridCol w:w="2026"/>
        <w:gridCol w:w="3646"/>
      </w:tblGrid>
      <w:tr w:rsidR="001666B8">
        <w:trPr>
          <w:cantSplit/>
          <w:trHeight w:val="1210"/>
        </w:trPr>
        <w:tc>
          <w:tcPr>
            <w:tcW w:w="365" w:type="pct"/>
            <w:tcBorders>
              <w:top w:val="single" w:sz="4" w:space="0" w:color="auto"/>
              <w:left w:val="single" w:sz="4" w:space="0" w:color="auto"/>
              <w:bottom w:val="single" w:sz="4" w:space="0" w:color="auto"/>
              <w:right w:val="single" w:sz="4" w:space="0" w:color="auto"/>
            </w:tcBorders>
            <w:vAlign w:val="center"/>
          </w:tcPr>
          <w:p w:rsidR="001666B8" w:rsidRDefault="00EB739F">
            <w:pPr>
              <w:spacing w:line="400" w:lineRule="atLeast"/>
              <w:jc w:val="center"/>
              <w:rPr>
                <w:rFonts w:ascii="宋体" w:hAnsi="宋体"/>
                <w:sz w:val="24"/>
              </w:rPr>
            </w:pPr>
            <w:r>
              <w:rPr>
                <w:rFonts w:ascii="宋体" w:hAnsi="宋体" w:hint="eastAsia"/>
                <w:sz w:val="24"/>
              </w:rPr>
              <w:t>序号</w:t>
            </w:r>
          </w:p>
        </w:tc>
        <w:tc>
          <w:tcPr>
            <w:tcW w:w="1357" w:type="pct"/>
            <w:tcBorders>
              <w:top w:val="single" w:sz="4" w:space="0" w:color="auto"/>
              <w:left w:val="single" w:sz="4" w:space="0" w:color="auto"/>
              <w:bottom w:val="single" w:sz="4" w:space="0" w:color="auto"/>
              <w:right w:val="single" w:sz="4" w:space="0" w:color="auto"/>
            </w:tcBorders>
            <w:vAlign w:val="center"/>
          </w:tcPr>
          <w:p w:rsidR="001666B8" w:rsidRDefault="00EB739F">
            <w:pPr>
              <w:spacing w:line="400" w:lineRule="atLeast"/>
              <w:jc w:val="center"/>
              <w:rPr>
                <w:rFonts w:ascii="宋体" w:hAnsi="宋体"/>
                <w:sz w:val="24"/>
              </w:rPr>
            </w:pPr>
            <w:r>
              <w:rPr>
                <w:rFonts w:ascii="宋体" w:hAnsi="宋体" w:hint="eastAsia"/>
                <w:sz w:val="24"/>
              </w:rPr>
              <w:t>设备/部件名称、型号</w:t>
            </w:r>
          </w:p>
        </w:tc>
        <w:tc>
          <w:tcPr>
            <w:tcW w:w="1171" w:type="pct"/>
            <w:tcBorders>
              <w:top w:val="single" w:sz="4" w:space="0" w:color="auto"/>
              <w:left w:val="single" w:sz="4" w:space="0" w:color="auto"/>
              <w:bottom w:val="single" w:sz="4" w:space="0" w:color="auto"/>
              <w:right w:val="single" w:sz="4" w:space="0" w:color="auto"/>
            </w:tcBorders>
            <w:vAlign w:val="center"/>
          </w:tcPr>
          <w:p w:rsidR="001666B8" w:rsidRDefault="00EB739F">
            <w:pPr>
              <w:spacing w:line="400" w:lineRule="atLeast"/>
              <w:jc w:val="center"/>
              <w:rPr>
                <w:rFonts w:ascii="宋体" w:hAnsi="宋体"/>
                <w:sz w:val="24"/>
              </w:rPr>
            </w:pPr>
            <w:r>
              <w:rPr>
                <w:rFonts w:ascii="宋体" w:hAnsi="宋体" w:hint="eastAsia"/>
                <w:sz w:val="24"/>
              </w:rPr>
              <w:t>交货地点</w:t>
            </w:r>
          </w:p>
        </w:tc>
        <w:tc>
          <w:tcPr>
            <w:tcW w:w="2107" w:type="pct"/>
            <w:tcBorders>
              <w:top w:val="single" w:sz="4" w:space="0" w:color="auto"/>
              <w:left w:val="single" w:sz="4" w:space="0" w:color="auto"/>
              <w:right w:val="single" w:sz="4" w:space="0" w:color="auto"/>
            </w:tcBorders>
            <w:vAlign w:val="center"/>
          </w:tcPr>
          <w:p w:rsidR="001666B8" w:rsidRDefault="00EB739F">
            <w:pPr>
              <w:spacing w:line="400" w:lineRule="atLeast"/>
              <w:jc w:val="center"/>
              <w:rPr>
                <w:rFonts w:ascii="宋体" w:hAnsi="宋体"/>
                <w:sz w:val="24"/>
              </w:rPr>
            </w:pPr>
            <w:r>
              <w:rPr>
                <w:rFonts w:ascii="宋体" w:hAnsi="宋体" w:hint="eastAsia"/>
                <w:sz w:val="24"/>
              </w:rPr>
              <w:t>交货时间</w:t>
            </w:r>
          </w:p>
        </w:tc>
      </w:tr>
      <w:tr w:rsidR="001666B8">
        <w:tc>
          <w:tcPr>
            <w:tcW w:w="365" w:type="pct"/>
            <w:tcBorders>
              <w:top w:val="single" w:sz="4" w:space="0" w:color="auto"/>
              <w:left w:val="single" w:sz="4" w:space="0" w:color="auto"/>
              <w:bottom w:val="single" w:sz="4" w:space="0" w:color="auto"/>
              <w:right w:val="single" w:sz="4" w:space="0" w:color="auto"/>
            </w:tcBorders>
          </w:tcPr>
          <w:p w:rsidR="001666B8" w:rsidRDefault="00EB739F">
            <w:pPr>
              <w:spacing w:line="400" w:lineRule="atLeast"/>
              <w:rPr>
                <w:rFonts w:ascii="宋体" w:hAnsi="宋体"/>
                <w:sz w:val="24"/>
              </w:rPr>
            </w:pPr>
            <w:r>
              <w:rPr>
                <w:rFonts w:ascii="宋体" w:hAnsi="宋体" w:hint="eastAsia"/>
                <w:sz w:val="24"/>
              </w:rPr>
              <w:t>1</w:t>
            </w:r>
          </w:p>
        </w:tc>
        <w:tc>
          <w:tcPr>
            <w:tcW w:w="1357" w:type="pct"/>
            <w:tcBorders>
              <w:top w:val="single" w:sz="4" w:space="0" w:color="auto"/>
              <w:left w:val="single" w:sz="4" w:space="0" w:color="auto"/>
              <w:bottom w:val="single" w:sz="4" w:space="0" w:color="auto"/>
              <w:right w:val="single" w:sz="4" w:space="0" w:color="auto"/>
            </w:tcBorders>
            <w:vAlign w:val="center"/>
          </w:tcPr>
          <w:p w:rsidR="001666B8" w:rsidRDefault="0011714F">
            <w:pPr>
              <w:jc w:val="center"/>
            </w:pPr>
            <w:r>
              <w:rPr>
                <w:rFonts w:hint="eastAsia"/>
                <w:spacing w:val="5"/>
                <w:sz w:val="24"/>
              </w:rPr>
              <w:t>380V</w:t>
            </w:r>
            <w:r>
              <w:rPr>
                <w:rFonts w:hint="eastAsia"/>
                <w:spacing w:val="5"/>
                <w:sz w:val="24"/>
              </w:rPr>
              <w:t>脱硫</w:t>
            </w:r>
            <w:r>
              <w:rPr>
                <w:rFonts w:hint="eastAsia"/>
                <w:spacing w:val="5"/>
                <w:sz w:val="24"/>
              </w:rPr>
              <w:t>6A6B</w:t>
            </w:r>
            <w:r>
              <w:rPr>
                <w:rFonts w:hint="eastAsia"/>
                <w:spacing w:val="5"/>
                <w:sz w:val="24"/>
              </w:rPr>
              <w:t>段配电柜</w:t>
            </w:r>
          </w:p>
        </w:tc>
        <w:tc>
          <w:tcPr>
            <w:tcW w:w="1171" w:type="pct"/>
            <w:tcBorders>
              <w:top w:val="single" w:sz="4" w:space="0" w:color="auto"/>
              <w:left w:val="single" w:sz="4" w:space="0" w:color="auto"/>
              <w:bottom w:val="single" w:sz="4" w:space="0" w:color="auto"/>
              <w:right w:val="single" w:sz="4" w:space="0" w:color="auto"/>
            </w:tcBorders>
            <w:vAlign w:val="center"/>
          </w:tcPr>
          <w:p w:rsidR="001666B8" w:rsidRDefault="00EB739F">
            <w:pPr>
              <w:spacing w:line="400" w:lineRule="atLeast"/>
              <w:jc w:val="center"/>
              <w:rPr>
                <w:rFonts w:ascii="宋体" w:hAnsi="宋体"/>
                <w:sz w:val="24"/>
              </w:rPr>
            </w:pPr>
            <w:r>
              <w:rPr>
                <w:rFonts w:ascii="宋体" w:hAnsi="宋体" w:hint="eastAsia"/>
                <w:sz w:val="24"/>
              </w:rPr>
              <w:t>温州发电现场工地</w:t>
            </w:r>
          </w:p>
        </w:tc>
        <w:tc>
          <w:tcPr>
            <w:tcW w:w="2107" w:type="pct"/>
            <w:tcBorders>
              <w:top w:val="single" w:sz="4" w:space="0" w:color="auto"/>
              <w:left w:val="single" w:sz="4" w:space="0" w:color="auto"/>
              <w:bottom w:val="single" w:sz="4" w:space="0" w:color="auto"/>
              <w:right w:val="single" w:sz="4" w:space="0" w:color="auto"/>
            </w:tcBorders>
          </w:tcPr>
          <w:p w:rsidR="001666B8" w:rsidRDefault="00EB739F" w:rsidP="0011714F">
            <w:pPr>
              <w:spacing w:line="400" w:lineRule="atLeast"/>
              <w:jc w:val="center"/>
              <w:rPr>
                <w:sz w:val="24"/>
              </w:rPr>
            </w:pPr>
            <w:r>
              <w:rPr>
                <w:sz w:val="24"/>
              </w:rPr>
              <w:t>20</w:t>
            </w:r>
            <w:r>
              <w:rPr>
                <w:rFonts w:hint="eastAsia"/>
                <w:sz w:val="24"/>
              </w:rPr>
              <w:t>2</w:t>
            </w:r>
            <w:r w:rsidR="0011714F">
              <w:rPr>
                <w:rFonts w:hint="eastAsia"/>
                <w:sz w:val="24"/>
              </w:rPr>
              <w:t>5</w:t>
            </w:r>
            <w:r>
              <w:rPr>
                <w:rFonts w:hint="eastAsia"/>
                <w:sz w:val="24"/>
              </w:rPr>
              <w:t>年</w:t>
            </w:r>
            <w:r>
              <w:rPr>
                <w:rFonts w:hint="eastAsia"/>
                <w:sz w:val="24"/>
              </w:rPr>
              <w:t>10</w:t>
            </w:r>
            <w:r>
              <w:rPr>
                <w:rFonts w:hint="eastAsia"/>
                <w:sz w:val="24"/>
              </w:rPr>
              <w:t>月</w:t>
            </w:r>
            <w:r>
              <w:rPr>
                <w:rFonts w:hint="eastAsia"/>
                <w:sz w:val="24"/>
              </w:rPr>
              <w:t>1</w:t>
            </w:r>
            <w:r>
              <w:rPr>
                <w:rFonts w:hint="eastAsia"/>
                <w:sz w:val="24"/>
              </w:rPr>
              <w:t>日前</w:t>
            </w:r>
          </w:p>
        </w:tc>
      </w:tr>
      <w:tr w:rsidR="001666B8">
        <w:tc>
          <w:tcPr>
            <w:tcW w:w="365" w:type="pct"/>
            <w:tcBorders>
              <w:top w:val="single" w:sz="4" w:space="0" w:color="auto"/>
              <w:left w:val="single" w:sz="4" w:space="0" w:color="auto"/>
              <w:bottom w:val="single" w:sz="4" w:space="0" w:color="auto"/>
              <w:right w:val="single" w:sz="4" w:space="0" w:color="auto"/>
            </w:tcBorders>
          </w:tcPr>
          <w:p w:rsidR="001666B8" w:rsidRDefault="00EB739F">
            <w:pPr>
              <w:spacing w:line="400" w:lineRule="atLeast"/>
              <w:rPr>
                <w:rFonts w:ascii="宋体" w:hAnsi="宋体"/>
                <w:sz w:val="24"/>
              </w:rPr>
            </w:pPr>
            <w:r>
              <w:rPr>
                <w:rFonts w:ascii="宋体" w:hAnsi="宋体" w:hint="eastAsia"/>
                <w:sz w:val="24"/>
              </w:rPr>
              <w:t>2</w:t>
            </w:r>
          </w:p>
        </w:tc>
        <w:tc>
          <w:tcPr>
            <w:tcW w:w="1357" w:type="pct"/>
            <w:tcBorders>
              <w:top w:val="single" w:sz="4" w:space="0" w:color="auto"/>
              <w:left w:val="single" w:sz="4" w:space="0" w:color="auto"/>
              <w:bottom w:val="single" w:sz="4" w:space="0" w:color="auto"/>
              <w:right w:val="single" w:sz="4" w:space="0" w:color="auto"/>
            </w:tcBorders>
            <w:vAlign w:val="center"/>
          </w:tcPr>
          <w:p w:rsidR="001666B8" w:rsidRDefault="0011714F">
            <w:pPr>
              <w:jc w:val="center"/>
            </w:pPr>
            <w:r>
              <w:rPr>
                <w:rFonts w:hint="eastAsia"/>
                <w:spacing w:val="5"/>
                <w:sz w:val="24"/>
              </w:rPr>
              <w:t>380V</w:t>
            </w:r>
            <w:r>
              <w:rPr>
                <w:rFonts w:hint="eastAsia"/>
                <w:spacing w:val="5"/>
                <w:sz w:val="24"/>
              </w:rPr>
              <w:t>脱硫</w:t>
            </w:r>
            <w:r>
              <w:rPr>
                <w:rFonts w:hint="eastAsia"/>
                <w:spacing w:val="5"/>
                <w:sz w:val="24"/>
              </w:rPr>
              <w:t>6A6B</w:t>
            </w:r>
            <w:r>
              <w:rPr>
                <w:rFonts w:hint="eastAsia"/>
                <w:spacing w:val="5"/>
                <w:sz w:val="24"/>
              </w:rPr>
              <w:t>段配电柜</w:t>
            </w:r>
            <w:r w:rsidR="00EB739F">
              <w:rPr>
                <w:rFonts w:hint="eastAsia"/>
              </w:rPr>
              <w:t>母线桥</w:t>
            </w:r>
          </w:p>
        </w:tc>
        <w:tc>
          <w:tcPr>
            <w:tcW w:w="1171" w:type="pct"/>
            <w:tcBorders>
              <w:top w:val="single" w:sz="4" w:space="0" w:color="auto"/>
              <w:left w:val="single" w:sz="4" w:space="0" w:color="auto"/>
              <w:bottom w:val="single" w:sz="4" w:space="0" w:color="auto"/>
              <w:right w:val="single" w:sz="4" w:space="0" w:color="auto"/>
            </w:tcBorders>
            <w:vAlign w:val="center"/>
          </w:tcPr>
          <w:p w:rsidR="001666B8" w:rsidRDefault="00EB739F">
            <w:pPr>
              <w:spacing w:line="400" w:lineRule="atLeast"/>
              <w:jc w:val="center"/>
              <w:rPr>
                <w:rFonts w:ascii="宋体" w:hAnsi="宋体"/>
                <w:sz w:val="24"/>
              </w:rPr>
            </w:pPr>
            <w:r>
              <w:rPr>
                <w:rFonts w:ascii="宋体" w:hAnsi="宋体" w:hint="eastAsia"/>
                <w:sz w:val="24"/>
              </w:rPr>
              <w:t>温州发电现场工地</w:t>
            </w:r>
          </w:p>
        </w:tc>
        <w:tc>
          <w:tcPr>
            <w:tcW w:w="2107" w:type="pct"/>
            <w:tcBorders>
              <w:top w:val="single" w:sz="4" w:space="0" w:color="auto"/>
              <w:left w:val="single" w:sz="4" w:space="0" w:color="auto"/>
              <w:bottom w:val="single" w:sz="4" w:space="0" w:color="auto"/>
              <w:right w:val="single" w:sz="4" w:space="0" w:color="auto"/>
            </w:tcBorders>
          </w:tcPr>
          <w:p w:rsidR="001666B8" w:rsidRDefault="00EB739F" w:rsidP="0011714F">
            <w:pPr>
              <w:spacing w:line="400" w:lineRule="atLeast"/>
              <w:jc w:val="center"/>
              <w:rPr>
                <w:sz w:val="24"/>
              </w:rPr>
            </w:pPr>
            <w:r>
              <w:rPr>
                <w:sz w:val="24"/>
              </w:rPr>
              <w:t>20</w:t>
            </w:r>
            <w:r>
              <w:rPr>
                <w:rFonts w:hint="eastAsia"/>
                <w:sz w:val="24"/>
              </w:rPr>
              <w:t>2</w:t>
            </w:r>
            <w:r w:rsidR="0011714F">
              <w:rPr>
                <w:rFonts w:hint="eastAsia"/>
                <w:sz w:val="24"/>
              </w:rPr>
              <w:t>5</w:t>
            </w:r>
            <w:r>
              <w:rPr>
                <w:rFonts w:hint="eastAsia"/>
                <w:sz w:val="24"/>
              </w:rPr>
              <w:t>年</w:t>
            </w:r>
            <w:r>
              <w:rPr>
                <w:rFonts w:hint="eastAsia"/>
                <w:sz w:val="24"/>
              </w:rPr>
              <w:t>10</w:t>
            </w:r>
            <w:r>
              <w:rPr>
                <w:rFonts w:hint="eastAsia"/>
                <w:sz w:val="24"/>
              </w:rPr>
              <w:t>月</w:t>
            </w:r>
            <w:r>
              <w:rPr>
                <w:rFonts w:hint="eastAsia"/>
                <w:sz w:val="24"/>
              </w:rPr>
              <w:t>1</w:t>
            </w:r>
            <w:r>
              <w:rPr>
                <w:rFonts w:hint="eastAsia"/>
                <w:sz w:val="24"/>
              </w:rPr>
              <w:t>日前</w:t>
            </w:r>
          </w:p>
        </w:tc>
      </w:tr>
      <w:tr w:rsidR="001666B8">
        <w:tc>
          <w:tcPr>
            <w:tcW w:w="365" w:type="pct"/>
            <w:tcBorders>
              <w:top w:val="single" w:sz="4" w:space="0" w:color="auto"/>
              <w:left w:val="single" w:sz="4" w:space="0" w:color="auto"/>
              <w:bottom w:val="single" w:sz="4" w:space="0" w:color="auto"/>
              <w:right w:val="single" w:sz="4" w:space="0" w:color="auto"/>
            </w:tcBorders>
          </w:tcPr>
          <w:p w:rsidR="001666B8" w:rsidRDefault="00EB739F">
            <w:pPr>
              <w:spacing w:line="400" w:lineRule="atLeast"/>
              <w:rPr>
                <w:rFonts w:ascii="宋体" w:hAnsi="宋体"/>
                <w:sz w:val="24"/>
              </w:rPr>
            </w:pPr>
            <w:r>
              <w:rPr>
                <w:rFonts w:ascii="宋体" w:hAnsi="宋体" w:hint="eastAsia"/>
                <w:sz w:val="24"/>
              </w:rPr>
              <w:t>3</w:t>
            </w:r>
          </w:p>
        </w:tc>
        <w:tc>
          <w:tcPr>
            <w:tcW w:w="1357" w:type="pct"/>
            <w:tcBorders>
              <w:top w:val="single" w:sz="4" w:space="0" w:color="auto"/>
              <w:left w:val="single" w:sz="4" w:space="0" w:color="auto"/>
              <w:bottom w:val="single" w:sz="4" w:space="0" w:color="auto"/>
              <w:right w:val="single" w:sz="4" w:space="0" w:color="auto"/>
            </w:tcBorders>
          </w:tcPr>
          <w:p w:rsidR="001666B8" w:rsidRDefault="00EB739F">
            <w:pPr>
              <w:ind w:leftChars="300" w:left="1260" w:hanging="630"/>
            </w:pPr>
            <w:r>
              <w:rPr>
                <w:rFonts w:ascii="宋体" w:hAnsi="宋体" w:hint="eastAsia"/>
                <w:sz w:val="24"/>
              </w:rPr>
              <w:t>其他</w:t>
            </w:r>
          </w:p>
        </w:tc>
        <w:tc>
          <w:tcPr>
            <w:tcW w:w="1171" w:type="pct"/>
            <w:tcBorders>
              <w:top w:val="single" w:sz="4" w:space="0" w:color="auto"/>
              <w:left w:val="single" w:sz="4" w:space="0" w:color="auto"/>
              <w:bottom w:val="single" w:sz="4" w:space="0" w:color="auto"/>
              <w:right w:val="single" w:sz="4" w:space="0" w:color="auto"/>
            </w:tcBorders>
          </w:tcPr>
          <w:p w:rsidR="001666B8" w:rsidRDefault="00EB739F">
            <w:pPr>
              <w:spacing w:line="400" w:lineRule="atLeast"/>
              <w:jc w:val="center"/>
              <w:rPr>
                <w:rFonts w:ascii="宋体" w:hAnsi="宋体"/>
                <w:sz w:val="24"/>
              </w:rPr>
            </w:pPr>
            <w:r>
              <w:rPr>
                <w:rFonts w:ascii="宋体" w:hAnsi="宋体" w:hint="eastAsia"/>
                <w:sz w:val="24"/>
              </w:rPr>
              <w:t>温州发电现场工地</w:t>
            </w:r>
          </w:p>
        </w:tc>
        <w:tc>
          <w:tcPr>
            <w:tcW w:w="2107" w:type="pct"/>
            <w:tcBorders>
              <w:top w:val="single" w:sz="4" w:space="0" w:color="auto"/>
              <w:left w:val="single" w:sz="4" w:space="0" w:color="auto"/>
              <w:bottom w:val="single" w:sz="4" w:space="0" w:color="auto"/>
              <w:right w:val="single" w:sz="4" w:space="0" w:color="auto"/>
            </w:tcBorders>
          </w:tcPr>
          <w:p w:rsidR="001666B8" w:rsidRDefault="00EB739F" w:rsidP="0011714F">
            <w:pPr>
              <w:spacing w:line="400" w:lineRule="atLeast"/>
              <w:jc w:val="center"/>
              <w:rPr>
                <w:sz w:val="24"/>
              </w:rPr>
            </w:pPr>
            <w:r>
              <w:rPr>
                <w:rFonts w:hint="eastAsia"/>
                <w:sz w:val="24"/>
              </w:rPr>
              <w:t>202</w:t>
            </w:r>
            <w:r w:rsidR="0011714F">
              <w:rPr>
                <w:rFonts w:hint="eastAsia"/>
                <w:sz w:val="24"/>
              </w:rPr>
              <w:t>5</w:t>
            </w:r>
            <w:r>
              <w:rPr>
                <w:rFonts w:hint="eastAsia"/>
                <w:sz w:val="24"/>
              </w:rPr>
              <w:t>年</w:t>
            </w:r>
            <w:r>
              <w:rPr>
                <w:rFonts w:hint="eastAsia"/>
                <w:sz w:val="24"/>
              </w:rPr>
              <w:t>10</w:t>
            </w:r>
            <w:r>
              <w:rPr>
                <w:rFonts w:hint="eastAsia"/>
                <w:sz w:val="24"/>
              </w:rPr>
              <w:t>月</w:t>
            </w:r>
            <w:r>
              <w:rPr>
                <w:rFonts w:hint="eastAsia"/>
                <w:sz w:val="24"/>
              </w:rPr>
              <w:t>1</w:t>
            </w:r>
            <w:r>
              <w:rPr>
                <w:rFonts w:hint="eastAsia"/>
                <w:sz w:val="24"/>
              </w:rPr>
              <w:t>日前</w:t>
            </w:r>
          </w:p>
        </w:tc>
      </w:tr>
      <w:tr w:rsidR="001666B8">
        <w:tc>
          <w:tcPr>
            <w:tcW w:w="365" w:type="pct"/>
            <w:tcBorders>
              <w:top w:val="single" w:sz="4" w:space="0" w:color="auto"/>
              <w:left w:val="single" w:sz="4" w:space="0" w:color="auto"/>
              <w:bottom w:val="single" w:sz="4" w:space="0" w:color="auto"/>
              <w:right w:val="single" w:sz="4" w:space="0" w:color="auto"/>
            </w:tcBorders>
          </w:tcPr>
          <w:p w:rsidR="001666B8" w:rsidRDefault="00EB739F">
            <w:pPr>
              <w:spacing w:line="400" w:lineRule="atLeast"/>
              <w:rPr>
                <w:rFonts w:ascii="宋体" w:hAnsi="宋体"/>
                <w:sz w:val="24"/>
              </w:rPr>
            </w:pPr>
            <w:r>
              <w:rPr>
                <w:rFonts w:ascii="宋体" w:hAnsi="宋体" w:hint="eastAsia"/>
                <w:sz w:val="24"/>
              </w:rPr>
              <w:t>4</w:t>
            </w:r>
          </w:p>
        </w:tc>
        <w:tc>
          <w:tcPr>
            <w:tcW w:w="1357" w:type="pct"/>
            <w:tcBorders>
              <w:top w:val="single" w:sz="4" w:space="0" w:color="auto"/>
              <w:left w:val="single" w:sz="4" w:space="0" w:color="auto"/>
              <w:bottom w:val="single" w:sz="4" w:space="0" w:color="auto"/>
              <w:right w:val="single" w:sz="4" w:space="0" w:color="auto"/>
            </w:tcBorders>
          </w:tcPr>
          <w:p w:rsidR="001666B8" w:rsidRDefault="00EB739F">
            <w:pPr>
              <w:spacing w:line="400" w:lineRule="atLeast"/>
              <w:jc w:val="center"/>
              <w:rPr>
                <w:rFonts w:ascii="宋体" w:hAnsi="宋体"/>
                <w:sz w:val="24"/>
              </w:rPr>
            </w:pPr>
            <w:r>
              <w:rPr>
                <w:rFonts w:ascii="宋体" w:hAnsi="宋体" w:hint="eastAsia"/>
                <w:sz w:val="24"/>
              </w:rPr>
              <w:t>专用工具</w:t>
            </w:r>
          </w:p>
          <w:p w:rsidR="001666B8" w:rsidRDefault="001666B8">
            <w:pPr>
              <w:spacing w:line="400" w:lineRule="atLeast"/>
              <w:jc w:val="center"/>
              <w:rPr>
                <w:rFonts w:ascii="宋体" w:hAnsi="宋体"/>
                <w:sz w:val="24"/>
              </w:rPr>
            </w:pPr>
          </w:p>
        </w:tc>
        <w:tc>
          <w:tcPr>
            <w:tcW w:w="1171" w:type="pct"/>
            <w:tcBorders>
              <w:top w:val="single" w:sz="4" w:space="0" w:color="auto"/>
              <w:left w:val="single" w:sz="4" w:space="0" w:color="auto"/>
              <w:bottom w:val="single" w:sz="4" w:space="0" w:color="auto"/>
              <w:right w:val="single" w:sz="4" w:space="0" w:color="auto"/>
            </w:tcBorders>
          </w:tcPr>
          <w:p w:rsidR="001666B8" w:rsidRDefault="00EB739F">
            <w:pPr>
              <w:spacing w:line="400" w:lineRule="atLeast"/>
              <w:jc w:val="center"/>
              <w:rPr>
                <w:rFonts w:ascii="宋体" w:hAnsi="宋体"/>
                <w:sz w:val="24"/>
              </w:rPr>
            </w:pPr>
            <w:r>
              <w:rPr>
                <w:rFonts w:ascii="宋体" w:hAnsi="宋体" w:hint="eastAsia"/>
                <w:sz w:val="24"/>
              </w:rPr>
              <w:t>温州发电现场工地</w:t>
            </w:r>
          </w:p>
        </w:tc>
        <w:tc>
          <w:tcPr>
            <w:tcW w:w="2107" w:type="pct"/>
            <w:tcBorders>
              <w:top w:val="single" w:sz="4" w:space="0" w:color="auto"/>
              <w:left w:val="single" w:sz="4" w:space="0" w:color="auto"/>
              <w:bottom w:val="single" w:sz="4" w:space="0" w:color="auto"/>
              <w:right w:val="single" w:sz="4" w:space="0" w:color="auto"/>
            </w:tcBorders>
          </w:tcPr>
          <w:p w:rsidR="001666B8" w:rsidRDefault="00EB739F">
            <w:pPr>
              <w:spacing w:line="400" w:lineRule="atLeast"/>
              <w:jc w:val="center"/>
              <w:rPr>
                <w:sz w:val="24"/>
              </w:rPr>
            </w:pPr>
            <w:r>
              <w:rPr>
                <w:rFonts w:hint="eastAsia"/>
                <w:sz w:val="24"/>
              </w:rPr>
              <w:t>同主设备时间</w:t>
            </w:r>
          </w:p>
        </w:tc>
      </w:tr>
      <w:tr w:rsidR="001666B8">
        <w:tc>
          <w:tcPr>
            <w:tcW w:w="365" w:type="pct"/>
            <w:tcBorders>
              <w:top w:val="single" w:sz="4" w:space="0" w:color="auto"/>
              <w:left w:val="single" w:sz="4" w:space="0" w:color="auto"/>
              <w:bottom w:val="single" w:sz="4" w:space="0" w:color="auto"/>
              <w:right w:val="single" w:sz="4" w:space="0" w:color="auto"/>
            </w:tcBorders>
          </w:tcPr>
          <w:p w:rsidR="001666B8" w:rsidRDefault="00EB739F">
            <w:pPr>
              <w:spacing w:line="400" w:lineRule="atLeast"/>
              <w:rPr>
                <w:rFonts w:ascii="宋体" w:hAnsi="宋体"/>
                <w:sz w:val="24"/>
              </w:rPr>
            </w:pPr>
            <w:r>
              <w:rPr>
                <w:rFonts w:ascii="宋体" w:hAnsi="宋体" w:hint="eastAsia"/>
                <w:sz w:val="24"/>
              </w:rPr>
              <w:t>5</w:t>
            </w:r>
          </w:p>
        </w:tc>
        <w:tc>
          <w:tcPr>
            <w:tcW w:w="1357" w:type="pct"/>
            <w:tcBorders>
              <w:top w:val="single" w:sz="4" w:space="0" w:color="auto"/>
              <w:left w:val="single" w:sz="4" w:space="0" w:color="auto"/>
              <w:bottom w:val="single" w:sz="4" w:space="0" w:color="auto"/>
              <w:right w:val="single" w:sz="4" w:space="0" w:color="auto"/>
            </w:tcBorders>
          </w:tcPr>
          <w:p w:rsidR="001666B8" w:rsidRDefault="00EB739F">
            <w:pPr>
              <w:spacing w:line="400" w:lineRule="atLeast"/>
              <w:jc w:val="center"/>
              <w:rPr>
                <w:rFonts w:ascii="宋体" w:hAnsi="宋体"/>
                <w:sz w:val="24"/>
              </w:rPr>
            </w:pPr>
            <w:r>
              <w:rPr>
                <w:rFonts w:ascii="宋体" w:hAnsi="宋体" w:hint="eastAsia"/>
                <w:sz w:val="24"/>
              </w:rPr>
              <w:t>备品备件</w:t>
            </w:r>
          </w:p>
        </w:tc>
        <w:tc>
          <w:tcPr>
            <w:tcW w:w="1171" w:type="pct"/>
            <w:tcBorders>
              <w:top w:val="single" w:sz="4" w:space="0" w:color="auto"/>
              <w:left w:val="single" w:sz="4" w:space="0" w:color="auto"/>
              <w:bottom w:val="single" w:sz="4" w:space="0" w:color="auto"/>
              <w:right w:val="single" w:sz="4" w:space="0" w:color="auto"/>
            </w:tcBorders>
          </w:tcPr>
          <w:p w:rsidR="001666B8" w:rsidRDefault="00EB739F">
            <w:pPr>
              <w:spacing w:line="400" w:lineRule="atLeast"/>
              <w:jc w:val="center"/>
              <w:rPr>
                <w:rFonts w:ascii="宋体" w:hAnsi="宋体"/>
                <w:sz w:val="24"/>
              </w:rPr>
            </w:pPr>
            <w:r>
              <w:rPr>
                <w:rFonts w:ascii="宋体" w:hAnsi="宋体" w:hint="eastAsia"/>
                <w:sz w:val="24"/>
              </w:rPr>
              <w:t>温州发电现场工地</w:t>
            </w:r>
          </w:p>
        </w:tc>
        <w:tc>
          <w:tcPr>
            <w:tcW w:w="2107" w:type="pct"/>
            <w:tcBorders>
              <w:top w:val="single" w:sz="4" w:space="0" w:color="auto"/>
              <w:left w:val="single" w:sz="4" w:space="0" w:color="auto"/>
              <w:bottom w:val="single" w:sz="4" w:space="0" w:color="auto"/>
              <w:right w:val="single" w:sz="4" w:space="0" w:color="auto"/>
            </w:tcBorders>
          </w:tcPr>
          <w:p w:rsidR="001666B8" w:rsidRDefault="00EB739F">
            <w:pPr>
              <w:spacing w:line="400" w:lineRule="atLeast"/>
              <w:jc w:val="center"/>
              <w:rPr>
                <w:sz w:val="24"/>
              </w:rPr>
            </w:pPr>
            <w:r>
              <w:rPr>
                <w:rFonts w:hint="eastAsia"/>
                <w:sz w:val="24"/>
              </w:rPr>
              <w:t>同主设备时间</w:t>
            </w:r>
          </w:p>
        </w:tc>
      </w:tr>
    </w:tbl>
    <w:p w:rsidR="001666B8" w:rsidRDefault="00EB739F">
      <w:pPr>
        <w:pStyle w:val="1"/>
      </w:pPr>
      <w:bookmarkStart w:id="95" w:name="_Toc529267707"/>
      <w:bookmarkStart w:id="96" w:name="_Toc531421843"/>
      <w:bookmarkStart w:id="97" w:name="_Toc502370877"/>
      <w:bookmarkStart w:id="98" w:name="_Toc223320099"/>
      <w:r>
        <w:br w:type="page"/>
      </w:r>
      <w:bookmarkStart w:id="99" w:name="_Toc231544621"/>
      <w:bookmarkStart w:id="100" w:name="_Toc535582829"/>
      <w:r>
        <w:rPr>
          <w:rFonts w:hint="eastAsia"/>
        </w:rPr>
        <w:lastRenderedPageBreak/>
        <w:t>附件</w:t>
      </w:r>
      <w:r>
        <w:rPr>
          <w:rFonts w:hint="eastAsia"/>
        </w:rPr>
        <w:t>5</w:t>
      </w:r>
      <w:r>
        <w:rPr>
          <w:rFonts w:hint="eastAsia"/>
        </w:rPr>
        <w:t>设备</w:t>
      </w:r>
      <w:bookmarkStart w:id="101" w:name="_Hlt525009187"/>
      <w:bookmarkEnd w:id="101"/>
      <w:r>
        <w:rPr>
          <w:rFonts w:hint="eastAsia"/>
        </w:rPr>
        <w:t>监造（检查）和性能验收试验</w:t>
      </w:r>
      <w:bookmarkStart w:id="102" w:name="_Hlt525009162"/>
      <w:bookmarkEnd w:id="95"/>
      <w:bookmarkEnd w:id="96"/>
      <w:bookmarkEnd w:id="97"/>
      <w:bookmarkEnd w:id="98"/>
      <w:bookmarkEnd w:id="99"/>
      <w:bookmarkEnd w:id="100"/>
      <w:bookmarkEnd w:id="102"/>
    </w:p>
    <w:p w:rsidR="001666B8" w:rsidRDefault="00EB739F">
      <w:pPr>
        <w:spacing w:line="360" w:lineRule="auto"/>
        <w:rPr>
          <w:rFonts w:ascii="宋体"/>
          <w:b/>
          <w:sz w:val="24"/>
        </w:rPr>
      </w:pPr>
      <w:r>
        <w:rPr>
          <w:rFonts w:ascii="宋体"/>
          <w:b/>
          <w:sz w:val="24"/>
        </w:rPr>
        <w:t xml:space="preserve">1.  </w:t>
      </w:r>
      <w:r>
        <w:rPr>
          <w:rFonts w:ascii="宋体" w:hint="eastAsia"/>
          <w:b/>
          <w:sz w:val="24"/>
        </w:rPr>
        <w:t>概述</w:t>
      </w:r>
    </w:p>
    <w:p w:rsidR="001666B8" w:rsidRDefault="00EB739F">
      <w:pPr>
        <w:spacing w:line="360" w:lineRule="auto"/>
        <w:rPr>
          <w:rFonts w:ascii="宋体"/>
          <w:sz w:val="24"/>
        </w:rPr>
      </w:pPr>
      <w:r>
        <w:rPr>
          <w:rFonts w:ascii="宋体"/>
          <w:sz w:val="24"/>
        </w:rPr>
        <w:t xml:space="preserve">1.1  </w:t>
      </w:r>
      <w:r>
        <w:rPr>
          <w:rFonts w:ascii="宋体" w:hint="eastAsia"/>
          <w:sz w:val="24"/>
        </w:rPr>
        <w:t>本附件用于合同执行期间对投标人所提供的设备（包括对分包外购设备）进行检验、监造和性能验收试验，确保投标人所提供的设备符合附件</w:t>
      </w:r>
      <w:r>
        <w:rPr>
          <w:rFonts w:ascii="宋体"/>
          <w:sz w:val="24"/>
        </w:rPr>
        <w:t>1</w:t>
      </w:r>
      <w:r>
        <w:rPr>
          <w:rFonts w:ascii="宋体" w:hint="eastAsia"/>
          <w:sz w:val="24"/>
        </w:rPr>
        <w:t>规定的要求。</w:t>
      </w:r>
    </w:p>
    <w:p w:rsidR="001666B8" w:rsidRDefault="00EB739F">
      <w:pPr>
        <w:spacing w:line="360" w:lineRule="auto"/>
        <w:rPr>
          <w:rFonts w:ascii="宋体"/>
          <w:sz w:val="24"/>
        </w:rPr>
      </w:pPr>
      <w:r>
        <w:rPr>
          <w:rFonts w:ascii="宋体" w:hint="eastAsia"/>
          <w:sz w:val="24"/>
        </w:rPr>
        <w:t>1.2  投标人应在本合同生效后1个月内，向招标人提供与本招标设备有关的监造、检验、性能验收试验标准。有关标准应符合附件</w:t>
      </w:r>
      <w:r>
        <w:rPr>
          <w:rFonts w:ascii="宋体"/>
          <w:sz w:val="24"/>
        </w:rPr>
        <w:t>1</w:t>
      </w:r>
      <w:r>
        <w:rPr>
          <w:rFonts w:ascii="宋体" w:hint="eastAsia"/>
          <w:sz w:val="24"/>
        </w:rPr>
        <w:t>的规定。</w:t>
      </w:r>
    </w:p>
    <w:p w:rsidR="001666B8" w:rsidRDefault="00EB739F">
      <w:pPr>
        <w:spacing w:line="360" w:lineRule="auto"/>
        <w:rPr>
          <w:rFonts w:ascii="宋体"/>
          <w:b/>
          <w:sz w:val="24"/>
        </w:rPr>
      </w:pPr>
      <w:r>
        <w:rPr>
          <w:rFonts w:ascii="宋体"/>
          <w:b/>
          <w:sz w:val="24"/>
        </w:rPr>
        <w:t xml:space="preserve">2.  </w:t>
      </w:r>
      <w:r>
        <w:rPr>
          <w:rFonts w:ascii="宋体" w:hint="eastAsia"/>
          <w:b/>
          <w:sz w:val="24"/>
        </w:rPr>
        <w:t>工厂的检验和监造</w:t>
      </w:r>
    </w:p>
    <w:p w:rsidR="001666B8" w:rsidRDefault="00EB739F">
      <w:pPr>
        <w:spacing w:line="360" w:lineRule="auto"/>
        <w:rPr>
          <w:rFonts w:ascii="宋体"/>
          <w:sz w:val="24"/>
        </w:rPr>
      </w:pPr>
      <w:r>
        <w:rPr>
          <w:rFonts w:ascii="宋体" w:hint="eastAsia"/>
          <w:sz w:val="24"/>
        </w:rPr>
        <w:t>2</w:t>
      </w:r>
      <w:r>
        <w:rPr>
          <w:rFonts w:ascii="宋体"/>
          <w:sz w:val="24"/>
        </w:rPr>
        <w:t>.1</w:t>
      </w:r>
      <w:r>
        <w:rPr>
          <w:rFonts w:ascii="宋体" w:hint="eastAsia"/>
          <w:sz w:val="24"/>
        </w:rPr>
        <w:t>招标人有权派遣其检验人员到投标人及其分包商的车间场所</w:t>
      </w:r>
      <w:r>
        <w:rPr>
          <w:rFonts w:ascii="宋体"/>
          <w:sz w:val="24"/>
        </w:rPr>
        <w:t xml:space="preserve">, </w:t>
      </w:r>
      <w:r>
        <w:rPr>
          <w:rFonts w:ascii="宋体" w:hint="eastAsia"/>
          <w:sz w:val="24"/>
        </w:rPr>
        <w:t>对招标设备的加工制造进行检验和监造。招标人将为此目的而派遣的代表的身份以书面形式通知投标人。</w:t>
      </w:r>
    </w:p>
    <w:p w:rsidR="001666B8" w:rsidRDefault="00EB739F">
      <w:pPr>
        <w:spacing w:line="360" w:lineRule="auto"/>
        <w:rPr>
          <w:rFonts w:ascii="宋体"/>
          <w:sz w:val="24"/>
        </w:rPr>
      </w:pPr>
      <w:r>
        <w:rPr>
          <w:rFonts w:ascii="宋体" w:hint="eastAsia"/>
          <w:sz w:val="24"/>
        </w:rPr>
        <w:t>2</w:t>
      </w:r>
      <w:r>
        <w:rPr>
          <w:rFonts w:ascii="宋体"/>
          <w:sz w:val="24"/>
        </w:rPr>
        <w:t>.</w:t>
      </w:r>
      <w:r>
        <w:rPr>
          <w:rFonts w:ascii="宋体" w:hint="eastAsia"/>
          <w:sz w:val="24"/>
        </w:rPr>
        <w:t>2如有招标设备经检验和试验不符合技术规范的要求</w:t>
      </w:r>
      <w:r>
        <w:rPr>
          <w:rFonts w:ascii="宋体"/>
          <w:sz w:val="24"/>
        </w:rPr>
        <w:t>,</w:t>
      </w:r>
      <w:r>
        <w:rPr>
          <w:rFonts w:ascii="宋体" w:hint="eastAsia"/>
          <w:sz w:val="24"/>
        </w:rPr>
        <w:t>招标人可以拒收</w:t>
      </w:r>
      <w:r>
        <w:rPr>
          <w:rFonts w:ascii="宋体"/>
          <w:sz w:val="24"/>
        </w:rPr>
        <w:t>,</w:t>
      </w:r>
      <w:r>
        <w:rPr>
          <w:rFonts w:ascii="宋体" w:hint="eastAsia"/>
          <w:sz w:val="24"/>
        </w:rPr>
        <w:t>投标人应更换被拒收的货物</w:t>
      </w:r>
      <w:r>
        <w:rPr>
          <w:rFonts w:ascii="宋体"/>
          <w:sz w:val="24"/>
        </w:rPr>
        <w:t>,</w:t>
      </w:r>
      <w:r>
        <w:rPr>
          <w:rFonts w:ascii="宋体" w:hint="eastAsia"/>
          <w:sz w:val="24"/>
        </w:rPr>
        <w:t>或进行必要的改造使之符合技术规范的要求</w:t>
      </w:r>
      <w:r>
        <w:rPr>
          <w:rFonts w:ascii="宋体"/>
          <w:sz w:val="24"/>
        </w:rPr>
        <w:t>,</w:t>
      </w:r>
      <w:r>
        <w:rPr>
          <w:rFonts w:ascii="宋体" w:hint="eastAsia"/>
          <w:sz w:val="24"/>
        </w:rPr>
        <w:t>招标人不承担上述的费用。</w:t>
      </w:r>
    </w:p>
    <w:p w:rsidR="001666B8" w:rsidRDefault="00EB739F">
      <w:pPr>
        <w:spacing w:line="360" w:lineRule="auto"/>
        <w:rPr>
          <w:rFonts w:ascii="宋体"/>
          <w:sz w:val="24"/>
        </w:rPr>
      </w:pPr>
      <w:r>
        <w:rPr>
          <w:rFonts w:ascii="宋体" w:hint="eastAsia"/>
          <w:sz w:val="24"/>
        </w:rPr>
        <w:t>2</w:t>
      </w:r>
      <w:r>
        <w:rPr>
          <w:rFonts w:ascii="宋体"/>
          <w:sz w:val="24"/>
        </w:rPr>
        <w:t>.</w:t>
      </w:r>
      <w:r>
        <w:rPr>
          <w:rFonts w:ascii="宋体" w:hint="eastAsia"/>
          <w:sz w:val="24"/>
        </w:rPr>
        <w:t>3招标人对货物运到招标人所在地以后进行检验、试验和拒收(如果必要时)的权利</w:t>
      </w:r>
      <w:r>
        <w:rPr>
          <w:rFonts w:ascii="宋体"/>
          <w:sz w:val="24"/>
        </w:rPr>
        <w:t>,</w:t>
      </w:r>
      <w:r>
        <w:rPr>
          <w:rFonts w:ascii="宋体" w:hint="eastAsia"/>
          <w:sz w:val="24"/>
        </w:rPr>
        <w:t>不得因该货物在原产地发运以前已经由招标人或其代表进行过监造和检验并已通过作为理由而受到限制。招标</w:t>
      </w:r>
      <w:proofErr w:type="gramStart"/>
      <w:r>
        <w:rPr>
          <w:rFonts w:ascii="宋体" w:hint="eastAsia"/>
          <w:sz w:val="24"/>
        </w:rPr>
        <w:t>人人员</w:t>
      </w:r>
      <w:proofErr w:type="gramEnd"/>
      <w:r>
        <w:rPr>
          <w:rFonts w:ascii="宋体" w:hint="eastAsia"/>
          <w:sz w:val="24"/>
        </w:rPr>
        <w:t>参加工厂试验</w:t>
      </w:r>
      <w:r>
        <w:rPr>
          <w:rFonts w:ascii="宋体"/>
          <w:sz w:val="24"/>
        </w:rPr>
        <w:t>,</w:t>
      </w:r>
      <w:r>
        <w:rPr>
          <w:rFonts w:ascii="宋体" w:hint="eastAsia"/>
          <w:sz w:val="24"/>
        </w:rPr>
        <w:t>包括会签任何试验结果</w:t>
      </w:r>
      <w:r>
        <w:rPr>
          <w:rFonts w:ascii="宋体"/>
          <w:sz w:val="24"/>
        </w:rPr>
        <w:t>,</w:t>
      </w:r>
      <w:r>
        <w:rPr>
          <w:rFonts w:ascii="宋体" w:hint="eastAsia"/>
          <w:sz w:val="24"/>
        </w:rPr>
        <w:t>既</w:t>
      </w:r>
      <w:proofErr w:type="gramStart"/>
      <w:r>
        <w:rPr>
          <w:rFonts w:ascii="宋体" w:hint="eastAsia"/>
          <w:sz w:val="24"/>
        </w:rPr>
        <w:t>不</w:t>
      </w:r>
      <w:proofErr w:type="gramEnd"/>
      <w:r>
        <w:rPr>
          <w:rFonts w:ascii="宋体" w:hint="eastAsia"/>
          <w:sz w:val="24"/>
        </w:rPr>
        <w:t>免除投标人按招标规定应负的责任</w:t>
      </w:r>
      <w:r>
        <w:rPr>
          <w:rFonts w:ascii="宋体"/>
          <w:sz w:val="24"/>
        </w:rPr>
        <w:t>,</w:t>
      </w:r>
      <w:r>
        <w:rPr>
          <w:rFonts w:ascii="宋体" w:hint="eastAsia"/>
          <w:sz w:val="24"/>
        </w:rPr>
        <w:t>也不能代替招标设备到达现场后招标人对其进行的检验。</w:t>
      </w:r>
    </w:p>
    <w:p w:rsidR="001666B8" w:rsidRDefault="00EB739F">
      <w:pPr>
        <w:spacing w:line="360" w:lineRule="auto"/>
        <w:rPr>
          <w:rFonts w:ascii="宋体"/>
          <w:sz w:val="24"/>
        </w:rPr>
      </w:pPr>
      <w:r>
        <w:rPr>
          <w:rFonts w:ascii="宋体" w:hint="eastAsia"/>
          <w:sz w:val="24"/>
        </w:rPr>
        <w:t>2</w:t>
      </w:r>
      <w:r>
        <w:rPr>
          <w:rFonts w:ascii="宋体"/>
          <w:sz w:val="24"/>
        </w:rPr>
        <w:t>.</w:t>
      </w:r>
      <w:r>
        <w:rPr>
          <w:rFonts w:ascii="宋体" w:hint="eastAsia"/>
          <w:sz w:val="24"/>
        </w:rPr>
        <w:t>4投标人应在开始进行工厂试验前7天</w:t>
      </w:r>
      <w:r>
        <w:rPr>
          <w:rFonts w:ascii="宋体"/>
          <w:sz w:val="24"/>
        </w:rPr>
        <w:t>,</w:t>
      </w:r>
      <w:r>
        <w:rPr>
          <w:rFonts w:ascii="宋体" w:hint="eastAsia"/>
          <w:sz w:val="24"/>
        </w:rPr>
        <w:t>通知招标人其日程安排。根据这个日程安排</w:t>
      </w:r>
      <w:r>
        <w:rPr>
          <w:rFonts w:ascii="宋体"/>
          <w:sz w:val="24"/>
        </w:rPr>
        <w:t>,</w:t>
      </w:r>
      <w:r>
        <w:rPr>
          <w:rFonts w:ascii="宋体" w:hint="eastAsia"/>
          <w:sz w:val="24"/>
        </w:rPr>
        <w:t>招标人将确定对招标设备的那些试验项目和阶段要进行现场验证</w:t>
      </w:r>
      <w:r>
        <w:rPr>
          <w:rFonts w:ascii="宋体"/>
          <w:sz w:val="24"/>
        </w:rPr>
        <w:t>,</w:t>
      </w:r>
      <w:r>
        <w:rPr>
          <w:rFonts w:ascii="宋体" w:hint="eastAsia"/>
          <w:sz w:val="24"/>
        </w:rPr>
        <w:t>并将在接到投标人关于安装、试验和检验的日程安排通知后3天内通知投标人。然后招标人将派出技术人员前往投标人和(或)其分包商生产现场</w:t>
      </w:r>
      <w:r>
        <w:rPr>
          <w:rFonts w:ascii="宋体"/>
          <w:sz w:val="24"/>
        </w:rPr>
        <w:t>,</w:t>
      </w:r>
      <w:r>
        <w:rPr>
          <w:rFonts w:ascii="宋体" w:hint="eastAsia"/>
          <w:sz w:val="24"/>
        </w:rPr>
        <w:t>以观察和了解该招标设备工厂试验的情况及其运输包装的情况。若发现任</w:t>
      </w:r>
      <w:proofErr w:type="gramStart"/>
      <w:r>
        <w:rPr>
          <w:rFonts w:ascii="宋体" w:hint="eastAsia"/>
          <w:sz w:val="24"/>
        </w:rPr>
        <w:t>一</w:t>
      </w:r>
      <w:proofErr w:type="gramEnd"/>
      <w:r>
        <w:rPr>
          <w:rFonts w:ascii="宋体" w:hint="eastAsia"/>
          <w:sz w:val="24"/>
        </w:rPr>
        <w:t>货物的质量不符合招标规定的标准</w:t>
      </w:r>
      <w:r>
        <w:rPr>
          <w:rFonts w:ascii="宋体"/>
          <w:sz w:val="24"/>
        </w:rPr>
        <w:t>,</w:t>
      </w:r>
      <w:r>
        <w:rPr>
          <w:rFonts w:ascii="宋体" w:hint="eastAsia"/>
          <w:sz w:val="24"/>
        </w:rPr>
        <w:t>或包装不满足要求</w:t>
      </w:r>
      <w:r>
        <w:rPr>
          <w:rFonts w:ascii="宋体"/>
          <w:sz w:val="24"/>
        </w:rPr>
        <w:t>,</w:t>
      </w:r>
      <w:r>
        <w:rPr>
          <w:rFonts w:ascii="宋体" w:hint="eastAsia"/>
          <w:sz w:val="24"/>
        </w:rPr>
        <w:t>招标人代表有权发表意见</w:t>
      </w:r>
      <w:r>
        <w:rPr>
          <w:rFonts w:ascii="宋体"/>
          <w:sz w:val="24"/>
        </w:rPr>
        <w:t>,</w:t>
      </w:r>
      <w:r>
        <w:rPr>
          <w:rFonts w:ascii="宋体" w:hint="eastAsia"/>
          <w:sz w:val="24"/>
        </w:rPr>
        <w:t>投标人应认真考虑其意见</w:t>
      </w:r>
      <w:r>
        <w:rPr>
          <w:rFonts w:ascii="宋体"/>
          <w:sz w:val="24"/>
        </w:rPr>
        <w:t>,</w:t>
      </w:r>
      <w:r>
        <w:rPr>
          <w:rFonts w:ascii="宋体" w:hint="eastAsia"/>
          <w:sz w:val="24"/>
        </w:rPr>
        <w:t>并采取必要措施以确保待运招标设备的质量</w:t>
      </w:r>
      <w:r>
        <w:rPr>
          <w:rFonts w:ascii="宋体"/>
          <w:sz w:val="24"/>
        </w:rPr>
        <w:t>,</w:t>
      </w:r>
      <w:r>
        <w:rPr>
          <w:rFonts w:ascii="宋体" w:hint="eastAsia"/>
          <w:sz w:val="24"/>
        </w:rPr>
        <w:t xml:space="preserve"> 现场验证检验程序由双方代表共同协商决定。</w:t>
      </w:r>
    </w:p>
    <w:p w:rsidR="001666B8" w:rsidRDefault="00EB739F">
      <w:pPr>
        <w:spacing w:line="360" w:lineRule="auto"/>
        <w:rPr>
          <w:rFonts w:ascii="宋体"/>
          <w:sz w:val="24"/>
        </w:rPr>
      </w:pPr>
      <w:r>
        <w:rPr>
          <w:rFonts w:ascii="宋体" w:hint="eastAsia"/>
          <w:sz w:val="24"/>
        </w:rPr>
        <w:lastRenderedPageBreak/>
        <w:t>2</w:t>
      </w:r>
      <w:r>
        <w:rPr>
          <w:rFonts w:ascii="宋体"/>
          <w:sz w:val="24"/>
        </w:rPr>
        <w:t>.</w:t>
      </w:r>
      <w:r>
        <w:rPr>
          <w:rFonts w:ascii="宋体" w:hint="eastAsia"/>
          <w:sz w:val="24"/>
        </w:rPr>
        <w:t>5若招标人不派代表参加上述试验</w:t>
      </w:r>
      <w:r>
        <w:rPr>
          <w:rFonts w:ascii="宋体"/>
          <w:sz w:val="24"/>
        </w:rPr>
        <w:t>,</w:t>
      </w:r>
      <w:r>
        <w:rPr>
          <w:rFonts w:ascii="宋体" w:hint="eastAsia"/>
          <w:sz w:val="24"/>
        </w:rPr>
        <w:t>投标人应在接到招标人关于不派员到投标人和(或)其分包商工厂的通知后</w:t>
      </w:r>
      <w:r>
        <w:rPr>
          <w:rFonts w:ascii="宋体"/>
          <w:sz w:val="24"/>
        </w:rPr>
        <w:t>,</w:t>
      </w:r>
      <w:r>
        <w:rPr>
          <w:rFonts w:ascii="宋体" w:hint="eastAsia"/>
          <w:sz w:val="24"/>
        </w:rPr>
        <w:t>或招标人未按时派遣人员参加的情况下</w:t>
      </w:r>
      <w:r>
        <w:rPr>
          <w:rFonts w:ascii="宋体"/>
          <w:sz w:val="24"/>
        </w:rPr>
        <w:t>,</w:t>
      </w:r>
      <w:r>
        <w:rPr>
          <w:rFonts w:ascii="宋体" w:hint="eastAsia"/>
          <w:sz w:val="24"/>
        </w:rPr>
        <w:t>自行组织检验。</w:t>
      </w:r>
    </w:p>
    <w:p w:rsidR="001666B8" w:rsidRDefault="00EB739F">
      <w:pPr>
        <w:spacing w:line="360" w:lineRule="auto"/>
        <w:rPr>
          <w:rFonts w:ascii="宋体"/>
          <w:sz w:val="24"/>
        </w:rPr>
      </w:pPr>
      <w:r>
        <w:rPr>
          <w:rFonts w:ascii="宋体" w:hint="eastAsia"/>
          <w:sz w:val="24"/>
        </w:rPr>
        <w:t>2</w:t>
      </w:r>
      <w:r>
        <w:rPr>
          <w:rFonts w:ascii="宋体"/>
          <w:sz w:val="24"/>
        </w:rPr>
        <w:t>.</w:t>
      </w:r>
      <w:r>
        <w:rPr>
          <w:rFonts w:ascii="宋体" w:hint="eastAsia"/>
          <w:sz w:val="24"/>
        </w:rPr>
        <w:t>6监造者有权到生产招标设备的车间和部门了解生产信息，并提出监造中发现的问题(如有)。</w:t>
      </w:r>
    </w:p>
    <w:p w:rsidR="001666B8" w:rsidRDefault="00EB739F">
      <w:pPr>
        <w:spacing w:line="360" w:lineRule="auto"/>
        <w:rPr>
          <w:rFonts w:ascii="宋体"/>
          <w:b/>
          <w:sz w:val="24"/>
        </w:rPr>
      </w:pPr>
      <w:r>
        <w:rPr>
          <w:rFonts w:ascii="宋体" w:hint="eastAsia"/>
          <w:b/>
          <w:sz w:val="24"/>
        </w:rPr>
        <w:t>3．监造与试验</w:t>
      </w:r>
    </w:p>
    <w:p w:rsidR="001666B8" w:rsidRDefault="00EB739F">
      <w:pPr>
        <w:spacing w:line="360" w:lineRule="auto"/>
        <w:rPr>
          <w:rFonts w:ascii="宋体"/>
          <w:sz w:val="24"/>
        </w:rPr>
      </w:pPr>
      <w:r>
        <w:rPr>
          <w:rFonts w:ascii="宋体" w:hint="eastAsia"/>
          <w:sz w:val="24"/>
        </w:rPr>
        <w:t>试验应满足国家以及行业有关标准，并同时执行下列要求。</w:t>
      </w:r>
    </w:p>
    <w:p w:rsidR="001666B8" w:rsidRDefault="00EB739F">
      <w:pPr>
        <w:pStyle w:val="aff5"/>
      </w:pPr>
      <w:r>
        <w:rPr>
          <w:rFonts w:hint="eastAsia"/>
        </w:rPr>
        <w:t>投标产品应按其技术条件规定的项目进行过型式试验。型式试验应在国家认定的试验站进行，并提供合格的型式试验报告供招标人查阅。</w:t>
      </w:r>
    </w:p>
    <w:p w:rsidR="001666B8" w:rsidRDefault="00EB739F">
      <w:pPr>
        <w:spacing w:line="360" w:lineRule="auto"/>
        <w:rPr>
          <w:rFonts w:ascii="宋体"/>
          <w:sz w:val="24"/>
        </w:rPr>
      </w:pPr>
      <w:r>
        <w:rPr>
          <w:rFonts w:ascii="宋体" w:hint="eastAsia"/>
          <w:sz w:val="24"/>
        </w:rPr>
        <w:t>每台产品出厂前必须进行例行（出厂）试验，并应具有出厂试验合格证书。</w:t>
      </w:r>
    </w:p>
    <w:p w:rsidR="001666B8" w:rsidRDefault="00EB739F">
      <w:pPr>
        <w:spacing w:line="360" w:lineRule="auto"/>
        <w:rPr>
          <w:rFonts w:ascii="宋体"/>
          <w:sz w:val="24"/>
        </w:rPr>
      </w:pPr>
      <w:r>
        <w:rPr>
          <w:rFonts w:ascii="宋体" w:hint="eastAsia"/>
          <w:sz w:val="24"/>
        </w:rPr>
        <w:t>招标人对投标人提供的全部或部分产品，进行现场验收试验。招标人在现场验收试验期间，损坏的元器件由投标人无偿补供。</w:t>
      </w:r>
    </w:p>
    <w:p w:rsidR="001666B8" w:rsidRDefault="00EB739F">
      <w:pPr>
        <w:spacing w:line="360" w:lineRule="auto"/>
        <w:rPr>
          <w:rFonts w:ascii="宋体"/>
          <w:sz w:val="24"/>
        </w:rPr>
      </w:pPr>
      <w:bookmarkStart w:id="103" w:name="_Toc503327708"/>
      <w:bookmarkStart w:id="104" w:name="_Toc506196818"/>
      <w:bookmarkStart w:id="105" w:name="_Toc487358403"/>
      <w:bookmarkStart w:id="106" w:name="_Toc487356745"/>
      <w:r>
        <w:rPr>
          <w:rFonts w:ascii="宋体" w:hint="eastAsia"/>
          <w:sz w:val="24"/>
        </w:rPr>
        <w:t>3.1</w:t>
      </w:r>
      <w:bookmarkEnd w:id="103"/>
      <w:bookmarkEnd w:id="104"/>
      <w:bookmarkEnd w:id="105"/>
      <w:bookmarkEnd w:id="106"/>
      <w:r>
        <w:rPr>
          <w:rFonts w:ascii="宋体" w:hint="eastAsia"/>
          <w:sz w:val="24"/>
        </w:rPr>
        <w:t>监造内容</w:t>
      </w:r>
    </w:p>
    <w:p w:rsidR="001666B8" w:rsidRDefault="00EB739F">
      <w:pPr>
        <w:spacing w:line="360" w:lineRule="auto"/>
        <w:rPr>
          <w:rFonts w:ascii="宋体"/>
          <w:sz w:val="24"/>
        </w:rPr>
      </w:pPr>
      <w:r>
        <w:rPr>
          <w:rFonts w:ascii="宋体" w:hint="eastAsia"/>
          <w:sz w:val="24"/>
        </w:rPr>
        <w:t xml:space="preserve">   监造内容见下表：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28"/>
        <w:gridCol w:w="3840"/>
        <w:gridCol w:w="600"/>
        <w:gridCol w:w="600"/>
        <w:gridCol w:w="600"/>
        <w:gridCol w:w="1680"/>
      </w:tblGrid>
      <w:tr w:rsidR="001666B8">
        <w:trPr>
          <w:cantSplit/>
        </w:trPr>
        <w:tc>
          <w:tcPr>
            <w:tcW w:w="2028" w:type="dxa"/>
            <w:vMerge w:val="restart"/>
            <w:vAlign w:val="center"/>
          </w:tcPr>
          <w:p w:rsidR="001666B8" w:rsidRDefault="00EB739F">
            <w:pPr>
              <w:spacing w:before="200"/>
              <w:ind w:right="142"/>
              <w:jc w:val="center"/>
              <w:rPr>
                <w:rFonts w:ascii="宋体"/>
              </w:rPr>
            </w:pPr>
            <w:proofErr w:type="gramStart"/>
            <w:r>
              <w:rPr>
                <w:rFonts w:ascii="宋体" w:hint="eastAsia"/>
              </w:rPr>
              <w:t>监造部套</w:t>
            </w:r>
            <w:proofErr w:type="gramEnd"/>
          </w:p>
        </w:tc>
        <w:tc>
          <w:tcPr>
            <w:tcW w:w="3840" w:type="dxa"/>
            <w:vMerge w:val="restart"/>
            <w:vAlign w:val="center"/>
          </w:tcPr>
          <w:p w:rsidR="001666B8" w:rsidRDefault="00EB739F">
            <w:pPr>
              <w:spacing w:before="200"/>
              <w:ind w:right="142"/>
              <w:jc w:val="center"/>
              <w:rPr>
                <w:rFonts w:ascii="宋体"/>
              </w:rPr>
            </w:pPr>
            <w:r>
              <w:rPr>
                <w:rFonts w:ascii="宋体" w:hint="eastAsia"/>
              </w:rPr>
              <w:t>监造内容</w:t>
            </w:r>
          </w:p>
        </w:tc>
        <w:tc>
          <w:tcPr>
            <w:tcW w:w="3480" w:type="dxa"/>
            <w:gridSpan w:val="4"/>
            <w:vAlign w:val="center"/>
          </w:tcPr>
          <w:p w:rsidR="001666B8" w:rsidRDefault="00EB739F">
            <w:pPr>
              <w:ind w:right="142"/>
              <w:jc w:val="center"/>
              <w:rPr>
                <w:rFonts w:ascii="宋体"/>
              </w:rPr>
            </w:pPr>
            <w:r>
              <w:rPr>
                <w:rFonts w:ascii="宋体" w:hint="eastAsia"/>
              </w:rPr>
              <w:t>监造方式</w:t>
            </w:r>
          </w:p>
        </w:tc>
      </w:tr>
      <w:tr w:rsidR="001666B8">
        <w:trPr>
          <w:cantSplit/>
        </w:trPr>
        <w:tc>
          <w:tcPr>
            <w:tcW w:w="2028" w:type="dxa"/>
            <w:vMerge/>
          </w:tcPr>
          <w:p w:rsidR="001666B8" w:rsidRDefault="001666B8">
            <w:pPr>
              <w:ind w:right="142"/>
              <w:rPr>
                <w:rFonts w:ascii="宋体"/>
              </w:rPr>
            </w:pPr>
          </w:p>
        </w:tc>
        <w:tc>
          <w:tcPr>
            <w:tcW w:w="3840" w:type="dxa"/>
            <w:vMerge/>
          </w:tcPr>
          <w:p w:rsidR="001666B8" w:rsidRDefault="001666B8">
            <w:pPr>
              <w:ind w:right="142"/>
              <w:rPr>
                <w:rFonts w:ascii="宋体"/>
              </w:rPr>
            </w:pPr>
          </w:p>
        </w:tc>
        <w:tc>
          <w:tcPr>
            <w:tcW w:w="600" w:type="dxa"/>
            <w:vAlign w:val="center"/>
          </w:tcPr>
          <w:p w:rsidR="001666B8" w:rsidRDefault="00EB739F">
            <w:pPr>
              <w:ind w:right="142"/>
              <w:jc w:val="center"/>
              <w:rPr>
                <w:rFonts w:ascii="宋体"/>
              </w:rPr>
            </w:pPr>
            <w:r>
              <w:rPr>
                <w:rFonts w:ascii="宋体" w:hint="eastAsia"/>
              </w:rPr>
              <w:t>H</w:t>
            </w:r>
          </w:p>
        </w:tc>
        <w:tc>
          <w:tcPr>
            <w:tcW w:w="600" w:type="dxa"/>
            <w:vAlign w:val="center"/>
          </w:tcPr>
          <w:p w:rsidR="001666B8" w:rsidRDefault="00EB739F">
            <w:pPr>
              <w:ind w:right="142"/>
              <w:jc w:val="center"/>
              <w:rPr>
                <w:rFonts w:ascii="宋体"/>
              </w:rPr>
            </w:pPr>
            <w:r>
              <w:rPr>
                <w:rFonts w:ascii="宋体" w:hint="eastAsia"/>
              </w:rPr>
              <w:t>W</w:t>
            </w:r>
          </w:p>
        </w:tc>
        <w:tc>
          <w:tcPr>
            <w:tcW w:w="600" w:type="dxa"/>
            <w:vAlign w:val="center"/>
          </w:tcPr>
          <w:p w:rsidR="001666B8" w:rsidRDefault="00EB739F">
            <w:pPr>
              <w:ind w:right="142"/>
              <w:jc w:val="center"/>
              <w:rPr>
                <w:rFonts w:ascii="宋体"/>
              </w:rPr>
            </w:pPr>
            <w:r>
              <w:rPr>
                <w:rFonts w:ascii="宋体" w:hint="eastAsia"/>
              </w:rPr>
              <w:t>R</w:t>
            </w:r>
          </w:p>
        </w:tc>
        <w:tc>
          <w:tcPr>
            <w:tcW w:w="1680" w:type="dxa"/>
            <w:vAlign w:val="center"/>
          </w:tcPr>
          <w:p w:rsidR="001666B8" w:rsidRDefault="00EB739F">
            <w:pPr>
              <w:ind w:right="142"/>
              <w:jc w:val="center"/>
              <w:rPr>
                <w:rFonts w:ascii="宋体"/>
              </w:rPr>
            </w:pPr>
            <w:r>
              <w:rPr>
                <w:rFonts w:ascii="宋体" w:hint="eastAsia"/>
              </w:rPr>
              <w:t>备注</w:t>
            </w:r>
          </w:p>
        </w:tc>
      </w:tr>
      <w:tr w:rsidR="001666B8">
        <w:tc>
          <w:tcPr>
            <w:tcW w:w="2028" w:type="dxa"/>
          </w:tcPr>
          <w:p w:rsidR="001666B8" w:rsidRDefault="00EB739F">
            <w:pPr>
              <w:ind w:right="142"/>
              <w:rPr>
                <w:rFonts w:ascii="宋体"/>
              </w:rPr>
            </w:pPr>
            <w:r>
              <w:rPr>
                <w:rFonts w:ascii="宋体" w:hint="eastAsia"/>
              </w:rPr>
              <w:t>生产设计图纸</w:t>
            </w:r>
          </w:p>
        </w:tc>
        <w:tc>
          <w:tcPr>
            <w:tcW w:w="3840" w:type="dxa"/>
          </w:tcPr>
          <w:p w:rsidR="001666B8" w:rsidRDefault="00EB739F">
            <w:pPr>
              <w:ind w:right="142"/>
              <w:rPr>
                <w:rFonts w:ascii="宋体"/>
              </w:rPr>
            </w:pPr>
            <w:r>
              <w:rPr>
                <w:rFonts w:ascii="宋体" w:hint="eastAsia"/>
              </w:rPr>
              <w:t>工厂文件</w:t>
            </w:r>
          </w:p>
        </w:tc>
        <w:tc>
          <w:tcPr>
            <w:tcW w:w="600" w:type="dxa"/>
          </w:tcPr>
          <w:p w:rsidR="001666B8" w:rsidRDefault="001666B8">
            <w:pPr>
              <w:ind w:right="142"/>
              <w:jc w:val="center"/>
              <w:rPr>
                <w:rFonts w:ascii="宋体"/>
              </w:rPr>
            </w:pPr>
          </w:p>
        </w:tc>
        <w:tc>
          <w:tcPr>
            <w:tcW w:w="600" w:type="dxa"/>
          </w:tcPr>
          <w:p w:rsidR="001666B8" w:rsidRDefault="001666B8">
            <w:pPr>
              <w:ind w:right="142"/>
              <w:jc w:val="center"/>
              <w:rPr>
                <w:rFonts w:ascii="宋体"/>
              </w:rPr>
            </w:pPr>
          </w:p>
        </w:tc>
        <w:tc>
          <w:tcPr>
            <w:tcW w:w="600" w:type="dxa"/>
          </w:tcPr>
          <w:p w:rsidR="001666B8" w:rsidRDefault="00EB739F">
            <w:pPr>
              <w:ind w:right="142"/>
              <w:jc w:val="center"/>
              <w:rPr>
                <w:rFonts w:ascii="宋体"/>
              </w:rPr>
            </w:pPr>
            <w:r>
              <w:rPr>
                <w:rFonts w:ascii="宋体" w:hint="eastAsia"/>
              </w:rPr>
              <w:t>√</w:t>
            </w:r>
          </w:p>
        </w:tc>
        <w:tc>
          <w:tcPr>
            <w:tcW w:w="1680" w:type="dxa"/>
          </w:tcPr>
          <w:p w:rsidR="001666B8" w:rsidRDefault="00EB739F">
            <w:pPr>
              <w:ind w:right="142"/>
              <w:rPr>
                <w:rFonts w:ascii="宋体"/>
              </w:rPr>
            </w:pPr>
            <w:r>
              <w:rPr>
                <w:rFonts w:ascii="宋体" w:hint="eastAsia"/>
              </w:rPr>
              <w:t>全部设备</w:t>
            </w:r>
          </w:p>
        </w:tc>
      </w:tr>
      <w:tr w:rsidR="001666B8">
        <w:tc>
          <w:tcPr>
            <w:tcW w:w="2028" w:type="dxa"/>
          </w:tcPr>
          <w:p w:rsidR="001666B8" w:rsidRDefault="00EB739F">
            <w:pPr>
              <w:ind w:right="142"/>
              <w:rPr>
                <w:rFonts w:ascii="宋体"/>
              </w:rPr>
            </w:pPr>
            <w:r>
              <w:rPr>
                <w:rFonts w:ascii="宋体" w:hint="eastAsia"/>
              </w:rPr>
              <w:t>进口</w:t>
            </w:r>
            <w:proofErr w:type="gramStart"/>
            <w:r>
              <w:rPr>
                <w:rFonts w:ascii="宋体" w:hint="eastAsia"/>
              </w:rPr>
              <w:t>敷</w:t>
            </w:r>
            <w:proofErr w:type="gramEnd"/>
            <w:r>
              <w:rPr>
                <w:rFonts w:ascii="宋体" w:hint="eastAsia"/>
              </w:rPr>
              <w:t>铝锌钢板及冷轧优质拉延钢板</w:t>
            </w:r>
          </w:p>
        </w:tc>
        <w:tc>
          <w:tcPr>
            <w:tcW w:w="3840" w:type="dxa"/>
          </w:tcPr>
          <w:p w:rsidR="001666B8" w:rsidRDefault="00EB739F">
            <w:pPr>
              <w:ind w:right="142"/>
              <w:rPr>
                <w:rFonts w:ascii="宋体"/>
              </w:rPr>
            </w:pPr>
            <w:r>
              <w:rPr>
                <w:rFonts w:ascii="宋体" w:hint="eastAsia"/>
              </w:rPr>
              <w:t>质保证书</w:t>
            </w:r>
          </w:p>
          <w:p w:rsidR="001666B8" w:rsidRDefault="00EB739F">
            <w:pPr>
              <w:ind w:right="142"/>
              <w:rPr>
                <w:rFonts w:ascii="宋体"/>
              </w:rPr>
            </w:pPr>
            <w:r>
              <w:rPr>
                <w:rFonts w:ascii="宋体" w:hint="eastAsia"/>
              </w:rPr>
              <w:t>检验报告及其它相关文件</w:t>
            </w:r>
          </w:p>
        </w:tc>
        <w:tc>
          <w:tcPr>
            <w:tcW w:w="600" w:type="dxa"/>
          </w:tcPr>
          <w:p w:rsidR="001666B8" w:rsidRDefault="001666B8">
            <w:pPr>
              <w:ind w:right="142"/>
              <w:jc w:val="center"/>
              <w:rPr>
                <w:rFonts w:ascii="宋体"/>
              </w:rPr>
            </w:pPr>
          </w:p>
        </w:tc>
        <w:tc>
          <w:tcPr>
            <w:tcW w:w="600" w:type="dxa"/>
          </w:tcPr>
          <w:p w:rsidR="001666B8" w:rsidRDefault="001666B8">
            <w:pPr>
              <w:ind w:right="142"/>
              <w:jc w:val="center"/>
              <w:rPr>
                <w:rFonts w:ascii="宋体"/>
              </w:rPr>
            </w:pPr>
          </w:p>
        </w:tc>
        <w:tc>
          <w:tcPr>
            <w:tcW w:w="600" w:type="dxa"/>
          </w:tcPr>
          <w:p w:rsidR="001666B8" w:rsidRDefault="00EB739F">
            <w:pPr>
              <w:ind w:right="142"/>
              <w:jc w:val="center"/>
              <w:rPr>
                <w:rFonts w:ascii="宋体"/>
              </w:rPr>
            </w:pPr>
            <w:r>
              <w:rPr>
                <w:rFonts w:ascii="宋体" w:hint="eastAsia"/>
              </w:rPr>
              <w:t>√</w:t>
            </w:r>
          </w:p>
        </w:tc>
        <w:tc>
          <w:tcPr>
            <w:tcW w:w="1680" w:type="dxa"/>
          </w:tcPr>
          <w:p w:rsidR="001666B8" w:rsidRDefault="00EB739F">
            <w:pPr>
              <w:ind w:right="142"/>
              <w:rPr>
                <w:rFonts w:ascii="宋体"/>
              </w:rPr>
            </w:pPr>
            <w:r>
              <w:rPr>
                <w:rFonts w:ascii="宋体" w:hint="eastAsia"/>
              </w:rPr>
              <w:t>批报告</w:t>
            </w:r>
          </w:p>
        </w:tc>
      </w:tr>
      <w:tr w:rsidR="001666B8">
        <w:tc>
          <w:tcPr>
            <w:tcW w:w="2028" w:type="dxa"/>
          </w:tcPr>
          <w:p w:rsidR="001666B8" w:rsidRDefault="00EB739F">
            <w:pPr>
              <w:ind w:right="142"/>
              <w:rPr>
                <w:rFonts w:ascii="宋体"/>
              </w:rPr>
            </w:pPr>
            <w:r>
              <w:rPr>
                <w:rFonts w:ascii="宋体" w:hint="eastAsia"/>
              </w:rPr>
              <w:t>进口断路器、接触器、电流互感器、</w:t>
            </w:r>
            <w:r>
              <w:rPr>
                <w:rFonts w:ascii="宋体" w:hint="eastAsia"/>
                <w:sz w:val="24"/>
              </w:rPr>
              <w:t>微机型保护装置</w:t>
            </w:r>
          </w:p>
        </w:tc>
        <w:tc>
          <w:tcPr>
            <w:tcW w:w="3840" w:type="dxa"/>
          </w:tcPr>
          <w:p w:rsidR="001666B8" w:rsidRDefault="00EB739F">
            <w:pPr>
              <w:ind w:right="142"/>
              <w:rPr>
                <w:rFonts w:ascii="宋体"/>
              </w:rPr>
            </w:pPr>
            <w:r>
              <w:rPr>
                <w:rFonts w:ascii="宋体" w:hint="eastAsia"/>
              </w:rPr>
              <w:t>报关单,出厂检验报告,质保书</w:t>
            </w:r>
          </w:p>
        </w:tc>
        <w:tc>
          <w:tcPr>
            <w:tcW w:w="600" w:type="dxa"/>
          </w:tcPr>
          <w:p w:rsidR="001666B8" w:rsidRDefault="001666B8">
            <w:pPr>
              <w:ind w:right="142"/>
              <w:jc w:val="center"/>
              <w:rPr>
                <w:rFonts w:ascii="宋体"/>
              </w:rPr>
            </w:pPr>
          </w:p>
        </w:tc>
        <w:tc>
          <w:tcPr>
            <w:tcW w:w="600" w:type="dxa"/>
          </w:tcPr>
          <w:p w:rsidR="001666B8" w:rsidRDefault="001666B8">
            <w:pPr>
              <w:ind w:right="142"/>
              <w:jc w:val="center"/>
              <w:rPr>
                <w:rFonts w:ascii="宋体"/>
              </w:rPr>
            </w:pPr>
          </w:p>
        </w:tc>
        <w:tc>
          <w:tcPr>
            <w:tcW w:w="600" w:type="dxa"/>
          </w:tcPr>
          <w:p w:rsidR="001666B8" w:rsidRDefault="00EB739F">
            <w:pPr>
              <w:ind w:right="142"/>
              <w:jc w:val="center"/>
              <w:rPr>
                <w:rFonts w:ascii="宋体"/>
              </w:rPr>
            </w:pPr>
            <w:r>
              <w:rPr>
                <w:rFonts w:ascii="宋体" w:hint="eastAsia"/>
              </w:rPr>
              <w:t>√</w:t>
            </w:r>
          </w:p>
        </w:tc>
        <w:tc>
          <w:tcPr>
            <w:tcW w:w="1680" w:type="dxa"/>
          </w:tcPr>
          <w:p w:rsidR="001666B8" w:rsidRDefault="001666B8">
            <w:pPr>
              <w:ind w:right="142"/>
              <w:rPr>
                <w:rFonts w:ascii="宋体"/>
              </w:rPr>
            </w:pPr>
          </w:p>
        </w:tc>
      </w:tr>
      <w:tr w:rsidR="001666B8">
        <w:tc>
          <w:tcPr>
            <w:tcW w:w="2028" w:type="dxa"/>
          </w:tcPr>
          <w:p w:rsidR="001666B8" w:rsidRDefault="00EB739F">
            <w:pPr>
              <w:ind w:right="142"/>
              <w:rPr>
                <w:rFonts w:ascii="宋体"/>
              </w:rPr>
            </w:pPr>
            <w:r>
              <w:rPr>
                <w:rFonts w:ascii="宋体" w:hint="eastAsia"/>
              </w:rPr>
              <w:t>其它配套件</w:t>
            </w:r>
          </w:p>
        </w:tc>
        <w:tc>
          <w:tcPr>
            <w:tcW w:w="3840" w:type="dxa"/>
          </w:tcPr>
          <w:p w:rsidR="001666B8" w:rsidRDefault="00EB739F">
            <w:pPr>
              <w:ind w:right="142"/>
              <w:rPr>
                <w:rFonts w:ascii="宋体"/>
              </w:rPr>
            </w:pPr>
            <w:r>
              <w:rPr>
                <w:rFonts w:ascii="宋体" w:hint="eastAsia"/>
              </w:rPr>
              <w:t>检验报告及其他文件</w:t>
            </w:r>
          </w:p>
        </w:tc>
        <w:tc>
          <w:tcPr>
            <w:tcW w:w="600" w:type="dxa"/>
          </w:tcPr>
          <w:p w:rsidR="001666B8" w:rsidRDefault="001666B8">
            <w:pPr>
              <w:ind w:right="142"/>
              <w:jc w:val="center"/>
              <w:rPr>
                <w:rFonts w:ascii="宋体"/>
              </w:rPr>
            </w:pPr>
          </w:p>
        </w:tc>
        <w:tc>
          <w:tcPr>
            <w:tcW w:w="600" w:type="dxa"/>
          </w:tcPr>
          <w:p w:rsidR="001666B8" w:rsidRDefault="001666B8">
            <w:pPr>
              <w:ind w:right="142"/>
              <w:jc w:val="center"/>
              <w:rPr>
                <w:rFonts w:ascii="宋体"/>
              </w:rPr>
            </w:pPr>
          </w:p>
        </w:tc>
        <w:tc>
          <w:tcPr>
            <w:tcW w:w="600" w:type="dxa"/>
          </w:tcPr>
          <w:p w:rsidR="001666B8" w:rsidRDefault="00EB739F">
            <w:pPr>
              <w:ind w:right="142"/>
              <w:jc w:val="center"/>
              <w:rPr>
                <w:rFonts w:ascii="宋体"/>
              </w:rPr>
            </w:pPr>
            <w:r>
              <w:rPr>
                <w:rFonts w:ascii="宋体" w:hint="eastAsia"/>
              </w:rPr>
              <w:t>√</w:t>
            </w:r>
          </w:p>
        </w:tc>
        <w:tc>
          <w:tcPr>
            <w:tcW w:w="1680" w:type="dxa"/>
          </w:tcPr>
          <w:p w:rsidR="001666B8" w:rsidRDefault="001666B8">
            <w:pPr>
              <w:ind w:right="142"/>
              <w:rPr>
                <w:rFonts w:ascii="宋体"/>
              </w:rPr>
            </w:pPr>
          </w:p>
        </w:tc>
      </w:tr>
      <w:tr w:rsidR="001666B8">
        <w:tc>
          <w:tcPr>
            <w:tcW w:w="2028" w:type="dxa"/>
          </w:tcPr>
          <w:p w:rsidR="001666B8" w:rsidRDefault="00EB739F">
            <w:pPr>
              <w:ind w:right="142"/>
              <w:rPr>
                <w:rFonts w:ascii="宋体"/>
              </w:rPr>
            </w:pPr>
            <w:r>
              <w:rPr>
                <w:rFonts w:ascii="宋体" w:hint="eastAsia"/>
              </w:rPr>
              <w:t>骨架制造</w:t>
            </w:r>
          </w:p>
        </w:tc>
        <w:tc>
          <w:tcPr>
            <w:tcW w:w="3840" w:type="dxa"/>
          </w:tcPr>
          <w:p w:rsidR="001666B8" w:rsidRDefault="00EB739F">
            <w:pPr>
              <w:ind w:right="142"/>
              <w:rPr>
                <w:rFonts w:ascii="宋体"/>
              </w:rPr>
            </w:pPr>
            <w:r>
              <w:rPr>
                <w:rFonts w:ascii="宋体" w:hint="eastAsia"/>
              </w:rPr>
              <w:t>生产进度,制造质量</w:t>
            </w:r>
          </w:p>
        </w:tc>
        <w:tc>
          <w:tcPr>
            <w:tcW w:w="600" w:type="dxa"/>
          </w:tcPr>
          <w:p w:rsidR="001666B8" w:rsidRDefault="001666B8">
            <w:pPr>
              <w:ind w:right="142"/>
              <w:jc w:val="center"/>
              <w:rPr>
                <w:rFonts w:ascii="宋体"/>
              </w:rPr>
            </w:pPr>
          </w:p>
        </w:tc>
        <w:tc>
          <w:tcPr>
            <w:tcW w:w="600" w:type="dxa"/>
          </w:tcPr>
          <w:p w:rsidR="001666B8" w:rsidRDefault="00EB739F">
            <w:pPr>
              <w:ind w:right="142"/>
              <w:jc w:val="center"/>
              <w:rPr>
                <w:rFonts w:ascii="宋体"/>
              </w:rPr>
            </w:pPr>
            <w:r>
              <w:rPr>
                <w:rFonts w:ascii="宋体" w:hint="eastAsia"/>
              </w:rPr>
              <w:t>√</w:t>
            </w:r>
          </w:p>
        </w:tc>
        <w:tc>
          <w:tcPr>
            <w:tcW w:w="600" w:type="dxa"/>
          </w:tcPr>
          <w:p w:rsidR="001666B8" w:rsidRDefault="001666B8">
            <w:pPr>
              <w:ind w:right="142"/>
              <w:jc w:val="center"/>
              <w:rPr>
                <w:rFonts w:ascii="宋体"/>
              </w:rPr>
            </w:pPr>
          </w:p>
        </w:tc>
        <w:tc>
          <w:tcPr>
            <w:tcW w:w="1680" w:type="dxa"/>
          </w:tcPr>
          <w:p w:rsidR="001666B8" w:rsidRDefault="001666B8">
            <w:pPr>
              <w:ind w:right="142"/>
              <w:rPr>
                <w:rFonts w:ascii="宋体"/>
              </w:rPr>
            </w:pPr>
          </w:p>
        </w:tc>
      </w:tr>
      <w:tr w:rsidR="001666B8">
        <w:tc>
          <w:tcPr>
            <w:tcW w:w="2028" w:type="dxa"/>
          </w:tcPr>
          <w:p w:rsidR="001666B8" w:rsidRDefault="00EB739F">
            <w:pPr>
              <w:ind w:right="142"/>
              <w:rPr>
                <w:rFonts w:ascii="宋体"/>
              </w:rPr>
            </w:pPr>
            <w:r>
              <w:rPr>
                <w:rFonts w:ascii="宋体" w:hint="eastAsia"/>
              </w:rPr>
              <w:t>装配</w:t>
            </w:r>
          </w:p>
        </w:tc>
        <w:tc>
          <w:tcPr>
            <w:tcW w:w="3840" w:type="dxa"/>
          </w:tcPr>
          <w:p w:rsidR="001666B8" w:rsidRDefault="00EB739F">
            <w:pPr>
              <w:ind w:right="142"/>
              <w:rPr>
                <w:rFonts w:ascii="宋体"/>
              </w:rPr>
            </w:pPr>
            <w:r>
              <w:rPr>
                <w:rFonts w:ascii="宋体" w:hint="eastAsia"/>
              </w:rPr>
              <w:t>生产进度,装配质量</w:t>
            </w:r>
          </w:p>
        </w:tc>
        <w:tc>
          <w:tcPr>
            <w:tcW w:w="600" w:type="dxa"/>
          </w:tcPr>
          <w:p w:rsidR="001666B8" w:rsidRDefault="001666B8">
            <w:pPr>
              <w:ind w:right="142"/>
              <w:jc w:val="center"/>
              <w:rPr>
                <w:rFonts w:ascii="宋体"/>
              </w:rPr>
            </w:pPr>
          </w:p>
        </w:tc>
        <w:tc>
          <w:tcPr>
            <w:tcW w:w="600" w:type="dxa"/>
          </w:tcPr>
          <w:p w:rsidR="001666B8" w:rsidRDefault="00EB739F">
            <w:pPr>
              <w:ind w:right="142"/>
              <w:jc w:val="center"/>
              <w:rPr>
                <w:rFonts w:ascii="宋体"/>
              </w:rPr>
            </w:pPr>
            <w:r>
              <w:rPr>
                <w:rFonts w:ascii="宋体" w:hint="eastAsia"/>
              </w:rPr>
              <w:t>√</w:t>
            </w:r>
          </w:p>
        </w:tc>
        <w:tc>
          <w:tcPr>
            <w:tcW w:w="600" w:type="dxa"/>
          </w:tcPr>
          <w:p w:rsidR="001666B8" w:rsidRDefault="001666B8">
            <w:pPr>
              <w:ind w:right="142"/>
              <w:jc w:val="center"/>
              <w:rPr>
                <w:rFonts w:ascii="宋体"/>
              </w:rPr>
            </w:pPr>
          </w:p>
        </w:tc>
        <w:tc>
          <w:tcPr>
            <w:tcW w:w="1680" w:type="dxa"/>
          </w:tcPr>
          <w:p w:rsidR="001666B8" w:rsidRDefault="001666B8">
            <w:pPr>
              <w:ind w:right="142"/>
              <w:rPr>
                <w:rFonts w:ascii="宋体"/>
              </w:rPr>
            </w:pPr>
          </w:p>
        </w:tc>
      </w:tr>
      <w:tr w:rsidR="001666B8">
        <w:tc>
          <w:tcPr>
            <w:tcW w:w="2028" w:type="dxa"/>
          </w:tcPr>
          <w:p w:rsidR="001666B8" w:rsidRDefault="00EB739F">
            <w:pPr>
              <w:ind w:right="142"/>
              <w:rPr>
                <w:rFonts w:ascii="宋体"/>
              </w:rPr>
            </w:pPr>
            <w:r>
              <w:rPr>
                <w:rFonts w:ascii="宋体" w:hint="eastAsia"/>
              </w:rPr>
              <w:t>出厂验收</w:t>
            </w:r>
          </w:p>
        </w:tc>
        <w:tc>
          <w:tcPr>
            <w:tcW w:w="3840" w:type="dxa"/>
          </w:tcPr>
          <w:p w:rsidR="001666B8" w:rsidRDefault="00EB739F">
            <w:pPr>
              <w:ind w:right="142"/>
              <w:rPr>
                <w:rFonts w:ascii="宋体"/>
              </w:rPr>
            </w:pPr>
            <w:r>
              <w:rPr>
                <w:rFonts w:ascii="宋体" w:hint="eastAsia"/>
              </w:rPr>
              <w:t>(1).结构、外观及防护等级检查</w:t>
            </w:r>
          </w:p>
          <w:p w:rsidR="001666B8" w:rsidRDefault="00EB739F">
            <w:pPr>
              <w:ind w:right="142"/>
              <w:rPr>
                <w:rFonts w:ascii="宋体"/>
              </w:rPr>
            </w:pPr>
            <w:r>
              <w:rPr>
                <w:rFonts w:ascii="宋体" w:hint="eastAsia"/>
              </w:rPr>
              <w:t>(2).工频耐压</w:t>
            </w:r>
          </w:p>
          <w:p w:rsidR="001666B8" w:rsidRDefault="00EB739F">
            <w:pPr>
              <w:ind w:right="142"/>
              <w:rPr>
                <w:rFonts w:ascii="宋体"/>
              </w:rPr>
            </w:pPr>
            <w:r>
              <w:rPr>
                <w:rFonts w:ascii="宋体" w:hint="eastAsia"/>
              </w:rPr>
              <w:t>(3).行线接</w:t>
            </w:r>
            <w:proofErr w:type="gramStart"/>
            <w:r>
              <w:rPr>
                <w:rFonts w:ascii="宋体" w:hint="eastAsia"/>
              </w:rPr>
              <w:t>排质量</w:t>
            </w:r>
            <w:proofErr w:type="gramEnd"/>
            <w:r>
              <w:rPr>
                <w:rFonts w:ascii="宋体" w:hint="eastAsia"/>
              </w:rPr>
              <w:t>检查(包括力矩检查)</w:t>
            </w:r>
          </w:p>
          <w:p w:rsidR="001666B8" w:rsidRDefault="00EB739F">
            <w:pPr>
              <w:ind w:right="142"/>
              <w:rPr>
                <w:rFonts w:ascii="宋体"/>
              </w:rPr>
            </w:pPr>
            <w:r>
              <w:rPr>
                <w:rFonts w:ascii="宋体" w:hint="eastAsia"/>
              </w:rPr>
              <w:t>(4).电气原理正确性检查(通电调试)</w:t>
            </w:r>
          </w:p>
          <w:p w:rsidR="001666B8" w:rsidRDefault="00EB739F">
            <w:pPr>
              <w:ind w:right="142"/>
              <w:rPr>
                <w:rFonts w:ascii="宋体"/>
              </w:rPr>
            </w:pPr>
            <w:r>
              <w:rPr>
                <w:rFonts w:ascii="宋体" w:hint="eastAsia"/>
              </w:rPr>
              <w:t>(5).元器件规格,型号检查</w:t>
            </w:r>
          </w:p>
          <w:p w:rsidR="001666B8" w:rsidRDefault="00EB739F">
            <w:pPr>
              <w:ind w:right="142"/>
              <w:rPr>
                <w:rFonts w:ascii="宋体"/>
              </w:rPr>
            </w:pPr>
            <w:r>
              <w:rPr>
                <w:rFonts w:ascii="宋体" w:hint="eastAsia"/>
              </w:rPr>
              <w:t>(6).主回路电阻测量</w:t>
            </w:r>
          </w:p>
          <w:p w:rsidR="001666B8" w:rsidRDefault="00EB739F">
            <w:pPr>
              <w:ind w:right="142"/>
              <w:rPr>
                <w:rFonts w:ascii="宋体"/>
              </w:rPr>
            </w:pPr>
            <w:r>
              <w:rPr>
                <w:rFonts w:ascii="宋体" w:hint="eastAsia"/>
              </w:rPr>
              <w:t>(7).分、合试验</w:t>
            </w:r>
          </w:p>
          <w:p w:rsidR="001666B8" w:rsidRDefault="00EB739F">
            <w:pPr>
              <w:ind w:right="142"/>
              <w:rPr>
                <w:rFonts w:ascii="宋体"/>
              </w:rPr>
            </w:pPr>
            <w:r>
              <w:rPr>
                <w:rFonts w:ascii="宋体" w:hint="eastAsia"/>
              </w:rPr>
              <w:t>(8).机械性能、机械操作及机械防误操作装置或电气连锁装置功能试验。</w:t>
            </w:r>
          </w:p>
          <w:p w:rsidR="001666B8" w:rsidRDefault="00EB739F">
            <w:pPr>
              <w:ind w:right="142"/>
              <w:rPr>
                <w:rFonts w:ascii="宋体"/>
              </w:rPr>
            </w:pPr>
            <w:r>
              <w:rPr>
                <w:rFonts w:ascii="宋体" w:hint="eastAsia"/>
              </w:rPr>
              <w:t xml:space="preserve"> (9).铭牌正确性检验</w:t>
            </w:r>
          </w:p>
        </w:tc>
        <w:tc>
          <w:tcPr>
            <w:tcW w:w="600" w:type="dxa"/>
          </w:tcPr>
          <w:p w:rsidR="001666B8" w:rsidRDefault="00EB739F">
            <w:pPr>
              <w:ind w:right="142"/>
              <w:jc w:val="center"/>
              <w:rPr>
                <w:rFonts w:ascii="宋体"/>
              </w:rPr>
            </w:pPr>
            <w:r>
              <w:rPr>
                <w:rFonts w:ascii="宋体" w:hint="eastAsia"/>
              </w:rPr>
              <w:t>√</w:t>
            </w:r>
          </w:p>
        </w:tc>
        <w:tc>
          <w:tcPr>
            <w:tcW w:w="600" w:type="dxa"/>
          </w:tcPr>
          <w:p w:rsidR="001666B8" w:rsidRDefault="001666B8">
            <w:pPr>
              <w:ind w:right="142"/>
              <w:jc w:val="center"/>
              <w:rPr>
                <w:rFonts w:ascii="宋体"/>
              </w:rPr>
            </w:pPr>
          </w:p>
        </w:tc>
        <w:tc>
          <w:tcPr>
            <w:tcW w:w="600" w:type="dxa"/>
          </w:tcPr>
          <w:p w:rsidR="001666B8" w:rsidRDefault="001666B8">
            <w:pPr>
              <w:ind w:right="142"/>
              <w:jc w:val="center"/>
              <w:rPr>
                <w:rFonts w:ascii="宋体"/>
              </w:rPr>
            </w:pPr>
          </w:p>
        </w:tc>
        <w:tc>
          <w:tcPr>
            <w:tcW w:w="1680" w:type="dxa"/>
          </w:tcPr>
          <w:p w:rsidR="001666B8" w:rsidRDefault="00EB739F">
            <w:pPr>
              <w:ind w:right="142"/>
              <w:rPr>
                <w:rFonts w:ascii="宋体"/>
              </w:rPr>
            </w:pPr>
            <w:proofErr w:type="gramStart"/>
            <w:r>
              <w:rPr>
                <w:rFonts w:ascii="宋体" w:hint="eastAsia"/>
              </w:rPr>
              <w:t>各种柜型各抽</w:t>
            </w:r>
            <w:proofErr w:type="gramEnd"/>
            <w:r>
              <w:rPr>
                <w:rFonts w:ascii="宋体" w:hint="eastAsia"/>
              </w:rPr>
              <w:t>二台</w:t>
            </w:r>
          </w:p>
        </w:tc>
      </w:tr>
      <w:tr w:rsidR="001666B8">
        <w:tc>
          <w:tcPr>
            <w:tcW w:w="2028" w:type="dxa"/>
          </w:tcPr>
          <w:p w:rsidR="001666B8" w:rsidRDefault="00EB739F">
            <w:pPr>
              <w:ind w:right="142"/>
              <w:rPr>
                <w:rFonts w:ascii="宋体"/>
              </w:rPr>
            </w:pPr>
            <w:r>
              <w:rPr>
                <w:rFonts w:ascii="宋体" w:hint="eastAsia"/>
              </w:rPr>
              <w:t>出厂试验</w:t>
            </w:r>
          </w:p>
        </w:tc>
        <w:tc>
          <w:tcPr>
            <w:tcW w:w="3840" w:type="dxa"/>
          </w:tcPr>
          <w:p w:rsidR="001666B8" w:rsidRDefault="00EB739F">
            <w:pPr>
              <w:ind w:right="142"/>
              <w:rPr>
                <w:rFonts w:ascii="宋体"/>
              </w:rPr>
            </w:pPr>
            <w:r>
              <w:rPr>
                <w:rFonts w:ascii="宋体" w:hint="eastAsia"/>
              </w:rPr>
              <w:t>产品出厂检验报告,合格证书</w:t>
            </w:r>
          </w:p>
        </w:tc>
        <w:tc>
          <w:tcPr>
            <w:tcW w:w="600" w:type="dxa"/>
          </w:tcPr>
          <w:p w:rsidR="001666B8" w:rsidRDefault="001666B8">
            <w:pPr>
              <w:ind w:right="142"/>
              <w:rPr>
                <w:rFonts w:ascii="宋体"/>
              </w:rPr>
            </w:pPr>
          </w:p>
        </w:tc>
        <w:tc>
          <w:tcPr>
            <w:tcW w:w="600" w:type="dxa"/>
          </w:tcPr>
          <w:p w:rsidR="001666B8" w:rsidRDefault="001666B8">
            <w:pPr>
              <w:ind w:right="142"/>
              <w:rPr>
                <w:rFonts w:ascii="宋体"/>
              </w:rPr>
            </w:pPr>
          </w:p>
        </w:tc>
        <w:tc>
          <w:tcPr>
            <w:tcW w:w="600" w:type="dxa"/>
          </w:tcPr>
          <w:p w:rsidR="001666B8" w:rsidRDefault="00EB739F">
            <w:pPr>
              <w:ind w:right="142"/>
              <w:rPr>
                <w:rFonts w:ascii="宋体"/>
              </w:rPr>
            </w:pPr>
            <w:r>
              <w:rPr>
                <w:rFonts w:ascii="宋体" w:hint="eastAsia"/>
              </w:rPr>
              <w:t>√</w:t>
            </w:r>
          </w:p>
        </w:tc>
        <w:tc>
          <w:tcPr>
            <w:tcW w:w="1680" w:type="dxa"/>
          </w:tcPr>
          <w:p w:rsidR="001666B8" w:rsidRDefault="00EB739F">
            <w:pPr>
              <w:ind w:right="142"/>
              <w:rPr>
                <w:rFonts w:ascii="宋体"/>
              </w:rPr>
            </w:pPr>
            <w:r>
              <w:rPr>
                <w:rFonts w:ascii="宋体" w:hint="eastAsia"/>
              </w:rPr>
              <w:t>全部设备</w:t>
            </w:r>
          </w:p>
        </w:tc>
      </w:tr>
      <w:tr w:rsidR="001666B8">
        <w:trPr>
          <w:cantSplit/>
        </w:trPr>
        <w:tc>
          <w:tcPr>
            <w:tcW w:w="9348" w:type="dxa"/>
            <w:gridSpan w:val="6"/>
          </w:tcPr>
          <w:p w:rsidR="001666B8" w:rsidRDefault="00EB739F">
            <w:pPr>
              <w:ind w:right="142"/>
              <w:rPr>
                <w:rFonts w:ascii="宋体"/>
              </w:rPr>
            </w:pPr>
            <w:r>
              <w:rPr>
                <w:rFonts w:ascii="宋体" w:hint="eastAsia"/>
              </w:rPr>
              <w:lastRenderedPageBreak/>
              <w:t>注:  H:停工待检   W:现场见证   R:文件见证</w:t>
            </w:r>
          </w:p>
          <w:p w:rsidR="001666B8" w:rsidRDefault="001666B8">
            <w:pPr>
              <w:ind w:right="142"/>
              <w:rPr>
                <w:rFonts w:ascii="宋体"/>
              </w:rPr>
            </w:pPr>
          </w:p>
        </w:tc>
      </w:tr>
    </w:tbl>
    <w:p w:rsidR="001666B8" w:rsidRDefault="00EB739F">
      <w:pPr>
        <w:spacing w:line="360" w:lineRule="auto"/>
        <w:rPr>
          <w:rFonts w:ascii="宋体"/>
          <w:sz w:val="24"/>
        </w:rPr>
      </w:pPr>
      <w:bookmarkStart w:id="107" w:name="_Toc506196819"/>
      <w:r>
        <w:rPr>
          <w:rFonts w:ascii="宋体" w:hint="eastAsia"/>
          <w:sz w:val="24"/>
        </w:rPr>
        <w:t>3.2型式试验</w:t>
      </w:r>
      <w:bookmarkEnd w:id="107"/>
      <w:r>
        <w:rPr>
          <w:rFonts w:ascii="宋体" w:hint="eastAsia"/>
          <w:sz w:val="24"/>
        </w:rPr>
        <w:t>（提供试验报告）</w:t>
      </w:r>
    </w:p>
    <w:p w:rsidR="001666B8" w:rsidRDefault="00EB739F">
      <w:pPr>
        <w:spacing w:line="360" w:lineRule="auto"/>
        <w:rPr>
          <w:rFonts w:ascii="宋体"/>
          <w:sz w:val="24"/>
        </w:rPr>
      </w:pPr>
      <w:r>
        <w:rPr>
          <w:rFonts w:ascii="宋体" w:hint="eastAsia"/>
          <w:sz w:val="24"/>
        </w:rPr>
        <w:t>3</w:t>
      </w:r>
      <w:r>
        <w:rPr>
          <w:rFonts w:ascii="宋体"/>
          <w:sz w:val="24"/>
        </w:rPr>
        <w:t>.2.1</w:t>
      </w:r>
      <w:r>
        <w:rPr>
          <w:rFonts w:ascii="宋体" w:hint="eastAsia"/>
          <w:sz w:val="24"/>
        </w:rPr>
        <w:t xml:space="preserve"> 耐受电压试验（包括雷电冲击电压试验、工频耐受试验、辅助回路的工频耐压试验）</w:t>
      </w:r>
    </w:p>
    <w:p w:rsidR="001666B8" w:rsidRDefault="00EB739F">
      <w:pPr>
        <w:spacing w:line="360" w:lineRule="auto"/>
        <w:rPr>
          <w:rFonts w:ascii="宋体"/>
          <w:sz w:val="24"/>
        </w:rPr>
      </w:pPr>
      <w:r>
        <w:rPr>
          <w:rFonts w:ascii="宋体" w:hint="eastAsia"/>
          <w:sz w:val="24"/>
        </w:rPr>
        <w:t>3</w:t>
      </w:r>
      <w:r>
        <w:rPr>
          <w:rFonts w:ascii="宋体"/>
          <w:sz w:val="24"/>
        </w:rPr>
        <w:t>.2.</w:t>
      </w:r>
      <w:r>
        <w:rPr>
          <w:rFonts w:ascii="宋体" w:hint="eastAsia"/>
          <w:sz w:val="24"/>
        </w:rPr>
        <w:t>2 温升试验和主回路电阻测量</w:t>
      </w:r>
    </w:p>
    <w:p w:rsidR="001666B8" w:rsidRDefault="00EB739F">
      <w:pPr>
        <w:spacing w:line="360" w:lineRule="auto"/>
        <w:rPr>
          <w:rFonts w:ascii="宋体"/>
          <w:sz w:val="24"/>
        </w:rPr>
      </w:pPr>
      <w:r>
        <w:rPr>
          <w:rFonts w:ascii="宋体" w:hint="eastAsia"/>
          <w:sz w:val="24"/>
        </w:rPr>
        <w:t>3</w:t>
      </w:r>
      <w:r>
        <w:rPr>
          <w:rFonts w:ascii="宋体"/>
          <w:sz w:val="24"/>
        </w:rPr>
        <w:t>.2.</w:t>
      </w:r>
      <w:r>
        <w:rPr>
          <w:rFonts w:ascii="宋体" w:hint="eastAsia"/>
          <w:sz w:val="24"/>
        </w:rPr>
        <w:t>3 主回路和接地回路的动、热稳定试验</w:t>
      </w:r>
    </w:p>
    <w:p w:rsidR="001666B8" w:rsidRDefault="00EB739F">
      <w:pPr>
        <w:spacing w:line="360" w:lineRule="auto"/>
        <w:rPr>
          <w:rFonts w:ascii="宋体"/>
          <w:sz w:val="24"/>
        </w:rPr>
      </w:pPr>
      <w:r>
        <w:rPr>
          <w:rFonts w:ascii="宋体" w:hint="eastAsia"/>
          <w:sz w:val="24"/>
        </w:rPr>
        <w:t>3</w:t>
      </w:r>
      <w:r>
        <w:rPr>
          <w:rFonts w:ascii="宋体"/>
          <w:sz w:val="24"/>
        </w:rPr>
        <w:t>.2.</w:t>
      </w:r>
      <w:r>
        <w:rPr>
          <w:rFonts w:ascii="宋体" w:hint="eastAsia"/>
          <w:sz w:val="24"/>
        </w:rPr>
        <w:t>4 断路器开断和关合能力试验</w:t>
      </w:r>
    </w:p>
    <w:p w:rsidR="001666B8" w:rsidRDefault="00EB739F">
      <w:pPr>
        <w:spacing w:line="360" w:lineRule="auto"/>
        <w:rPr>
          <w:rFonts w:ascii="宋体"/>
          <w:sz w:val="24"/>
        </w:rPr>
      </w:pPr>
      <w:r>
        <w:rPr>
          <w:rFonts w:ascii="宋体" w:hint="eastAsia"/>
          <w:sz w:val="24"/>
        </w:rPr>
        <w:t>3</w:t>
      </w:r>
      <w:r>
        <w:rPr>
          <w:rFonts w:ascii="宋体"/>
          <w:sz w:val="24"/>
        </w:rPr>
        <w:t>.2.</w:t>
      </w:r>
      <w:r>
        <w:rPr>
          <w:rFonts w:ascii="宋体" w:hint="eastAsia"/>
          <w:sz w:val="24"/>
        </w:rPr>
        <w:t>5 机械试验</w:t>
      </w:r>
    </w:p>
    <w:p w:rsidR="001666B8" w:rsidRDefault="00EB739F">
      <w:pPr>
        <w:spacing w:line="360" w:lineRule="auto"/>
        <w:rPr>
          <w:rFonts w:ascii="宋体"/>
          <w:sz w:val="24"/>
        </w:rPr>
      </w:pPr>
      <w:r>
        <w:rPr>
          <w:rFonts w:ascii="宋体" w:hint="eastAsia"/>
          <w:sz w:val="24"/>
        </w:rPr>
        <w:t>3</w:t>
      </w:r>
      <w:r>
        <w:rPr>
          <w:rFonts w:ascii="宋体"/>
          <w:sz w:val="24"/>
        </w:rPr>
        <w:t>.2.</w:t>
      </w:r>
      <w:r>
        <w:rPr>
          <w:rFonts w:ascii="宋体" w:hint="eastAsia"/>
          <w:sz w:val="24"/>
        </w:rPr>
        <w:t>6 防护等级的检查（防止人体接近带电部分及运动部分的试验）</w:t>
      </w:r>
    </w:p>
    <w:p w:rsidR="001666B8" w:rsidRDefault="00EB739F">
      <w:pPr>
        <w:spacing w:line="360" w:lineRule="auto"/>
        <w:rPr>
          <w:rFonts w:ascii="宋体"/>
          <w:sz w:val="24"/>
        </w:rPr>
      </w:pPr>
      <w:r>
        <w:rPr>
          <w:rFonts w:ascii="宋体" w:hint="eastAsia"/>
          <w:sz w:val="24"/>
        </w:rPr>
        <w:t>3</w:t>
      </w:r>
      <w:r>
        <w:rPr>
          <w:rFonts w:ascii="宋体"/>
          <w:sz w:val="24"/>
        </w:rPr>
        <w:t>.2.</w:t>
      </w:r>
      <w:r>
        <w:rPr>
          <w:rFonts w:ascii="宋体" w:hint="eastAsia"/>
          <w:sz w:val="24"/>
        </w:rPr>
        <w:t>7局部放电试验</w:t>
      </w:r>
    </w:p>
    <w:p w:rsidR="001666B8" w:rsidRDefault="00EB739F">
      <w:pPr>
        <w:spacing w:line="360" w:lineRule="auto"/>
        <w:rPr>
          <w:rFonts w:ascii="宋体"/>
          <w:sz w:val="24"/>
        </w:rPr>
      </w:pPr>
      <w:r>
        <w:rPr>
          <w:rFonts w:ascii="宋体" w:hint="eastAsia"/>
          <w:sz w:val="24"/>
        </w:rPr>
        <w:t>3</w:t>
      </w:r>
      <w:r>
        <w:rPr>
          <w:rFonts w:ascii="宋体"/>
          <w:sz w:val="24"/>
        </w:rPr>
        <w:t>.2.</w:t>
      </w:r>
      <w:r>
        <w:rPr>
          <w:rFonts w:ascii="宋体" w:hint="eastAsia"/>
          <w:sz w:val="24"/>
        </w:rPr>
        <w:t>8 熔断器开</w:t>
      </w:r>
      <w:proofErr w:type="gramStart"/>
      <w:r>
        <w:rPr>
          <w:rFonts w:ascii="宋体" w:hint="eastAsia"/>
          <w:sz w:val="24"/>
        </w:rPr>
        <w:t>断能力</w:t>
      </w:r>
      <w:proofErr w:type="gramEnd"/>
      <w:r>
        <w:rPr>
          <w:rFonts w:ascii="宋体" w:hint="eastAsia"/>
          <w:sz w:val="24"/>
        </w:rPr>
        <w:t>试验</w:t>
      </w:r>
    </w:p>
    <w:p w:rsidR="001666B8" w:rsidRDefault="00EB739F">
      <w:pPr>
        <w:spacing w:line="360" w:lineRule="auto"/>
        <w:rPr>
          <w:rFonts w:ascii="宋体"/>
          <w:sz w:val="24"/>
        </w:rPr>
      </w:pPr>
      <w:r>
        <w:rPr>
          <w:rFonts w:ascii="宋体" w:hint="eastAsia"/>
          <w:sz w:val="24"/>
        </w:rPr>
        <w:t>3</w:t>
      </w:r>
      <w:r>
        <w:rPr>
          <w:rFonts w:ascii="宋体"/>
          <w:sz w:val="24"/>
        </w:rPr>
        <w:t>.2.</w:t>
      </w:r>
      <w:r>
        <w:rPr>
          <w:rFonts w:ascii="宋体" w:hint="eastAsia"/>
          <w:sz w:val="24"/>
        </w:rPr>
        <w:t>9 接触器开</w:t>
      </w:r>
      <w:proofErr w:type="gramStart"/>
      <w:r>
        <w:rPr>
          <w:rFonts w:ascii="宋体" w:hint="eastAsia"/>
          <w:sz w:val="24"/>
        </w:rPr>
        <w:t>断能力</w:t>
      </w:r>
      <w:proofErr w:type="gramEnd"/>
      <w:r>
        <w:rPr>
          <w:rFonts w:ascii="宋体" w:hint="eastAsia"/>
          <w:sz w:val="24"/>
        </w:rPr>
        <w:t>试验</w:t>
      </w:r>
    </w:p>
    <w:p w:rsidR="001666B8" w:rsidRDefault="00EB739F">
      <w:pPr>
        <w:spacing w:line="360" w:lineRule="auto"/>
        <w:rPr>
          <w:rFonts w:ascii="宋体"/>
          <w:sz w:val="24"/>
        </w:rPr>
      </w:pPr>
      <w:r>
        <w:rPr>
          <w:rFonts w:ascii="宋体" w:hint="eastAsia"/>
          <w:sz w:val="24"/>
        </w:rPr>
        <w:t>3</w:t>
      </w:r>
      <w:r>
        <w:rPr>
          <w:rFonts w:ascii="宋体"/>
          <w:sz w:val="24"/>
        </w:rPr>
        <w:t>.2.</w:t>
      </w:r>
      <w:r>
        <w:rPr>
          <w:rFonts w:ascii="宋体" w:hint="eastAsia"/>
          <w:sz w:val="24"/>
        </w:rPr>
        <w:t>10 泄漏电流测量</w:t>
      </w:r>
    </w:p>
    <w:p w:rsidR="001666B8" w:rsidRDefault="00EB739F">
      <w:pPr>
        <w:spacing w:line="360" w:lineRule="auto"/>
        <w:rPr>
          <w:rFonts w:ascii="宋体"/>
          <w:sz w:val="24"/>
        </w:rPr>
      </w:pPr>
      <w:r>
        <w:rPr>
          <w:rFonts w:ascii="宋体" w:hint="eastAsia"/>
          <w:sz w:val="24"/>
        </w:rPr>
        <w:t>3</w:t>
      </w:r>
      <w:r>
        <w:rPr>
          <w:rFonts w:ascii="宋体"/>
          <w:sz w:val="24"/>
        </w:rPr>
        <w:t>.2.</w:t>
      </w:r>
      <w:r>
        <w:rPr>
          <w:rFonts w:ascii="宋体" w:hint="eastAsia"/>
          <w:sz w:val="24"/>
        </w:rPr>
        <w:t>11 操作振动试验</w:t>
      </w:r>
    </w:p>
    <w:p w:rsidR="001666B8" w:rsidRDefault="00EB739F">
      <w:pPr>
        <w:spacing w:line="360" w:lineRule="auto"/>
        <w:rPr>
          <w:rFonts w:ascii="宋体"/>
          <w:sz w:val="24"/>
        </w:rPr>
      </w:pPr>
      <w:r>
        <w:rPr>
          <w:rFonts w:ascii="宋体" w:hint="eastAsia"/>
          <w:sz w:val="24"/>
        </w:rPr>
        <w:t>3</w:t>
      </w:r>
      <w:r>
        <w:rPr>
          <w:rFonts w:ascii="宋体"/>
          <w:sz w:val="24"/>
        </w:rPr>
        <w:t>.2.</w:t>
      </w:r>
      <w:r>
        <w:rPr>
          <w:rFonts w:ascii="宋体" w:hint="eastAsia"/>
          <w:sz w:val="24"/>
        </w:rPr>
        <w:t>12 防雨试验</w:t>
      </w:r>
    </w:p>
    <w:p w:rsidR="001666B8" w:rsidRDefault="00EB739F">
      <w:pPr>
        <w:spacing w:line="360" w:lineRule="auto"/>
        <w:rPr>
          <w:rFonts w:ascii="宋体"/>
          <w:sz w:val="24"/>
        </w:rPr>
      </w:pPr>
      <w:bookmarkStart w:id="108" w:name="_Toc506196820"/>
      <w:r>
        <w:rPr>
          <w:rFonts w:ascii="宋体" w:hint="eastAsia"/>
          <w:sz w:val="24"/>
        </w:rPr>
        <w:t>3.3特殊试验</w:t>
      </w:r>
      <w:bookmarkEnd w:id="108"/>
    </w:p>
    <w:p w:rsidR="001666B8" w:rsidRDefault="00EB739F">
      <w:pPr>
        <w:spacing w:line="360" w:lineRule="auto"/>
        <w:rPr>
          <w:rFonts w:ascii="宋体"/>
          <w:sz w:val="24"/>
        </w:rPr>
      </w:pPr>
      <w:r>
        <w:rPr>
          <w:rFonts w:ascii="宋体" w:hint="eastAsia"/>
          <w:sz w:val="24"/>
        </w:rPr>
        <w:t>3</w:t>
      </w:r>
      <w:r>
        <w:rPr>
          <w:rFonts w:ascii="宋体"/>
          <w:sz w:val="24"/>
        </w:rPr>
        <w:t>.</w:t>
      </w:r>
      <w:r>
        <w:rPr>
          <w:rFonts w:ascii="宋体" w:hint="eastAsia"/>
          <w:sz w:val="24"/>
        </w:rPr>
        <w:t>3</w:t>
      </w:r>
      <w:r>
        <w:rPr>
          <w:rFonts w:ascii="宋体"/>
          <w:sz w:val="24"/>
        </w:rPr>
        <w:t>.</w:t>
      </w:r>
      <w:r>
        <w:rPr>
          <w:rFonts w:ascii="宋体" w:hint="eastAsia"/>
          <w:sz w:val="24"/>
        </w:rPr>
        <w:t>1 内部故障电弧效应试验</w:t>
      </w:r>
    </w:p>
    <w:p w:rsidR="001666B8" w:rsidRDefault="00EB739F">
      <w:pPr>
        <w:spacing w:line="360" w:lineRule="auto"/>
        <w:rPr>
          <w:rFonts w:ascii="宋体"/>
          <w:sz w:val="24"/>
        </w:rPr>
      </w:pPr>
      <w:r>
        <w:rPr>
          <w:rFonts w:ascii="宋体" w:hint="eastAsia"/>
          <w:sz w:val="24"/>
        </w:rPr>
        <w:t>3</w:t>
      </w:r>
      <w:r>
        <w:rPr>
          <w:rFonts w:ascii="宋体"/>
          <w:sz w:val="24"/>
        </w:rPr>
        <w:t>.</w:t>
      </w:r>
      <w:r>
        <w:rPr>
          <w:rFonts w:ascii="宋体" w:hint="eastAsia"/>
          <w:sz w:val="24"/>
        </w:rPr>
        <w:t>3</w:t>
      </w:r>
      <w:r>
        <w:rPr>
          <w:rFonts w:ascii="宋体"/>
          <w:sz w:val="24"/>
        </w:rPr>
        <w:t>.</w:t>
      </w:r>
      <w:r>
        <w:rPr>
          <w:rFonts w:ascii="宋体" w:hint="eastAsia"/>
          <w:sz w:val="24"/>
        </w:rPr>
        <w:t>2 人工污秽凝露试验</w:t>
      </w:r>
    </w:p>
    <w:p w:rsidR="001666B8" w:rsidRDefault="00EB739F">
      <w:pPr>
        <w:spacing w:line="360" w:lineRule="auto"/>
        <w:rPr>
          <w:rFonts w:ascii="宋体"/>
          <w:sz w:val="24"/>
        </w:rPr>
      </w:pPr>
      <w:r>
        <w:rPr>
          <w:rFonts w:ascii="宋体" w:hint="eastAsia"/>
          <w:sz w:val="24"/>
        </w:rPr>
        <w:t>3</w:t>
      </w:r>
      <w:r>
        <w:rPr>
          <w:rFonts w:ascii="宋体"/>
          <w:sz w:val="24"/>
        </w:rPr>
        <w:t>.</w:t>
      </w:r>
      <w:r>
        <w:rPr>
          <w:rFonts w:ascii="宋体" w:hint="eastAsia"/>
          <w:sz w:val="24"/>
        </w:rPr>
        <w:t>3</w:t>
      </w:r>
      <w:r>
        <w:rPr>
          <w:rFonts w:ascii="宋体"/>
          <w:sz w:val="24"/>
        </w:rPr>
        <w:t>.</w:t>
      </w:r>
      <w:r>
        <w:rPr>
          <w:rFonts w:ascii="宋体" w:hint="eastAsia"/>
          <w:sz w:val="24"/>
        </w:rPr>
        <w:t>3 抗地震试验</w:t>
      </w:r>
    </w:p>
    <w:p w:rsidR="001666B8" w:rsidRDefault="00EB739F">
      <w:pPr>
        <w:spacing w:line="360" w:lineRule="auto"/>
        <w:rPr>
          <w:rFonts w:ascii="宋体"/>
          <w:sz w:val="24"/>
        </w:rPr>
      </w:pPr>
      <w:r>
        <w:rPr>
          <w:rFonts w:ascii="宋体" w:hint="eastAsia"/>
          <w:sz w:val="24"/>
        </w:rPr>
        <w:t>3</w:t>
      </w:r>
      <w:r>
        <w:rPr>
          <w:rFonts w:ascii="宋体"/>
          <w:sz w:val="24"/>
        </w:rPr>
        <w:t>.</w:t>
      </w:r>
      <w:r>
        <w:rPr>
          <w:rFonts w:ascii="宋体" w:hint="eastAsia"/>
          <w:sz w:val="24"/>
        </w:rPr>
        <w:t>3</w:t>
      </w:r>
      <w:r>
        <w:rPr>
          <w:rFonts w:ascii="宋体"/>
          <w:sz w:val="24"/>
        </w:rPr>
        <w:t>.</w:t>
      </w:r>
      <w:r>
        <w:rPr>
          <w:rFonts w:ascii="宋体" w:hint="eastAsia"/>
          <w:sz w:val="24"/>
        </w:rPr>
        <w:t>4外壳机械强度试验</w:t>
      </w:r>
    </w:p>
    <w:p w:rsidR="001666B8" w:rsidRDefault="00EB739F">
      <w:pPr>
        <w:spacing w:line="360" w:lineRule="auto"/>
        <w:rPr>
          <w:rFonts w:ascii="宋体"/>
          <w:sz w:val="24"/>
        </w:rPr>
      </w:pPr>
      <w:r>
        <w:rPr>
          <w:rFonts w:ascii="宋体" w:hint="eastAsia"/>
          <w:sz w:val="24"/>
        </w:rPr>
        <w:t>如投标产品已进行过特殊试验，请提供试验报告。</w:t>
      </w:r>
    </w:p>
    <w:p w:rsidR="001666B8" w:rsidRDefault="00EB739F">
      <w:pPr>
        <w:spacing w:line="360" w:lineRule="auto"/>
        <w:rPr>
          <w:rFonts w:ascii="宋体"/>
          <w:sz w:val="24"/>
        </w:rPr>
      </w:pPr>
      <w:bookmarkStart w:id="109" w:name="_Toc506196821"/>
      <w:r>
        <w:rPr>
          <w:rFonts w:ascii="宋体" w:hint="eastAsia"/>
          <w:sz w:val="24"/>
        </w:rPr>
        <w:t>3.4现场试验</w:t>
      </w:r>
      <w:bookmarkEnd w:id="109"/>
    </w:p>
    <w:p w:rsidR="001666B8" w:rsidRDefault="00EB739F">
      <w:pPr>
        <w:spacing w:line="360" w:lineRule="auto"/>
        <w:rPr>
          <w:rFonts w:ascii="宋体"/>
          <w:sz w:val="24"/>
        </w:rPr>
      </w:pPr>
      <w:r>
        <w:rPr>
          <w:rFonts w:ascii="宋体" w:hint="eastAsia"/>
          <w:sz w:val="24"/>
        </w:rPr>
        <w:t>现场试验项目按照GB50150标准执行。</w:t>
      </w:r>
    </w:p>
    <w:p w:rsidR="001666B8" w:rsidRDefault="00EB739F">
      <w:pPr>
        <w:rPr>
          <w:rFonts w:ascii="宋体" w:hAnsi="Times"/>
          <w:spacing w:val="-6"/>
          <w:sz w:val="24"/>
        </w:rPr>
      </w:pPr>
      <w:r>
        <w:rPr>
          <w:rFonts w:ascii="宋体" w:hint="eastAsia"/>
          <w:sz w:val="24"/>
        </w:rPr>
        <w:t>3.</w:t>
      </w:r>
      <w:bookmarkStart w:id="110" w:name="_Toc506196822"/>
      <w:r>
        <w:rPr>
          <w:rFonts w:ascii="宋体" w:hint="eastAsia"/>
          <w:sz w:val="24"/>
        </w:rPr>
        <w:t>5试验要求</w:t>
      </w:r>
      <w:bookmarkEnd w:id="110"/>
      <w:r>
        <w:rPr>
          <w:rFonts w:ascii="宋体" w:hint="eastAsia"/>
          <w:sz w:val="24"/>
        </w:rPr>
        <w:t>：</w:t>
      </w:r>
      <w:r>
        <w:rPr>
          <w:rFonts w:ascii="宋体" w:hAnsi="Times" w:hint="eastAsia"/>
          <w:spacing w:val="-6"/>
          <w:sz w:val="24"/>
        </w:rPr>
        <w:t>严格按G</w:t>
      </w:r>
      <w:bookmarkStart w:id="111" w:name="_Hlt524837022"/>
      <w:bookmarkEnd w:id="111"/>
      <w:r>
        <w:rPr>
          <w:rFonts w:ascii="宋体" w:hAnsi="Times" w:hint="eastAsia"/>
          <w:spacing w:val="-6"/>
          <w:sz w:val="24"/>
        </w:rPr>
        <w:t>B3906和其他国家标准进行试验，以满足本规范书和有关国家标准。</w:t>
      </w:r>
    </w:p>
    <w:p w:rsidR="001666B8" w:rsidRDefault="001666B8">
      <w:pPr>
        <w:rPr>
          <w:rFonts w:ascii="宋体" w:hAnsi="Times"/>
          <w:spacing w:val="-6"/>
          <w:sz w:val="24"/>
        </w:rPr>
        <w:sectPr w:rsidR="001666B8">
          <w:headerReference w:type="default" r:id="rId13"/>
          <w:footerReference w:type="default" r:id="rId14"/>
          <w:pgSz w:w="11907" w:h="16840"/>
          <w:pgMar w:top="1474" w:right="1657" w:bottom="1474" w:left="1814" w:header="851" w:footer="851" w:gutter="0"/>
          <w:cols w:space="720"/>
          <w:docGrid w:linePitch="380"/>
        </w:sectPr>
      </w:pPr>
    </w:p>
    <w:p w:rsidR="001666B8" w:rsidRDefault="00EB739F">
      <w:pPr>
        <w:pStyle w:val="1"/>
      </w:pPr>
      <w:bookmarkStart w:id="112" w:name="_Toc531421845"/>
      <w:bookmarkStart w:id="113" w:name="_Toc231544622"/>
      <w:bookmarkStart w:id="114" w:name="_Toc223320100"/>
      <w:bookmarkStart w:id="115" w:name="_Toc535582830"/>
      <w:r>
        <w:rPr>
          <w:rFonts w:hint="eastAsia"/>
        </w:rPr>
        <w:lastRenderedPageBreak/>
        <w:t>附件</w:t>
      </w:r>
      <w:r>
        <w:rPr>
          <w:rFonts w:hint="eastAsia"/>
        </w:rPr>
        <w:t xml:space="preserve">6 </w:t>
      </w:r>
      <w:r>
        <w:rPr>
          <w:rFonts w:hint="eastAsia"/>
        </w:rPr>
        <w:t>技术服务和设计联络</w:t>
      </w:r>
      <w:bookmarkEnd w:id="112"/>
      <w:bookmarkEnd w:id="113"/>
      <w:bookmarkEnd w:id="114"/>
      <w:bookmarkEnd w:id="115"/>
    </w:p>
    <w:p w:rsidR="001666B8" w:rsidRDefault="00EB739F">
      <w:pPr>
        <w:spacing w:line="0" w:lineRule="atLeast"/>
        <w:rPr>
          <w:b/>
          <w:position w:val="20"/>
          <w:sz w:val="24"/>
        </w:rPr>
      </w:pPr>
      <w:bookmarkStart w:id="116" w:name="_Toc223835851"/>
      <w:bookmarkStart w:id="117" w:name="_Toc223320101"/>
      <w:bookmarkStart w:id="118" w:name="_Toc531421846"/>
      <w:r>
        <w:rPr>
          <w:rFonts w:hint="eastAsia"/>
          <w:b/>
          <w:position w:val="20"/>
          <w:sz w:val="24"/>
        </w:rPr>
        <w:t xml:space="preserve">1 </w:t>
      </w:r>
      <w:r>
        <w:rPr>
          <w:rFonts w:hint="eastAsia"/>
          <w:b/>
          <w:position w:val="20"/>
          <w:sz w:val="24"/>
        </w:rPr>
        <w:t>投标人现场技术服务</w:t>
      </w:r>
      <w:bookmarkEnd w:id="116"/>
      <w:bookmarkEnd w:id="117"/>
      <w:bookmarkEnd w:id="118"/>
    </w:p>
    <w:p w:rsidR="001666B8" w:rsidRDefault="00EB739F">
      <w:pPr>
        <w:spacing w:line="0" w:lineRule="atLeast"/>
        <w:rPr>
          <w:position w:val="20"/>
          <w:sz w:val="24"/>
        </w:rPr>
      </w:pPr>
      <w:r>
        <w:rPr>
          <w:position w:val="20"/>
          <w:sz w:val="24"/>
        </w:rPr>
        <w:t>1.1</w:t>
      </w:r>
      <w:r>
        <w:rPr>
          <w:position w:val="20"/>
          <w:sz w:val="24"/>
        </w:rPr>
        <w:tab/>
      </w:r>
      <w:r>
        <w:rPr>
          <w:rFonts w:hint="eastAsia"/>
          <w:position w:val="20"/>
          <w:sz w:val="24"/>
        </w:rPr>
        <w:t>投标人现场服务人员的目的是使所供设备安全、正常投运。现场服务计划见下表。如果此人月数不能满足工程需要，投标人要追加人月数，但招标人无须为此支付任何额外费用。</w:t>
      </w:r>
    </w:p>
    <w:p w:rsidR="001666B8" w:rsidRDefault="00EB739F">
      <w:pPr>
        <w:spacing w:line="0" w:lineRule="atLeast"/>
        <w:ind w:right="202" w:firstLine="480"/>
        <w:rPr>
          <w:position w:val="20"/>
          <w:sz w:val="24"/>
        </w:rPr>
      </w:pPr>
      <w:r>
        <w:rPr>
          <w:rFonts w:hint="eastAsia"/>
          <w:position w:val="20"/>
          <w:sz w:val="24"/>
        </w:rPr>
        <w:t>现场服务计划表</w:t>
      </w:r>
    </w:p>
    <w:tbl>
      <w:tblPr>
        <w:tblW w:w="0" w:type="auto"/>
        <w:tblInd w:w="3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900"/>
        <w:gridCol w:w="2310"/>
        <w:gridCol w:w="1350"/>
        <w:gridCol w:w="1170"/>
        <w:gridCol w:w="1170"/>
        <w:gridCol w:w="900"/>
      </w:tblGrid>
      <w:tr w:rsidR="001666B8">
        <w:trPr>
          <w:cantSplit/>
          <w:trHeight w:val="397"/>
        </w:trPr>
        <w:tc>
          <w:tcPr>
            <w:tcW w:w="900" w:type="dxa"/>
            <w:vMerge w:val="restart"/>
            <w:tcBorders>
              <w:top w:val="single" w:sz="6" w:space="0" w:color="auto"/>
              <w:left w:val="single" w:sz="6" w:space="0" w:color="auto"/>
              <w:bottom w:val="nil"/>
              <w:right w:val="single" w:sz="6" w:space="0" w:color="auto"/>
            </w:tcBorders>
            <w:vAlign w:val="center"/>
          </w:tcPr>
          <w:p w:rsidR="001666B8" w:rsidRDefault="00EB739F">
            <w:pPr>
              <w:tabs>
                <w:tab w:val="left" w:pos="240"/>
                <w:tab w:val="left" w:pos="600"/>
                <w:tab w:val="left" w:pos="840"/>
              </w:tabs>
              <w:jc w:val="center"/>
              <w:rPr>
                <w:sz w:val="24"/>
              </w:rPr>
            </w:pPr>
            <w:r>
              <w:rPr>
                <w:rFonts w:hint="eastAsia"/>
                <w:sz w:val="24"/>
              </w:rPr>
              <w:t>序号</w:t>
            </w:r>
          </w:p>
        </w:tc>
        <w:tc>
          <w:tcPr>
            <w:tcW w:w="2310" w:type="dxa"/>
            <w:vMerge w:val="restart"/>
            <w:tcBorders>
              <w:top w:val="single" w:sz="6" w:space="0" w:color="auto"/>
              <w:left w:val="nil"/>
              <w:bottom w:val="nil"/>
              <w:right w:val="single" w:sz="6" w:space="0" w:color="auto"/>
            </w:tcBorders>
            <w:vAlign w:val="center"/>
          </w:tcPr>
          <w:p w:rsidR="001666B8" w:rsidRDefault="00EB739F">
            <w:pPr>
              <w:tabs>
                <w:tab w:val="left" w:pos="-3598"/>
              </w:tabs>
              <w:jc w:val="center"/>
              <w:rPr>
                <w:sz w:val="24"/>
              </w:rPr>
            </w:pPr>
            <w:r>
              <w:rPr>
                <w:rFonts w:hint="eastAsia"/>
                <w:sz w:val="24"/>
              </w:rPr>
              <w:t>技术服务内容</w:t>
            </w:r>
          </w:p>
        </w:tc>
        <w:tc>
          <w:tcPr>
            <w:tcW w:w="1350" w:type="dxa"/>
            <w:vMerge w:val="restart"/>
            <w:tcBorders>
              <w:top w:val="single" w:sz="6" w:space="0" w:color="auto"/>
              <w:left w:val="nil"/>
              <w:bottom w:val="nil"/>
              <w:right w:val="single" w:sz="6" w:space="0" w:color="auto"/>
            </w:tcBorders>
            <w:vAlign w:val="center"/>
          </w:tcPr>
          <w:p w:rsidR="001666B8" w:rsidRDefault="00EB739F">
            <w:pPr>
              <w:pStyle w:val="13"/>
              <w:tabs>
                <w:tab w:val="left" w:pos="240"/>
                <w:tab w:val="left" w:pos="600"/>
                <w:tab w:val="left" w:pos="840"/>
              </w:tabs>
              <w:spacing w:line="240" w:lineRule="auto"/>
              <w:rPr>
                <w:rFonts w:ascii="Times New Roman"/>
              </w:rPr>
            </w:pPr>
            <w:r>
              <w:rPr>
                <w:rFonts w:ascii="Times New Roman" w:hint="eastAsia"/>
              </w:rPr>
              <w:t>计划</w:t>
            </w:r>
            <w:proofErr w:type="gramStart"/>
            <w:r>
              <w:rPr>
                <w:rFonts w:ascii="Times New Roman" w:hint="eastAsia"/>
              </w:rPr>
              <w:t>人日数</w:t>
            </w:r>
            <w:proofErr w:type="gramEnd"/>
          </w:p>
        </w:tc>
        <w:tc>
          <w:tcPr>
            <w:tcW w:w="2340" w:type="dxa"/>
            <w:gridSpan w:val="2"/>
            <w:tcBorders>
              <w:top w:val="single" w:sz="6" w:space="0" w:color="auto"/>
              <w:left w:val="nil"/>
              <w:bottom w:val="single" w:sz="6" w:space="0" w:color="auto"/>
              <w:right w:val="nil"/>
            </w:tcBorders>
            <w:vAlign w:val="center"/>
          </w:tcPr>
          <w:p w:rsidR="001666B8" w:rsidRDefault="00EB739F">
            <w:pPr>
              <w:tabs>
                <w:tab w:val="left" w:pos="240"/>
                <w:tab w:val="left" w:pos="600"/>
                <w:tab w:val="left" w:pos="840"/>
              </w:tabs>
              <w:jc w:val="center"/>
              <w:rPr>
                <w:sz w:val="24"/>
              </w:rPr>
            </w:pPr>
            <w:r>
              <w:rPr>
                <w:rFonts w:hint="eastAsia"/>
                <w:sz w:val="24"/>
              </w:rPr>
              <w:t>派出人员构成</w:t>
            </w:r>
          </w:p>
        </w:tc>
        <w:tc>
          <w:tcPr>
            <w:tcW w:w="900" w:type="dxa"/>
            <w:vMerge w:val="restart"/>
            <w:tcBorders>
              <w:top w:val="single" w:sz="6" w:space="0" w:color="auto"/>
              <w:left w:val="single" w:sz="6" w:space="0" w:color="auto"/>
              <w:bottom w:val="nil"/>
              <w:right w:val="single" w:sz="6" w:space="0" w:color="auto"/>
            </w:tcBorders>
            <w:vAlign w:val="center"/>
          </w:tcPr>
          <w:p w:rsidR="001666B8" w:rsidRDefault="00EB739F">
            <w:pPr>
              <w:tabs>
                <w:tab w:val="left" w:pos="240"/>
                <w:tab w:val="left" w:pos="600"/>
                <w:tab w:val="left" w:pos="840"/>
              </w:tabs>
              <w:jc w:val="center"/>
              <w:rPr>
                <w:sz w:val="24"/>
              </w:rPr>
            </w:pPr>
            <w:r>
              <w:rPr>
                <w:rFonts w:hint="eastAsia"/>
                <w:sz w:val="24"/>
              </w:rPr>
              <w:t>备注</w:t>
            </w:r>
          </w:p>
        </w:tc>
      </w:tr>
      <w:tr w:rsidR="001666B8">
        <w:trPr>
          <w:cantSplit/>
        </w:trPr>
        <w:tc>
          <w:tcPr>
            <w:tcW w:w="900" w:type="dxa"/>
            <w:vMerge/>
            <w:tcBorders>
              <w:top w:val="nil"/>
              <w:left w:val="single" w:sz="6" w:space="0" w:color="auto"/>
              <w:bottom w:val="single" w:sz="6" w:space="0" w:color="auto"/>
              <w:right w:val="single" w:sz="6" w:space="0" w:color="auto"/>
            </w:tcBorders>
          </w:tcPr>
          <w:p w:rsidR="001666B8" w:rsidRDefault="001666B8">
            <w:pPr>
              <w:tabs>
                <w:tab w:val="left" w:pos="240"/>
                <w:tab w:val="left" w:pos="600"/>
                <w:tab w:val="left" w:pos="840"/>
              </w:tabs>
              <w:jc w:val="center"/>
              <w:rPr>
                <w:sz w:val="24"/>
              </w:rPr>
            </w:pPr>
          </w:p>
        </w:tc>
        <w:tc>
          <w:tcPr>
            <w:tcW w:w="2310" w:type="dxa"/>
            <w:vMerge/>
            <w:tcBorders>
              <w:top w:val="nil"/>
              <w:left w:val="nil"/>
              <w:bottom w:val="single" w:sz="6" w:space="0" w:color="auto"/>
              <w:right w:val="single" w:sz="6" w:space="0" w:color="auto"/>
            </w:tcBorders>
          </w:tcPr>
          <w:p w:rsidR="001666B8" w:rsidRDefault="001666B8">
            <w:pPr>
              <w:tabs>
                <w:tab w:val="left" w:pos="240"/>
                <w:tab w:val="left" w:pos="600"/>
                <w:tab w:val="left" w:pos="840"/>
              </w:tabs>
              <w:jc w:val="center"/>
              <w:rPr>
                <w:sz w:val="24"/>
              </w:rPr>
            </w:pPr>
          </w:p>
        </w:tc>
        <w:tc>
          <w:tcPr>
            <w:tcW w:w="1350" w:type="dxa"/>
            <w:vMerge/>
            <w:tcBorders>
              <w:top w:val="nil"/>
              <w:left w:val="nil"/>
              <w:bottom w:val="single" w:sz="6" w:space="0" w:color="auto"/>
              <w:right w:val="single" w:sz="6" w:space="0" w:color="auto"/>
            </w:tcBorders>
          </w:tcPr>
          <w:p w:rsidR="001666B8" w:rsidRDefault="001666B8">
            <w:pPr>
              <w:pStyle w:val="13"/>
              <w:tabs>
                <w:tab w:val="left" w:pos="240"/>
                <w:tab w:val="left" w:pos="600"/>
                <w:tab w:val="left" w:pos="840"/>
              </w:tabs>
              <w:spacing w:line="240" w:lineRule="auto"/>
              <w:rPr>
                <w:rFonts w:ascii="Times New Roman"/>
              </w:rPr>
            </w:pPr>
          </w:p>
        </w:tc>
        <w:tc>
          <w:tcPr>
            <w:tcW w:w="1170" w:type="dxa"/>
            <w:tcBorders>
              <w:top w:val="nil"/>
              <w:left w:val="nil"/>
            </w:tcBorders>
            <w:vAlign w:val="center"/>
          </w:tcPr>
          <w:p w:rsidR="001666B8" w:rsidRDefault="00EB739F">
            <w:pPr>
              <w:tabs>
                <w:tab w:val="left" w:pos="240"/>
                <w:tab w:val="left" w:pos="600"/>
                <w:tab w:val="left" w:pos="840"/>
              </w:tabs>
              <w:jc w:val="center"/>
              <w:rPr>
                <w:sz w:val="24"/>
              </w:rPr>
            </w:pPr>
            <w:r>
              <w:rPr>
                <w:rFonts w:hint="eastAsia"/>
                <w:sz w:val="24"/>
              </w:rPr>
              <w:t>职称</w:t>
            </w:r>
          </w:p>
        </w:tc>
        <w:tc>
          <w:tcPr>
            <w:tcW w:w="1170" w:type="dxa"/>
            <w:tcBorders>
              <w:top w:val="nil"/>
              <w:right w:val="nil"/>
            </w:tcBorders>
          </w:tcPr>
          <w:p w:rsidR="001666B8" w:rsidRDefault="00EB739F">
            <w:pPr>
              <w:tabs>
                <w:tab w:val="left" w:pos="240"/>
                <w:tab w:val="left" w:pos="600"/>
                <w:tab w:val="left" w:pos="840"/>
              </w:tabs>
              <w:jc w:val="center"/>
              <w:rPr>
                <w:sz w:val="24"/>
              </w:rPr>
            </w:pPr>
            <w:r>
              <w:rPr>
                <w:rFonts w:hint="eastAsia"/>
                <w:sz w:val="24"/>
              </w:rPr>
              <w:t>人数</w:t>
            </w:r>
          </w:p>
        </w:tc>
        <w:tc>
          <w:tcPr>
            <w:tcW w:w="900" w:type="dxa"/>
            <w:vMerge/>
            <w:tcBorders>
              <w:top w:val="nil"/>
              <w:left w:val="single" w:sz="6" w:space="0" w:color="auto"/>
              <w:bottom w:val="single" w:sz="6" w:space="0" w:color="auto"/>
              <w:right w:val="single" w:sz="6" w:space="0" w:color="auto"/>
            </w:tcBorders>
          </w:tcPr>
          <w:p w:rsidR="001666B8" w:rsidRDefault="001666B8">
            <w:pPr>
              <w:tabs>
                <w:tab w:val="left" w:pos="240"/>
                <w:tab w:val="left" w:pos="600"/>
                <w:tab w:val="left" w:pos="840"/>
              </w:tabs>
              <w:jc w:val="center"/>
              <w:rPr>
                <w:sz w:val="24"/>
              </w:rPr>
            </w:pPr>
          </w:p>
        </w:tc>
      </w:tr>
      <w:tr w:rsidR="001666B8">
        <w:tc>
          <w:tcPr>
            <w:tcW w:w="900" w:type="dxa"/>
            <w:tcBorders>
              <w:top w:val="nil"/>
            </w:tcBorders>
            <w:vAlign w:val="center"/>
          </w:tcPr>
          <w:p w:rsidR="001666B8" w:rsidRDefault="00EB739F">
            <w:pPr>
              <w:tabs>
                <w:tab w:val="left" w:pos="240"/>
                <w:tab w:val="left" w:pos="600"/>
                <w:tab w:val="left" w:pos="840"/>
              </w:tabs>
              <w:jc w:val="center"/>
              <w:rPr>
                <w:sz w:val="24"/>
              </w:rPr>
            </w:pPr>
            <w:r>
              <w:rPr>
                <w:rFonts w:hint="eastAsia"/>
                <w:sz w:val="24"/>
              </w:rPr>
              <w:t>1</w:t>
            </w:r>
          </w:p>
        </w:tc>
        <w:tc>
          <w:tcPr>
            <w:tcW w:w="2310" w:type="dxa"/>
            <w:tcBorders>
              <w:top w:val="nil"/>
            </w:tcBorders>
            <w:vAlign w:val="center"/>
          </w:tcPr>
          <w:p w:rsidR="001666B8" w:rsidRDefault="00EB739F">
            <w:pPr>
              <w:tabs>
                <w:tab w:val="left" w:pos="240"/>
                <w:tab w:val="left" w:pos="600"/>
                <w:tab w:val="left" w:pos="840"/>
              </w:tabs>
              <w:jc w:val="center"/>
              <w:rPr>
                <w:sz w:val="24"/>
              </w:rPr>
            </w:pPr>
            <w:r>
              <w:rPr>
                <w:rFonts w:hint="eastAsia"/>
                <w:sz w:val="24"/>
              </w:rPr>
              <w:t>指导安装</w:t>
            </w:r>
          </w:p>
        </w:tc>
        <w:tc>
          <w:tcPr>
            <w:tcW w:w="1350" w:type="dxa"/>
            <w:tcBorders>
              <w:top w:val="nil"/>
            </w:tcBorders>
            <w:vAlign w:val="center"/>
          </w:tcPr>
          <w:p w:rsidR="001666B8" w:rsidRDefault="001666B8">
            <w:pPr>
              <w:spacing w:line="380" w:lineRule="exact"/>
              <w:jc w:val="center"/>
              <w:rPr>
                <w:rFonts w:ascii="宋体" w:hAnsi="Arial"/>
                <w:sz w:val="24"/>
              </w:rPr>
            </w:pPr>
          </w:p>
        </w:tc>
        <w:tc>
          <w:tcPr>
            <w:tcW w:w="1170" w:type="dxa"/>
            <w:vAlign w:val="center"/>
          </w:tcPr>
          <w:p w:rsidR="001666B8" w:rsidRDefault="001666B8">
            <w:pPr>
              <w:spacing w:line="400" w:lineRule="atLeast"/>
              <w:jc w:val="center"/>
              <w:rPr>
                <w:rFonts w:ascii="宋体"/>
                <w:sz w:val="24"/>
              </w:rPr>
            </w:pPr>
          </w:p>
        </w:tc>
        <w:tc>
          <w:tcPr>
            <w:tcW w:w="1170" w:type="dxa"/>
            <w:vAlign w:val="center"/>
          </w:tcPr>
          <w:p w:rsidR="001666B8" w:rsidRDefault="001666B8">
            <w:pPr>
              <w:spacing w:line="380" w:lineRule="exact"/>
              <w:jc w:val="center"/>
              <w:rPr>
                <w:rFonts w:ascii="宋体" w:hAnsi="Arial"/>
                <w:sz w:val="24"/>
              </w:rPr>
            </w:pPr>
          </w:p>
        </w:tc>
        <w:tc>
          <w:tcPr>
            <w:tcW w:w="900" w:type="dxa"/>
            <w:tcBorders>
              <w:top w:val="nil"/>
            </w:tcBorders>
          </w:tcPr>
          <w:p w:rsidR="001666B8" w:rsidRDefault="001666B8">
            <w:pPr>
              <w:tabs>
                <w:tab w:val="left" w:pos="240"/>
                <w:tab w:val="left" w:pos="600"/>
                <w:tab w:val="left" w:pos="840"/>
              </w:tabs>
              <w:jc w:val="center"/>
              <w:rPr>
                <w:sz w:val="24"/>
              </w:rPr>
            </w:pPr>
          </w:p>
        </w:tc>
      </w:tr>
      <w:tr w:rsidR="001666B8">
        <w:tc>
          <w:tcPr>
            <w:tcW w:w="900" w:type="dxa"/>
            <w:tcBorders>
              <w:top w:val="nil"/>
              <w:bottom w:val="single" w:sz="6" w:space="0" w:color="000000"/>
            </w:tcBorders>
            <w:vAlign w:val="center"/>
          </w:tcPr>
          <w:p w:rsidR="001666B8" w:rsidRDefault="00EB739F">
            <w:pPr>
              <w:tabs>
                <w:tab w:val="left" w:pos="240"/>
                <w:tab w:val="left" w:pos="600"/>
                <w:tab w:val="left" w:pos="840"/>
              </w:tabs>
              <w:jc w:val="center"/>
              <w:rPr>
                <w:sz w:val="24"/>
              </w:rPr>
            </w:pPr>
            <w:r>
              <w:rPr>
                <w:rFonts w:hint="eastAsia"/>
                <w:sz w:val="24"/>
              </w:rPr>
              <w:t>2</w:t>
            </w:r>
          </w:p>
        </w:tc>
        <w:tc>
          <w:tcPr>
            <w:tcW w:w="2310" w:type="dxa"/>
            <w:tcBorders>
              <w:top w:val="nil"/>
              <w:bottom w:val="single" w:sz="6" w:space="0" w:color="000000"/>
            </w:tcBorders>
            <w:vAlign w:val="center"/>
          </w:tcPr>
          <w:p w:rsidR="001666B8" w:rsidRDefault="00EB739F">
            <w:pPr>
              <w:tabs>
                <w:tab w:val="left" w:pos="240"/>
                <w:tab w:val="left" w:pos="600"/>
                <w:tab w:val="left" w:pos="840"/>
              </w:tabs>
              <w:jc w:val="center"/>
              <w:rPr>
                <w:sz w:val="24"/>
              </w:rPr>
            </w:pPr>
            <w:r>
              <w:rPr>
                <w:rFonts w:hint="eastAsia"/>
                <w:sz w:val="24"/>
              </w:rPr>
              <w:t>调试</w:t>
            </w:r>
          </w:p>
        </w:tc>
        <w:tc>
          <w:tcPr>
            <w:tcW w:w="1350" w:type="dxa"/>
            <w:tcBorders>
              <w:top w:val="nil"/>
              <w:bottom w:val="single" w:sz="6" w:space="0" w:color="000000"/>
            </w:tcBorders>
          </w:tcPr>
          <w:p w:rsidR="001666B8" w:rsidRDefault="001666B8">
            <w:pPr>
              <w:spacing w:line="380" w:lineRule="exact"/>
              <w:jc w:val="center"/>
              <w:rPr>
                <w:rFonts w:ascii="宋体" w:hAnsi="Arial"/>
                <w:sz w:val="24"/>
              </w:rPr>
            </w:pPr>
          </w:p>
        </w:tc>
        <w:tc>
          <w:tcPr>
            <w:tcW w:w="1170" w:type="dxa"/>
            <w:tcBorders>
              <w:bottom w:val="single" w:sz="6" w:space="0" w:color="000000"/>
            </w:tcBorders>
          </w:tcPr>
          <w:p w:rsidR="001666B8" w:rsidRDefault="001666B8">
            <w:pPr>
              <w:spacing w:line="400" w:lineRule="atLeast"/>
              <w:jc w:val="center"/>
              <w:rPr>
                <w:rFonts w:ascii="宋体"/>
                <w:sz w:val="24"/>
              </w:rPr>
            </w:pPr>
          </w:p>
        </w:tc>
        <w:tc>
          <w:tcPr>
            <w:tcW w:w="1170" w:type="dxa"/>
            <w:tcBorders>
              <w:bottom w:val="single" w:sz="6" w:space="0" w:color="000000"/>
            </w:tcBorders>
          </w:tcPr>
          <w:p w:rsidR="001666B8" w:rsidRDefault="001666B8">
            <w:pPr>
              <w:spacing w:line="380" w:lineRule="exact"/>
              <w:jc w:val="center"/>
              <w:rPr>
                <w:rFonts w:ascii="宋体" w:hAnsi="Arial"/>
                <w:sz w:val="24"/>
              </w:rPr>
            </w:pPr>
          </w:p>
        </w:tc>
        <w:tc>
          <w:tcPr>
            <w:tcW w:w="900" w:type="dxa"/>
            <w:tcBorders>
              <w:top w:val="nil"/>
              <w:bottom w:val="single" w:sz="6" w:space="0" w:color="000000"/>
            </w:tcBorders>
          </w:tcPr>
          <w:p w:rsidR="001666B8" w:rsidRDefault="001666B8">
            <w:pPr>
              <w:tabs>
                <w:tab w:val="left" w:pos="240"/>
                <w:tab w:val="left" w:pos="600"/>
                <w:tab w:val="left" w:pos="840"/>
              </w:tabs>
              <w:jc w:val="center"/>
              <w:rPr>
                <w:sz w:val="24"/>
              </w:rPr>
            </w:pPr>
          </w:p>
        </w:tc>
      </w:tr>
      <w:tr w:rsidR="001666B8">
        <w:tc>
          <w:tcPr>
            <w:tcW w:w="900" w:type="dxa"/>
            <w:tcBorders>
              <w:top w:val="nil"/>
              <w:bottom w:val="single" w:sz="6" w:space="0" w:color="000000"/>
            </w:tcBorders>
            <w:vAlign w:val="center"/>
          </w:tcPr>
          <w:p w:rsidR="001666B8" w:rsidRDefault="00EB739F">
            <w:pPr>
              <w:tabs>
                <w:tab w:val="left" w:pos="240"/>
                <w:tab w:val="left" w:pos="600"/>
                <w:tab w:val="left" w:pos="840"/>
              </w:tabs>
              <w:jc w:val="center"/>
              <w:rPr>
                <w:sz w:val="24"/>
              </w:rPr>
            </w:pPr>
            <w:r>
              <w:rPr>
                <w:rFonts w:hint="eastAsia"/>
                <w:sz w:val="24"/>
              </w:rPr>
              <w:t>3</w:t>
            </w:r>
          </w:p>
        </w:tc>
        <w:tc>
          <w:tcPr>
            <w:tcW w:w="2310" w:type="dxa"/>
            <w:tcBorders>
              <w:top w:val="nil"/>
              <w:bottom w:val="single" w:sz="6" w:space="0" w:color="000000"/>
            </w:tcBorders>
            <w:vAlign w:val="center"/>
          </w:tcPr>
          <w:p w:rsidR="001666B8" w:rsidRDefault="00EB739F">
            <w:pPr>
              <w:tabs>
                <w:tab w:val="left" w:pos="240"/>
                <w:tab w:val="left" w:pos="600"/>
                <w:tab w:val="left" w:pos="840"/>
              </w:tabs>
              <w:jc w:val="center"/>
              <w:rPr>
                <w:sz w:val="24"/>
              </w:rPr>
            </w:pPr>
            <w:r>
              <w:rPr>
                <w:rFonts w:hint="eastAsia"/>
                <w:sz w:val="24"/>
              </w:rPr>
              <w:t>性能试验</w:t>
            </w:r>
          </w:p>
        </w:tc>
        <w:tc>
          <w:tcPr>
            <w:tcW w:w="1350" w:type="dxa"/>
            <w:tcBorders>
              <w:top w:val="nil"/>
              <w:bottom w:val="single" w:sz="6" w:space="0" w:color="000000"/>
            </w:tcBorders>
          </w:tcPr>
          <w:p w:rsidR="001666B8" w:rsidRDefault="001666B8">
            <w:pPr>
              <w:spacing w:line="380" w:lineRule="exact"/>
              <w:jc w:val="center"/>
              <w:rPr>
                <w:rFonts w:ascii="宋体" w:hAnsi="Arial"/>
                <w:sz w:val="24"/>
              </w:rPr>
            </w:pPr>
          </w:p>
        </w:tc>
        <w:tc>
          <w:tcPr>
            <w:tcW w:w="1170" w:type="dxa"/>
            <w:tcBorders>
              <w:bottom w:val="single" w:sz="6" w:space="0" w:color="000000"/>
            </w:tcBorders>
          </w:tcPr>
          <w:p w:rsidR="001666B8" w:rsidRDefault="001666B8">
            <w:pPr>
              <w:spacing w:line="400" w:lineRule="atLeast"/>
              <w:jc w:val="center"/>
              <w:rPr>
                <w:rFonts w:ascii="宋体"/>
                <w:sz w:val="24"/>
              </w:rPr>
            </w:pPr>
          </w:p>
        </w:tc>
        <w:tc>
          <w:tcPr>
            <w:tcW w:w="1170" w:type="dxa"/>
            <w:tcBorders>
              <w:bottom w:val="single" w:sz="6" w:space="0" w:color="000000"/>
            </w:tcBorders>
          </w:tcPr>
          <w:p w:rsidR="001666B8" w:rsidRDefault="001666B8">
            <w:pPr>
              <w:spacing w:line="380" w:lineRule="exact"/>
              <w:jc w:val="center"/>
              <w:rPr>
                <w:rFonts w:ascii="宋体" w:hAnsi="Arial"/>
                <w:sz w:val="24"/>
              </w:rPr>
            </w:pPr>
          </w:p>
        </w:tc>
        <w:tc>
          <w:tcPr>
            <w:tcW w:w="900" w:type="dxa"/>
            <w:tcBorders>
              <w:top w:val="nil"/>
              <w:bottom w:val="single" w:sz="6" w:space="0" w:color="000000"/>
            </w:tcBorders>
          </w:tcPr>
          <w:p w:rsidR="001666B8" w:rsidRDefault="001666B8">
            <w:pPr>
              <w:tabs>
                <w:tab w:val="left" w:pos="240"/>
                <w:tab w:val="left" w:pos="600"/>
                <w:tab w:val="left" w:pos="840"/>
              </w:tabs>
              <w:jc w:val="center"/>
              <w:rPr>
                <w:sz w:val="24"/>
              </w:rPr>
            </w:pPr>
          </w:p>
        </w:tc>
      </w:tr>
      <w:tr w:rsidR="001666B8">
        <w:tc>
          <w:tcPr>
            <w:tcW w:w="900" w:type="dxa"/>
            <w:tcBorders>
              <w:top w:val="nil"/>
              <w:bottom w:val="single" w:sz="6" w:space="0" w:color="000000"/>
            </w:tcBorders>
            <w:vAlign w:val="center"/>
          </w:tcPr>
          <w:p w:rsidR="001666B8" w:rsidRDefault="00EB739F">
            <w:pPr>
              <w:tabs>
                <w:tab w:val="left" w:pos="240"/>
                <w:tab w:val="left" w:pos="600"/>
                <w:tab w:val="left" w:pos="840"/>
              </w:tabs>
              <w:jc w:val="center"/>
              <w:rPr>
                <w:sz w:val="24"/>
              </w:rPr>
            </w:pPr>
            <w:r>
              <w:rPr>
                <w:rFonts w:hint="eastAsia"/>
                <w:sz w:val="24"/>
              </w:rPr>
              <w:t>4</w:t>
            </w:r>
          </w:p>
        </w:tc>
        <w:tc>
          <w:tcPr>
            <w:tcW w:w="2310" w:type="dxa"/>
            <w:tcBorders>
              <w:top w:val="nil"/>
              <w:bottom w:val="single" w:sz="6" w:space="0" w:color="000000"/>
            </w:tcBorders>
            <w:vAlign w:val="center"/>
          </w:tcPr>
          <w:p w:rsidR="001666B8" w:rsidRDefault="00EB739F">
            <w:pPr>
              <w:tabs>
                <w:tab w:val="left" w:pos="240"/>
                <w:tab w:val="left" w:pos="600"/>
                <w:tab w:val="left" w:pos="840"/>
              </w:tabs>
              <w:jc w:val="center"/>
              <w:rPr>
                <w:sz w:val="24"/>
              </w:rPr>
            </w:pPr>
            <w:r>
              <w:rPr>
                <w:rFonts w:hint="eastAsia"/>
                <w:sz w:val="24"/>
              </w:rPr>
              <w:t>交货验收</w:t>
            </w:r>
          </w:p>
        </w:tc>
        <w:tc>
          <w:tcPr>
            <w:tcW w:w="1350" w:type="dxa"/>
            <w:tcBorders>
              <w:top w:val="nil"/>
              <w:bottom w:val="single" w:sz="6" w:space="0" w:color="000000"/>
            </w:tcBorders>
          </w:tcPr>
          <w:p w:rsidR="001666B8" w:rsidRDefault="001666B8">
            <w:pPr>
              <w:spacing w:line="380" w:lineRule="exact"/>
              <w:jc w:val="center"/>
              <w:rPr>
                <w:rFonts w:ascii="宋体" w:hAnsi="Arial"/>
                <w:sz w:val="24"/>
              </w:rPr>
            </w:pPr>
          </w:p>
        </w:tc>
        <w:tc>
          <w:tcPr>
            <w:tcW w:w="1170" w:type="dxa"/>
            <w:tcBorders>
              <w:bottom w:val="single" w:sz="6" w:space="0" w:color="000000"/>
            </w:tcBorders>
          </w:tcPr>
          <w:p w:rsidR="001666B8" w:rsidRDefault="001666B8">
            <w:pPr>
              <w:spacing w:line="400" w:lineRule="atLeast"/>
              <w:jc w:val="center"/>
              <w:rPr>
                <w:rFonts w:ascii="宋体"/>
                <w:sz w:val="24"/>
              </w:rPr>
            </w:pPr>
          </w:p>
        </w:tc>
        <w:tc>
          <w:tcPr>
            <w:tcW w:w="1170" w:type="dxa"/>
            <w:tcBorders>
              <w:bottom w:val="single" w:sz="6" w:space="0" w:color="000000"/>
            </w:tcBorders>
          </w:tcPr>
          <w:p w:rsidR="001666B8" w:rsidRDefault="001666B8">
            <w:pPr>
              <w:spacing w:line="380" w:lineRule="exact"/>
              <w:jc w:val="center"/>
              <w:rPr>
                <w:rFonts w:ascii="宋体" w:hAnsi="Arial"/>
                <w:sz w:val="24"/>
              </w:rPr>
            </w:pPr>
          </w:p>
        </w:tc>
        <w:tc>
          <w:tcPr>
            <w:tcW w:w="900" w:type="dxa"/>
            <w:tcBorders>
              <w:top w:val="nil"/>
              <w:bottom w:val="single" w:sz="6" w:space="0" w:color="000000"/>
            </w:tcBorders>
          </w:tcPr>
          <w:p w:rsidR="001666B8" w:rsidRDefault="001666B8">
            <w:pPr>
              <w:tabs>
                <w:tab w:val="left" w:pos="240"/>
                <w:tab w:val="left" w:pos="600"/>
                <w:tab w:val="left" w:pos="840"/>
              </w:tabs>
              <w:jc w:val="center"/>
              <w:rPr>
                <w:sz w:val="24"/>
              </w:rPr>
            </w:pPr>
          </w:p>
        </w:tc>
      </w:tr>
    </w:tbl>
    <w:p w:rsidR="001666B8" w:rsidRDefault="00EB739F">
      <w:pPr>
        <w:spacing w:line="0" w:lineRule="atLeast"/>
        <w:ind w:left="824" w:right="202" w:hanging="824"/>
        <w:rPr>
          <w:position w:val="20"/>
          <w:sz w:val="24"/>
        </w:rPr>
      </w:pPr>
      <w:r>
        <w:rPr>
          <w:position w:val="20"/>
          <w:sz w:val="24"/>
        </w:rPr>
        <w:t>1.2</w:t>
      </w:r>
      <w:r>
        <w:rPr>
          <w:rFonts w:hint="eastAsia"/>
          <w:position w:val="20"/>
          <w:sz w:val="24"/>
        </w:rPr>
        <w:t>投标人现场服务人员应具有下列资格：</w:t>
      </w:r>
    </w:p>
    <w:p w:rsidR="001666B8" w:rsidRDefault="00EB739F">
      <w:pPr>
        <w:spacing w:line="0" w:lineRule="atLeast"/>
        <w:ind w:left="824" w:right="202" w:hanging="824"/>
        <w:rPr>
          <w:position w:val="20"/>
          <w:sz w:val="24"/>
        </w:rPr>
      </w:pPr>
      <w:r>
        <w:rPr>
          <w:position w:val="20"/>
          <w:sz w:val="24"/>
        </w:rPr>
        <w:t xml:space="preserve">1.2.1 </w:t>
      </w:r>
      <w:r>
        <w:rPr>
          <w:rFonts w:hint="eastAsia"/>
          <w:position w:val="20"/>
          <w:sz w:val="24"/>
        </w:rPr>
        <w:t>遵守法纪，遵守现场的各项规章和制度</w:t>
      </w:r>
      <w:r>
        <w:rPr>
          <w:position w:val="20"/>
          <w:sz w:val="24"/>
        </w:rPr>
        <w:t>;</w:t>
      </w:r>
    </w:p>
    <w:p w:rsidR="001666B8" w:rsidRDefault="00EB739F">
      <w:pPr>
        <w:spacing w:line="0" w:lineRule="atLeast"/>
        <w:ind w:left="824" w:right="202" w:hanging="824"/>
        <w:rPr>
          <w:position w:val="20"/>
          <w:sz w:val="24"/>
        </w:rPr>
      </w:pPr>
      <w:r>
        <w:rPr>
          <w:position w:val="20"/>
          <w:sz w:val="24"/>
        </w:rPr>
        <w:t xml:space="preserve">1.2.2 </w:t>
      </w:r>
      <w:r>
        <w:rPr>
          <w:rFonts w:hint="eastAsia"/>
          <w:position w:val="20"/>
          <w:sz w:val="24"/>
        </w:rPr>
        <w:t>有较强的责任感和事业心，按时到位</w:t>
      </w:r>
      <w:r>
        <w:rPr>
          <w:position w:val="20"/>
          <w:sz w:val="24"/>
        </w:rPr>
        <w:t>;</w:t>
      </w:r>
    </w:p>
    <w:p w:rsidR="001666B8" w:rsidRDefault="00EB739F">
      <w:pPr>
        <w:spacing w:line="0" w:lineRule="atLeast"/>
        <w:ind w:right="202"/>
        <w:rPr>
          <w:position w:val="20"/>
          <w:sz w:val="24"/>
        </w:rPr>
      </w:pPr>
      <w:r>
        <w:rPr>
          <w:position w:val="20"/>
          <w:sz w:val="24"/>
        </w:rPr>
        <w:t xml:space="preserve">1.2.3 </w:t>
      </w:r>
      <w:r>
        <w:rPr>
          <w:rFonts w:hint="eastAsia"/>
          <w:position w:val="20"/>
          <w:sz w:val="24"/>
        </w:rPr>
        <w:t>了解招标设备的设计，熟悉其结构，有相同或相近机组的现场工作经验，能够正确地进行现场指导</w:t>
      </w:r>
      <w:r>
        <w:rPr>
          <w:position w:val="20"/>
          <w:sz w:val="24"/>
        </w:rPr>
        <w:t>;</w:t>
      </w:r>
    </w:p>
    <w:p w:rsidR="001666B8" w:rsidRDefault="00EB739F">
      <w:pPr>
        <w:spacing w:line="0" w:lineRule="atLeast"/>
        <w:ind w:left="824" w:right="202" w:hanging="824"/>
        <w:rPr>
          <w:position w:val="20"/>
          <w:sz w:val="24"/>
        </w:rPr>
      </w:pPr>
      <w:r>
        <w:rPr>
          <w:position w:val="20"/>
          <w:sz w:val="24"/>
        </w:rPr>
        <w:t>1.2.4</w:t>
      </w:r>
      <w:r>
        <w:rPr>
          <w:rFonts w:hint="eastAsia"/>
          <w:position w:val="20"/>
          <w:sz w:val="24"/>
        </w:rPr>
        <w:t>身体健康，适应现场工作的条件。</w:t>
      </w:r>
    </w:p>
    <w:p w:rsidR="001666B8" w:rsidRDefault="00EB739F">
      <w:pPr>
        <w:pStyle w:val="aff6"/>
      </w:pPr>
      <w:r>
        <w:rPr>
          <w:rFonts w:hint="eastAsia"/>
        </w:rPr>
        <w:t xml:space="preserve">1.2.5 </w:t>
      </w:r>
      <w:r>
        <w:rPr>
          <w:rFonts w:hint="eastAsia"/>
        </w:rPr>
        <w:t>投标人应向招标人提供服务人员情况表，供招标人确认。投标人应根据招标人要求更换不合格的投标人现场服务人员。</w:t>
      </w:r>
    </w:p>
    <w:p w:rsidR="001666B8" w:rsidRDefault="00EB739F">
      <w:pPr>
        <w:spacing w:line="360" w:lineRule="auto"/>
        <w:ind w:left="824" w:right="202" w:hanging="824"/>
        <w:rPr>
          <w:position w:val="20"/>
          <w:sz w:val="24"/>
        </w:rPr>
      </w:pPr>
      <w:r>
        <w:rPr>
          <w:position w:val="20"/>
          <w:sz w:val="24"/>
        </w:rPr>
        <w:t xml:space="preserve">1.3 </w:t>
      </w:r>
      <w:r>
        <w:rPr>
          <w:rFonts w:hint="eastAsia"/>
          <w:position w:val="20"/>
          <w:sz w:val="24"/>
        </w:rPr>
        <w:t>投标人现场服务人员的职责</w:t>
      </w:r>
    </w:p>
    <w:p w:rsidR="001666B8" w:rsidRDefault="00EB739F">
      <w:pPr>
        <w:spacing w:line="0" w:lineRule="atLeast"/>
        <w:rPr>
          <w:position w:val="20"/>
          <w:sz w:val="24"/>
        </w:rPr>
      </w:pPr>
      <w:r>
        <w:rPr>
          <w:position w:val="20"/>
          <w:sz w:val="24"/>
        </w:rPr>
        <w:t>1.3.1</w:t>
      </w:r>
      <w:r>
        <w:rPr>
          <w:rFonts w:hint="eastAsia"/>
          <w:position w:val="20"/>
          <w:sz w:val="24"/>
        </w:rPr>
        <w:t>投标人现场服务人员的任务主要包括设备催交、货物的开箱检验、设备质量问题的处理、指导安装和调试、参加试运和性能验收试验。</w:t>
      </w:r>
    </w:p>
    <w:p w:rsidR="001666B8" w:rsidRDefault="00EB739F">
      <w:pPr>
        <w:spacing w:line="0" w:lineRule="atLeast"/>
        <w:ind w:firstLine="420"/>
        <w:rPr>
          <w:position w:val="20"/>
          <w:sz w:val="24"/>
        </w:rPr>
      </w:pPr>
      <w:r>
        <w:rPr>
          <w:rFonts w:hint="eastAsia"/>
          <w:position w:val="20"/>
          <w:sz w:val="24"/>
        </w:rPr>
        <w:t>在安装和调试前，投标人技术服务人员应向招标人进行技术交底，讲解和示范将要进行的程序和方法。经投标人确认和签证的工序如因投标人技术服务人员指导错误而发生问题，投标人负全部责任。</w:t>
      </w:r>
    </w:p>
    <w:p w:rsidR="001666B8" w:rsidRDefault="00EB739F">
      <w:pPr>
        <w:spacing w:line="0" w:lineRule="atLeast"/>
        <w:rPr>
          <w:position w:val="20"/>
          <w:sz w:val="24"/>
        </w:rPr>
      </w:pPr>
      <w:r>
        <w:rPr>
          <w:position w:val="20"/>
          <w:sz w:val="24"/>
        </w:rPr>
        <w:t>1.3.</w:t>
      </w:r>
      <w:r>
        <w:rPr>
          <w:rFonts w:hint="eastAsia"/>
          <w:position w:val="20"/>
          <w:sz w:val="24"/>
        </w:rPr>
        <w:t>2</w:t>
      </w:r>
      <w:r>
        <w:rPr>
          <w:rFonts w:hint="eastAsia"/>
          <w:position w:val="20"/>
          <w:sz w:val="24"/>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rsidR="001666B8" w:rsidRDefault="00EB739F">
      <w:pPr>
        <w:spacing w:line="0" w:lineRule="atLeast"/>
        <w:ind w:left="560" w:hanging="560"/>
        <w:rPr>
          <w:position w:val="20"/>
          <w:sz w:val="24"/>
        </w:rPr>
      </w:pPr>
      <w:r>
        <w:rPr>
          <w:position w:val="20"/>
          <w:sz w:val="24"/>
        </w:rPr>
        <w:lastRenderedPageBreak/>
        <w:t>1.3.</w:t>
      </w:r>
      <w:r>
        <w:rPr>
          <w:rFonts w:hint="eastAsia"/>
          <w:position w:val="20"/>
          <w:sz w:val="24"/>
        </w:rPr>
        <w:t>3</w:t>
      </w:r>
      <w:r>
        <w:rPr>
          <w:rFonts w:hint="eastAsia"/>
          <w:position w:val="20"/>
          <w:sz w:val="24"/>
        </w:rPr>
        <w:tab/>
      </w:r>
      <w:r>
        <w:rPr>
          <w:rFonts w:hint="eastAsia"/>
          <w:position w:val="20"/>
          <w:sz w:val="24"/>
        </w:rPr>
        <w:t>投标人对其现场服务人员的一切行为负全部责任。</w:t>
      </w:r>
    </w:p>
    <w:p w:rsidR="001666B8" w:rsidRDefault="00EB739F">
      <w:pPr>
        <w:spacing w:line="0" w:lineRule="atLeast"/>
        <w:ind w:left="560" w:hanging="560"/>
        <w:rPr>
          <w:position w:val="20"/>
          <w:sz w:val="24"/>
        </w:rPr>
      </w:pPr>
      <w:r>
        <w:rPr>
          <w:position w:val="20"/>
          <w:sz w:val="24"/>
        </w:rPr>
        <w:t>1.3.</w:t>
      </w:r>
      <w:r>
        <w:rPr>
          <w:rFonts w:hint="eastAsia"/>
          <w:position w:val="20"/>
          <w:sz w:val="24"/>
        </w:rPr>
        <w:t>4</w:t>
      </w:r>
      <w:r>
        <w:rPr>
          <w:rFonts w:hint="eastAsia"/>
          <w:position w:val="20"/>
          <w:sz w:val="24"/>
        </w:rPr>
        <w:tab/>
      </w:r>
      <w:r>
        <w:rPr>
          <w:rFonts w:hint="eastAsia"/>
          <w:position w:val="20"/>
          <w:sz w:val="24"/>
        </w:rPr>
        <w:t>投标人现场服务人员的正常来去和更换应事先与招标人协商。</w:t>
      </w:r>
    </w:p>
    <w:p w:rsidR="001666B8" w:rsidRDefault="00EB739F">
      <w:pPr>
        <w:spacing w:line="0" w:lineRule="atLeast"/>
        <w:ind w:left="630" w:right="202" w:hanging="630"/>
        <w:rPr>
          <w:position w:val="20"/>
          <w:sz w:val="24"/>
        </w:rPr>
      </w:pPr>
      <w:r>
        <w:rPr>
          <w:position w:val="20"/>
          <w:sz w:val="24"/>
        </w:rPr>
        <w:t>1.4</w:t>
      </w:r>
      <w:r>
        <w:rPr>
          <w:position w:val="20"/>
          <w:sz w:val="24"/>
        </w:rPr>
        <w:tab/>
      </w:r>
      <w:r>
        <w:rPr>
          <w:rFonts w:hint="eastAsia"/>
          <w:position w:val="20"/>
          <w:sz w:val="24"/>
        </w:rPr>
        <w:t>招标人的义务</w:t>
      </w:r>
    </w:p>
    <w:p w:rsidR="001666B8" w:rsidRDefault="00EB739F">
      <w:pPr>
        <w:spacing w:line="0" w:lineRule="atLeast"/>
        <w:ind w:right="202"/>
        <w:rPr>
          <w:position w:val="20"/>
        </w:rPr>
      </w:pPr>
      <w:r>
        <w:rPr>
          <w:rFonts w:hint="eastAsia"/>
          <w:position w:val="20"/>
          <w:sz w:val="24"/>
        </w:rPr>
        <w:t>招标人要配合投标人现场服务人员的工作，并在生活、交通和通讯上提投标人便。</w:t>
      </w:r>
    </w:p>
    <w:p w:rsidR="001666B8" w:rsidRDefault="00EB739F">
      <w:pPr>
        <w:spacing w:line="0" w:lineRule="atLeast"/>
        <w:rPr>
          <w:b/>
          <w:position w:val="20"/>
          <w:sz w:val="24"/>
        </w:rPr>
      </w:pPr>
      <w:bookmarkStart w:id="119" w:name="_Toc531421847"/>
      <w:bookmarkStart w:id="120" w:name="_Toc223320102"/>
      <w:bookmarkStart w:id="121" w:name="_Toc223835852"/>
      <w:r>
        <w:rPr>
          <w:b/>
          <w:position w:val="20"/>
          <w:sz w:val="24"/>
        </w:rPr>
        <w:t>2</w:t>
      </w:r>
      <w:r>
        <w:rPr>
          <w:rFonts w:hint="eastAsia"/>
          <w:b/>
          <w:position w:val="20"/>
          <w:sz w:val="24"/>
        </w:rPr>
        <w:t>培训</w:t>
      </w:r>
      <w:bookmarkEnd w:id="119"/>
      <w:bookmarkEnd w:id="120"/>
      <w:bookmarkEnd w:id="121"/>
    </w:p>
    <w:p w:rsidR="001666B8" w:rsidRDefault="00EB739F">
      <w:pPr>
        <w:spacing w:line="0" w:lineRule="atLeast"/>
        <w:ind w:right="202"/>
        <w:rPr>
          <w:position w:val="20"/>
          <w:sz w:val="24"/>
        </w:rPr>
      </w:pPr>
      <w:r>
        <w:rPr>
          <w:position w:val="20"/>
          <w:sz w:val="24"/>
        </w:rPr>
        <w:t>2.1</w:t>
      </w:r>
      <w:r>
        <w:rPr>
          <w:position w:val="20"/>
          <w:sz w:val="24"/>
        </w:rPr>
        <w:tab/>
      </w:r>
      <w:r>
        <w:rPr>
          <w:rFonts w:hint="eastAsia"/>
          <w:position w:val="20"/>
          <w:sz w:val="24"/>
        </w:rPr>
        <w:t>为使招标设备能正常安装、调试、运行、维护及检修，投标人有责任提供相应的技术培训。培训内容应与工程进度相一致。</w:t>
      </w:r>
    </w:p>
    <w:p w:rsidR="001666B8" w:rsidRDefault="00EB739F">
      <w:pPr>
        <w:spacing w:line="0" w:lineRule="atLeast"/>
        <w:ind w:left="824" w:right="202" w:hanging="824"/>
        <w:rPr>
          <w:position w:val="20"/>
          <w:sz w:val="24"/>
        </w:rPr>
      </w:pPr>
      <w:r>
        <w:rPr>
          <w:position w:val="20"/>
          <w:sz w:val="24"/>
        </w:rPr>
        <w:t xml:space="preserve">2.2 </w:t>
      </w:r>
      <w:r>
        <w:rPr>
          <w:rFonts w:hint="eastAsia"/>
          <w:position w:val="20"/>
          <w:sz w:val="24"/>
        </w:rPr>
        <w:t>培训计划和内容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2251"/>
        <w:gridCol w:w="1547"/>
        <w:gridCol w:w="2082"/>
        <w:gridCol w:w="1012"/>
        <w:gridCol w:w="1013"/>
      </w:tblGrid>
      <w:tr w:rsidR="001666B8">
        <w:trPr>
          <w:cantSplit/>
        </w:trPr>
        <w:tc>
          <w:tcPr>
            <w:tcW w:w="8748" w:type="dxa"/>
            <w:gridSpan w:val="6"/>
          </w:tcPr>
          <w:p w:rsidR="001666B8" w:rsidRDefault="00EB739F">
            <w:pPr>
              <w:spacing w:line="360" w:lineRule="exact"/>
              <w:rPr>
                <w:b/>
              </w:rPr>
            </w:pPr>
            <w:r>
              <w:rPr>
                <w:rFonts w:hint="eastAsia"/>
                <w:b/>
              </w:rPr>
              <w:t>现场培训</w:t>
            </w:r>
          </w:p>
        </w:tc>
      </w:tr>
      <w:tr w:rsidR="001666B8">
        <w:tc>
          <w:tcPr>
            <w:tcW w:w="843" w:type="dxa"/>
          </w:tcPr>
          <w:p w:rsidR="001666B8" w:rsidRDefault="00EB739F">
            <w:pPr>
              <w:spacing w:line="360" w:lineRule="exact"/>
              <w:jc w:val="center"/>
            </w:pPr>
            <w:r>
              <w:rPr>
                <w:rFonts w:hint="eastAsia"/>
              </w:rPr>
              <w:t>序号</w:t>
            </w:r>
          </w:p>
        </w:tc>
        <w:tc>
          <w:tcPr>
            <w:tcW w:w="2251" w:type="dxa"/>
          </w:tcPr>
          <w:p w:rsidR="001666B8" w:rsidRDefault="00EB739F">
            <w:pPr>
              <w:spacing w:line="360" w:lineRule="exact"/>
              <w:jc w:val="center"/>
            </w:pPr>
            <w:r>
              <w:rPr>
                <w:rFonts w:hint="eastAsia"/>
              </w:rPr>
              <w:t>培训内容</w:t>
            </w:r>
          </w:p>
        </w:tc>
        <w:tc>
          <w:tcPr>
            <w:tcW w:w="1547" w:type="dxa"/>
          </w:tcPr>
          <w:p w:rsidR="001666B8" w:rsidRDefault="00EB739F">
            <w:pPr>
              <w:spacing w:line="360" w:lineRule="exact"/>
              <w:jc w:val="center"/>
            </w:pPr>
            <w:r>
              <w:rPr>
                <w:rFonts w:hint="eastAsia"/>
              </w:rPr>
              <w:t>教材</w:t>
            </w:r>
          </w:p>
        </w:tc>
        <w:tc>
          <w:tcPr>
            <w:tcW w:w="2082" w:type="dxa"/>
          </w:tcPr>
          <w:p w:rsidR="001666B8" w:rsidRDefault="00EB739F">
            <w:pPr>
              <w:spacing w:line="360" w:lineRule="exact"/>
              <w:jc w:val="center"/>
            </w:pPr>
            <w:r>
              <w:rPr>
                <w:rFonts w:hint="eastAsia"/>
              </w:rPr>
              <w:t>师资</w:t>
            </w:r>
          </w:p>
        </w:tc>
        <w:tc>
          <w:tcPr>
            <w:tcW w:w="1012" w:type="dxa"/>
          </w:tcPr>
          <w:p w:rsidR="001666B8" w:rsidRDefault="00EB739F">
            <w:pPr>
              <w:spacing w:line="360" w:lineRule="exact"/>
              <w:jc w:val="center"/>
            </w:pPr>
            <w:r>
              <w:rPr>
                <w:rFonts w:hint="eastAsia"/>
              </w:rPr>
              <w:t>课时</w:t>
            </w:r>
          </w:p>
        </w:tc>
        <w:tc>
          <w:tcPr>
            <w:tcW w:w="1013" w:type="dxa"/>
          </w:tcPr>
          <w:p w:rsidR="001666B8" w:rsidRDefault="00EB739F">
            <w:pPr>
              <w:spacing w:line="360" w:lineRule="exact"/>
              <w:jc w:val="center"/>
            </w:pPr>
            <w:r>
              <w:rPr>
                <w:rFonts w:hint="eastAsia"/>
              </w:rPr>
              <w:t>地点</w:t>
            </w:r>
          </w:p>
        </w:tc>
      </w:tr>
      <w:tr w:rsidR="001666B8">
        <w:tc>
          <w:tcPr>
            <w:tcW w:w="843" w:type="dxa"/>
            <w:vAlign w:val="center"/>
          </w:tcPr>
          <w:p w:rsidR="001666B8" w:rsidRDefault="00EB739F">
            <w:pPr>
              <w:spacing w:line="360" w:lineRule="exact"/>
              <w:jc w:val="center"/>
            </w:pPr>
            <w:r>
              <w:rPr>
                <w:rFonts w:hint="eastAsia"/>
              </w:rPr>
              <w:t>1</w:t>
            </w:r>
          </w:p>
        </w:tc>
        <w:tc>
          <w:tcPr>
            <w:tcW w:w="2251" w:type="dxa"/>
            <w:vAlign w:val="center"/>
          </w:tcPr>
          <w:p w:rsidR="001666B8" w:rsidRDefault="00EB739F">
            <w:pPr>
              <w:spacing w:line="360" w:lineRule="exact"/>
            </w:pPr>
            <w:r>
              <w:rPr>
                <w:rFonts w:hint="eastAsia"/>
              </w:rPr>
              <w:t>设备主要性能、参数、故障分析与排除</w:t>
            </w:r>
          </w:p>
        </w:tc>
        <w:tc>
          <w:tcPr>
            <w:tcW w:w="1547" w:type="dxa"/>
            <w:vAlign w:val="center"/>
          </w:tcPr>
          <w:p w:rsidR="001666B8" w:rsidRDefault="00EB739F">
            <w:pPr>
              <w:spacing w:line="360" w:lineRule="exact"/>
            </w:pPr>
            <w:r>
              <w:rPr>
                <w:rFonts w:hint="eastAsia"/>
              </w:rPr>
              <w:t>使用说明书、安装维护手册</w:t>
            </w:r>
          </w:p>
        </w:tc>
        <w:tc>
          <w:tcPr>
            <w:tcW w:w="2082" w:type="dxa"/>
            <w:vAlign w:val="center"/>
          </w:tcPr>
          <w:p w:rsidR="001666B8" w:rsidRDefault="00EB739F">
            <w:pPr>
              <w:spacing w:line="360" w:lineRule="exact"/>
            </w:pPr>
            <w:r>
              <w:rPr>
                <w:rFonts w:hint="eastAsia"/>
              </w:rPr>
              <w:t>产品主任工程师</w:t>
            </w:r>
          </w:p>
        </w:tc>
        <w:tc>
          <w:tcPr>
            <w:tcW w:w="1012" w:type="dxa"/>
            <w:vAlign w:val="center"/>
          </w:tcPr>
          <w:p w:rsidR="001666B8" w:rsidRDefault="001666B8">
            <w:pPr>
              <w:spacing w:line="360" w:lineRule="exact"/>
              <w:jc w:val="center"/>
            </w:pPr>
          </w:p>
        </w:tc>
        <w:tc>
          <w:tcPr>
            <w:tcW w:w="1013" w:type="dxa"/>
            <w:vAlign w:val="center"/>
          </w:tcPr>
          <w:p w:rsidR="001666B8" w:rsidRDefault="00EB739F">
            <w:pPr>
              <w:spacing w:line="360" w:lineRule="exact"/>
            </w:pPr>
            <w:r>
              <w:rPr>
                <w:rFonts w:hint="eastAsia"/>
              </w:rPr>
              <w:t>工地会议室</w:t>
            </w:r>
          </w:p>
        </w:tc>
      </w:tr>
      <w:tr w:rsidR="001666B8">
        <w:tc>
          <w:tcPr>
            <w:tcW w:w="843" w:type="dxa"/>
            <w:vAlign w:val="center"/>
          </w:tcPr>
          <w:p w:rsidR="001666B8" w:rsidRDefault="00EB739F">
            <w:pPr>
              <w:spacing w:line="360" w:lineRule="exact"/>
              <w:jc w:val="center"/>
            </w:pPr>
            <w:r>
              <w:rPr>
                <w:rFonts w:hint="eastAsia"/>
              </w:rPr>
              <w:t>2</w:t>
            </w:r>
          </w:p>
        </w:tc>
        <w:tc>
          <w:tcPr>
            <w:tcW w:w="2251" w:type="dxa"/>
            <w:vAlign w:val="center"/>
          </w:tcPr>
          <w:p w:rsidR="001666B8" w:rsidRDefault="00EB739F">
            <w:pPr>
              <w:spacing w:line="360" w:lineRule="exact"/>
            </w:pPr>
            <w:r>
              <w:rPr>
                <w:rFonts w:hint="eastAsia"/>
              </w:rPr>
              <w:t>现场操作及维护保养</w:t>
            </w:r>
          </w:p>
        </w:tc>
        <w:tc>
          <w:tcPr>
            <w:tcW w:w="1547" w:type="dxa"/>
            <w:vAlign w:val="center"/>
          </w:tcPr>
          <w:p w:rsidR="001666B8" w:rsidRDefault="00EB739F">
            <w:pPr>
              <w:spacing w:line="360" w:lineRule="exact"/>
            </w:pPr>
            <w:r>
              <w:rPr>
                <w:rFonts w:hint="eastAsia"/>
              </w:rPr>
              <w:t>使用说明书、安装维护手册</w:t>
            </w:r>
          </w:p>
        </w:tc>
        <w:tc>
          <w:tcPr>
            <w:tcW w:w="2082" w:type="dxa"/>
            <w:vAlign w:val="center"/>
          </w:tcPr>
          <w:p w:rsidR="001666B8" w:rsidRDefault="00EB739F">
            <w:pPr>
              <w:spacing w:line="360" w:lineRule="exact"/>
            </w:pPr>
            <w:r>
              <w:rPr>
                <w:rFonts w:hint="eastAsia"/>
              </w:rPr>
              <w:t>售后服务工程师</w:t>
            </w:r>
          </w:p>
        </w:tc>
        <w:tc>
          <w:tcPr>
            <w:tcW w:w="1012" w:type="dxa"/>
            <w:vAlign w:val="center"/>
          </w:tcPr>
          <w:p w:rsidR="001666B8" w:rsidRDefault="001666B8">
            <w:pPr>
              <w:spacing w:line="360" w:lineRule="exact"/>
              <w:jc w:val="center"/>
            </w:pPr>
          </w:p>
        </w:tc>
        <w:tc>
          <w:tcPr>
            <w:tcW w:w="1013" w:type="dxa"/>
            <w:vAlign w:val="center"/>
          </w:tcPr>
          <w:p w:rsidR="001666B8" w:rsidRDefault="00EB739F">
            <w:pPr>
              <w:spacing w:line="360" w:lineRule="exact"/>
            </w:pPr>
            <w:r>
              <w:rPr>
                <w:rFonts w:hint="eastAsia"/>
              </w:rPr>
              <w:t>配电间</w:t>
            </w:r>
          </w:p>
        </w:tc>
      </w:tr>
    </w:tbl>
    <w:p w:rsidR="001666B8" w:rsidRDefault="00EB739F">
      <w:pPr>
        <w:spacing w:line="0" w:lineRule="atLeast"/>
        <w:ind w:left="824" w:right="202" w:hanging="824"/>
        <w:rPr>
          <w:position w:val="20"/>
          <w:sz w:val="24"/>
        </w:rPr>
      </w:pPr>
      <w:r>
        <w:rPr>
          <w:position w:val="20"/>
          <w:sz w:val="24"/>
        </w:rPr>
        <w:t xml:space="preserve">2.3 </w:t>
      </w:r>
      <w:r>
        <w:rPr>
          <w:rFonts w:hint="eastAsia"/>
          <w:position w:val="20"/>
          <w:sz w:val="24"/>
        </w:rPr>
        <w:t>培训的时间、人数、地点等具体内容由买卖双方商定。</w:t>
      </w:r>
    </w:p>
    <w:p w:rsidR="001666B8" w:rsidRDefault="00EB739F">
      <w:pPr>
        <w:spacing w:line="0" w:lineRule="atLeast"/>
        <w:ind w:right="202"/>
        <w:rPr>
          <w:position w:val="20"/>
          <w:sz w:val="24"/>
        </w:rPr>
      </w:pPr>
      <w:r>
        <w:rPr>
          <w:position w:val="20"/>
          <w:sz w:val="24"/>
        </w:rPr>
        <w:t xml:space="preserve">2.4 </w:t>
      </w:r>
      <w:r>
        <w:rPr>
          <w:rFonts w:hint="eastAsia"/>
          <w:position w:val="20"/>
          <w:sz w:val="24"/>
        </w:rPr>
        <w:t>投标人为招标人培训人员提供设备、场地、资料等培训条件，并提供食宿和交通方便。</w:t>
      </w:r>
    </w:p>
    <w:p w:rsidR="001666B8" w:rsidRDefault="00EB739F">
      <w:pPr>
        <w:spacing w:line="0" w:lineRule="atLeast"/>
        <w:rPr>
          <w:b/>
          <w:position w:val="20"/>
          <w:sz w:val="24"/>
        </w:rPr>
      </w:pPr>
      <w:bookmarkStart w:id="122" w:name="_Toc223320103"/>
      <w:bookmarkStart w:id="123" w:name="_Toc531421848"/>
      <w:bookmarkStart w:id="124" w:name="_Toc223835853"/>
      <w:r>
        <w:rPr>
          <w:b/>
          <w:position w:val="20"/>
          <w:sz w:val="24"/>
        </w:rPr>
        <w:t>3</w:t>
      </w:r>
      <w:r>
        <w:rPr>
          <w:rFonts w:hint="eastAsia"/>
          <w:b/>
          <w:position w:val="20"/>
          <w:sz w:val="24"/>
        </w:rPr>
        <w:t>设计联络会</w:t>
      </w:r>
      <w:bookmarkEnd w:id="122"/>
      <w:bookmarkEnd w:id="123"/>
      <w:bookmarkEnd w:id="124"/>
    </w:p>
    <w:p w:rsidR="001666B8" w:rsidRDefault="00EB739F">
      <w:pPr>
        <w:spacing w:line="0" w:lineRule="atLeast"/>
        <w:ind w:right="202" w:firstLine="420"/>
      </w:pPr>
      <w:r>
        <w:rPr>
          <w:rFonts w:hint="eastAsia"/>
          <w:position w:val="20"/>
          <w:sz w:val="24"/>
        </w:rPr>
        <w:t>设计联络会计划安排一次，由投标人组织。具体议题、时间和地点届时另行商定。</w:t>
      </w:r>
    </w:p>
    <w:p w:rsidR="001666B8" w:rsidRDefault="001666B8">
      <w:pPr>
        <w:sectPr w:rsidR="001666B8">
          <w:footerReference w:type="even" r:id="rId15"/>
          <w:pgSz w:w="11906" w:h="16838"/>
          <w:pgMar w:top="1440" w:right="1800" w:bottom="1440" w:left="1800" w:header="851" w:footer="992" w:gutter="0"/>
          <w:cols w:space="720"/>
          <w:docGrid w:type="lines" w:linePitch="312"/>
        </w:sectPr>
      </w:pPr>
    </w:p>
    <w:p w:rsidR="001666B8" w:rsidRDefault="00EB739F">
      <w:pPr>
        <w:pStyle w:val="1"/>
      </w:pPr>
      <w:bookmarkStart w:id="125" w:name="_Toc488922628"/>
      <w:bookmarkStart w:id="126" w:name="_Toc531409813"/>
      <w:bookmarkStart w:id="127" w:name="_Toc515622055"/>
      <w:bookmarkStart w:id="128" w:name="_Toc520175323"/>
      <w:bookmarkStart w:id="129" w:name="_Toc531405881"/>
      <w:bookmarkStart w:id="130" w:name="_Toc515335073"/>
      <w:bookmarkStart w:id="131" w:name="_Toc515332014"/>
      <w:bookmarkStart w:id="132" w:name="_Toc515706746"/>
      <w:bookmarkStart w:id="133" w:name="_Toc515726452"/>
      <w:bookmarkStart w:id="134" w:name="_Toc531405337"/>
      <w:bookmarkStart w:id="135" w:name="_Toc223320104"/>
      <w:bookmarkStart w:id="136" w:name="_Toc231544623"/>
      <w:bookmarkStart w:id="137" w:name="_Toc536410874"/>
      <w:bookmarkStart w:id="138" w:name="_Toc535582831"/>
      <w:r>
        <w:rPr>
          <w:rFonts w:hint="eastAsia"/>
        </w:rPr>
        <w:lastRenderedPageBreak/>
        <w:t>附件</w:t>
      </w:r>
      <w:bookmarkStart w:id="139" w:name="_Hlt531405796"/>
      <w:bookmarkEnd w:id="139"/>
      <w:r>
        <w:rPr>
          <w:rFonts w:hint="eastAsia"/>
        </w:rPr>
        <w:t xml:space="preserve">7 </w:t>
      </w:r>
      <w:r>
        <w:rPr>
          <w:rFonts w:hint="eastAsia"/>
        </w:rPr>
        <w:t>分包与</w:t>
      </w:r>
      <w:bookmarkEnd w:id="125"/>
      <w:r>
        <w:rPr>
          <w:rFonts w:hint="eastAsia"/>
        </w:rPr>
        <w:t>外购</w:t>
      </w:r>
      <w:bookmarkEnd w:id="126"/>
      <w:bookmarkEnd w:id="127"/>
      <w:bookmarkEnd w:id="128"/>
      <w:bookmarkEnd w:id="129"/>
      <w:bookmarkEnd w:id="130"/>
      <w:bookmarkEnd w:id="131"/>
      <w:bookmarkEnd w:id="132"/>
      <w:bookmarkEnd w:id="133"/>
      <w:bookmarkEnd w:id="134"/>
      <w:bookmarkEnd w:id="135"/>
      <w:bookmarkEnd w:id="136"/>
      <w:bookmarkEnd w:id="137"/>
      <w:bookmarkEnd w:id="138"/>
    </w:p>
    <w:p w:rsidR="001666B8" w:rsidRDefault="00EB739F">
      <w:pPr>
        <w:spacing w:line="360" w:lineRule="auto"/>
        <w:ind w:right="202"/>
        <w:rPr>
          <w:rFonts w:ascii="宋体"/>
          <w:spacing w:val="20"/>
          <w:position w:val="20"/>
          <w:sz w:val="24"/>
        </w:rPr>
      </w:pPr>
      <w:r>
        <w:rPr>
          <w:rFonts w:ascii="宋体" w:hint="eastAsia"/>
          <w:spacing w:val="20"/>
          <w:position w:val="20"/>
          <w:sz w:val="24"/>
        </w:rPr>
        <w:t>主要分包与外购件清单表：</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714"/>
        <w:gridCol w:w="1294"/>
        <w:gridCol w:w="1260"/>
        <w:gridCol w:w="720"/>
        <w:gridCol w:w="1800"/>
        <w:gridCol w:w="900"/>
        <w:gridCol w:w="1260"/>
        <w:gridCol w:w="644"/>
      </w:tblGrid>
      <w:tr w:rsidR="001666B8">
        <w:tc>
          <w:tcPr>
            <w:tcW w:w="714" w:type="dxa"/>
          </w:tcPr>
          <w:p w:rsidR="001666B8" w:rsidRDefault="00EB739F">
            <w:pPr>
              <w:spacing w:line="360" w:lineRule="exact"/>
              <w:jc w:val="center"/>
              <w:rPr>
                <w:rFonts w:ascii="宋体"/>
              </w:rPr>
            </w:pPr>
            <w:r>
              <w:rPr>
                <w:rFonts w:ascii="宋体" w:hint="eastAsia"/>
              </w:rPr>
              <w:t>序号</w:t>
            </w:r>
          </w:p>
        </w:tc>
        <w:tc>
          <w:tcPr>
            <w:tcW w:w="1294" w:type="dxa"/>
          </w:tcPr>
          <w:p w:rsidR="001666B8" w:rsidRDefault="00EB739F">
            <w:pPr>
              <w:spacing w:line="360" w:lineRule="exact"/>
              <w:jc w:val="center"/>
              <w:rPr>
                <w:rFonts w:ascii="宋体"/>
              </w:rPr>
            </w:pPr>
            <w:r>
              <w:rPr>
                <w:rFonts w:ascii="宋体" w:hint="eastAsia"/>
              </w:rPr>
              <w:t>设备名称</w:t>
            </w:r>
          </w:p>
        </w:tc>
        <w:tc>
          <w:tcPr>
            <w:tcW w:w="1260" w:type="dxa"/>
          </w:tcPr>
          <w:p w:rsidR="001666B8" w:rsidRDefault="00EB739F">
            <w:pPr>
              <w:spacing w:line="360" w:lineRule="exact"/>
              <w:jc w:val="center"/>
              <w:rPr>
                <w:rFonts w:ascii="宋体"/>
              </w:rPr>
            </w:pPr>
            <w:r>
              <w:rPr>
                <w:rFonts w:ascii="宋体" w:hint="eastAsia"/>
              </w:rPr>
              <w:t>型号</w:t>
            </w:r>
          </w:p>
        </w:tc>
        <w:tc>
          <w:tcPr>
            <w:tcW w:w="720" w:type="dxa"/>
          </w:tcPr>
          <w:p w:rsidR="001666B8" w:rsidRDefault="00EB739F">
            <w:pPr>
              <w:spacing w:line="360" w:lineRule="exact"/>
              <w:jc w:val="center"/>
              <w:rPr>
                <w:rFonts w:ascii="宋体"/>
              </w:rPr>
            </w:pPr>
            <w:r>
              <w:rPr>
                <w:rFonts w:ascii="宋体" w:hint="eastAsia"/>
              </w:rPr>
              <w:t>数量</w:t>
            </w:r>
          </w:p>
        </w:tc>
        <w:tc>
          <w:tcPr>
            <w:tcW w:w="1800" w:type="dxa"/>
          </w:tcPr>
          <w:p w:rsidR="001666B8" w:rsidRDefault="00EB739F">
            <w:pPr>
              <w:spacing w:line="360" w:lineRule="exact"/>
              <w:jc w:val="center"/>
              <w:rPr>
                <w:rFonts w:ascii="宋体"/>
              </w:rPr>
            </w:pPr>
            <w:r>
              <w:rPr>
                <w:rFonts w:ascii="宋体" w:hint="eastAsia"/>
              </w:rPr>
              <w:t>分包商名称</w:t>
            </w:r>
          </w:p>
        </w:tc>
        <w:tc>
          <w:tcPr>
            <w:tcW w:w="900" w:type="dxa"/>
            <w:vAlign w:val="center"/>
          </w:tcPr>
          <w:p w:rsidR="001666B8" w:rsidRDefault="00EB739F">
            <w:pPr>
              <w:spacing w:line="360" w:lineRule="exact"/>
              <w:jc w:val="center"/>
              <w:rPr>
                <w:rFonts w:ascii="宋体"/>
              </w:rPr>
            </w:pPr>
            <w:r>
              <w:rPr>
                <w:rFonts w:ascii="宋体" w:hint="eastAsia"/>
              </w:rPr>
              <w:t>设备产地</w:t>
            </w:r>
          </w:p>
        </w:tc>
        <w:tc>
          <w:tcPr>
            <w:tcW w:w="1260" w:type="dxa"/>
            <w:vAlign w:val="center"/>
          </w:tcPr>
          <w:p w:rsidR="001666B8" w:rsidRDefault="00EB739F">
            <w:pPr>
              <w:spacing w:line="360" w:lineRule="exact"/>
              <w:jc w:val="center"/>
              <w:rPr>
                <w:rFonts w:ascii="宋体"/>
              </w:rPr>
            </w:pPr>
            <w:r>
              <w:rPr>
                <w:rFonts w:ascii="宋体" w:hint="eastAsia"/>
              </w:rPr>
              <w:t>分包商国家</w:t>
            </w:r>
          </w:p>
        </w:tc>
        <w:tc>
          <w:tcPr>
            <w:tcW w:w="644" w:type="dxa"/>
          </w:tcPr>
          <w:p w:rsidR="001666B8" w:rsidRDefault="00EB739F">
            <w:pPr>
              <w:spacing w:line="360" w:lineRule="exact"/>
              <w:jc w:val="center"/>
              <w:rPr>
                <w:rFonts w:ascii="宋体"/>
              </w:rPr>
            </w:pPr>
            <w:r>
              <w:rPr>
                <w:rFonts w:ascii="宋体" w:hint="eastAsia"/>
              </w:rPr>
              <w:t>备注</w:t>
            </w:r>
          </w:p>
        </w:tc>
      </w:tr>
      <w:tr w:rsidR="001666B8">
        <w:trPr>
          <w:trHeight w:val="20"/>
        </w:trPr>
        <w:tc>
          <w:tcPr>
            <w:tcW w:w="714" w:type="dxa"/>
            <w:tcBorders>
              <w:bottom w:val="single" w:sz="6" w:space="0" w:color="000000"/>
            </w:tcBorders>
            <w:vAlign w:val="center"/>
          </w:tcPr>
          <w:p w:rsidR="001666B8" w:rsidRDefault="00EB739F">
            <w:pPr>
              <w:spacing w:line="360" w:lineRule="exact"/>
              <w:jc w:val="center"/>
              <w:rPr>
                <w:rFonts w:ascii="宋体"/>
              </w:rPr>
            </w:pPr>
            <w:r>
              <w:rPr>
                <w:rFonts w:ascii="宋体"/>
              </w:rPr>
              <w:t>1</w:t>
            </w:r>
          </w:p>
        </w:tc>
        <w:tc>
          <w:tcPr>
            <w:tcW w:w="1294" w:type="dxa"/>
            <w:tcBorders>
              <w:bottom w:val="single" w:sz="6" w:space="0" w:color="000000"/>
            </w:tcBorders>
            <w:vAlign w:val="center"/>
          </w:tcPr>
          <w:p w:rsidR="001666B8" w:rsidRDefault="001666B8">
            <w:pPr>
              <w:spacing w:line="360" w:lineRule="exact"/>
              <w:rPr>
                <w:rFonts w:ascii="宋体"/>
              </w:rPr>
            </w:pPr>
          </w:p>
        </w:tc>
        <w:tc>
          <w:tcPr>
            <w:tcW w:w="1260" w:type="dxa"/>
            <w:tcBorders>
              <w:bottom w:val="single" w:sz="6" w:space="0" w:color="000000"/>
            </w:tcBorders>
            <w:vAlign w:val="center"/>
          </w:tcPr>
          <w:p w:rsidR="001666B8" w:rsidRDefault="001666B8">
            <w:pPr>
              <w:spacing w:line="360" w:lineRule="exact"/>
              <w:rPr>
                <w:rFonts w:ascii="宋体"/>
              </w:rPr>
            </w:pPr>
          </w:p>
        </w:tc>
        <w:tc>
          <w:tcPr>
            <w:tcW w:w="720" w:type="dxa"/>
            <w:tcBorders>
              <w:bottom w:val="single" w:sz="6" w:space="0" w:color="000000"/>
            </w:tcBorders>
            <w:vAlign w:val="center"/>
          </w:tcPr>
          <w:p w:rsidR="001666B8" w:rsidRDefault="001666B8">
            <w:pPr>
              <w:spacing w:line="360" w:lineRule="exact"/>
              <w:rPr>
                <w:rFonts w:ascii="宋体"/>
              </w:rPr>
            </w:pPr>
          </w:p>
        </w:tc>
        <w:tc>
          <w:tcPr>
            <w:tcW w:w="1800" w:type="dxa"/>
            <w:tcBorders>
              <w:bottom w:val="single" w:sz="6" w:space="0" w:color="000000"/>
            </w:tcBorders>
            <w:vAlign w:val="center"/>
          </w:tcPr>
          <w:p w:rsidR="001666B8" w:rsidRDefault="001666B8">
            <w:pPr>
              <w:spacing w:line="360" w:lineRule="exact"/>
              <w:rPr>
                <w:rFonts w:ascii="宋体"/>
              </w:rPr>
            </w:pPr>
          </w:p>
        </w:tc>
        <w:tc>
          <w:tcPr>
            <w:tcW w:w="900" w:type="dxa"/>
            <w:tcBorders>
              <w:bottom w:val="single" w:sz="6" w:space="0" w:color="000000"/>
            </w:tcBorders>
            <w:vAlign w:val="center"/>
          </w:tcPr>
          <w:p w:rsidR="001666B8" w:rsidRDefault="001666B8">
            <w:pPr>
              <w:spacing w:line="360" w:lineRule="exact"/>
              <w:jc w:val="center"/>
              <w:rPr>
                <w:rFonts w:ascii="宋体"/>
              </w:rPr>
            </w:pPr>
          </w:p>
        </w:tc>
        <w:tc>
          <w:tcPr>
            <w:tcW w:w="1260" w:type="dxa"/>
            <w:tcBorders>
              <w:bottom w:val="single" w:sz="6" w:space="0" w:color="000000"/>
            </w:tcBorders>
            <w:vAlign w:val="center"/>
          </w:tcPr>
          <w:p w:rsidR="001666B8" w:rsidRDefault="001666B8">
            <w:pPr>
              <w:spacing w:line="360" w:lineRule="exact"/>
              <w:jc w:val="center"/>
              <w:rPr>
                <w:rFonts w:ascii="宋体"/>
              </w:rPr>
            </w:pPr>
          </w:p>
        </w:tc>
        <w:tc>
          <w:tcPr>
            <w:tcW w:w="644" w:type="dxa"/>
            <w:tcBorders>
              <w:bottom w:val="single" w:sz="6" w:space="0" w:color="000000"/>
            </w:tcBorders>
            <w:vAlign w:val="center"/>
          </w:tcPr>
          <w:p w:rsidR="001666B8" w:rsidRDefault="001666B8">
            <w:pPr>
              <w:spacing w:line="360" w:lineRule="exact"/>
              <w:rPr>
                <w:rFonts w:ascii="宋体"/>
              </w:rPr>
            </w:pPr>
          </w:p>
        </w:tc>
      </w:tr>
      <w:tr w:rsidR="001666B8">
        <w:trPr>
          <w:trHeight w:val="20"/>
        </w:trPr>
        <w:tc>
          <w:tcPr>
            <w:tcW w:w="714" w:type="dxa"/>
            <w:tcBorders>
              <w:bottom w:val="single" w:sz="6" w:space="0" w:color="000000"/>
            </w:tcBorders>
            <w:vAlign w:val="center"/>
          </w:tcPr>
          <w:p w:rsidR="001666B8" w:rsidRDefault="00EB739F">
            <w:pPr>
              <w:spacing w:line="360" w:lineRule="exact"/>
              <w:jc w:val="center"/>
              <w:rPr>
                <w:rFonts w:ascii="宋体"/>
              </w:rPr>
            </w:pPr>
            <w:r>
              <w:rPr>
                <w:rFonts w:ascii="宋体"/>
              </w:rPr>
              <w:t>2</w:t>
            </w:r>
          </w:p>
        </w:tc>
        <w:tc>
          <w:tcPr>
            <w:tcW w:w="1294" w:type="dxa"/>
            <w:tcBorders>
              <w:bottom w:val="single" w:sz="6" w:space="0" w:color="000000"/>
            </w:tcBorders>
            <w:vAlign w:val="center"/>
          </w:tcPr>
          <w:p w:rsidR="001666B8" w:rsidRDefault="001666B8">
            <w:pPr>
              <w:spacing w:line="360" w:lineRule="exact"/>
              <w:rPr>
                <w:rFonts w:ascii="宋体"/>
              </w:rPr>
            </w:pPr>
          </w:p>
        </w:tc>
        <w:tc>
          <w:tcPr>
            <w:tcW w:w="1260" w:type="dxa"/>
            <w:tcBorders>
              <w:bottom w:val="single" w:sz="6" w:space="0" w:color="000000"/>
            </w:tcBorders>
            <w:vAlign w:val="center"/>
          </w:tcPr>
          <w:p w:rsidR="001666B8" w:rsidRDefault="001666B8">
            <w:pPr>
              <w:spacing w:line="360" w:lineRule="exact"/>
              <w:rPr>
                <w:rFonts w:ascii="宋体"/>
              </w:rPr>
            </w:pPr>
          </w:p>
        </w:tc>
        <w:tc>
          <w:tcPr>
            <w:tcW w:w="720" w:type="dxa"/>
            <w:tcBorders>
              <w:bottom w:val="single" w:sz="6" w:space="0" w:color="000000"/>
            </w:tcBorders>
            <w:vAlign w:val="center"/>
          </w:tcPr>
          <w:p w:rsidR="001666B8" w:rsidRDefault="001666B8">
            <w:pPr>
              <w:spacing w:line="360" w:lineRule="exact"/>
              <w:rPr>
                <w:rFonts w:ascii="宋体"/>
              </w:rPr>
            </w:pPr>
          </w:p>
        </w:tc>
        <w:tc>
          <w:tcPr>
            <w:tcW w:w="1800" w:type="dxa"/>
            <w:tcBorders>
              <w:bottom w:val="single" w:sz="6" w:space="0" w:color="000000"/>
            </w:tcBorders>
            <w:vAlign w:val="center"/>
          </w:tcPr>
          <w:p w:rsidR="001666B8" w:rsidRDefault="001666B8">
            <w:pPr>
              <w:spacing w:line="360" w:lineRule="exact"/>
              <w:rPr>
                <w:rFonts w:ascii="宋体"/>
              </w:rPr>
            </w:pPr>
          </w:p>
        </w:tc>
        <w:tc>
          <w:tcPr>
            <w:tcW w:w="900" w:type="dxa"/>
            <w:tcBorders>
              <w:bottom w:val="single" w:sz="6" w:space="0" w:color="000000"/>
            </w:tcBorders>
            <w:vAlign w:val="center"/>
          </w:tcPr>
          <w:p w:rsidR="001666B8" w:rsidRDefault="001666B8">
            <w:pPr>
              <w:spacing w:line="360" w:lineRule="exact"/>
              <w:jc w:val="center"/>
              <w:rPr>
                <w:rFonts w:ascii="宋体"/>
              </w:rPr>
            </w:pPr>
          </w:p>
        </w:tc>
        <w:tc>
          <w:tcPr>
            <w:tcW w:w="1260" w:type="dxa"/>
            <w:tcBorders>
              <w:bottom w:val="single" w:sz="6" w:space="0" w:color="000000"/>
            </w:tcBorders>
            <w:vAlign w:val="center"/>
          </w:tcPr>
          <w:p w:rsidR="001666B8" w:rsidRDefault="001666B8">
            <w:pPr>
              <w:spacing w:line="360" w:lineRule="exact"/>
              <w:jc w:val="center"/>
              <w:rPr>
                <w:rFonts w:ascii="宋体"/>
              </w:rPr>
            </w:pPr>
          </w:p>
        </w:tc>
        <w:tc>
          <w:tcPr>
            <w:tcW w:w="644" w:type="dxa"/>
            <w:tcBorders>
              <w:bottom w:val="single" w:sz="6" w:space="0" w:color="000000"/>
            </w:tcBorders>
            <w:vAlign w:val="center"/>
          </w:tcPr>
          <w:p w:rsidR="001666B8" w:rsidRDefault="001666B8">
            <w:pPr>
              <w:spacing w:line="360" w:lineRule="exact"/>
              <w:rPr>
                <w:rFonts w:ascii="宋体"/>
              </w:rPr>
            </w:pPr>
          </w:p>
        </w:tc>
      </w:tr>
      <w:tr w:rsidR="001666B8">
        <w:trPr>
          <w:trHeight w:val="20"/>
        </w:trPr>
        <w:tc>
          <w:tcPr>
            <w:tcW w:w="714" w:type="dxa"/>
            <w:tcBorders>
              <w:bottom w:val="single" w:sz="6" w:space="0" w:color="000000"/>
            </w:tcBorders>
            <w:vAlign w:val="center"/>
          </w:tcPr>
          <w:p w:rsidR="001666B8" w:rsidRDefault="00EB739F">
            <w:pPr>
              <w:spacing w:line="360" w:lineRule="exact"/>
              <w:jc w:val="center"/>
              <w:rPr>
                <w:rFonts w:ascii="宋体"/>
              </w:rPr>
            </w:pPr>
            <w:r>
              <w:rPr>
                <w:rFonts w:ascii="宋体" w:hint="eastAsia"/>
              </w:rPr>
              <w:t>3</w:t>
            </w:r>
          </w:p>
        </w:tc>
        <w:tc>
          <w:tcPr>
            <w:tcW w:w="1294" w:type="dxa"/>
            <w:tcBorders>
              <w:bottom w:val="single" w:sz="6" w:space="0" w:color="000000"/>
            </w:tcBorders>
            <w:vAlign w:val="center"/>
          </w:tcPr>
          <w:p w:rsidR="001666B8" w:rsidRDefault="001666B8">
            <w:pPr>
              <w:spacing w:line="360" w:lineRule="exact"/>
              <w:rPr>
                <w:rFonts w:ascii="宋体"/>
              </w:rPr>
            </w:pPr>
          </w:p>
        </w:tc>
        <w:tc>
          <w:tcPr>
            <w:tcW w:w="1260" w:type="dxa"/>
            <w:tcBorders>
              <w:bottom w:val="single" w:sz="6" w:space="0" w:color="000000"/>
            </w:tcBorders>
            <w:vAlign w:val="center"/>
          </w:tcPr>
          <w:p w:rsidR="001666B8" w:rsidRDefault="001666B8">
            <w:pPr>
              <w:spacing w:line="360" w:lineRule="exact"/>
              <w:rPr>
                <w:rFonts w:ascii="宋体"/>
              </w:rPr>
            </w:pPr>
          </w:p>
        </w:tc>
        <w:tc>
          <w:tcPr>
            <w:tcW w:w="720" w:type="dxa"/>
            <w:tcBorders>
              <w:bottom w:val="single" w:sz="6" w:space="0" w:color="000000"/>
            </w:tcBorders>
            <w:vAlign w:val="center"/>
          </w:tcPr>
          <w:p w:rsidR="001666B8" w:rsidRDefault="001666B8">
            <w:pPr>
              <w:spacing w:line="360" w:lineRule="exact"/>
              <w:rPr>
                <w:rFonts w:ascii="宋体"/>
              </w:rPr>
            </w:pPr>
          </w:p>
        </w:tc>
        <w:tc>
          <w:tcPr>
            <w:tcW w:w="1800" w:type="dxa"/>
            <w:tcBorders>
              <w:bottom w:val="single" w:sz="6" w:space="0" w:color="000000"/>
            </w:tcBorders>
            <w:vAlign w:val="center"/>
          </w:tcPr>
          <w:p w:rsidR="001666B8" w:rsidRDefault="001666B8">
            <w:pPr>
              <w:spacing w:line="360" w:lineRule="exact"/>
              <w:rPr>
                <w:rFonts w:ascii="宋体"/>
              </w:rPr>
            </w:pPr>
          </w:p>
        </w:tc>
        <w:tc>
          <w:tcPr>
            <w:tcW w:w="900" w:type="dxa"/>
            <w:tcBorders>
              <w:bottom w:val="single" w:sz="6" w:space="0" w:color="000000"/>
            </w:tcBorders>
            <w:vAlign w:val="center"/>
          </w:tcPr>
          <w:p w:rsidR="001666B8" w:rsidRDefault="001666B8">
            <w:pPr>
              <w:spacing w:line="360" w:lineRule="exact"/>
              <w:jc w:val="center"/>
              <w:rPr>
                <w:rFonts w:ascii="宋体"/>
              </w:rPr>
            </w:pPr>
          </w:p>
        </w:tc>
        <w:tc>
          <w:tcPr>
            <w:tcW w:w="1260" w:type="dxa"/>
            <w:tcBorders>
              <w:bottom w:val="single" w:sz="6" w:space="0" w:color="000000"/>
            </w:tcBorders>
            <w:vAlign w:val="center"/>
          </w:tcPr>
          <w:p w:rsidR="001666B8" w:rsidRDefault="001666B8">
            <w:pPr>
              <w:spacing w:line="360" w:lineRule="exact"/>
              <w:jc w:val="center"/>
              <w:rPr>
                <w:rFonts w:ascii="宋体"/>
              </w:rPr>
            </w:pPr>
          </w:p>
        </w:tc>
        <w:tc>
          <w:tcPr>
            <w:tcW w:w="644" w:type="dxa"/>
            <w:tcBorders>
              <w:bottom w:val="single" w:sz="6" w:space="0" w:color="000000"/>
            </w:tcBorders>
            <w:vAlign w:val="center"/>
          </w:tcPr>
          <w:p w:rsidR="001666B8" w:rsidRDefault="001666B8">
            <w:pPr>
              <w:spacing w:line="360" w:lineRule="exact"/>
              <w:rPr>
                <w:rFonts w:ascii="宋体"/>
              </w:rPr>
            </w:pPr>
          </w:p>
        </w:tc>
      </w:tr>
      <w:tr w:rsidR="001666B8">
        <w:trPr>
          <w:trHeight w:val="20"/>
        </w:trPr>
        <w:tc>
          <w:tcPr>
            <w:tcW w:w="714" w:type="dxa"/>
            <w:tcBorders>
              <w:bottom w:val="single" w:sz="6" w:space="0" w:color="000000"/>
            </w:tcBorders>
            <w:vAlign w:val="center"/>
          </w:tcPr>
          <w:p w:rsidR="001666B8" w:rsidRDefault="00EB739F">
            <w:pPr>
              <w:spacing w:line="360" w:lineRule="exact"/>
              <w:jc w:val="center"/>
              <w:rPr>
                <w:rFonts w:ascii="宋体"/>
              </w:rPr>
            </w:pPr>
            <w:r>
              <w:rPr>
                <w:rFonts w:ascii="宋体" w:hint="eastAsia"/>
              </w:rPr>
              <w:t>4</w:t>
            </w:r>
          </w:p>
        </w:tc>
        <w:tc>
          <w:tcPr>
            <w:tcW w:w="1294" w:type="dxa"/>
            <w:tcBorders>
              <w:bottom w:val="single" w:sz="6" w:space="0" w:color="000000"/>
            </w:tcBorders>
            <w:vAlign w:val="center"/>
          </w:tcPr>
          <w:p w:rsidR="001666B8" w:rsidRDefault="001666B8">
            <w:pPr>
              <w:spacing w:line="360" w:lineRule="exact"/>
              <w:rPr>
                <w:rFonts w:ascii="宋体"/>
              </w:rPr>
            </w:pPr>
          </w:p>
        </w:tc>
        <w:tc>
          <w:tcPr>
            <w:tcW w:w="1260" w:type="dxa"/>
            <w:tcBorders>
              <w:bottom w:val="single" w:sz="6" w:space="0" w:color="000000"/>
            </w:tcBorders>
            <w:vAlign w:val="center"/>
          </w:tcPr>
          <w:p w:rsidR="001666B8" w:rsidRDefault="001666B8">
            <w:pPr>
              <w:spacing w:line="360" w:lineRule="exact"/>
              <w:rPr>
                <w:rFonts w:ascii="宋体"/>
              </w:rPr>
            </w:pPr>
          </w:p>
        </w:tc>
        <w:tc>
          <w:tcPr>
            <w:tcW w:w="720" w:type="dxa"/>
            <w:tcBorders>
              <w:bottom w:val="single" w:sz="6" w:space="0" w:color="000000"/>
            </w:tcBorders>
            <w:vAlign w:val="center"/>
          </w:tcPr>
          <w:p w:rsidR="001666B8" w:rsidRDefault="001666B8">
            <w:pPr>
              <w:spacing w:line="360" w:lineRule="exact"/>
              <w:rPr>
                <w:rFonts w:ascii="宋体"/>
              </w:rPr>
            </w:pPr>
          </w:p>
        </w:tc>
        <w:tc>
          <w:tcPr>
            <w:tcW w:w="1800" w:type="dxa"/>
            <w:tcBorders>
              <w:bottom w:val="single" w:sz="6" w:space="0" w:color="000000"/>
            </w:tcBorders>
            <w:vAlign w:val="center"/>
          </w:tcPr>
          <w:p w:rsidR="001666B8" w:rsidRDefault="001666B8">
            <w:pPr>
              <w:spacing w:line="360" w:lineRule="exact"/>
              <w:rPr>
                <w:rFonts w:ascii="宋体"/>
              </w:rPr>
            </w:pPr>
          </w:p>
        </w:tc>
        <w:tc>
          <w:tcPr>
            <w:tcW w:w="900" w:type="dxa"/>
            <w:tcBorders>
              <w:bottom w:val="single" w:sz="6" w:space="0" w:color="000000"/>
            </w:tcBorders>
            <w:vAlign w:val="center"/>
          </w:tcPr>
          <w:p w:rsidR="001666B8" w:rsidRDefault="001666B8">
            <w:pPr>
              <w:spacing w:line="360" w:lineRule="exact"/>
              <w:jc w:val="center"/>
              <w:rPr>
                <w:rFonts w:ascii="宋体"/>
              </w:rPr>
            </w:pPr>
          </w:p>
        </w:tc>
        <w:tc>
          <w:tcPr>
            <w:tcW w:w="1260" w:type="dxa"/>
            <w:tcBorders>
              <w:bottom w:val="single" w:sz="6" w:space="0" w:color="000000"/>
            </w:tcBorders>
            <w:vAlign w:val="center"/>
          </w:tcPr>
          <w:p w:rsidR="001666B8" w:rsidRDefault="001666B8">
            <w:pPr>
              <w:spacing w:line="360" w:lineRule="exact"/>
              <w:jc w:val="center"/>
              <w:rPr>
                <w:rFonts w:ascii="宋体"/>
              </w:rPr>
            </w:pPr>
          </w:p>
        </w:tc>
        <w:tc>
          <w:tcPr>
            <w:tcW w:w="644" w:type="dxa"/>
            <w:tcBorders>
              <w:bottom w:val="single" w:sz="6" w:space="0" w:color="000000"/>
            </w:tcBorders>
            <w:vAlign w:val="center"/>
          </w:tcPr>
          <w:p w:rsidR="001666B8" w:rsidRDefault="001666B8">
            <w:pPr>
              <w:spacing w:line="360" w:lineRule="exact"/>
              <w:rPr>
                <w:rFonts w:ascii="宋体"/>
              </w:rPr>
            </w:pPr>
          </w:p>
        </w:tc>
      </w:tr>
      <w:tr w:rsidR="001666B8">
        <w:trPr>
          <w:trHeight w:val="20"/>
        </w:trPr>
        <w:tc>
          <w:tcPr>
            <w:tcW w:w="714" w:type="dxa"/>
            <w:tcBorders>
              <w:bottom w:val="single" w:sz="6" w:space="0" w:color="000000"/>
            </w:tcBorders>
            <w:vAlign w:val="center"/>
          </w:tcPr>
          <w:p w:rsidR="001666B8" w:rsidRDefault="00EB739F">
            <w:pPr>
              <w:spacing w:line="360" w:lineRule="exact"/>
              <w:jc w:val="center"/>
              <w:rPr>
                <w:rFonts w:ascii="宋体"/>
              </w:rPr>
            </w:pPr>
            <w:r>
              <w:rPr>
                <w:rFonts w:ascii="宋体" w:hint="eastAsia"/>
              </w:rPr>
              <w:t>5</w:t>
            </w:r>
          </w:p>
        </w:tc>
        <w:tc>
          <w:tcPr>
            <w:tcW w:w="1294" w:type="dxa"/>
            <w:tcBorders>
              <w:bottom w:val="single" w:sz="6" w:space="0" w:color="000000"/>
            </w:tcBorders>
            <w:vAlign w:val="center"/>
          </w:tcPr>
          <w:p w:rsidR="001666B8" w:rsidRDefault="001666B8">
            <w:pPr>
              <w:spacing w:line="360" w:lineRule="exact"/>
              <w:rPr>
                <w:rFonts w:ascii="宋体"/>
              </w:rPr>
            </w:pPr>
          </w:p>
        </w:tc>
        <w:tc>
          <w:tcPr>
            <w:tcW w:w="1260" w:type="dxa"/>
            <w:tcBorders>
              <w:bottom w:val="single" w:sz="6" w:space="0" w:color="000000"/>
            </w:tcBorders>
            <w:vAlign w:val="center"/>
          </w:tcPr>
          <w:p w:rsidR="001666B8" w:rsidRDefault="001666B8">
            <w:pPr>
              <w:spacing w:line="360" w:lineRule="exact"/>
              <w:rPr>
                <w:rFonts w:ascii="宋体"/>
              </w:rPr>
            </w:pPr>
          </w:p>
        </w:tc>
        <w:tc>
          <w:tcPr>
            <w:tcW w:w="720" w:type="dxa"/>
            <w:tcBorders>
              <w:bottom w:val="single" w:sz="6" w:space="0" w:color="000000"/>
            </w:tcBorders>
            <w:vAlign w:val="center"/>
          </w:tcPr>
          <w:p w:rsidR="001666B8" w:rsidRDefault="001666B8">
            <w:pPr>
              <w:spacing w:line="360" w:lineRule="exact"/>
              <w:rPr>
                <w:rFonts w:ascii="宋体"/>
              </w:rPr>
            </w:pPr>
          </w:p>
        </w:tc>
        <w:tc>
          <w:tcPr>
            <w:tcW w:w="1800" w:type="dxa"/>
            <w:tcBorders>
              <w:bottom w:val="single" w:sz="6" w:space="0" w:color="000000"/>
            </w:tcBorders>
            <w:vAlign w:val="center"/>
          </w:tcPr>
          <w:p w:rsidR="001666B8" w:rsidRDefault="001666B8">
            <w:pPr>
              <w:spacing w:line="360" w:lineRule="exact"/>
              <w:rPr>
                <w:rFonts w:ascii="宋体"/>
              </w:rPr>
            </w:pPr>
          </w:p>
        </w:tc>
        <w:tc>
          <w:tcPr>
            <w:tcW w:w="900" w:type="dxa"/>
            <w:tcBorders>
              <w:bottom w:val="single" w:sz="6" w:space="0" w:color="000000"/>
            </w:tcBorders>
            <w:vAlign w:val="center"/>
          </w:tcPr>
          <w:p w:rsidR="001666B8" w:rsidRDefault="001666B8">
            <w:pPr>
              <w:spacing w:line="360" w:lineRule="exact"/>
              <w:jc w:val="center"/>
              <w:rPr>
                <w:rFonts w:ascii="宋体"/>
              </w:rPr>
            </w:pPr>
          </w:p>
        </w:tc>
        <w:tc>
          <w:tcPr>
            <w:tcW w:w="1260" w:type="dxa"/>
            <w:tcBorders>
              <w:bottom w:val="single" w:sz="6" w:space="0" w:color="000000"/>
            </w:tcBorders>
            <w:vAlign w:val="center"/>
          </w:tcPr>
          <w:p w:rsidR="001666B8" w:rsidRDefault="001666B8">
            <w:pPr>
              <w:spacing w:line="360" w:lineRule="exact"/>
              <w:jc w:val="center"/>
              <w:rPr>
                <w:rFonts w:ascii="宋体"/>
              </w:rPr>
            </w:pPr>
          </w:p>
        </w:tc>
        <w:tc>
          <w:tcPr>
            <w:tcW w:w="644" w:type="dxa"/>
            <w:tcBorders>
              <w:bottom w:val="single" w:sz="6" w:space="0" w:color="000000"/>
            </w:tcBorders>
            <w:vAlign w:val="center"/>
          </w:tcPr>
          <w:p w:rsidR="001666B8" w:rsidRDefault="001666B8">
            <w:pPr>
              <w:spacing w:line="360" w:lineRule="exact"/>
              <w:rPr>
                <w:rFonts w:ascii="宋体"/>
              </w:rPr>
            </w:pPr>
          </w:p>
        </w:tc>
      </w:tr>
      <w:tr w:rsidR="001666B8">
        <w:trPr>
          <w:trHeight w:val="20"/>
        </w:trPr>
        <w:tc>
          <w:tcPr>
            <w:tcW w:w="714" w:type="dxa"/>
            <w:vAlign w:val="center"/>
          </w:tcPr>
          <w:p w:rsidR="001666B8" w:rsidRDefault="00EB739F">
            <w:pPr>
              <w:spacing w:line="360" w:lineRule="exact"/>
              <w:jc w:val="center"/>
              <w:rPr>
                <w:rFonts w:ascii="宋体"/>
              </w:rPr>
            </w:pPr>
            <w:r>
              <w:rPr>
                <w:rFonts w:ascii="宋体" w:hint="eastAsia"/>
              </w:rPr>
              <w:t>6</w:t>
            </w:r>
          </w:p>
        </w:tc>
        <w:tc>
          <w:tcPr>
            <w:tcW w:w="1294" w:type="dxa"/>
            <w:vAlign w:val="center"/>
          </w:tcPr>
          <w:p w:rsidR="001666B8" w:rsidRDefault="001666B8">
            <w:pPr>
              <w:spacing w:line="360" w:lineRule="exact"/>
              <w:rPr>
                <w:rFonts w:ascii="宋体"/>
              </w:rPr>
            </w:pPr>
          </w:p>
        </w:tc>
        <w:tc>
          <w:tcPr>
            <w:tcW w:w="1260" w:type="dxa"/>
            <w:vAlign w:val="center"/>
          </w:tcPr>
          <w:p w:rsidR="001666B8" w:rsidRDefault="001666B8">
            <w:pPr>
              <w:spacing w:line="360" w:lineRule="exact"/>
              <w:rPr>
                <w:rFonts w:ascii="宋体"/>
              </w:rPr>
            </w:pPr>
          </w:p>
        </w:tc>
        <w:tc>
          <w:tcPr>
            <w:tcW w:w="720" w:type="dxa"/>
            <w:vAlign w:val="center"/>
          </w:tcPr>
          <w:p w:rsidR="001666B8" w:rsidRDefault="001666B8">
            <w:pPr>
              <w:spacing w:line="360" w:lineRule="exact"/>
              <w:rPr>
                <w:rFonts w:ascii="宋体"/>
              </w:rPr>
            </w:pPr>
          </w:p>
        </w:tc>
        <w:tc>
          <w:tcPr>
            <w:tcW w:w="1800" w:type="dxa"/>
            <w:vAlign w:val="center"/>
          </w:tcPr>
          <w:p w:rsidR="001666B8" w:rsidRDefault="001666B8">
            <w:pPr>
              <w:spacing w:line="360" w:lineRule="exact"/>
              <w:rPr>
                <w:rFonts w:ascii="宋体"/>
              </w:rPr>
            </w:pPr>
          </w:p>
        </w:tc>
        <w:tc>
          <w:tcPr>
            <w:tcW w:w="900" w:type="dxa"/>
            <w:vAlign w:val="center"/>
          </w:tcPr>
          <w:p w:rsidR="001666B8" w:rsidRDefault="001666B8">
            <w:pPr>
              <w:spacing w:line="360" w:lineRule="exact"/>
              <w:jc w:val="center"/>
              <w:rPr>
                <w:rFonts w:ascii="宋体"/>
              </w:rPr>
            </w:pPr>
          </w:p>
        </w:tc>
        <w:tc>
          <w:tcPr>
            <w:tcW w:w="1260" w:type="dxa"/>
            <w:vAlign w:val="center"/>
          </w:tcPr>
          <w:p w:rsidR="001666B8" w:rsidRDefault="001666B8">
            <w:pPr>
              <w:spacing w:line="360" w:lineRule="exact"/>
              <w:jc w:val="center"/>
              <w:rPr>
                <w:rFonts w:ascii="宋体"/>
              </w:rPr>
            </w:pPr>
          </w:p>
        </w:tc>
        <w:tc>
          <w:tcPr>
            <w:tcW w:w="644" w:type="dxa"/>
            <w:vAlign w:val="center"/>
          </w:tcPr>
          <w:p w:rsidR="001666B8" w:rsidRDefault="001666B8">
            <w:pPr>
              <w:spacing w:line="360" w:lineRule="exact"/>
              <w:rPr>
                <w:rFonts w:ascii="宋体"/>
              </w:rPr>
            </w:pPr>
          </w:p>
        </w:tc>
      </w:tr>
      <w:tr w:rsidR="001666B8">
        <w:trPr>
          <w:trHeight w:val="20"/>
        </w:trPr>
        <w:tc>
          <w:tcPr>
            <w:tcW w:w="714" w:type="dxa"/>
            <w:vAlign w:val="center"/>
          </w:tcPr>
          <w:p w:rsidR="001666B8" w:rsidRDefault="00EB739F">
            <w:pPr>
              <w:spacing w:line="360" w:lineRule="exact"/>
              <w:jc w:val="center"/>
              <w:rPr>
                <w:rFonts w:ascii="宋体"/>
              </w:rPr>
            </w:pPr>
            <w:r>
              <w:rPr>
                <w:rFonts w:ascii="宋体" w:hint="eastAsia"/>
              </w:rPr>
              <w:t>7</w:t>
            </w:r>
          </w:p>
        </w:tc>
        <w:tc>
          <w:tcPr>
            <w:tcW w:w="1294" w:type="dxa"/>
            <w:vAlign w:val="center"/>
          </w:tcPr>
          <w:p w:rsidR="001666B8" w:rsidRDefault="001666B8">
            <w:pPr>
              <w:spacing w:line="360" w:lineRule="exact"/>
              <w:rPr>
                <w:rFonts w:ascii="宋体"/>
              </w:rPr>
            </w:pPr>
          </w:p>
        </w:tc>
        <w:tc>
          <w:tcPr>
            <w:tcW w:w="1260" w:type="dxa"/>
            <w:vAlign w:val="center"/>
          </w:tcPr>
          <w:p w:rsidR="001666B8" w:rsidRDefault="001666B8">
            <w:pPr>
              <w:spacing w:line="360" w:lineRule="exact"/>
              <w:rPr>
                <w:rFonts w:ascii="宋体"/>
              </w:rPr>
            </w:pPr>
          </w:p>
        </w:tc>
        <w:tc>
          <w:tcPr>
            <w:tcW w:w="720" w:type="dxa"/>
            <w:vAlign w:val="center"/>
          </w:tcPr>
          <w:p w:rsidR="001666B8" w:rsidRDefault="001666B8">
            <w:pPr>
              <w:spacing w:line="360" w:lineRule="exact"/>
              <w:rPr>
                <w:rFonts w:ascii="宋体"/>
              </w:rPr>
            </w:pPr>
          </w:p>
        </w:tc>
        <w:tc>
          <w:tcPr>
            <w:tcW w:w="1800" w:type="dxa"/>
            <w:vAlign w:val="center"/>
          </w:tcPr>
          <w:p w:rsidR="001666B8" w:rsidRDefault="001666B8">
            <w:pPr>
              <w:spacing w:line="360" w:lineRule="exact"/>
              <w:rPr>
                <w:rFonts w:ascii="宋体"/>
              </w:rPr>
            </w:pPr>
          </w:p>
        </w:tc>
        <w:tc>
          <w:tcPr>
            <w:tcW w:w="900" w:type="dxa"/>
            <w:vAlign w:val="center"/>
          </w:tcPr>
          <w:p w:rsidR="001666B8" w:rsidRDefault="001666B8">
            <w:pPr>
              <w:spacing w:line="360" w:lineRule="exact"/>
              <w:jc w:val="center"/>
              <w:rPr>
                <w:rFonts w:ascii="宋体"/>
              </w:rPr>
            </w:pPr>
          </w:p>
        </w:tc>
        <w:tc>
          <w:tcPr>
            <w:tcW w:w="1260" w:type="dxa"/>
            <w:vAlign w:val="center"/>
          </w:tcPr>
          <w:p w:rsidR="001666B8" w:rsidRDefault="001666B8">
            <w:pPr>
              <w:spacing w:line="360" w:lineRule="exact"/>
              <w:jc w:val="center"/>
              <w:rPr>
                <w:rFonts w:ascii="宋体"/>
              </w:rPr>
            </w:pPr>
          </w:p>
        </w:tc>
        <w:tc>
          <w:tcPr>
            <w:tcW w:w="644" w:type="dxa"/>
            <w:vAlign w:val="center"/>
          </w:tcPr>
          <w:p w:rsidR="001666B8" w:rsidRDefault="001666B8">
            <w:pPr>
              <w:spacing w:line="360" w:lineRule="exact"/>
              <w:rPr>
                <w:rFonts w:ascii="宋体"/>
              </w:rPr>
            </w:pPr>
          </w:p>
        </w:tc>
      </w:tr>
      <w:tr w:rsidR="001666B8">
        <w:trPr>
          <w:trHeight w:val="20"/>
        </w:trPr>
        <w:tc>
          <w:tcPr>
            <w:tcW w:w="714" w:type="dxa"/>
            <w:tcBorders>
              <w:bottom w:val="single" w:sz="6" w:space="0" w:color="000000"/>
            </w:tcBorders>
          </w:tcPr>
          <w:p w:rsidR="001666B8" w:rsidRDefault="00EB739F">
            <w:pPr>
              <w:spacing w:line="360" w:lineRule="exact"/>
              <w:jc w:val="center"/>
              <w:rPr>
                <w:rFonts w:ascii="宋体"/>
              </w:rPr>
            </w:pPr>
            <w:r>
              <w:rPr>
                <w:rFonts w:ascii="宋体" w:hint="eastAsia"/>
              </w:rPr>
              <w:t>8</w:t>
            </w:r>
          </w:p>
        </w:tc>
        <w:tc>
          <w:tcPr>
            <w:tcW w:w="1294" w:type="dxa"/>
            <w:tcBorders>
              <w:bottom w:val="single" w:sz="6" w:space="0" w:color="000000"/>
            </w:tcBorders>
          </w:tcPr>
          <w:p w:rsidR="001666B8" w:rsidRDefault="001666B8">
            <w:pPr>
              <w:spacing w:line="360" w:lineRule="exact"/>
              <w:rPr>
                <w:rFonts w:ascii="宋体"/>
              </w:rPr>
            </w:pPr>
          </w:p>
        </w:tc>
        <w:tc>
          <w:tcPr>
            <w:tcW w:w="1260" w:type="dxa"/>
            <w:tcBorders>
              <w:bottom w:val="single" w:sz="6" w:space="0" w:color="000000"/>
            </w:tcBorders>
          </w:tcPr>
          <w:p w:rsidR="001666B8" w:rsidRDefault="001666B8">
            <w:pPr>
              <w:spacing w:line="360" w:lineRule="exact"/>
              <w:rPr>
                <w:rFonts w:ascii="宋体"/>
              </w:rPr>
            </w:pPr>
          </w:p>
        </w:tc>
        <w:tc>
          <w:tcPr>
            <w:tcW w:w="720" w:type="dxa"/>
            <w:tcBorders>
              <w:bottom w:val="single" w:sz="6" w:space="0" w:color="000000"/>
            </w:tcBorders>
          </w:tcPr>
          <w:p w:rsidR="001666B8" w:rsidRDefault="001666B8">
            <w:pPr>
              <w:spacing w:line="360" w:lineRule="exact"/>
              <w:rPr>
                <w:rFonts w:ascii="宋体"/>
              </w:rPr>
            </w:pPr>
          </w:p>
        </w:tc>
        <w:tc>
          <w:tcPr>
            <w:tcW w:w="1800" w:type="dxa"/>
            <w:tcBorders>
              <w:bottom w:val="single" w:sz="6" w:space="0" w:color="000000"/>
            </w:tcBorders>
          </w:tcPr>
          <w:p w:rsidR="001666B8" w:rsidRDefault="001666B8">
            <w:pPr>
              <w:spacing w:line="360" w:lineRule="exact"/>
              <w:rPr>
                <w:rFonts w:ascii="宋体"/>
              </w:rPr>
            </w:pPr>
          </w:p>
        </w:tc>
        <w:tc>
          <w:tcPr>
            <w:tcW w:w="900" w:type="dxa"/>
            <w:tcBorders>
              <w:bottom w:val="single" w:sz="6" w:space="0" w:color="000000"/>
            </w:tcBorders>
            <w:vAlign w:val="center"/>
          </w:tcPr>
          <w:p w:rsidR="001666B8" w:rsidRDefault="001666B8">
            <w:pPr>
              <w:spacing w:line="360" w:lineRule="exact"/>
              <w:jc w:val="center"/>
              <w:rPr>
                <w:rFonts w:ascii="宋体"/>
              </w:rPr>
            </w:pPr>
          </w:p>
        </w:tc>
        <w:tc>
          <w:tcPr>
            <w:tcW w:w="1260" w:type="dxa"/>
            <w:tcBorders>
              <w:bottom w:val="single" w:sz="6" w:space="0" w:color="000000"/>
            </w:tcBorders>
            <w:vAlign w:val="center"/>
          </w:tcPr>
          <w:p w:rsidR="001666B8" w:rsidRDefault="001666B8">
            <w:pPr>
              <w:spacing w:line="360" w:lineRule="exact"/>
              <w:jc w:val="center"/>
              <w:rPr>
                <w:rFonts w:ascii="宋体"/>
              </w:rPr>
            </w:pPr>
          </w:p>
        </w:tc>
        <w:tc>
          <w:tcPr>
            <w:tcW w:w="644" w:type="dxa"/>
            <w:tcBorders>
              <w:bottom w:val="single" w:sz="6" w:space="0" w:color="000000"/>
            </w:tcBorders>
          </w:tcPr>
          <w:p w:rsidR="001666B8" w:rsidRDefault="001666B8">
            <w:pPr>
              <w:spacing w:line="360" w:lineRule="exact"/>
              <w:rPr>
                <w:rFonts w:ascii="宋体"/>
              </w:rPr>
            </w:pPr>
          </w:p>
        </w:tc>
      </w:tr>
      <w:tr w:rsidR="001666B8">
        <w:trPr>
          <w:trHeight w:val="20"/>
        </w:trPr>
        <w:tc>
          <w:tcPr>
            <w:tcW w:w="714" w:type="dxa"/>
            <w:tcBorders>
              <w:bottom w:val="single" w:sz="6" w:space="0" w:color="000000"/>
            </w:tcBorders>
          </w:tcPr>
          <w:p w:rsidR="001666B8" w:rsidRDefault="00EB739F">
            <w:pPr>
              <w:spacing w:line="360" w:lineRule="exact"/>
              <w:jc w:val="center"/>
              <w:rPr>
                <w:rFonts w:ascii="宋体"/>
              </w:rPr>
            </w:pPr>
            <w:r>
              <w:rPr>
                <w:rFonts w:ascii="宋体" w:hint="eastAsia"/>
              </w:rPr>
              <w:t>9</w:t>
            </w:r>
          </w:p>
        </w:tc>
        <w:tc>
          <w:tcPr>
            <w:tcW w:w="1294" w:type="dxa"/>
            <w:tcBorders>
              <w:bottom w:val="single" w:sz="6" w:space="0" w:color="000000"/>
            </w:tcBorders>
          </w:tcPr>
          <w:p w:rsidR="001666B8" w:rsidRDefault="001666B8">
            <w:pPr>
              <w:spacing w:line="360" w:lineRule="exact"/>
              <w:rPr>
                <w:rFonts w:ascii="宋体"/>
              </w:rPr>
            </w:pPr>
          </w:p>
        </w:tc>
        <w:tc>
          <w:tcPr>
            <w:tcW w:w="1260" w:type="dxa"/>
            <w:tcBorders>
              <w:bottom w:val="single" w:sz="6" w:space="0" w:color="000000"/>
            </w:tcBorders>
          </w:tcPr>
          <w:p w:rsidR="001666B8" w:rsidRDefault="001666B8">
            <w:pPr>
              <w:spacing w:line="360" w:lineRule="exact"/>
              <w:rPr>
                <w:rFonts w:ascii="宋体"/>
              </w:rPr>
            </w:pPr>
          </w:p>
        </w:tc>
        <w:tc>
          <w:tcPr>
            <w:tcW w:w="720" w:type="dxa"/>
            <w:tcBorders>
              <w:bottom w:val="single" w:sz="6" w:space="0" w:color="000000"/>
            </w:tcBorders>
          </w:tcPr>
          <w:p w:rsidR="001666B8" w:rsidRDefault="001666B8">
            <w:pPr>
              <w:spacing w:line="360" w:lineRule="exact"/>
              <w:rPr>
                <w:rFonts w:ascii="宋体"/>
              </w:rPr>
            </w:pPr>
          </w:p>
        </w:tc>
        <w:tc>
          <w:tcPr>
            <w:tcW w:w="1800" w:type="dxa"/>
            <w:tcBorders>
              <w:bottom w:val="single" w:sz="6" w:space="0" w:color="000000"/>
            </w:tcBorders>
          </w:tcPr>
          <w:p w:rsidR="001666B8" w:rsidRDefault="001666B8">
            <w:pPr>
              <w:spacing w:line="360" w:lineRule="exact"/>
              <w:rPr>
                <w:rFonts w:ascii="宋体"/>
              </w:rPr>
            </w:pPr>
          </w:p>
        </w:tc>
        <w:tc>
          <w:tcPr>
            <w:tcW w:w="900" w:type="dxa"/>
            <w:tcBorders>
              <w:bottom w:val="single" w:sz="6" w:space="0" w:color="000000"/>
            </w:tcBorders>
            <w:vAlign w:val="center"/>
          </w:tcPr>
          <w:p w:rsidR="001666B8" w:rsidRDefault="001666B8">
            <w:pPr>
              <w:spacing w:line="360" w:lineRule="exact"/>
              <w:jc w:val="center"/>
              <w:rPr>
                <w:rFonts w:ascii="宋体"/>
              </w:rPr>
            </w:pPr>
          </w:p>
        </w:tc>
        <w:tc>
          <w:tcPr>
            <w:tcW w:w="1260" w:type="dxa"/>
            <w:tcBorders>
              <w:bottom w:val="single" w:sz="6" w:space="0" w:color="000000"/>
            </w:tcBorders>
            <w:vAlign w:val="center"/>
          </w:tcPr>
          <w:p w:rsidR="001666B8" w:rsidRDefault="001666B8">
            <w:pPr>
              <w:spacing w:line="360" w:lineRule="exact"/>
              <w:jc w:val="center"/>
              <w:rPr>
                <w:rFonts w:ascii="宋体"/>
              </w:rPr>
            </w:pPr>
          </w:p>
        </w:tc>
        <w:tc>
          <w:tcPr>
            <w:tcW w:w="644" w:type="dxa"/>
            <w:tcBorders>
              <w:bottom w:val="single" w:sz="6" w:space="0" w:color="000000"/>
            </w:tcBorders>
          </w:tcPr>
          <w:p w:rsidR="001666B8" w:rsidRDefault="001666B8">
            <w:pPr>
              <w:spacing w:line="360" w:lineRule="exact"/>
              <w:rPr>
                <w:rFonts w:ascii="宋体"/>
              </w:rPr>
            </w:pPr>
          </w:p>
        </w:tc>
      </w:tr>
    </w:tbl>
    <w:p w:rsidR="001666B8" w:rsidRDefault="001666B8"/>
    <w:p w:rsidR="001666B8" w:rsidRDefault="00EB739F">
      <w:pPr>
        <w:pStyle w:val="1"/>
      </w:pPr>
      <w:bookmarkStart w:id="140" w:name="_Toc509632904"/>
      <w:bookmarkStart w:id="141" w:name="_Toc509633016"/>
      <w:bookmarkStart w:id="142" w:name="_Toc509576605"/>
      <w:bookmarkStart w:id="143" w:name="_Toc509490621"/>
      <w:bookmarkStart w:id="144" w:name="_Toc509479390"/>
      <w:bookmarkStart w:id="145" w:name="_Toc509562812"/>
      <w:bookmarkStart w:id="146" w:name="_Toc502151832"/>
      <w:bookmarkStart w:id="147" w:name="_Toc509479849"/>
      <w:r>
        <w:br w:type="page"/>
      </w:r>
      <w:bookmarkStart w:id="148" w:name="_Toc311534656"/>
      <w:bookmarkStart w:id="149" w:name="_Toc223835856"/>
      <w:bookmarkStart w:id="150" w:name="_Toc535582832"/>
      <w:bookmarkStart w:id="151" w:name="_Toc304277659"/>
      <w:bookmarkStart w:id="152" w:name="_Toc223320106"/>
      <w:bookmarkStart w:id="153" w:name="_Toc509479395"/>
      <w:bookmarkStart w:id="154" w:name="_Toc509490625"/>
      <w:bookmarkStart w:id="155" w:name="_Toc509632909"/>
      <w:bookmarkStart w:id="156" w:name="_Toc502151837"/>
      <w:bookmarkStart w:id="157" w:name="_Toc509562816"/>
      <w:bookmarkStart w:id="158" w:name="_Toc509479854"/>
      <w:bookmarkStart w:id="159" w:name="_Toc509633021"/>
      <w:bookmarkStart w:id="160" w:name="_Toc509576609"/>
      <w:bookmarkStart w:id="161" w:name="_Toc231544624"/>
      <w:bookmarkEnd w:id="140"/>
      <w:bookmarkEnd w:id="141"/>
      <w:bookmarkEnd w:id="142"/>
      <w:bookmarkEnd w:id="143"/>
      <w:bookmarkEnd w:id="144"/>
      <w:bookmarkEnd w:id="145"/>
      <w:bookmarkEnd w:id="146"/>
      <w:bookmarkEnd w:id="147"/>
      <w:r>
        <w:rPr>
          <w:rFonts w:hint="eastAsia"/>
        </w:rPr>
        <w:lastRenderedPageBreak/>
        <w:t>附件</w:t>
      </w:r>
      <w:r>
        <w:rPr>
          <w:rFonts w:hint="eastAsia"/>
        </w:rPr>
        <w:t xml:space="preserve">8 </w:t>
      </w:r>
      <w:r>
        <w:rPr>
          <w:rFonts w:hint="eastAsia"/>
        </w:rPr>
        <w:t>运行维护手册编写格式</w:t>
      </w:r>
      <w:bookmarkEnd w:id="148"/>
      <w:bookmarkEnd w:id="149"/>
      <w:bookmarkEnd w:id="150"/>
      <w:bookmarkEnd w:id="151"/>
    </w:p>
    <w:p w:rsidR="001666B8" w:rsidRDefault="00EB739F">
      <w:pPr>
        <w:spacing w:line="360" w:lineRule="auto"/>
        <w:rPr>
          <w:rFonts w:ascii="宋体" w:hAnsi="宋体"/>
          <w:sz w:val="24"/>
        </w:rPr>
      </w:pPr>
      <w:r>
        <w:rPr>
          <w:rFonts w:ascii="宋体" w:hAnsi="宋体" w:hint="eastAsia"/>
          <w:sz w:val="24"/>
        </w:rPr>
        <w:t>运行维护手册格式要求如下：</w:t>
      </w:r>
    </w:p>
    <w:p w:rsidR="001666B8" w:rsidRDefault="001666B8">
      <w:pPr>
        <w:spacing w:line="360" w:lineRule="auto"/>
        <w:rPr>
          <w:rFonts w:ascii="宋体" w:hAnsi="宋体"/>
        </w:rPr>
      </w:pPr>
    </w:p>
    <w:p w:rsidR="001666B8" w:rsidRDefault="00EB739F">
      <w:pPr>
        <w:spacing w:line="360" w:lineRule="auto"/>
        <w:jc w:val="center"/>
        <w:rPr>
          <w:rFonts w:ascii="宋体" w:hAnsi="宋体"/>
          <w:b/>
          <w:sz w:val="24"/>
        </w:rPr>
      </w:pPr>
      <w:r>
        <w:rPr>
          <w:rFonts w:ascii="宋体" w:hAnsi="宋体" w:hint="eastAsia"/>
          <w:b/>
          <w:sz w:val="24"/>
        </w:rPr>
        <w:t>浙江浙能温州发电有限公司</w:t>
      </w:r>
    </w:p>
    <w:p w:rsidR="001666B8" w:rsidRDefault="0011714F">
      <w:pPr>
        <w:spacing w:line="360" w:lineRule="auto"/>
        <w:jc w:val="center"/>
        <w:rPr>
          <w:rFonts w:ascii="宋体" w:hAnsi="宋体"/>
          <w:b/>
          <w:sz w:val="24"/>
        </w:rPr>
      </w:pPr>
      <w:r w:rsidRPr="0011714F">
        <w:rPr>
          <w:rFonts w:hint="eastAsia"/>
          <w:b/>
          <w:spacing w:val="5"/>
          <w:sz w:val="24"/>
        </w:rPr>
        <w:t>380V</w:t>
      </w:r>
      <w:r w:rsidRPr="0011714F">
        <w:rPr>
          <w:rFonts w:hint="eastAsia"/>
          <w:b/>
          <w:spacing w:val="5"/>
          <w:sz w:val="24"/>
        </w:rPr>
        <w:t>脱硫</w:t>
      </w:r>
      <w:r w:rsidRPr="0011714F">
        <w:rPr>
          <w:rFonts w:hint="eastAsia"/>
          <w:b/>
          <w:spacing w:val="5"/>
          <w:sz w:val="24"/>
        </w:rPr>
        <w:t>6A6B</w:t>
      </w:r>
      <w:r w:rsidRPr="0011714F">
        <w:rPr>
          <w:rFonts w:hint="eastAsia"/>
          <w:b/>
          <w:spacing w:val="5"/>
          <w:sz w:val="24"/>
        </w:rPr>
        <w:t>段配电柜</w:t>
      </w:r>
      <w:r w:rsidR="00EB739F">
        <w:rPr>
          <w:rFonts w:ascii="宋体" w:hAnsi="宋体" w:hint="eastAsia"/>
          <w:b/>
          <w:bCs/>
          <w:sz w:val="24"/>
        </w:rPr>
        <w:t>换型改造项目</w:t>
      </w:r>
    </w:p>
    <w:p w:rsidR="001666B8" w:rsidRDefault="001666B8">
      <w:pPr>
        <w:spacing w:line="360" w:lineRule="auto"/>
        <w:jc w:val="center"/>
        <w:rPr>
          <w:rFonts w:ascii="宋体" w:hAnsi="宋体"/>
          <w:sz w:val="24"/>
        </w:rPr>
      </w:pPr>
    </w:p>
    <w:p w:rsidR="001666B8" w:rsidRDefault="001666B8">
      <w:pPr>
        <w:spacing w:line="360" w:lineRule="auto"/>
        <w:jc w:val="center"/>
        <w:rPr>
          <w:rFonts w:ascii="宋体" w:hAnsi="宋体"/>
          <w:b/>
          <w:sz w:val="24"/>
        </w:rPr>
      </w:pPr>
    </w:p>
    <w:p w:rsidR="001666B8" w:rsidRDefault="00EB739F">
      <w:pPr>
        <w:spacing w:line="360" w:lineRule="auto"/>
        <w:jc w:val="center"/>
        <w:rPr>
          <w:rFonts w:ascii="宋体" w:hAnsi="宋体"/>
          <w:b/>
          <w:sz w:val="24"/>
        </w:rPr>
      </w:pPr>
      <w:r>
        <w:rPr>
          <w:rFonts w:ascii="宋体" w:hAnsi="宋体" w:hint="eastAsia"/>
          <w:b/>
          <w:sz w:val="24"/>
        </w:rPr>
        <w:t>380V开关柜</w:t>
      </w:r>
    </w:p>
    <w:p w:rsidR="001666B8" w:rsidRDefault="001666B8">
      <w:pPr>
        <w:spacing w:line="360" w:lineRule="auto"/>
        <w:jc w:val="center"/>
        <w:rPr>
          <w:rFonts w:ascii="宋体" w:hAnsi="宋体"/>
          <w:b/>
          <w:sz w:val="24"/>
        </w:rPr>
      </w:pPr>
    </w:p>
    <w:p w:rsidR="001666B8" w:rsidRDefault="00EB739F">
      <w:pPr>
        <w:spacing w:line="360" w:lineRule="auto"/>
        <w:jc w:val="center"/>
        <w:rPr>
          <w:rFonts w:ascii="宋体" w:hAnsi="宋体"/>
          <w:b/>
          <w:sz w:val="24"/>
        </w:rPr>
      </w:pPr>
      <w:r>
        <w:rPr>
          <w:rFonts w:ascii="宋体" w:hAnsi="宋体" w:hint="eastAsia"/>
          <w:b/>
          <w:sz w:val="24"/>
        </w:rPr>
        <w:t>运行维护</w:t>
      </w:r>
    </w:p>
    <w:p w:rsidR="001666B8" w:rsidRDefault="001666B8">
      <w:pPr>
        <w:spacing w:line="360" w:lineRule="auto"/>
        <w:jc w:val="center"/>
        <w:rPr>
          <w:rFonts w:ascii="宋体" w:hAnsi="宋体"/>
          <w:b/>
          <w:sz w:val="24"/>
        </w:rPr>
      </w:pPr>
    </w:p>
    <w:p w:rsidR="001666B8" w:rsidRDefault="00EB739F">
      <w:pPr>
        <w:spacing w:line="360" w:lineRule="auto"/>
        <w:jc w:val="center"/>
        <w:rPr>
          <w:rFonts w:ascii="宋体" w:hAnsi="宋体"/>
          <w:b/>
          <w:sz w:val="24"/>
        </w:rPr>
      </w:pPr>
      <w:r>
        <w:rPr>
          <w:rFonts w:ascii="宋体" w:hAnsi="宋体" w:hint="eastAsia"/>
          <w:b/>
          <w:sz w:val="24"/>
        </w:rPr>
        <w:t>手</w:t>
      </w:r>
    </w:p>
    <w:p w:rsidR="001666B8" w:rsidRDefault="001666B8">
      <w:pPr>
        <w:spacing w:line="360" w:lineRule="auto"/>
        <w:jc w:val="center"/>
        <w:rPr>
          <w:rFonts w:ascii="宋体" w:hAnsi="宋体"/>
          <w:b/>
          <w:sz w:val="24"/>
        </w:rPr>
      </w:pPr>
    </w:p>
    <w:p w:rsidR="001666B8" w:rsidRDefault="00EB739F">
      <w:pPr>
        <w:spacing w:line="360" w:lineRule="auto"/>
        <w:jc w:val="center"/>
        <w:rPr>
          <w:rFonts w:ascii="宋体" w:hAnsi="宋体"/>
          <w:b/>
          <w:sz w:val="24"/>
        </w:rPr>
      </w:pPr>
      <w:proofErr w:type="gramStart"/>
      <w:r>
        <w:rPr>
          <w:rFonts w:ascii="宋体" w:hAnsi="宋体" w:hint="eastAsia"/>
          <w:b/>
          <w:sz w:val="24"/>
        </w:rPr>
        <w:t>册</w:t>
      </w:r>
      <w:proofErr w:type="gramEnd"/>
    </w:p>
    <w:p w:rsidR="001666B8" w:rsidRDefault="001666B8">
      <w:pPr>
        <w:spacing w:line="360" w:lineRule="auto"/>
        <w:jc w:val="center"/>
        <w:rPr>
          <w:rFonts w:ascii="宋体" w:hAnsi="宋体"/>
          <w:b/>
          <w:sz w:val="32"/>
        </w:rPr>
      </w:pPr>
    </w:p>
    <w:p w:rsidR="001666B8" w:rsidRDefault="00EB739F">
      <w:pPr>
        <w:spacing w:line="360" w:lineRule="auto"/>
        <w:rPr>
          <w:rFonts w:ascii="宋体" w:hAnsi="宋体"/>
          <w:sz w:val="24"/>
        </w:rPr>
      </w:pPr>
      <w:r>
        <w:rPr>
          <w:rFonts w:ascii="宋体" w:hAnsi="宋体" w:hint="eastAsia"/>
          <w:sz w:val="24"/>
        </w:rPr>
        <w:t>要求：一式10套</w:t>
      </w:r>
    </w:p>
    <w:p w:rsidR="001666B8" w:rsidRDefault="00EB739F">
      <w:pPr>
        <w:spacing w:line="360" w:lineRule="auto"/>
        <w:rPr>
          <w:rFonts w:ascii="宋体" w:hAnsi="宋体"/>
          <w:sz w:val="24"/>
        </w:rPr>
      </w:pPr>
      <w:r>
        <w:rPr>
          <w:rFonts w:ascii="宋体" w:hAnsi="宋体" w:hint="eastAsia"/>
          <w:sz w:val="24"/>
        </w:rPr>
        <w:t>纸张：</w:t>
      </w:r>
      <w:r>
        <w:rPr>
          <w:rFonts w:ascii="宋体" w:hAnsi="宋体"/>
          <w:sz w:val="24"/>
        </w:rPr>
        <w:t>A4</w:t>
      </w:r>
    </w:p>
    <w:p w:rsidR="001666B8" w:rsidRDefault="00EB739F">
      <w:pPr>
        <w:spacing w:line="360" w:lineRule="auto"/>
        <w:rPr>
          <w:rFonts w:ascii="宋体" w:hAnsi="宋体"/>
          <w:sz w:val="24"/>
        </w:rPr>
      </w:pPr>
      <w:r>
        <w:rPr>
          <w:rFonts w:ascii="宋体" w:hAnsi="宋体" w:hint="eastAsia"/>
          <w:sz w:val="24"/>
        </w:rPr>
        <w:t>字体：宋体，小四号</w:t>
      </w:r>
    </w:p>
    <w:p w:rsidR="001666B8" w:rsidRDefault="00EB739F">
      <w:pPr>
        <w:spacing w:line="360" w:lineRule="auto"/>
        <w:rPr>
          <w:rFonts w:ascii="宋体" w:hAnsi="宋体"/>
          <w:sz w:val="24"/>
        </w:rPr>
      </w:pPr>
      <w:r>
        <w:rPr>
          <w:rFonts w:ascii="宋体" w:hAnsi="宋体" w:hint="eastAsia"/>
          <w:sz w:val="24"/>
        </w:rPr>
        <w:t>行间距：</w:t>
      </w:r>
      <w:r>
        <w:rPr>
          <w:rFonts w:ascii="宋体" w:hAnsi="宋体"/>
          <w:sz w:val="24"/>
        </w:rPr>
        <w:t>1.5</w:t>
      </w:r>
      <w:r>
        <w:rPr>
          <w:rFonts w:ascii="宋体" w:hAnsi="宋体" w:hint="eastAsia"/>
          <w:sz w:val="24"/>
        </w:rPr>
        <w:t>倍</w:t>
      </w:r>
    </w:p>
    <w:p w:rsidR="001666B8" w:rsidRDefault="00EB739F">
      <w:pPr>
        <w:spacing w:line="360" w:lineRule="auto"/>
        <w:rPr>
          <w:rFonts w:ascii="宋体" w:hAnsi="宋体"/>
          <w:sz w:val="24"/>
        </w:rPr>
      </w:pPr>
      <w:r>
        <w:rPr>
          <w:rFonts w:ascii="宋体" w:hAnsi="宋体" w:hint="eastAsia"/>
          <w:sz w:val="24"/>
        </w:rPr>
        <w:t>页边距（</w:t>
      </w:r>
      <w:r>
        <w:rPr>
          <w:rFonts w:ascii="宋体" w:hAnsi="宋体"/>
          <w:sz w:val="24"/>
        </w:rPr>
        <w:t>mm</w:t>
      </w:r>
      <w:r>
        <w:rPr>
          <w:rFonts w:ascii="宋体" w:hAnsi="宋体" w:hint="eastAsia"/>
          <w:sz w:val="24"/>
        </w:rPr>
        <w:t>）：左</w:t>
      </w:r>
      <w:r>
        <w:rPr>
          <w:rFonts w:ascii="宋体" w:hAnsi="宋体"/>
          <w:sz w:val="24"/>
        </w:rPr>
        <w:t xml:space="preserve">-30  </w:t>
      </w:r>
      <w:r>
        <w:rPr>
          <w:rFonts w:ascii="宋体" w:hAnsi="宋体" w:hint="eastAsia"/>
          <w:sz w:val="24"/>
        </w:rPr>
        <w:t>右</w:t>
      </w:r>
      <w:r>
        <w:rPr>
          <w:rFonts w:ascii="宋体" w:hAnsi="宋体"/>
          <w:sz w:val="24"/>
        </w:rPr>
        <w:t xml:space="preserve">-25  </w:t>
      </w:r>
      <w:r>
        <w:rPr>
          <w:rFonts w:ascii="宋体" w:hAnsi="宋体" w:hint="eastAsia"/>
          <w:sz w:val="24"/>
        </w:rPr>
        <w:t>上</w:t>
      </w:r>
      <w:r>
        <w:rPr>
          <w:rFonts w:ascii="宋体" w:hAnsi="宋体"/>
          <w:sz w:val="24"/>
        </w:rPr>
        <w:t xml:space="preserve">-30  </w:t>
      </w:r>
      <w:r>
        <w:rPr>
          <w:rFonts w:ascii="宋体" w:hAnsi="宋体" w:hint="eastAsia"/>
          <w:sz w:val="24"/>
        </w:rPr>
        <w:t>下</w:t>
      </w:r>
      <w:r>
        <w:rPr>
          <w:rFonts w:ascii="宋体" w:hAnsi="宋体"/>
          <w:sz w:val="24"/>
        </w:rPr>
        <w:t>-40</w:t>
      </w:r>
    </w:p>
    <w:p w:rsidR="001666B8" w:rsidRDefault="00EB739F">
      <w:pPr>
        <w:spacing w:line="360" w:lineRule="auto"/>
        <w:rPr>
          <w:rFonts w:ascii="宋体" w:hAnsi="宋体"/>
          <w:sz w:val="24"/>
        </w:rPr>
      </w:pPr>
      <w:r>
        <w:rPr>
          <w:rFonts w:ascii="宋体" w:hAnsi="宋体" w:hint="eastAsia"/>
          <w:sz w:val="24"/>
        </w:rPr>
        <w:t>页眉：</w:t>
      </w:r>
      <w:r>
        <w:rPr>
          <w:rFonts w:ascii="宋体" w:hAnsi="宋体"/>
          <w:sz w:val="24"/>
        </w:rPr>
        <w:t>XX</w:t>
      </w:r>
      <w:r>
        <w:rPr>
          <w:rFonts w:ascii="宋体" w:hAnsi="宋体" w:hint="eastAsia"/>
          <w:sz w:val="24"/>
        </w:rPr>
        <w:t>设备运行维护手册</w:t>
      </w:r>
    </w:p>
    <w:p w:rsidR="001666B8" w:rsidRDefault="00EB739F">
      <w:pPr>
        <w:spacing w:line="360" w:lineRule="auto"/>
        <w:rPr>
          <w:rFonts w:ascii="宋体" w:hAnsi="宋体"/>
          <w:sz w:val="24"/>
        </w:rPr>
      </w:pPr>
      <w:r>
        <w:rPr>
          <w:rFonts w:ascii="宋体" w:hAnsi="宋体" w:hint="eastAsia"/>
          <w:sz w:val="24"/>
        </w:rPr>
        <w:t>注：在正式提交前，先由招标人审定。</w:t>
      </w:r>
    </w:p>
    <w:p w:rsidR="001666B8" w:rsidRDefault="00EB739F">
      <w:pPr>
        <w:spacing w:line="360" w:lineRule="auto"/>
        <w:ind w:firstLine="570"/>
        <w:rPr>
          <w:rFonts w:ascii="宋体" w:hAnsi="宋体"/>
          <w:sz w:val="24"/>
        </w:rPr>
      </w:pPr>
      <w:r>
        <w:rPr>
          <w:rFonts w:ascii="宋体" w:hAnsi="宋体" w:hint="eastAsia"/>
          <w:sz w:val="24"/>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rsidR="001666B8" w:rsidRDefault="00EB739F">
      <w:pPr>
        <w:spacing w:line="360" w:lineRule="auto"/>
        <w:ind w:firstLine="570"/>
        <w:rPr>
          <w:rFonts w:ascii="宋体" w:hAnsi="宋体"/>
          <w:sz w:val="24"/>
        </w:rPr>
      </w:pPr>
      <w:r>
        <w:rPr>
          <w:rFonts w:ascii="宋体" w:hAnsi="宋体" w:hint="eastAsia"/>
          <w:sz w:val="24"/>
        </w:rPr>
        <w:t>该手册应详细地叙述和说明设备构造，使新来的操作和维护人员能够研究</w:t>
      </w:r>
      <w:r>
        <w:rPr>
          <w:rFonts w:ascii="宋体" w:hAnsi="宋体" w:hint="eastAsia"/>
          <w:sz w:val="24"/>
        </w:rPr>
        <w:lastRenderedPageBreak/>
        <w:t>和理解设备的功能的控制方法。</w:t>
      </w:r>
    </w:p>
    <w:p w:rsidR="001666B8" w:rsidRDefault="00EB739F">
      <w:pPr>
        <w:spacing w:line="360" w:lineRule="auto"/>
        <w:ind w:firstLine="570"/>
        <w:rPr>
          <w:rFonts w:ascii="宋体" w:hAnsi="宋体"/>
          <w:sz w:val="24"/>
        </w:rPr>
      </w:pPr>
      <w:r>
        <w:rPr>
          <w:rFonts w:ascii="宋体" w:hAnsi="宋体" w:hint="eastAsia"/>
          <w:sz w:val="24"/>
        </w:rPr>
        <w:t>手册中应能够快速查阅运行参数、设备说明书、操作、维护和安全程度。</w:t>
      </w:r>
    </w:p>
    <w:p w:rsidR="001666B8" w:rsidRDefault="00EB739F">
      <w:pPr>
        <w:spacing w:line="360" w:lineRule="auto"/>
        <w:ind w:firstLine="570"/>
        <w:rPr>
          <w:rFonts w:ascii="宋体" w:hAnsi="宋体"/>
          <w:sz w:val="24"/>
        </w:rPr>
      </w:pPr>
      <w:r>
        <w:rPr>
          <w:rFonts w:ascii="宋体" w:hAnsi="宋体" w:hint="eastAsia"/>
          <w:sz w:val="24"/>
        </w:rPr>
        <w:t>运行和维护手册应包括，但不限于下述内容：</w:t>
      </w:r>
    </w:p>
    <w:p w:rsidR="001666B8" w:rsidRDefault="00EB739F">
      <w:pPr>
        <w:numPr>
          <w:ilvl w:val="0"/>
          <w:numId w:val="17"/>
        </w:numPr>
        <w:spacing w:line="360" w:lineRule="auto"/>
        <w:rPr>
          <w:rFonts w:ascii="宋体" w:hAnsi="宋体"/>
          <w:sz w:val="24"/>
        </w:rPr>
      </w:pPr>
      <w:r>
        <w:rPr>
          <w:rFonts w:ascii="宋体" w:hAnsi="宋体" w:hint="eastAsia"/>
          <w:sz w:val="24"/>
        </w:rPr>
        <w:t>设备概述，包括设备、系统说明、设备结构、功能说明、技术规范等。</w:t>
      </w:r>
    </w:p>
    <w:p w:rsidR="001666B8" w:rsidRDefault="00EB739F">
      <w:pPr>
        <w:numPr>
          <w:ilvl w:val="0"/>
          <w:numId w:val="17"/>
        </w:numPr>
        <w:spacing w:line="360" w:lineRule="auto"/>
        <w:rPr>
          <w:rFonts w:ascii="宋体" w:hAnsi="宋体"/>
          <w:sz w:val="24"/>
        </w:rPr>
      </w:pPr>
      <w:r>
        <w:rPr>
          <w:rFonts w:ascii="宋体" w:hAnsi="宋体" w:hint="eastAsia"/>
          <w:sz w:val="24"/>
        </w:rPr>
        <w:t>设备启动、运行和停运的操作程序及注意事项。</w:t>
      </w:r>
    </w:p>
    <w:p w:rsidR="001666B8" w:rsidRDefault="00EB739F">
      <w:pPr>
        <w:numPr>
          <w:ilvl w:val="0"/>
          <w:numId w:val="17"/>
        </w:numPr>
        <w:spacing w:line="360" w:lineRule="auto"/>
        <w:rPr>
          <w:rFonts w:ascii="宋体" w:hAnsi="宋体"/>
          <w:sz w:val="24"/>
        </w:rPr>
      </w:pPr>
      <w:r>
        <w:rPr>
          <w:rFonts w:ascii="宋体" w:hAnsi="宋体" w:hint="eastAsia"/>
          <w:sz w:val="24"/>
        </w:rPr>
        <w:t>设备</w:t>
      </w:r>
      <w:proofErr w:type="gramStart"/>
      <w:r>
        <w:rPr>
          <w:rFonts w:ascii="宋体" w:hAnsi="宋体" w:hint="eastAsia"/>
          <w:sz w:val="24"/>
        </w:rPr>
        <w:t>联锁</w:t>
      </w:r>
      <w:proofErr w:type="gramEnd"/>
      <w:r>
        <w:rPr>
          <w:rFonts w:ascii="宋体" w:hAnsi="宋体" w:hint="eastAsia"/>
          <w:sz w:val="24"/>
        </w:rPr>
        <w:t>和保护功能说明。</w:t>
      </w:r>
    </w:p>
    <w:p w:rsidR="001666B8" w:rsidRDefault="00EB739F">
      <w:pPr>
        <w:numPr>
          <w:ilvl w:val="0"/>
          <w:numId w:val="17"/>
        </w:numPr>
        <w:spacing w:line="360" w:lineRule="auto"/>
        <w:rPr>
          <w:rFonts w:ascii="宋体" w:hAnsi="宋体"/>
          <w:sz w:val="24"/>
        </w:rPr>
      </w:pPr>
      <w:r>
        <w:rPr>
          <w:rFonts w:ascii="宋体" w:hAnsi="宋体" w:hint="eastAsia"/>
          <w:sz w:val="24"/>
        </w:rPr>
        <w:t>设备安装、拆卸、维护的程序及注意事项。</w:t>
      </w:r>
    </w:p>
    <w:p w:rsidR="001666B8" w:rsidRDefault="00EB739F">
      <w:pPr>
        <w:numPr>
          <w:ilvl w:val="0"/>
          <w:numId w:val="17"/>
        </w:numPr>
        <w:spacing w:line="360" w:lineRule="auto"/>
        <w:rPr>
          <w:rFonts w:ascii="宋体" w:hAnsi="宋体"/>
          <w:sz w:val="24"/>
        </w:rPr>
      </w:pPr>
      <w:r>
        <w:rPr>
          <w:rFonts w:ascii="宋体" w:hAnsi="宋体" w:hint="eastAsia"/>
          <w:sz w:val="24"/>
        </w:rPr>
        <w:t>设备零、部件清单，包括名称、图号、规格、材质、制造厂家全称等。</w:t>
      </w:r>
    </w:p>
    <w:p w:rsidR="001666B8" w:rsidRDefault="00EB739F">
      <w:pPr>
        <w:numPr>
          <w:ilvl w:val="0"/>
          <w:numId w:val="17"/>
        </w:numPr>
        <w:spacing w:line="360" w:lineRule="auto"/>
        <w:rPr>
          <w:rFonts w:ascii="宋体" w:hAnsi="宋体"/>
          <w:sz w:val="24"/>
        </w:rPr>
      </w:pPr>
      <w:r>
        <w:rPr>
          <w:rFonts w:ascii="宋体" w:hAnsi="宋体" w:hint="eastAsia"/>
          <w:sz w:val="24"/>
        </w:rPr>
        <w:t>设备易损件、消耗性材料清单，包括名称、规格、制造厂家全称等。</w:t>
      </w:r>
    </w:p>
    <w:p w:rsidR="001666B8" w:rsidRDefault="00EB739F">
      <w:pPr>
        <w:spacing w:line="360" w:lineRule="auto"/>
        <w:ind w:firstLine="570"/>
        <w:rPr>
          <w:rFonts w:ascii="宋体" w:hAnsi="宋体"/>
          <w:sz w:val="24"/>
        </w:rPr>
      </w:pPr>
      <w:r>
        <w:rPr>
          <w:rFonts w:ascii="宋体" w:hAnsi="宋体" w:hint="eastAsia"/>
          <w:sz w:val="24"/>
        </w:rPr>
        <w:t>为便于使用和查阅，手册应分成卷，每一卷包括封面的最大厚度为</w:t>
      </w:r>
      <w:r>
        <w:rPr>
          <w:rFonts w:ascii="宋体" w:hAnsi="宋体"/>
          <w:sz w:val="24"/>
        </w:rPr>
        <w:t>50mm</w:t>
      </w:r>
      <w:r>
        <w:rPr>
          <w:rFonts w:ascii="宋体" w:hAnsi="宋体" w:hint="eastAsia"/>
          <w:sz w:val="24"/>
        </w:rPr>
        <w:t>。</w:t>
      </w:r>
    </w:p>
    <w:p w:rsidR="001666B8" w:rsidRDefault="00EB739F">
      <w:pPr>
        <w:pStyle w:val="aff6"/>
        <w:rPr>
          <w:sz w:val="24"/>
        </w:rPr>
      </w:pPr>
      <w:r>
        <w:rPr>
          <w:rFonts w:hint="eastAsia"/>
          <w:sz w:val="24"/>
        </w:rPr>
        <w:t>每一卷的版式应尽可能地一致，每一部分的系统、设备等描述顺序也应一致。</w:t>
      </w:r>
    </w:p>
    <w:p w:rsidR="001666B8" w:rsidRDefault="00EB739F">
      <w:pPr>
        <w:pStyle w:val="1"/>
      </w:pPr>
      <w:r>
        <w:br w:type="page"/>
      </w:r>
      <w:bookmarkStart w:id="162" w:name="_Toc535582833"/>
      <w:r>
        <w:rPr>
          <w:rFonts w:hint="eastAsia"/>
        </w:rPr>
        <w:lastRenderedPageBreak/>
        <w:t>附件</w:t>
      </w:r>
      <w:r>
        <w:rPr>
          <w:rFonts w:hint="eastAsia"/>
        </w:rPr>
        <w:t>9</w:t>
      </w:r>
      <w:bookmarkEnd w:id="152"/>
      <w:bookmarkEnd w:id="153"/>
      <w:bookmarkEnd w:id="154"/>
      <w:bookmarkEnd w:id="155"/>
      <w:bookmarkEnd w:id="156"/>
      <w:bookmarkEnd w:id="157"/>
      <w:bookmarkEnd w:id="158"/>
      <w:bookmarkEnd w:id="159"/>
      <w:bookmarkEnd w:id="160"/>
      <w:r>
        <w:rPr>
          <w:rFonts w:hint="eastAsia"/>
        </w:rPr>
        <w:t>大（部）件情况</w:t>
      </w:r>
      <w:bookmarkEnd w:id="161"/>
      <w:bookmarkEnd w:id="162"/>
    </w:p>
    <w:p w:rsidR="001666B8" w:rsidRDefault="00EB739F">
      <w:pPr>
        <w:spacing w:line="360" w:lineRule="auto"/>
        <w:rPr>
          <w:rFonts w:ascii="宋体"/>
          <w:color w:val="000000"/>
          <w:sz w:val="24"/>
        </w:rPr>
      </w:pPr>
      <w:r>
        <w:rPr>
          <w:rFonts w:ascii="宋体" w:hint="eastAsia"/>
          <w:color w:val="000000"/>
          <w:sz w:val="24"/>
        </w:rPr>
        <w:t>投标人应把超级超限的情况详细予以说明</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tblPr>
      <w:tblGrid>
        <w:gridCol w:w="472"/>
        <w:gridCol w:w="715"/>
        <w:gridCol w:w="572"/>
        <w:gridCol w:w="1028"/>
        <w:gridCol w:w="977"/>
        <w:gridCol w:w="681"/>
        <w:gridCol w:w="1036"/>
        <w:gridCol w:w="715"/>
        <w:gridCol w:w="1002"/>
        <w:gridCol w:w="715"/>
        <w:gridCol w:w="579"/>
      </w:tblGrid>
      <w:tr w:rsidR="001666B8">
        <w:trPr>
          <w:cantSplit/>
          <w:jc w:val="center"/>
        </w:trPr>
        <w:tc>
          <w:tcPr>
            <w:tcW w:w="472" w:type="dxa"/>
            <w:vMerge w:val="restart"/>
            <w:tcBorders>
              <w:top w:val="single" w:sz="6" w:space="0" w:color="auto"/>
              <w:left w:val="single" w:sz="6" w:space="0" w:color="auto"/>
              <w:bottom w:val="nil"/>
              <w:right w:val="single" w:sz="6" w:space="0" w:color="auto"/>
            </w:tcBorders>
            <w:vAlign w:val="center"/>
          </w:tcPr>
          <w:p w:rsidR="001666B8" w:rsidRDefault="00EB739F">
            <w:pPr>
              <w:jc w:val="center"/>
              <w:rPr>
                <w:rFonts w:ascii="宋体" w:hAnsi="宋体"/>
                <w:sz w:val="24"/>
              </w:rPr>
            </w:pPr>
            <w:r>
              <w:rPr>
                <w:rFonts w:ascii="宋体" w:hAnsi="宋体" w:hint="eastAsia"/>
                <w:sz w:val="24"/>
              </w:rPr>
              <w:t>序号</w:t>
            </w:r>
          </w:p>
        </w:tc>
        <w:tc>
          <w:tcPr>
            <w:tcW w:w="715" w:type="dxa"/>
            <w:vMerge w:val="restart"/>
            <w:tcBorders>
              <w:top w:val="single" w:sz="6" w:space="0" w:color="auto"/>
              <w:left w:val="nil"/>
              <w:bottom w:val="nil"/>
              <w:right w:val="single" w:sz="6" w:space="0" w:color="auto"/>
            </w:tcBorders>
            <w:vAlign w:val="center"/>
          </w:tcPr>
          <w:p w:rsidR="001666B8" w:rsidRDefault="00EB739F">
            <w:pPr>
              <w:jc w:val="center"/>
              <w:rPr>
                <w:rFonts w:ascii="宋体" w:hAnsi="宋体"/>
                <w:sz w:val="24"/>
              </w:rPr>
            </w:pPr>
            <w:r>
              <w:rPr>
                <w:rFonts w:ascii="宋体" w:hAnsi="宋体" w:hint="eastAsia"/>
                <w:sz w:val="24"/>
              </w:rPr>
              <w:t>部件</w:t>
            </w:r>
          </w:p>
          <w:p w:rsidR="001666B8" w:rsidRDefault="00EB739F">
            <w:pPr>
              <w:jc w:val="center"/>
              <w:rPr>
                <w:rFonts w:ascii="宋体" w:hAnsi="宋体"/>
                <w:sz w:val="24"/>
              </w:rPr>
            </w:pPr>
            <w:r>
              <w:rPr>
                <w:rFonts w:ascii="宋体" w:hAnsi="宋体" w:hint="eastAsia"/>
                <w:sz w:val="24"/>
              </w:rPr>
              <w:t>名称</w:t>
            </w:r>
          </w:p>
        </w:tc>
        <w:tc>
          <w:tcPr>
            <w:tcW w:w="572" w:type="dxa"/>
            <w:vMerge w:val="restart"/>
            <w:tcBorders>
              <w:top w:val="single" w:sz="6" w:space="0" w:color="auto"/>
              <w:left w:val="nil"/>
              <w:bottom w:val="nil"/>
              <w:right w:val="single" w:sz="6" w:space="0" w:color="auto"/>
            </w:tcBorders>
            <w:vAlign w:val="center"/>
          </w:tcPr>
          <w:p w:rsidR="001666B8" w:rsidRDefault="00EB739F">
            <w:pPr>
              <w:jc w:val="center"/>
              <w:rPr>
                <w:rFonts w:ascii="宋体" w:hAnsi="宋体"/>
                <w:sz w:val="24"/>
              </w:rPr>
            </w:pPr>
            <w:r>
              <w:rPr>
                <w:rFonts w:ascii="宋体" w:hAnsi="宋体" w:hint="eastAsia"/>
                <w:sz w:val="24"/>
              </w:rPr>
              <w:t>数量</w:t>
            </w:r>
          </w:p>
        </w:tc>
        <w:tc>
          <w:tcPr>
            <w:tcW w:w="2005" w:type="dxa"/>
            <w:gridSpan w:val="2"/>
            <w:tcBorders>
              <w:top w:val="single" w:sz="6" w:space="0" w:color="auto"/>
              <w:left w:val="nil"/>
              <w:bottom w:val="single" w:sz="6" w:space="0" w:color="auto"/>
              <w:right w:val="nil"/>
            </w:tcBorders>
            <w:vAlign w:val="center"/>
          </w:tcPr>
          <w:p w:rsidR="001666B8" w:rsidRDefault="00EB739F">
            <w:pPr>
              <w:jc w:val="center"/>
              <w:rPr>
                <w:rFonts w:ascii="宋体" w:hAnsi="宋体"/>
                <w:sz w:val="24"/>
              </w:rPr>
            </w:pPr>
            <w:r>
              <w:rPr>
                <w:rFonts w:ascii="宋体" w:hAnsi="宋体" w:hint="eastAsia"/>
                <w:sz w:val="24"/>
              </w:rPr>
              <w:t>长×宽×高</w:t>
            </w:r>
          </w:p>
        </w:tc>
        <w:tc>
          <w:tcPr>
            <w:tcW w:w="1717" w:type="dxa"/>
            <w:gridSpan w:val="2"/>
            <w:tcBorders>
              <w:top w:val="single" w:sz="6" w:space="0" w:color="auto"/>
              <w:left w:val="single" w:sz="6" w:space="0" w:color="auto"/>
              <w:bottom w:val="single" w:sz="6" w:space="0" w:color="auto"/>
              <w:right w:val="nil"/>
            </w:tcBorders>
            <w:vAlign w:val="center"/>
          </w:tcPr>
          <w:p w:rsidR="001666B8" w:rsidRDefault="00EB739F">
            <w:pPr>
              <w:jc w:val="center"/>
              <w:rPr>
                <w:rFonts w:ascii="宋体" w:hAnsi="宋体"/>
                <w:sz w:val="24"/>
              </w:rPr>
            </w:pPr>
            <w:r>
              <w:rPr>
                <w:rFonts w:ascii="宋体" w:hAnsi="宋体" w:hint="eastAsia"/>
                <w:sz w:val="24"/>
              </w:rPr>
              <w:t>重量</w:t>
            </w:r>
          </w:p>
        </w:tc>
        <w:tc>
          <w:tcPr>
            <w:tcW w:w="715" w:type="dxa"/>
            <w:vMerge w:val="restart"/>
            <w:tcBorders>
              <w:top w:val="single" w:sz="6" w:space="0" w:color="auto"/>
              <w:left w:val="single" w:sz="6" w:space="0" w:color="auto"/>
              <w:bottom w:val="nil"/>
              <w:right w:val="nil"/>
            </w:tcBorders>
            <w:vAlign w:val="center"/>
          </w:tcPr>
          <w:p w:rsidR="001666B8" w:rsidRDefault="00EB739F">
            <w:pPr>
              <w:jc w:val="center"/>
              <w:rPr>
                <w:rFonts w:ascii="宋体" w:hAnsi="宋体"/>
                <w:sz w:val="24"/>
              </w:rPr>
            </w:pPr>
            <w:r>
              <w:rPr>
                <w:rFonts w:ascii="宋体" w:hAnsi="宋体" w:hint="eastAsia"/>
                <w:sz w:val="24"/>
              </w:rPr>
              <w:t>厂家</w:t>
            </w:r>
          </w:p>
          <w:p w:rsidR="001666B8" w:rsidRDefault="00EB739F">
            <w:pPr>
              <w:jc w:val="center"/>
              <w:rPr>
                <w:rFonts w:ascii="宋体" w:hAnsi="宋体"/>
                <w:sz w:val="24"/>
              </w:rPr>
            </w:pPr>
            <w:r>
              <w:rPr>
                <w:rFonts w:ascii="宋体" w:hAnsi="宋体" w:hint="eastAsia"/>
                <w:sz w:val="24"/>
              </w:rPr>
              <w:t>名称</w:t>
            </w:r>
          </w:p>
        </w:tc>
        <w:tc>
          <w:tcPr>
            <w:tcW w:w="1002" w:type="dxa"/>
            <w:vMerge w:val="restart"/>
            <w:tcBorders>
              <w:top w:val="single" w:sz="6" w:space="0" w:color="auto"/>
              <w:left w:val="single" w:sz="6" w:space="0" w:color="auto"/>
              <w:bottom w:val="nil"/>
              <w:right w:val="nil"/>
            </w:tcBorders>
            <w:vAlign w:val="center"/>
          </w:tcPr>
          <w:p w:rsidR="001666B8" w:rsidRDefault="00EB739F">
            <w:pPr>
              <w:jc w:val="center"/>
              <w:rPr>
                <w:rFonts w:ascii="宋体" w:hAnsi="宋体"/>
                <w:sz w:val="24"/>
              </w:rPr>
            </w:pPr>
            <w:r>
              <w:rPr>
                <w:rFonts w:ascii="宋体" w:hAnsi="宋体" w:hint="eastAsia"/>
                <w:sz w:val="24"/>
              </w:rPr>
              <w:t>货物发运地点</w:t>
            </w:r>
          </w:p>
        </w:tc>
        <w:tc>
          <w:tcPr>
            <w:tcW w:w="715" w:type="dxa"/>
            <w:vMerge w:val="restart"/>
            <w:tcBorders>
              <w:top w:val="single" w:sz="6" w:space="0" w:color="auto"/>
              <w:left w:val="single" w:sz="6" w:space="0" w:color="auto"/>
              <w:bottom w:val="nil"/>
              <w:right w:val="single" w:sz="6" w:space="0" w:color="auto"/>
            </w:tcBorders>
            <w:vAlign w:val="center"/>
          </w:tcPr>
          <w:p w:rsidR="001666B8" w:rsidRDefault="00EB739F">
            <w:pPr>
              <w:jc w:val="center"/>
              <w:rPr>
                <w:rFonts w:ascii="宋体" w:hAnsi="宋体"/>
                <w:sz w:val="24"/>
              </w:rPr>
            </w:pPr>
            <w:r>
              <w:rPr>
                <w:rFonts w:ascii="宋体" w:hAnsi="宋体" w:hint="eastAsia"/>
                <w:sz w:val="24"/>
              </w:rPr>
              <w:t>运输方式</w:t>
            </w:r>
          </w:p>
        </w:tc>
        <w:tc>
          <w:tcPr>
            <w:tcW w:w="579" w:type="dxa"/>
            <w:vMerge w:val="restart"/>
            <w:tcBorders>
              <w:top w:val="single" w:sz="6" w:space="0" w:color="auto"/>
              <w:left w:val="single" w:sz="6" w:space="0" w:color="auto"/>
              <w:bottom w:val="nil"/>
              <w:right w:val="single" w:sz="6" w:space="0" w:color="auto"/>
            </w:tcBorders>
            <w:vAlign w:val="center"/>
          </w:tcPr>
          <w:p w:rsidR="001666B8" w:rsidRDefault="00EB739F">
            <w:pPr>
              <w:jc w:val="center"/>
              <w:rPr>
                <w:rFonts w:ascii="宋体" w:hAnsi="宋体"/>
                <w:sz w:val="24"/>
              </w:rPr>
            </w:pPr>
            <w:r>
              <w:rPr>
                <w:rFonts w:ascii="宋体" w:hAnsi="宋体" w:hint="eastAsia"/>
                <w:sz w:val="24"/>
              </w:rPr>
              <w:t>备注</w:t>
            </w:r>
          </w:p>
        </w:tc>
      </w:tr>
      <w:tr w:rsidR="001666B8">
        <w:trPr>
          <w:cantSplit/>
          <w:jc w:val="center"/>
        </w:trPr>
        <w:tc>
          <w:tcPr>
            <w:tcW w:w="472" w:type="dxa"/>
            <w:vMerge/>
            <w:tcBorders>
              <w:top w:val="nil"/>
              <w:left w:val="single" w:sz="6" w:space="0" w:color="auto"/>
              <w:bottom w:val="single" w:sz="6" w:space="0" w:color="auto"/>
              <w:right w:val="single" w:sz="6" w:space="0" w:color="auto"/>
            </w:tcBorders>
            <w:vAlign w:val="center"/>
          </w:tcPr>
          <w:p w:rsidR="001666B8" w:rsidRDefault="001666B8">
            <w:pPr>
              <w:jc w:val="center"/>
              <w:rPr>
                <w:rFonts w:ascii="宋体" w:hAnsi="宋体"/>
                <w:sz w:val="24"/>
              </w:rPr>
            </w:pPr>
          </w:p>
        </w:tc>
        <w:tc>
          <w:tcPr>
            <w:tcW w:w="715" w:type="dxa"/>
            <w:vMerge/>
            <w:tcBorders>
              <w:top w:val="nil"/>
              <w:left w:val="nil"/>
              <w:bottom w:val="single" w:sz="6" w:space="0" w:color="auto"/>
              <w:right w:val="single" w:sz="6" w:space="0" w:color="auto"/>
            </w:tcBorders>
            <w:vAlign w:val="center"/>
          </w:tcPr>
          <w:p w:rsidR="001666B8" w:rsidRDefault="001666B8">
            <w:pPr>
              <w:jc w:val="center"/>
              <w:rPr>
                <w:rFonts w:ascii="宋体" w:hAnsi="宋体"/>
                <w:sz w:val="24"/>
              </w:rPr>
            </w:pPr>
          </w:p>
        </w:tc>
        <w:tc>
          <w:tcPr>
            <w:tcW w:w="572" w:type="dxa"/>
            <w:vMerge/>
            <w:tcBorders>
              <w:top w:val="nil"/>
              <w:left w:val="nil"/>
              <w:bottom w:val="single" w:sz="6" w:space="0" w:color="auto"/>
              <w:right w:val="single" w:sz="6" w:space="0" w:color="auto"/>
            </w:tcBorders>
            <w:vAlign w:val="center"/>
          </w:tcPr>
          <w:p w:rsidR="001666B8" w:rsidRDefault="001666B8">
            <w:pPr>
              <w:jc w:val="center"/>
              <w:rPr>
                <w:rFonts w:ascii="宋体" w:hAnsi="宋体"/>
                <w:sz w:val="24"/>
              </w:rPr>
            </w:pPr>
          </w:p>
        </w:tc>
        <w:tc>
          <w:tcPr>
            <w:tcW w:w="1028" w:type="dxa"/>
            <w:tcBorders>
              <w:top w:val="nil"/>
              <w:left w:val="nil"/>
            </w:tcBorders>
            <w:vAlign w:val="center"/>
          </w:tcPr>
          <w:p w:rsidR="001666B8" w:rsidRDefault="00EB739F">
            <w:pPr>
              <w:jc w:val="center"/>
              <w:rPr>
                <w:rFonts w:ascii="宋体" w:hAnsi="宋体"/>
                <w:sz w:val="24"/>
              </w:rPr>
            </w:pPr>
            <w:r>
              <w:rPr>
                <w:rFonts w:ascii="宋体" w:hAnsi="宋体" w:hint="eastAsia"/>
                <w:sz w:val="24"/>
              </w:rPr>
              <w:t>包装</w:t>
            </w:r>
          </w:p>
        </w:tc>
        <w:tc>
          <w:tcPr>
            <w:tcW w:w="977" w:type="dxa"/>
            <w:tcBorders>
              <w:top w:val="nil"/>
            </w:tcBorders>
            <w:vAlign w:val="center"/>
          </w:tcPr>
          <w:p w:rsidR="001666B8" w:rsidRDefault="00EB739F">
            <w:pPr>
              <w:jc w:val="center"/>
              <w:rPr>
                <w:rFonts w:ascii="宋体" w:hAnsi="宋体"/>
                <w:sz w:val="24"/>
              </w:rPr>
            </w:pPr>
            <w:r>
              <w:rPr>
                <w:rFonts w:ascii="宋体" w:hAnsi="宋体" w:hint="eastAsia"/>
                <w:sz w:val="24"/>
              </w:rPr>
              <w:t>未包装</w:t>
            </w:r>
          </w:p>
        </w:tc>
        <w:tc>
          <w:tcPr>
            <w:tcW w:w="681" w:type="dxa"/>
            <w:tcBorders>
              <w:top w:val="nil"/>
            </w:tcBorders>
            <w:vAlign w:val="center"/>
          </w:tcPr>
          <w:p w:rsidR="001666B8" w:rsidRDefault="00EB739F">
            <w:pPr>
              <w:jc w:val="center"/>
              <w:rPr>
                <w:rFonts w:ascii="宋体" w:hAnsi="宋体"/>
                <w:sz w:val="24"/>
              </w:rPr>
            </w:pPr>
            <w:r>
              <w:rPr>
                <w:rFonts w:ascii="宋体" w:hAnsi="宋体" w:hint="eastAsia"/>
                <w:sz w:val="24"/>
              </w:rPr>
              <w:t>包装</w:t>
            </w:r>
          </w:p>
        </w:tc>
        <w:tc>
          <w:tcPr>
            <w:tcW w:w="1036" w:type="dxa"/>
            <w:tcBorders>
              <w:top w:val="nil"/>
              <w:right w:val="nil"/>
            </w:tcBorders>
            <w:vAlign w:val="center"/>
          </w:tcPr>
          <w:p w:rsidR="001666B8" w:rsidRDefault="00EB739F">
            <w:pPr>
              <w:jc w:val="center"/>
              <w:rPr>
                <w:rFonts w:ascii="宋体" w:hAnsi="宋体"/>
                <w:sz w:val="24"/>
              </w:rPr>
            </w:pPr>
            <w:r>
              <w:rPr>
                <w:rFonts w:ascii="宋体" w:hAnsi="宋体" w:hint="eastAsia"/>
                <w:sz w:val="24"/>
              </w:rPr>
              <w:t>未包装</w:t>
            </w:r>
          </w:p>
        </w:tc>
        <w:tc>
          <w:tcPr>
            <w:tcW w:w="715" w:type="dxa"/>
            <w:vMerge/>
            <w:tcBorders>
              <w:top w:val="nil"/>
              <w:left w:val="single" w:sz="6" w:space="0" w:color="auto"/>
              <w:bottom w:val="single" w:sz="6" w:space="0" w:color="auto"/>
              <w:right w:val="nil"/>
            </w:tcBorders>
            <w:vAlign w:val="center"/>
          </w:tcPr>
          <w:p w:rsidR="001666B8" w:rsidRDefault="001666B8">
            <w:pPr>
              <w:jc w:val="center"/>
              <w:rPr>
                <w:rFonts w:ascii="宋体" w:hAnsi="宋体"/>
                <w:sz w:val="24"/>
              </w:rPr>
            </w:pPr>
          </w:p>
        </w:tc>
        <w:tc>
          <w:tcPr>
            <w:tcW w:w="1002" w:type="dxa"/>
            <w:vMerge/>
            <w:tcBorders>
              <w:top w:val="nil"/>
              <w:left w:val="single" w:sz="6" w:space="0" w:color="auto"/>
              <w:bottom w:val="single" w:sz="6" w:space="0" w:color="auto"/>
              <w:right w:val="nil"/>
            </w:tcBorders>
            <w:vAlign w:val="center"/>
          </w:tcPr>
          <w:p w:rsidR="001666B8" w:rsidRDefault="001666B8">
            <w:pPr>
              <w:jc w:val="center"/>
              <w:rPr>
                <w:rFonts w:ascii="宋体" w:hAnsi="宋体"/>
                <w:sz w:val="24"/>
              </w:rPr>
            </w:pPr>
          </w:p>
        </w:tc>
        <w:tc>
          <w:tcPr>
            <w:tcW w:w="715" w:type="dxa"/>
            <w:vMerge/>
            <w:tcBorders>
              <w:top w:val="nil"/>
              <w:left w:val="single" w:sz="6" w:space="0" w:color="auto"/>
              <w:bottom w:val="single" w:sz="6" w:space="0" w:color="auto"/>
              <w:right w:val="single" w:sz="6" w:space="0" w:color="auto"/>
            </w:tcBorders>
            <w:vAlign w:val="center"/>
          </w:tcPr>
          <w:p w:rsidR="001666B8" w:rsidRDefault="001666B8">
            <w:pPr>
              <w:jc w:val="center"/>
              <w:rPr>
                <w:rFonts w:ascii="宋体" w:hAnsi="宋体"/>
                <w:sz w:val="24"/>
              </w:rPr>
            </w:pPr>
          </w:p>
        </w:tc>
        <w:tc>
          <w:tcPr>
            <w:tcW w:w="579" w:type="dxa"/>
            <w:vMerge/>
            <w:tcBorders>
              <w:top w:val="nil"/>
              <w:left w:val="single" w:sz="6" w:space="0" w:color="auto"/>
              <w:bottom w:val="single" w:sz="6" w:space="0" w:color="auto"/>
              <w:right w:val="single" w:sz="6" w:space="0" w:color="auto"/>
            </w:tcBorders>
            <w:vAlign w:val="center"/>
          </w:tcPr>
          <w:p w:rsidR="001666B8" w:rsidRDefault="001666B8">
            <w:pPr>
              <w:jc w:val="center"/>
              <w:rPr>
                <w:rFonts w:ascii="宋体" w:hAnsi="宋体"/>
                <w:sz w:val="24"/>
              </w:rPr>
            </w:pPr>
          </w:p>
        </w:tc>
      </w:tr>
      <w:tr w:rsidR="001666B8">
        <w:trPr>
          <w:jc w:val="center"/>
        </w:trPr>
        <w:tc>
          <w:tcPr>
            <w:tcW w:w="472" w:type="dxa"/>
            <w:tcBorders>
              <w:top w:val="nil"/>
            </w:tcBorders>
          </w:tcPr>
          <w:p w:rsidR="001666B8" w:rsidRDefault="001666B8">
            <w:pPr>
              <w:jc w:val="center"/>
              <w:rPr>
                <w:rFonts w:ascii="宋体" w:hAnsi="宋体"/>
                <w:sz w:val="24"/>
              </w:rPr>
            </w:pPr>
          </w:p>
        </w:tc>
        <w:tc>
          <w:tcPr>
            <w:tcW w:w="715" w:type="dxa"/>
            <w:tcBorders>
              <w:top w:val="nil"/>
            </w:tcBorders>
          </w:tcPr>
          <w:p w:rsidR="001666B8" w:rsidRDefault="001666B8">
            <w:pPr>
              <w:jc w:val="center"/>
              <w:rPr>
                <w:rFonts w:ascii="宋体" w:hAnsi="宋体"/>
                <w:sz w:val="24"/>
              </w:rPr>
            </w:pPr>
          </w:p>
        </w:tc>
        <w:tc>
          <w:tcPr>
            <w:tcW w:w="572" w:type="dxa"/>
            <w:tcBorders>
              <w:top w:val="nil"/>
            </w:tcBorders>
          </w:tcPr>
          <w:p w:rsidR="001666B8" w:rsidRDefault="001666B8">
            <w:pPr>
              <w:jc w:val="center"/>
              <w:rPr>
                <w:rFonts w:ascii="宋体" w:hAnsi="宋体"/>
                <w:sz w:val="24"/>
              </w:rPr>
            </w:pPr>
          </w:p>
        </w:tc>
        <w:tc>
          <w:tcPr>
            <w:tcW w:w="1028" w:type="dxa"/>
          </w:tcPr>
          <w:p w:rsidR="001666B8" w:rsidRDefault="001666B8">
            <w:pPr>
              <w:jc w:val="center"/>
              <w:rPr>
                <w:rFonts w:ascii="宋体" w:hAnsi="宋体"/>
                <w:sz w:val="24"/>
              </w:rPr>
            </w:pPr>
          </w:p>
        </w:tc>
        <w:tc>
          <w:tcPr>
            <w:tcW w:w="977" w:type="dxa"/>
          </w:tcPr>
          <w:p w:rsidR="001666B8" w:rsidRDefault="001666B8">
            <w:pPr>
              <w:jc w:val="center"/>
              <w:rPr>
                <w:rFonts w:ascii="宋体" w:hAnsi="宋体"/>
                <w:sz w:val="24"/>
              </w:rPr>
            </w:pPr>
          </w:p>
        </w:tc>
        <w:tc>
          <w:tcPr>
            <w:tcW w:w="681" w:type="dxa"/>
          </w:tcPr>
          <w:p w:rsidR="001666B8" w:rsidRDefault="001666B8">
            <w:pPr>
              <w:jc w:val="center"/>
              <w:rPr>
                <w:rFonts w:ascii="宋体" w:hAnsi="宋体"/>
                <w:sz w:val="24"/>
              </w:rPr>
            </w:pPr>
          </w:p>
        </w:tc>
        <w:tc>
          <w:tcPr>
            <w:tcW w:w="1036" w:type="dxa"/>
          </w:tcPr>
          <w:p w:rsidR="001666B8" w:rsidRDefault="001666B8">
            <w:pPr>
              <w:jc w:val="center"/>
              <w:rPr>
                <w:rFonts w:ascii="宋体" w:hAnsi="宋体"/>
                <w:sz w:val="24"/>
              </w:rPr>
            </w:pPr>
          </w:p>
        </w:tc>
        <w:tc>
          <w:tcPr>
            <w:tcW w:w="715" w:type="dxa"/>
            <w:tcBorders>
              <w:top w:val="nil"/>
            </w:tcBorders>
          </w:tcPr>
          <w:p w:rsidR="001666B8" w:rsidRDefault="001666B8">
            <w:pPr>
              <w:jc w:val="center"/>
              <w:rPr>
                <w:rFonts w:ascii="宋体" w:hAnsi="宋体"/>
                <w:sz w:val="24"/>
              </w:rPr>
            </w:pPr>
          </w:p>
        </w:tc>
        <w:tc>
          <w:tcPr>
            <w:tcW w:w="1002" w:type="dxa"/>
            <w:tcBorders>
              <w:top w:val="nil"/>
            </w:tcBorders>
          </w:tcPr>
          <w:p w:rsidR="001666B8" w:rsidRDefault="001666B8">
            <w:pPr>
              <w:jc w:val="center"/>
              <w:rPr>
                <w:rFonts w:ascii="宋体" w:hAnsi="宋体"/>
                <w:sz w:val="24"/>
              </w:rPr>
            </w:pPr>
          </w:p>
        </w:tc>
        <w:tc>
          <w:tcPr>
            <w:tcW w:w="715" w:type="dxa"/>
            <w:tcBorders>
              <w:top w:val="nil"/>
            </w:tcBorders>
          </w:tcPr>
          <w:p w:rsidR="001666B8" w:rsidRDefault="001666B8">
            <w:pPr>
              <w:jc w:val="center"/>
              <w:rPr>
                <w:rFonts w:ascii="宋体" w:hAnsi="宋体"/>
                <w:sz w:val="24"/>
              </w:rPr>
            </w:pPr>
          </w:p>
        </w:tc>
        <w:tc>
          <w:tcPr>
            <w:tcW w:w="579" w:type="dxa"/>
            <w:tcBorders>
              <w:top w:val="nil"/>
            </w:tcBorders>
          </w:tcPr>
          <w:p w:rsidR="001666B8" w:rsidRDefault="001666B8">
            <w:pPr>
              <w:jc w:val="center"/>
              <w:rPr>
                <w:rFonts w:ascii="宋体" w:hAnsi="宋体"/>
                <w:sz w:val="24"/>
              </w:rPr>
            </w:pPr>
          </w:p>
        </w:tc>
      </w:tr>
      <w:tr w:rsidR="001666B8">
        <w:trPr>
          <w:jc w:val="center"/>
        </w:trPr>
        <w:tc>
          <w:tcPr>
            <w:tcW w:w="47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2" w:type="dxa"/>
          </w:tcPr>
          <w:p w:rsidR="001666B8" w:rsidRDefault="001666B8">
            <w:pPr>
              <w:jc w:val="center"/>
              <w:rPr>
                <w:rFonts w:ascii="宋体" w:hAnsi="宋体"/>
              </w:rPr>
            </w:pPr>
          </w:p>
        </w:tc>
        <w:tc>
          <w:tcPr>
            <w:tcW w:w="1028" w:type="dxa"/>
          </w:tcPr>
          <w:p w:rsidR="001666B8" w:rsidRDefault="001666B8">
            <w:pPr>
              <w:jc w:val="center"/>
              <w:rPr>
                <w:rFonts w:ascii="宋体" w:hAnsi="宋体"/>
              </w:rPr>
            </w:pPr>
          </w:p>
        </w:tc>
        <w:tc>
          <w:tcPr>
            <w:tcW w:w="977" w:type="dxa"/>
          </w:tcPr>
          <w:p w:rsidR="001666B8" w:rsidRDefault="001666B8">
            <w:pPr>
              <w:jc w:val="center"/>
              <w:rPr>
                <w:rFonts w:ascii="宋体" w:hAnsi="宋体"/>
              </w:rPr>
            </w:pPr>
          </w:p>
        </w:tc>
        <w:tc>
          <w:tcPr>
            <w:tcW w:w="681" w:type="dxa"/>
          </w:tcPr>
          <w:p w:rsidR="001666B8" w:rsidRDefault="001666B8">
            <w:pPr>
              <w:jc w:val="center"/>
              <w:rPr>
                <w:rFonts w:ascii="宋体" w:hAnsi="宋体"/>
              </w:rPr>
            </w:pPr>
          </w:p>
        </w:tc>
        <w:tc>
          <w:tcPr>
            <w:tcW w:w="1036"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100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9" w:type="dxa"/>
          </w:tcPr>
          <w:p w:rsidR="001666B8" w:rsidRDefault="001666B8">
            <w:pPr>
              <w:jc w:val="center"/>
              <w:rPr>
                <w:rFonts w:ascii="宋体" w:hAnsi="宋体"/>
              </w:rPr>
            </w:pPr>
          </w:p>
        </w:tc>
      </w:tr>
      <w:tr w:rsidR="001666B8">
        <w:trPr>
          <w:jc w:val="center"/>
        </w:trPr>
        <w:tc>
          <w:tcPr>
            <w:tcW w:w="47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2" w:type="dxa"/>
          </w:tcPr>
          <w:p w:rsidR="001666B8" w:rsidRDefault="001666B8">
            <w:pPr>
              <w:jc w:val="center"/>
              <w:rPr>
                <w:rFonts w:ascii="宋体" w:hAnsi="宋体"/>
              </w:rPr>
            </w:pPr>
          </w:p>
        </w:tc>
        <w:tc>
          <w:tcPr>
            <w:tcW w:w="1028" w:type="dxa"/>
          </w:tcPr>
          <w:p w:rsidR="001666B8" w:rsidRDefault="001666B8">
            <w:pPr>
              <w:jc w:val="center"/>
              <w:rPr>
                <w:rFonts w:ascii="宋体" w:hAnsi="宋体"/>
              </w:rPr>
            </w:pPr>
          </w:p>
        </w:tc>
        <w:tc>
          <w:tcPr>
            <w:tcW w:w="977" w:type="dxa"/>
          </w:tcPr>
          <w:p w:rsidR="001666B8" w:rsidRDefault="001666B8">
            <w:pPr>
              <w:jc w:val="center"/>
              <w:rPr>
                <w:rFonts w:ascii="宋体" w:hAnsi="宋体"/>
              </w:rPr>
            </w:pPr>
          </w:p>
        </w:tc>
        <w:tc>
          <w:tcPr>
            <w:tcW w:w="681" w:type="dxa"/>
          </w:tcPr>
          <w:p w:rsidR="001666B8" w:rsidRDefault="001666B8">
            <w:pPr>
              <w:jc w:val="center"/>
              <w:rPr>
                <w:rFonts w:ascii="宋体" w:hAnsi="宋体"/>
              </w:rPr>
            </w:pPr>
          </w:p>
        </w:tc>
        <w:tc>
          <w:tcPr>
            <w:tcW w:w="1036"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100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9" w:type="dxa"/>
          </w:tcPr>
          <w:p w:rsidR="001666B8" w:rsidRDefault="001666B8">
            <w:pPr>
              <w:jc w:val="center"/>
              <w:rPr>
                <w:rFonts w:ascii="宋体" w:hAnsi="宋体"/>
              </w:rPr>
            </w:pPr>
          </w:p>
        </w:tc>
      </w:tr>
      <w:tr w:rsidR="001666B8">
        <w:trPr>
          <w:jc w:val="center"/>
        </w:trPr>
        <w:tc>
          <w:tcPr>
            <w:tcW w:w="47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2" w:type="dxa"/>
          </w:tcPr>
          <w:p w:rsidR="001666B8" w:rsidRDefault="001666B8">
            <w:pPr>
              <w:jc w:val="center"/>
              <w:rPr>
                <w:rFonts w:ascii="宋体" w:hAnsi="宋体"/>
              </w:rPr>
            </w:pPr>
          </w:p>
        </w:tc>
        <w:tc>
          <w:tcPr>
            <w:tcW w:w="1028" w:type="dxa"/>
          </w:tcPr>
          <w:p w:rsidR="001666B8" w:rsidRDefault="001666B8">
            <w:pPr>
              <w:jc w:val="center"/>
              <w:rPr>
                <w:rFonts w:ascii="宋体" w:hAnsi="宋体"/>
              </w:rPr>
            </w:pPr>
          </w:p>
        </w:tc>
        <w:tc>
          <w:tcPr>
            <w:tcW w:w="977" w:type="dxa"/>
          </w:tcPr>
          <w:p w:rsidR="001666B8" w:rsidRDefault="001666B8">
            <w:pPr>
              <w:jc w:val="center"/>
              <w:rPr>
                <w:rFonts w:ascii="宋体" w:hAnsi="宋体"/>
              </w:rPr>
            </w:pPr>
          </w:p>
        </w:tc>
        <w:tc>
          <w:tcPr>
            <w:tcW w:w="681" w:type="dxa"/>
          </w:tcPr>
          <w:p w:rsidR="001666B8" w:rsidRDefault="001666B8">
            <w:pPr>
              <w:jc w:val="center"/>
              <w:rPr>
                <w:rFonts w:ascii="宋体" w:hAnsi="宋体"/>
              </w:rPr>
            </w:pPr>
          </w:p>
        </w:tc>
        <w:tc>
          <w:tcPr>
            <w:tcW w:w="1036"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100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9" w:type="dxa"/>
          </w:tcPr>
          <w:p w:rsidR="001666B8" w:rsidRDefault="001666B8">
            <w:pPr>
              <w:jc w:val="center"/>
              <w:rPr>
                <w:rFonts w:ascii="宋体" w:hAnsi="宋体"/>
              </w:rPr>
            </w:pPr>
          </w:p>
        </w:tc>
      </w:tr>
      <w:tr w:rsidR="001666B8">
        <w:trPr>
          <w:jc w:val="center"/>
        </w:trPr>
        <w:tc>
          <w:tcPr>
            <w:tcW w:w="47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2" w:type="dxa"/>
          </w:tcPr>
          <w:p w:rsidR="001666B8" w:rsidRDefault="001666B8">
            <w:pPr>
              <w:jc w:val="center"/>
              <w:rPr>
                <w:rFonts w:ascii="宋体" w:hAnsi="宋体"/>
              </w:rPr>
            </w:pPr>
          </w:p>
        </w:tc>
        <w:tc>
          <w:tcPr>
            <w:tcW w:w="1028" w:type="dxa"/>
          </w:tcPr>
          <w:p w:rsidR="001666B8" w:rsidRDefault="001666B8">
            <w:pPr>
              <w:jc w:val="center"/>
              <w:rPr>
                <w:rFonts w:ascii="宋体" w:hAnsi="宋体"/>
              </w:rPr>
            </w:pPr>
          </w:p>
        </w:tc>
        <w:tc>
          <w:tcPr>
            <w:tcW w:w="977" w:type="dxa"/>
          </w:tcPr>
          <w:p w:rsidR="001666B8" w:rsidRDefault="001666B8">
            <w:pPr>
              <w:jc w:val="center"/>
              <w:rPr>
                <w:rFonts w:ascii="宋体" w:hAnsi="宋体"/>
              </w:rPr>
            </w:pPr>
          </w:p>
        </w:tc>
        <w:tc>
          <w:tcPr>
            <w:tcW w:w="681" w:type="dxa"/>
          </w:tcPr>
          <w:p w:rsidR="001666B8" w:rsidRDefault="001666B8">
            <w:pPr>
              <w:jc w:val="center"/>
              <w:rPr>
                <w:rFonts w:ascii="宋体" w:hAnsi="宋体"/>
              </w:rPr>
            </w:pPr>
          </w:p>
        </w:tc>
        <w:tc>
          <w:tcPr>
            <w:tcW w:w="1036"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100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9" w:type="dxa"/>
          </w:tcPr>
          <w:p w:rsidR="001666B8" w:rsidRDefault="001666B8">
            <w:pPr>
              <w:jc w:val="center"/>
              <w:rPr>
                <w:rFonts w:ascii="宋体" w:hAnsi="宋体"/>
              </w:rPr>
            </w:pPr>
          </w:p>
        </w:tc>
      </w:tr>
      <w:tr w:rsidR="001666B8">
        <w:trPr>
          <w:jc w:val="center"/>
        </w:trPr>
        <w:tc>
          <w:tcPr>
            <w:tcW w:w="47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2" w:type="dxa"/>
          </w:tcPr>
          <w:p w:rsidR="001666B8" w:rsidRDefault="001666B8">
            <w:pPr>
              <w:jc w:val="center"/>
              <w:rPr>
                <w:rFonts w:ascii="宋体" w:hAnsi="宋体"/>
              </w:rPr>
            </w:pPr>
          </w:p>
        </w:tc>
        <w:tc>
          <w:tcPr>
            <w:tcW w:w="1028" w:type="dxa"/>
          </w:tcPr>
          <w:p w:rsidR="001666B8" w:rsidRDefault="001666B8">
            <w:pPr>
              <w:jc w:val="center"/>
              <w:rPr>
                <w:rFonts w:ascii="宋体" w:hAnsi="宋体"/>
              </w:rPr>
            </w:pPr>
          </w:p>
        </w:tc>
        <w:tc>
          <w:tcPr>
            <w:tcW w:w="977" w:type="dxa"/>
          </w:tcPr>
          <w:p w:rsidR="001666B8" w:rsidRDefault="001666B8">
            <w:pPr>
              <w:jc w:val="center"/>
              <w:rPr>
                <w:rFonts w:ascii="宋体" w:hAnsi="宋体"/>
              </w:rPr>
            </w:pPr>
          </w:p>
        </w:tc>
        <w:tc>
          <w:tcPr>
            <w:tcW w:w="681" w:type="dxa"/>
          </w:tcPr>
          <w:p w:rsidR="001666B8" w:rsidRDefault="001666B8">
            <w:pPr>
              <w:jc w:val="center"/>
              <w:rPr>
                <w:rFonts w:ascii="宋体" w:hAnsi="宋体"/>
              </w:rPr>
            </w:pPr>
          </w:p>
        </w:tc>
        <w:tc>
          <w:tcPr>
            <w:tcW w:w="1036"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100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9" w:type="dxa"/>
          </w:tcPr>
          <w:p w:rsidR="001666B8" w:rsidRDefault="001666B8">
            <w:pPr>
              <w:jc w:val="center"/>
              <w:rPr>
                <w:rFonts w:ascii="宋体" w:hAnsi="宋体"/>
              </w:rPr>
            </w:pPr>
          </w:p>
        </w:tc>
      </w:tr>
      <w:tr w:rsidR="001666B8">
        <w:trPr>
          <w:jc w:val="center"/>
        </w:trPr>
        <w:tc>
          <w:tcPr>
            <w:tcW w:w="47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2" w:type="dxa"/>
          </w:tcPr>
          <w:p w:rsidR="001666B8" w:rsidRDefault="001666B8">
            <w:pPr>
              <w:jc w:val="center"/>
              <w:rPr>
                <w:rFonts w:ascii="宋体" w:hAnsi="宋体"/>
              </w:rPr>
            </w:pPr>
          </w:p>
        </w:tc>
        <w:tc>
          <w:tcPr>
            <w:tcW w:w="1028" w:type="dxa"/>
          </w:tcPr>
          <w:p w:rsidR="001666B8" w:rsidRDefault="001666B8">
            <w:pPr>
              <w:jc w:val="center"/>
              <w:rPr>
                <w:rFonts w:ascii="宋体" w:hAnsi="宋体"/>
              </w:rPr>
            </w:pPr>
          </w:p>
        </w:tc>
        <w:tc>
          <w:tcPr>
            <w:tcW w:w="977" w:type="dxa"/>
          </w:tcPr>
          <w:p w:rsidR="001666B8" w:rsidRDefault="001666B8">
            <w:pPr>
              <w:jc w:val="center"/>
              <w:rPr>
                <w:rFonts w:ascii="宋体" w:hAnsi="宋体"/>
              </w:rPr>
            </w:pPr>
          </w:p>
        </w:tc>
        <w:tc>
          <w:tcPr>
            <w:tcW w:w="681" w:type="dxa"/>
          </w:tcPr>
          <w:p w:rsidR="001666B8" w:rsidRDefault="001666B8">
            <w:pPr>
              <w:jc w:val="center"/>
              <w:rPr>
                <w:rFonts w:ascii="宋体" w:hAnsi="宋体"/>
              </w:rPr>
            </w:pPr>
          </w:p>
        </w:tc>
        <w:tc>
          <w:tcPr>
            <w:tcW w:w="1036"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100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9" w:type="dxa"/>
          </w:tcPr>
          <w:p w:rsidR="001666B8" w:rsidRDefault="001666B8">
            <w:pPr>
              <w:jc w:val="center"/>
              <w:rPr>
                <w:rFonts w:ascii="宋体" w:hAnsi="宋体"/>
              </w:rPr>
            </w:pPr>
          </w:p>
        </w:tc>
      </w:tr>
      <w:tr w:rsidR="001666B8">
        <w:trPr>
          <w:jc w:val="center"/>
        </w:trPr>
        <w:tc>
          <w:tcPr>
            <w:tcW w:w="47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2" w:type="dxa"/>
          </w:tcPr>
          <w:p w:rsidR="001666B8" w:rsidRDefault="001666B8">
            <w:pPr>
              <w:jc w:val="center"/>
              <w:rPr>
                <w:rFonts w:ascii="宋体" w:hAnsi="宋体"/>
              </w:rPr>
            </w:pPr>
          </w:p>
        </w:tc>
        <w:tc>
          <w:tcPr>
            <w:tcW w:w="1028" w:type="dxa"/>
          </w:tcPr>
          <w:p w:rsidR="001666B8" w:rsidRDefault="001666B8">
            <w:pPr>
              <w:jc w:val="center"/>
              <w:rPr>
                <w:rFonts w:ascii="宋体" w:hAnsi="宋体"/>
              </w:rPr>
            </w:pPr>
          </w:p>
        </w:tc>
        <w:tc>
          <w:tcPr>
            <w:tcW w:w="977" w:type="dxa"/>
          </w:tcPr>
          <w:p w:rsidR="001666B8" w:rsidRDefault="001666B8">
            <w:pPr>
              <w:jc w:val="center"/>
              <w:rPr>
                <w:rFonts w:ascii="宋体" w:hAnsi="宋体"/>
              </w:rPr>
            </w:pPr>
          </w:p>
        </w:tc>
        <w:tc>
          <w:tcPr>
            <w:tcW w:w="681" w:type="dxa"/>
          </w:tcPr>
          <w:p w:rsidR="001666B8" w:rsidRDefault="001666B8">
            <w:pPr>
              <w:jc w:val="center"/>
              <w:rPr>
                <w:rFonts w:ascii="宋体" w:hAnsi="宋体"/>
              </w:rPr>
            </w:pPr>
          </w:p>
        </w:tc>
        <w:tc>
          <w:tcPr>
            <w:tcW w:w="1036"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100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9" w:type="dxa"/>
          </w:tcPr>
          <w:p w:rsidR="001666B8" w:rsidRDefault="001666B8">
            <w:pPr>
              <w:jc w:val="center"/>
              <w:rPr>
                <w:rFonts w:ascii="宋体" w:hAnsi="宋体"/>
              </w:rPr>
            </w:pPr>
          </w:p>
        </w:tc>
      </w:tr>
      <w:tr w:rsidR="001666B8">
        <w:trPr>
          <w:jc w:val="center"/>
        </w:trPr>
        <w:tc>
          <w:tcPr>
            <w:tcW w:w="47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2" w:type="dxa"/>
          </w:tcPr>
          <w:p w:rsidR="001666B8" w:rsidRDefault="001666B8">
            <w:pPr>
              <w:jc w:val="center"/>
              <w:rPr>
                <w:rFonts w:ascii="宋体" w:hAnsi="宋体"/>
              </w:rPr>
            </w:pPr>
          </w:p>
        </w:tc>
        <w:tc>
          <w:tcPr>
            <w:tcW w:w="1028" w:type="dxa"/>
          </w:tcPr>
          <w:p w:rsidR="001666B8" w:rsidRDefault="001666B8">
            <w:pPr>
              <w:jc w:val="center"/>
              <w:rPr>
                <w:rFonts w:ascii="宋体" w:hAnsi="宋体"/>
              </w:rPr>
            </w:pPr>
          </w:p>
        </w:tc>
        <w:tc>
          <w:tcPr>
            <w:tcW w:w="977" w:type="dxa"/>
          </w:tcPr>
          <w:p w:rsidR="001666B8" w:rsidRDefault="001666B8">
            <w:pPr>
              <w:jc w:val="center"/>
              <w:rPr>
                <w:rFonts w:ascii="宋体" w:hAnsi="宋体"/>
              </w:rPr>
            </w:pPr>
          </w:p>
        </w:tc>
        <w:tc>
          <w:tcPr>
            <w:tcW w:w="681" w:type="dxa"/>
          </w:tcPr>
          <w:p w:rsidR="001666B8" w:rsidRDefault="001666B8">
            <w:pPr>
              <w:jc w:val="center"/>
              <w:rPr>
                <w:rFonts w:ascii="宋体" w:hAnsi="宋体"/>
              </w:rPr>
            </w:pPr>
          </w:p>
        </w:tc>
        <w:tc>
          <w:tcPr>
            <w:tcW w:w="1036"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1002" w:type="dxa"/>
          </w:tcPr>
          <w:p w:rsidR="001666B8" w:rsidRDefault="001666B8">
            <w:pPr>
              <w:jc w:val="center"/>
              <w:rPr>
                <w:rFonts w:ascii="宋体" w:hAnsi="宋体"/>
              </w:rPr>
            </w:pPr>
          </w:p>
        </w:tc>
        <w:tc>
          <w:tcPr>
            <w:tcW w:w="715" w:type="dxa"/>
          </w:tcPr>
          <w:p w:rsidR="001666B8" w:rsidRDefault="001666B8">
            <w:pPr>
              <w:jc w:val="center"/>
              <w:rPr>
                <w:rFonts w:ascii="宋体" w:hAnsi="宋体"/>
              </w:rPr>
            </w:pPr>
          </w:p>
        </w:tc>
        <w:tc>
          <w:tcPr>
            <w:tcW w:w="579" w:type="dxa"/>
          </w:tcPr>
          <w:p w:rsidR="001666B8" w:rsidRDefault="001666B8">
            <w:pPr>
              <w:jc w:val="center"/>
              <w:rPr>
                <w:rFonts w:ascii="宋体" w:hAnsi="宋体"/>
              </w:rPr>
            </w:pPr>
          </w:p>
        </w:tc>
      </w:tr>
    </w:tbl>
    <w:p w:rsidR="001666B8" w:rsidRDefault="001666B8">
      <w:pPr>
        <w:pStyle w:val="aff6"/>
        <w:rPr>
          <w:b/>
          <w:sz w:val="30"/>
          <w:szCs w:val="30"/>
        </w:rPr>
      </w:pPr>
    </w:p>
    <w:p w:rsidR="001666B8" w:rsidRDefault="001666B8"/>
    <w:p w:rsidR="001666B8" w:rsidRDefault="001666B8">
      <w:pPr>
        <w:sectPr w:rsidR="001666B8">
          <w:headerReference w:type="even" r:id="rId16"/>
          <w:footerReference w:type="even" r:id="rId17"/>
          <w:footerReference w:type="first" r:id="rId18"/>
          <w:pgSz w:w="11906" w:h="16838"/>
          <w:pgMar w:top="1440" w:right="1800" w:bottom="1440" w:left="1800" w:header="851" w:footer="992" w:gutter="0"/>
          <w:cols w:space="720"/>
          <w:docGrid w:type="lines" w:linePitch="312"/>
        </w:sectPr>
      </w:pPr>
    </w:p>
    <w:p w:rsidR="001666B8" w:rsidRDefault="00EB739F">
      <w:pPr>
        <w:pStyle w:val="1"/>
      </w:pPr>
      <w:bookmarkStart w:id="163" w:name="_Toc535582834"/>
      <w:bookmarkStart w:id="164" w:name="_Toc311534658"/>
      <w:bookmarkStart w:id="165" w:name="_Toc304277661"/>
      <w:bookmarkStart w:id="166" w:name="_Toc535409759"/>
      <w:bookmarkStart w:id="167" w:name="_Toc502151836"/>
      <w:bookmarkStart w:id="168" w:name="_Toc509479853"/>
      <w:bookmarkStart w:id="169" w:name="_Toc509490624"/>
      <w:bookmarkStart w:id="170" w:name="_Toc509576608"/>
      <w:bookmarkStart w:id="171" w:name="_Toc509562815"/>
      <w:bookmarkStart w:id="172" w:name="_Toc509632908"/>
      <w:bookmarkStart w:id="173" w:name="_Toc509633020"/>
      <w:bookmarkStart w:id="174" w:name="_Toc509479394"/>
      <w:bookmarkStart w:id="175" w:name="_Toc223320105"/>
      <w:bookmarkStart w:id="176" w:name="_Toc231544626"/>
      <w:r>
        <w:rPr>
          <w:rFonts w:hint="eastAsia"/>
        </w:rPr>
        <w:lastRenderedPageBreak/>
        <w:t>附件</w:t>
      </w:r>
      <w:r>
        <w:rPr>
          <w:rFonts w:hint="eastAsia"/>
        </w:rPr>
        <w:t>10</w:t>
      </w:r>
      <w:r>
        <w:rPr>
          <w:rFonts w:hint="eastAsia"/>
        </w:rPr>
        <w:t>技术差异表</w:t>
      </w:r>
      <w:bookmarkEnd w:id="163"/>
      <w:bookmarkEnd w:id="164"/>
      <w:bookmarkEnd w:id="165"/>
      <w:bookmarkEnd w:id="166"/>
    </w:p>
    <w:p w:rsidR="001666B8" w:rsidRDefault="00EB739F">
      <w:pPr>
        <w:spacing w:line="400" w:lineRule="atLeast"/>
        <w:rPr>
          <w:rFonts w:ascii="宋体"/>
          <w:sz w:val="24"/>
        </w:rPr>
      </w:pPr>
      <w:r>
        <w:rPr>
          <w:rFonts w:ascii="宋体" w:hint="eastAsia"/>
          <w:sz w:val="24"/>
        </w:rPr>
        <w:t>投标人要将投标文件和招标文件的差异之处汇集成表。技术部分和商务部分要单独列表。</w:t>
      </w:r>
    </w:p>
    <w:p w:rsidR="001666B8" w:rsidRDefault="00EB739F">
      <w:pPr>
        <w:spacing w:line="400" w:lineRule="atLeast"/>
        <w:rPr>
          <w:rFonts w:ascii="宋体"/>
          <w:sz w:val="24"/>
        </w:rPr>
      </w:pPr>
      <w:r>
        <w:rPr>
          <w:rFonts w:ascii="宋体" w:hint="eastAsia"/>
          <w:sz w:val="24"/>
        </w:rPr>
        <w:t>差异表</w:t>
      </w:r>
    </w:p>
    <w:tbl>
      <w:tblPr>
        <w:tblW w:w="0" w:type="auto"/>
        <w:jc w:val="center"/>
        <w:tblLayout w:type="fixed"/>
        <w:tblCellMar>
          <w:left w:w="28" w:type="dxa"/>
          <w:right w:w="28" w:type="dxa"/>
        </w:tblCellMar>
        <w:tblLook w:val="04A0"/>
      </w:tblPr>
      <w:tblGrid>
        <w:gridCol w:w="840"/>
        <w:gridCol w:w="1830"/>
        <w:gridCol w:w="1830"/>
        <w:gridCol w:w="1830"/>
        <w:gridCol w:w="1830"/>
      </w:tblGrid>
      <w:tr w:rsidR="001666B8">
        <w:trPr>
          <w:cantSplit/>
          <w:jc w:val="center"/>
        </w:trPr>
        <w:tc>
          <w:tcPr>
            <w:tcW w:w="840" w:type="dxa"/>
            <w:vMerge w:val="restart"/>
            <w:tcBorders>
              <w:top w:val="single" w:sz="6" w:space="0" w:color="auto"/>
              <w:left w:val="single" w:sz="6" w:space="0" w:color="auto"/>
              <w:right w:val="single" w:sz="6" w:space="0" w:color="auto"/>
            </w:tcBorders>
            <w:vAlign w:val="center"/>
          </w:tcPr>
          <w:p w:rsidR="001666B8" w:rsidRDefault="00EB739F">
            <w:pPr>
              <w:spacing w:line="400" w:lineRule="atLeast"/>
              <w:rPr>
                <w:rFonts w:ascii="宋体"/>
                <w:sz w:val="24"/>
              </w:rPr>
            </w:pPr>
            <w:r>
              <w:rPr>
                <w:rFonts w:ascii="宋体" w:hint="eastAsia"/>
                <w:sz w:val="24"/>
              </w:rPr>
              <w:t xml:space="preserve"> 序号</w:t>
            </w:r>
          </w:p>
        </w:tc>
        <w:tc>
          <w:tcPr>
            <w:tcW w:w="3660" w:type="dxa"/>
            <w:gridSpan w:val="2"/>
            <w:tcBorders>
              <w:top w:val="single" w:sz="6" w:space="0" w:color="auto"/>
              <w:left w:val="nil"/>
              <w:right w:val="single" w:sz="6" w:space="0" w:color="auto"/>
            </w:tcBorders>
            <w:vAlign w:val="center"/>
          </w:tcPr>
          <w:p w:rsidR="001666B8" w:rsidRDefault="00EB739F">
            <w:pPr>
              <w:spacing w:line="400" w:lineRule="atLeast"/>
              <w:rPr>
                <w:rFonts w:ascii="宋体"/>
                <w:sz w:val="24"/>
              </w:rPr>
            </w:pPr>
            <w:r>
              <w:rPr>
                <w:rFonts w:ascii="宋体" w:hint="eastAsia"/>
                <w:sz w:val="24"/>
              </w:rPr>
              <w:t xml:space="preserve">           招标文件</w:t>
            </w:r>
          </w:p>
        </w:tc>
        <w:tc>
          <w:tcPr>
            <w:tcW w:w="3660" w:type="dxa"/>
            <w:gridSpan w:val="2"/>
            <w:tcBorders>
              <w:top w:val="single" w:sz="6" w:space="0" w:color="auto"/>
              <w:left w:val="nil"/>
              <w:right w:val="single" w:sz="6" w:space="0" w:color="auto"/>
            </w:tcBorders>
            <w:vAlign w:val="center"/>
          </w:tcPr>
          <w:p w:rsidR="001666B8" w:rsidRDefault="00EB739F">
            <w:pPr>
              <w:spacing w:line="400" w:lineRule="atLeast"/>
              <w:rPr>
                <w:rFonts w:ascii="宋体"/>
                <w:sz w:val="24"/>
              </w:rPr>
            </w:pPr>
            <w:r>
              <w:rPr>
                <w:rFonts w:ascii="宋体" w:hint="eastAsia"/>
                <w:sz w:val="24"/>
              </w:rPr>
              <w:t xml:space="preserve">           投标文件</w:t>
            </w:r>
          </w:p>
        </w:tc>
      </w:tr>
      <w:tr w:rsidR="001666B8">
        <w:trPr>
          <w:cantSplit/>
          <w:jc w:val="center"/>
        </w:trPr>
        <w:tc>
          <w:tcPr>
            <w:tcW w:w="840" w:type="dxa"/>
            <w:vMerge/>
            <w:tcBorders>
              <w:left w:val="single" w:sz="6" w:space="0" w:color="auto"/>
              <w:right w:val="single" w:sz="6" w:space="0" w:color="auto"/>
            </w:tcBorders>
            <w:vAlign w:val="center"/>
          </w:tcPr>
          <w:p w:rsidR="001666B8" w:rsidRDefault="001666B8">
            <w:pPr>
              <w:spacing w:line="400" w:lineRule="atLeast"/>
              <w:rPr>
                <w:rFonts w:ascii="宋体"/>
                <w:sz w:val="24"/>
              </w:rPr>
            </w:pPr>
          </w:p>
        </w:tc>
        <w:tc>
          <w:tcPr>
            <w:tcW w:w="1830" w:type="dxa"/>
            <w:tcBorders>
              <w:top w:val="single" w:sz="6" w:space="0" w:color="auto"/>
              <w:left w:val="nil"/>
              <w:right w:val="single" w:sz="6" w:space="0" w:color="auto"/>
            </w:tcBorders>
            <w:vAlign w:val="center"/>
          </w:tcPr>
          <w:p w:rsidR="001666B8" w:rsidRDefault="00EB739F">
            <w:pPr>
              <w:spacing w:line="400" w:lineRule="atLeast"/>
              <w:rPr>
                <w:rFonts w:ascii="宋体"/>
                <w:sz w:val="24"/>
              </w:rPr>
            </w:pPr>
            <w:r>
              <w:rPr>
                <w:rFonts w:ascii="宋体" w:hint="eastAsia"/>
                <w:sz w:val="24"/>
              </w:rPr>
              <w:t xml:space="preserve">     条目</w:t>
            </w:r>
          </w:p>
        </w:tc>
        <w:tc>
          <w:tcPr>
            <w:tcW w:w="1830" w:type="dxa"/>
            <w:tcBorders>
              <w:top w:val="single" w:sz="6" w:space="0" w:color="auto"/>
              <w:left w:val="nil"/>
              <w:right w:val="single" w:sz="6" w:space="0" w:color="auto"/>
            </w:tcBorders>
            <w:vAlign w:val="center"/>
          </w:tcPr>
          <w:p w:rsidR="001666B8" w:rsidRDefault="00EB739F">
            <w:pPr>
              <w:spacing w:line="400" w:lineRule="atLeast"/>
              <w:rPr>
                <w:rFonts w:ascii="宋体"/>
                <w:sz w:val="24"/>
              </w:rPr>
            </w:pPr>
            <w:r>
              <w:rPr>
                <w:rFonts w:ascii="宋体" w:hint="eastAsia"/>
                <w:sz w:val="24"/>
              </w:rPr>
              <w:t xml:space="preserve">   简要内容</w:t>
            </w:r>
          </w:p>
        </w:tc>
        <w:tc>
          <w:tcPr>
            <w:tcW w:w="1830" w:type="dxa"/>
            <w:tcBorders>
              <w:top w:val="single" w:sz="6" w:space="0" w:color="auto"/>
              <w:left w:val="nil"/>
              <w:right w:val="single" w:sz="6" w:space="0" w:color="auto"/>
            </w:tcBorders>
            <w:vAlign w:val="center"/>
          </w:tcPr>
          <w:p w:rsidR="001666B8" w:rsidRDefault="00EB739F">
            <w:pPr>
              <w:spacing w:line="400" w:lineRule="atLeast"/>
              <w:rPr>
                <w:rFonts w:ascii="宋体"/>
                <w:sz w:val="24"/>
              </w:rPr>
            </w:pPr>
            <w:r>
              <w:rPr>
                <w:rFonts w:ascii="宋体" w:hint="eastAsia"/>
                <w:sz w:val="24"/>
              </w:rPr>
              <w:t xml:space="preserve">     条目</w:t>
            </w:r>
          </w:p>
        </w:tc>
        <w:tc>
          <w:tcPr>
            <w:tcW w:w="1830" w:type="dxa"/>
            <w:tcBorders>
              <w:top w:val="single" w:sz="6" w:space="0" w:color="auto"/>
              <w:left w:val="nil"/>
              <w:right w:val="single" w:sz="6" w:space="0" w:color="auto"/>
            </w:tcBorders>
            <w:vAlign w:val="center"/>
          </w:tcPr>
          <w:p w:rsidR="001666B8" w:rsidRDefault="00EB739F">
            <w:pPr>
              <w:spacing w:line="400" w:lineRule="atLeast"/>
              <w:rPr>
                <w:rFonts w:ascii="宋体"/>
                <w:sz w:val="24"/>
              </w:rPr>
            </w:pPr>
            <w:r>
              <w:rPr>
                <w:rFonts w:ascii="宋体" w:hint="eastAsia"/>
                <w:sz w:val="24"/>
              </w:rPr>
              <w:t xml:space="preserve">   简要内容</w:t>
            </w:r>
          </w:p>
        </w:tc>
      </w:tr>
      <w:tr w:rsidR="001666B8">
        <w:trPr>
          <w:jc w:val="center"/>
        </w:trPr>
        <w:tc>
          <w:tcPr>
            <w:tcW w:w="840" w:type="dxa"/>
            <w:tcBorders>
              <w:top w:val="single" w:sz="6" w:space="0" w:color="auto"/>
              <w:left w:val="single" w:sz="6" w:space="0" w:color="auto"/>
              <w:bottom w:val="single" w:sz="6" w:space="0" w:color="auto"/>
            </w:tcBorders>
            <w:vAlign w:val="center"/>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vAlign w:val="center"/>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tcBorders>
            <w:vAlign w:val="center"/>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vAlign w:val="center"/>
          </w:tcPr>
          <w:p w:rsidR="001666B8" w:rsidRDefault="001666B8">
            <w:pPr>
              <w:pStyle w:val="aff8"/>
              <w:spacing w:line="400" w:lineRule="atLeast"/>
            </w:pPr>
          </w:p>
        </w:tc>
        <w:tc>
          <w:tcPr>
            <w:tcW w:w="1830" w:type="dxa"/>
            <w:tcBorders>
              <w:top w:val="single" w:sz="6" w:space="0" w:color="auto"/>
              <w:left w:val="nil"/>
              <w:bottom w:val="single" w:sz="6" w:space="0" w:color="auto"/>
              <w:right w:val="single" w:sz="6" w:space="0" w:color="auto"/>
            </w:tcBorders>
            <w:vAlign w:val="center"/>
          </w:tcPr>
          <w:p w:rsidR="001666B8" w:rsidRDefault="001666B8">
            <w:pPr>
              <w:spacing w:line="400" w:lineRule="atLeast"/>
              <w:rPr>
                <w:rFonts w:ascii="宋体"/>
                <w:sz w:val="24"/>
              </w:rPr>
            </w:pPr>
          </w:p>
        </w:tc>
      </w:tr>
      <w:tr w:rsidR="001666B8">
        <w:trPr>
          <w:jc w:val="center"/>
        </w:trPr>
        <w:tc>
          <w:tcPr>
            <w:tcW w:w="840" w:type="dxa"/>
            <w:tcBorders>
              <w:top w:val="single" w:sz="6" w:space="0" w:color="auto"/>
              <w:left w:val="single" w:sz="6" w:space="0" w:color="auto"/>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right w:val="single" w:sz="6" w:space="0" w:color="auto"/>
            </w:tcBorders>
          </w:tcPr>
          <w:p w:rsidR="001666B8" w:rsidRDefault="001666B8">
            <w:pPr>
              <w:spacing w:line="400" w:lineRule="atLeast"/>
              <w:rPr>
                <w:rFonts w:ascii="宋体"/>
                <w:sz w:val="24"/>
              </w:rPr>
            </w:pPr>
          </w:p>
        </w:tc>
      </w:tr>
      <w:tr w:rsidR="001666B8">
        <w:trPr>
          <w:jc w:val="center"/>
        </w:trPr>
        <w:tc>
          <w:tcPr>
            <w:tcW w:w="840" w:type="dxa"/>
            <w:tcBorders>
              <w:top w:val="single" w:sz="6" w:space="0" w:color="auto"/>
              <w:left w:val="single" w:sz="6" w:space="0" w:color="auto"/>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right w:val="single" w:sz="6" w:space="0" w:color="auto"/>
            </w:tcBorders>
          </w:tcPr>
          <w:p w:rsidR="001666B8" w:rsidRDefault="001666B8">
            <w:pPr>
              <w:spacing w:line="400" w:lineRule="atLeast"/>
              <w:rPr>
                <w:rFonts w:ascii="宋体"/>
                <w:sz w:val="24"/>
              </w:rPr>
            </w:pPr>
          </w:p>
        </w:tc>
      </w:tr>
      <w:tr w:rsidR="001666B8">
        <w:trPr>
          <w:jc w:val="center"/>
        </w:trPr>
        <w:tc>
          <w:tcPr>
            <w:tcW w:w="840" w:type="dxa"/>
            <w:tcBorders>
              <w:top w:val="single" w:sz="6" w:space="0" w:color="auto"/>
              <w:left w:val="single" w:sz="6" w:space="0" w:color="auto"/>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right w:val="single" w:sz="6" w:space="0" w:color="auto"/>
            </w:tcBorders>
          </w:tcPr>
          <w:p w:rsidR="001666B8" w:rsidRDefault="001666B8">
            <w:pPr>
              <w:spacing w:line="400" w:lineRule="atLeast"/>
              <w:rPr>
                <w:rFonts w:ascii="宋体"/>
                <w:sz w:val="24"/>
              </w:rPr>
            </w:pPr>
          </w:p>
        </w:tc>
      </w:tr>
      <w:tr w:rsidR="001666B8">
        <w:trPr>
          <w:jc w:val="center"/>
        </w:trPr>
        <w:tc>
          <w:tcPr>
            <w:tcW w:w="840" w:type="dxa"/>
            <w:tcBorders>
              <w:top w:val="single" w:sz="6" w:space="0" w:color="auto"/>
              <w:left w:val="single" w:sz="6" w:space="0" w:color="auto"/>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right w:val="single" w:sz="6" w:space="0" w:color="auto"/>
            </w:tcBorders>
          </w:tcPr>
          <w:p w:rsidR="001666B8" w:rsidRDefault="001666B8">
            <w:pPr>
              <w:spacing w:line="400" w:lineRule="atLeast"/>
              <w:rPr>
                <w:rFonts w:ascii="宋体"/>
                <w:sz w:val="24"/>
              </w:rPr>
            </w:pPr>
          </w:p>
        </w:tc>
      </w:tr>
      <w:tr w:rsidR="001666B8">
        <w:trPr>
          <w:jc w:val="center"/>
        </w:trPr>
        <w:tc>
          <w:tcPr>
            <w:tcW w:w="840" w:type="dxa"/>
            <w:tcBorders>
              <w:top w:val="single" w:sz="6" w:space="0" w:color="auto"/>
              <w:left w:val="single" w:sz="6" w:space="0" w:color="auto"/>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right w:val="single" w:sz="6" w:space="0" w:color="auto"/>
            </w:tcBorders>
          </w:tcPr>
          <w:p w:rsidR="001666B8" w:rsidRDefault="001666B8">
            <w:pPr>
              <w:spacing w:line="400" w:lineRule="atLeast"/>
              <w:rPr>
                <w:rFonts w:ascii="宋体"/>
                <w:sz w:val="24"/>
              </w:rPr>
            </w:pPr>
          </w:p>
        </w:tc>
      </w:tr>
      <w:tr w:rsidR="001666B8">
        <w:trPr>
          <w:jc w:val="center"/>
        </w:trPr>
        <w:tc>
          <w:tcPr>
            <w:tcW w:w="840" w:type="dxa"/>
            <w:tcBorders>
              <w:top w:val="single" w:sz="6" w:space="0" w:color="auto"/>
              <w:left w:val="single" w:sz="6" w:space="0" w:color="auto"/>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right w:val="single" w:sz="6" w:space="0" w:color="auto"/>
            </w:tcBorders>
          </w:tcPr>
          <w:p w:rsidR="001666B8" w:rsidRDefault="001666B8">
            <w:pPr>
              <w:spacing w:line="400" w:lineRule="atLeast"/>
              <w:rPr>
                <w:rFonts w:ascii="宋体"/>
                <w:sz w:val="24"/>
              </w:rPr>
            </w:pPr>
          </w:p>
        </w:tc>
      </w:tr>
      <w:tr w:rsidR="001666B8">
        <w:trPr>
          <w:jc w:val="center"/>
        </w:trPr>
        <w:tc>
          <w:tcPr>
            <w:tcW w:w="840" w:type="dxa"/>
            <w:tcBorders>
              <w:top w:val="single" w:sz="6" w:space="0" w:color="auto"/>
              <w:left w:val="single" w:sz="6" w:space="0" w:color="auto"/>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right w:val="single" w:sz="6" w:space="0" w:color="auto"/>
            </w:tcBorders>
          </w:tcPr>
          <w:p w:rsidR="001666B8" w:rsidRDefault="001666B8">
            <w:pPr>
              <w:spacing w:line="400" w:lineRule="atLeast"/>
              <w:rPr>
                <w:rFonts w:ascii="宋体"/>
                <w:sz w:val="24"/>
              </w:rPr>
            </w:pPr>
          </w:p>
        </w:tc>
      </w:tr>
      <w:tr w:rsidR="001666B8">
        <w:trPr>
          <w:jc w:val="center"/>
        </w:trPr>
        <w:tc>
          <w:tcPr>
            <w:tcW w:w="840" w:type="dxa"/>
            <w:tcBorders>
              <w:top w:val="single" w:sz="6" w:space="0" w:color="auto"/>
              <w:left w:val="single" w:sz="6" w:space="0" w:color="auto"/>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right w:val="single" w:sz="6" w:space="0" w:color="auto"/>
            </w:tcBorders>
          </w:tcPr>
          <w:p w:rsidR="001666B8" w:rsidRDefault="001666B8">
            <w:pPr>
              <w:spacing w:line="400" w:lineRule="atLeast"/>
              <w:rPr>
                <w:rFonts w:ascii="宋体"/>
                <w:sz w:val="24"/>
              </w:rPr>
            </w:pPr>
          </w:p>
        </w:tc>
      </w:tr>
      <w:tr w:rsidR="001666B8">
        <w:trPr>
          <w:jc w:val="center"/>
        </w:trPr>
        <w:tc>
          <w:tcPr>
            <w:tcW w:w="840" w:type="dxa"/>
            <w:tcBorders>
              <w:top w:val="single" w:sz="6" w:space="0" w:color="auto"/>
              <w:left w:val="single" w:sz="6" w:space="0" w:color="auto"/>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tcBorders>
          </w:tcPr>
          <w:p w:rsidR="001666B8" w:rsidRDefault="001666B8">
            <w:pPr>
              <w:spacing w:line="400" w:lineRule="atLeast"/>
              <w:rPr>
                <w:rFonts w:ascii="宋体"/>
                <w:sz w:val="24"/>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sz w:val="24"/>
              </w:rPr>
            </w:pPr>
          </w:p>
        </w:tc>
        <w:tc>
          <w:tcPr>
            <w:tcW w:w="1830" w:type="dxa"/>
            <w:tcBorders>
              <w:top w:val="single" w:sz="6" w:space="0" w:color="auto"/>
              <w:left w:val="nil"/>
              <w:bottom w:val="single" w:sz="6" w:space="0" w:color="auto"/>
              <w:right w:val="single" w:sz="6" w:space="0" w:color="auto"/>
            </w:tcBorders>
          </w:tcPr>
          <w:p w:rsidR="001666B8" w:rsidRDefault="001666B8">
            <w:pPr>
              <w:spacing w:line="400" w:lineRule="atLeast"/>
              <w:rPr>
                <w:rFonts w:ascii="宋体"/>
                <w:sz w:val="24"/>
              </w:rPr>
            </w:pPr>
          </w:p>
        </w:tc>
      </w:tr>
      <w:tr w:rsidR="001666B8">
        <w:trPr>
          <w:jc w:val="center"/>
        </w:trPr>
        <w:tc>
          <w:tcPr>
            <w:tcW w:w="840" w:type="dxa"/>
            <w:tcBorders>
              <w:top w:val="single" w:sz="6" w:space="0" w:color="auto"/>
              <w:left w:val="single" w:sz="6" w:space="0" w:color="auto"/>
              <w:bottom w:val="single" w:sz="6" w:space="0" w:color="auto"/>
            </w:tcBorders>
          </w:tcPr>
          <w:p w:rsidR="001666B8" w:rsidRDefault="001666B8">
            <w:pPr>
              <w:spacing w:line="400" w:lineRule="atLeast"/>
              <w:rPr>
                <w:rFonts w:ascii="宋体"/>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rPr>
            </w:pPr>
          </w:p>
        </w:tc>
        <w:tc>
          <w:tcPr>
            <w:tcW w:w="1830" w:type="dxa"/>
            <w:tcBorders>
              <w:top w:val="single" w:sz="6" w:space="0" w:color="auto"/>
              <w:left w:val="nil"/>
              <w:bottom w:val="single" w:sz="6" w:space="0" w:color="auto"/>
            </w:tcBorders>
          </w:tcPr>
          <w:p w:rsidR="001666B8" w:rsidRDefault="001666B8">
            <w:pPr>
              <w:spacing w:line="400" w:lineRule="atLeast"/>
              <w:rPr>
                <w:rFonts w:ascii="宋体"/>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rPr>
            </w:pPr>
          </w:p>
        </w:tc>
        <w:tc>
          <w:tcPr>
            <w:tcW w:w="1830" w:type="dxa"/>
            <w:tcBorders>
              <w:top w:val="single" w:sz="6" w:space="0" w:color="auto"/>
              <w:left w:val="nil"/>
              <w:bottom w:val="single" w:sz="6" w:space="0" w:color="auto"/>
              <w:right w:val="single" w:sz="6" w:space="0" w:color="auto"/>
            </w:tcBorders>
          </w:tcPr>
          <w:p w:rsidR="001666B8" w:rsidRDefault="001666B8">
            <w:pPr>
              <w:spacing w:line="400" w:lineRule="atLeast"/>
              <w:rPr>
                <w:rFonts w:ascii="宋体"/>
              </w:rPr>
            </w:pPr>
          </w:p>
        </w:tc>
      </w:tr>
      <w:tr w:rsidR="001666B8">
        <w:trPr>
          <w:jc w:val="center"/>
        </w:trPr>
        <w:tc>
          <w:tcPr>
            <w:tcW w:w="840" w:type="dxa"/>
            <w:tcBorders>
              <w:top w:val="single" w:sz="6" w:space="0" w:color="auto"/>
              <w:left w:val="single" w:sz="6" w:space="0" w:color="auto"/>
              <w:bottom w:val="single" w:sz="6" w:space="0" w:color="auto"/>
            </w:tcBorders>
          </w:tcPr>
          <w:p w:rsidR="001666B8" w:rsidRDefault="001666B8">
            <w:pPr>
              <w:spacing w:line="400" w:lineRule="atLeast"/>
              <w:rPr>
                <w:rFonts w:ascii="宋体"/>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rPr>
            </w:pPr>
          </w:p>
        </w:tc>
        <w:tc>
          <w:tcPr>
            <w:tcW w:w="1830" w:type="dxa"/>
            <w:tcBorders>
              <w:top w:val="single" w:sz="6" w:space="0" w:color="auto"/>
              <w:left w:val="nil"/>
              <w:bottom w:val="single" w:sz="6" w:space="0" w:color="auto"/>
            </w:tcBorders>
          </w:tcPr>
          <w:p w:rsidR="001666B8" w:rsidRDefault="001666B8">
            <w:pPr>
              <w:spacing w:line="400" w:lineRule="atLeast"/>
              <w:rPr>
                <w:rFonts w:ascii="宋体"/>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rPr>
            </w:pPr>
          </w:p>
        </w:tc>
        <w:tc>
          <w:tcPr>
            <w:tcW w:w="1830" w:type="dxa"/>
            <w:tcBorders>
              <w:top w:val="single" w:sz="6" w:space="0" w:color="auto"/>
              <w:left w:val="nil"/>
              <w:bottom w:val="single" w:sz="6" w:space="0" w:color="auto"/>
              <w:right w:val="single" w:sz="6" w:space="0" w:color="auto"/>
            </w:tcBorders>
          </w:tcPr>
          <w:p w:rsidR="001666B8" w:rsidRDefault="001666B8">
            <w:pPr>
              <w:spacing w:line="400" w:lineRule="atLeast"/>
              <w:rPr>
                <w:rFonts w:ascii="宋体"/>
              </w:rPr>
            </w:pPr>
          </w:p>
        </w:tc>
      </w:tr>
      <w:tr w:rsidR="001666B8">
        <w:trPr>
          <w:jc w:val="center"/>
        </w:trPr>
        <w:tc>
          <w:tcPr>
            <w:tcW w:w="840" w:type="dxa"/>
            <w:tcBorders>
              <w:top w:val="single" w:sz="6" w:space="0" w:color="auto"/>
              <w:left w:val="single" w:sz="6" w:space="0" w:color="auto"/>
              <w:bottom w:val="single" w:sz="6" w:space="0" w:color="auto"/>
            </w:tcBorders>
          </w:tcPr>
          <w:p w:rsidR="001666B8" w:rsidRDefault="001666B8">
            <w:pPr>
              <w:spacing w:line="400" w:lineRule="atLeast"/>
              <w:rPr>
                <w:rFonts w:ascii="宋体"/>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rPr>
            </w:pPr>
          </w:p>
        </w:tc>
        <w:tc>
          <w:tcPr>
            <w:tcW w:w="1830" w:type="dxa"/>
            <w:tcBorders>
              <w:top w:val="single" w:sz="6" w:space="0" w:color="auto"/>
              <w:left w:val="nil"/>
              <w:bottom w:val="single" w:sz="6" w:space="0" w:color="auto"/>
            </w:tcBorders>
          </w:tcPr>
          <w:p w:rsidR="001666B8" w:rsidRDefault="001666B8">
            <w:pPr>
              <w:spacing w:line="400" w:lineRule="atLeast"/>
              <w:rPr>
                <w:rFonts w:ascii="宋体"/>
              </w:rPr>
            </w:pPr>
          </w:p>
        </w:tc>
        <w:tc>
          <w:tcPr>
            <w:tcW w:w="1830" w:type="dxa"/>
            <w:tcBorders>
              <w:top w:val="single" w:sz="6" w:space="0" w:color="auto"/>
              <w:left w:val="single" w:sz="6" w:space="0" w:color="auto"/>
              <w:bottom w:val="single" w:sz="6" w:space="0" w:color="auto"/>
              <w:right w:val="single" w:sz="6" w:space="0" w:color="auto"/>
            </w:tcBorders>
          </w:tcPr>
          <w:p w:rsidR="001666B8" w:rsidRDefault="001666B8">
            <w:pPr>
              <w:spacing w:line="400" w:lineRule="atLeast"/>
              <w:rPr>
                <w:rFonts w:ascii="宋体"/>
              </w:rPr>
            </w:pPr>
          </w:p>
        </w:tc>
        <w:tc>
          <w:tcPr>
            <w:tcW w:w="1830" w:type="dxa"/>
            <w:tcBorders>
              <w:top w:val="single" w:sz="6" w:space="0" w:color="auto"/>
              <w:left w:val="nil"/>
              <w:bottom w:val="single" w:sz="6" w:space="0" w:color="auto"/>
              <w:right w:val="single" w:sz="6" w:space="0" w:color="auto"/>
            </w:tcBorders>
          </w:tcPr>
          <w:p w:rsidR="001666B8" w:rsidRDefault="001666B8">
            <w:pPr>
              <w:spacing w:line="400" w:lineRule="atLeast"/>
              <w:rPr>
                <w:rFonts w:ascii="宋体"/>
              </w:rPr>
            </w:pPr>
          </w:p>
        </w:tc>
      </w:tr>
      <w:bookmarkEnd w:id="167"/>
      <w:bookmarkEnd w:id="168"/>
      <w:bookmarkEnd w:id="169"/>
      <w:bookmarkEnd w:id="170"/>
      <w:bookmarkEnd w:id="171"/>
      <w:bookmarkEnd w:id="172"/>
      <w:bookmarkEnd w:id="173"/>
      <w:bookmarkEnd w:id="174"/>
      <w:bookmarkEnd w:id="175"/>
      <w:bookmarkEnd w:id="176"/>
    </w:tbl>
    <w:p w:rsidR="001666B8" w:rsidRDefault="00EB739F">
      <w:pPr>
        <w:pStyle w:val="1"/>
        <w:sectPr w:rsidR="001666B8">
          <w:footerReference w:type="default" r:id="rId19"/>
          <w:pgSz w:w="11907" w:h="16840"/>
          <w:pgMar w:top="1134" w:right="1077" w:bottom="1134" w:left="1361" w:header="851" w:footer="851" w:gutter="0"/>
          <w:cols w:space="425"/>
          <w:docGrid w:linePitch="312"/>
        </w:sectPr>
      </w:pPr>
      <w:r>
        <w:br w:type="page"/>
      </w:r>
      <w:bookmarkStart w:id="177" w:name="_Toc223320107"/>
      <w:bookmarkStart w:id="178" w:name="_Toc509479855"/>
      <w:bookmarkStart w:id="179" w:name="_Toc509562817"/>
      <w:bookmarkStart w:id="180" w:name="_Toc509479396"/>
      <w:bookmarkStart w:id="181" w:name="_Toc509576610"/>
      <w:bookmarkStart w:id="182" w:name="_Toc509632910"/>
      <w:bookmarkStart w:id="183" w:name="_Toc509633022"/>
      <w:bookmarkStart w:id="184" w:name="_Toc231544627"/>
      <w:bookmarkStart w:id="185" w:name="_Toc509490626"/>
      <w:bookmarkStart w:id="186" w:name="_Toc535582835"/>
    </w:p>
    <w:p w:rsidR="001666B8" w:rsidRDefault="00EB739F">
      <w:pPr>
        <w:pStyle w:val="1"/>
      </w:pPr>
      <w:r>
        <w:rPr>
          <w:rFonts w:hint="eastAsia"/>
        </w:rPr>
        <w:lastRenderedPageBreak/>
        <w:t>附件</w:t>
      </w:r>
      <w:r>
        <w:t>1</w:t>
      </w:r>
      <w:bookmarkEnd w:id="177"/>
      <w:bookmarkEnd w:id="178"/>
      <w:bookmarkEnd w:id="179"/>
      <w:bookmarkEnd w:id="180"/>
      <w:bookmarkEnd w:id="181"/>
      <w:bookmarkEnd w:id="182"/>
      <w:bookmarkEnd w:id="183"/>
      <w:bookmarkEnd w:id="184"/>
      <w:bookmarkEnd w:id="185"/>
      <w:r>
        <w:rPr>
          <w:rFonts w:hint="eastAsia"/>
        </w:rPr>
        <w:t xml:space="preserve">1 </w:t>
      </w:r>
      <w:r>
        <w:rPr>
          <w:rFonts w:hint="eastAsia"/>
        </w:rPr>
        <w:t>附图</w:t>
      </w:r>
      <w:bookmarkEnd w:id="186"/>
    </w:p>
    <w:p w:rsidR="00EB739F" w:rsidRDefault="00EB739F">
      <w:r>
        <w:rPr>
          <w:rFonts w:hint="eastAsia"/>
        </w:rPr>
        <w:t>见</w:t>
      </w:r>
      <w:bookmarkStart w:id="187" w:name="_GoBack"/>
      <w:bookmarkEnd w:id="187"/>
      <w:r>
        <w:rPr>
          <w:rFonts w:hint="eastAsia"/>
        </w:rPr>
        <w:t>供货图</w:t>
      </w:r>
    </w:p>
    <w:p w:rsidR="00EB739F" w:rsidRDefault="00EB739F"/>
    <w:p w:rsidR="001666B8" w:rsidRDefault="001666B8"/>
    <w:p w:rsidR="001666B8" w:rsidRDefault="001666B8"/>
    <w:p w:rsidR="001666B8" w:rsidRDefault="00EB739F">
      <w:pPr>
        <w:pStyle w:val="1"/>
        <w:sectPr w:rsidR="001666B8">
          <w:footerReference w:type="default" r:id="rId20"/>
          <w:type w:val="continuous"/>
          <w:pgSz w:w="11907" w:h="16840"/>
          <w:pgMar w:top="1134" w:right="1077" w:bottom="1134" w:left="1361" w:header="851" w:footer="851" w:gutter="0"/>
          <w:cols w:space="425"/>
          <w:docGrid w:linePitch="312"/>
        </w:sectPr>
      </w:pPr>
      <w:r>
        <w:br w:type="page"/>
      </w:r>
      <w:bookmarkStart w:id="188" w:name="_Toc318874538"/>
      <w:bookmarkStart w:id="189" w:name="_Toc535582836"/>
    </w:p>
    <w:p w:rsidR="001666B8" w:rsidRDefault="00EB739F">
      <w:pPr>
        <w:pStyle w:val="1"/>
      </w:pPr>
      <w:r>
        <w:rPr>
          <w:rFonts w:hint="eastAsia"/>
        </w:rPr>
        <w:lastRenderedPageBreak/>
        <w:t>附件</w:t>
      </w:r>
      <w:r>
        <w:rPr>
          <w:rFonts w:hint="eastAsia"/>
        </w:rPr>
        <w:t xml:space="preserve">12 </w:t>
      </w:r>
      <w:r>
        <w:rPr>
          <w:rFonts w:hint="eastAsia"/>
        </w:rPr>
        <w:t>性能考核条款</w:t>
      </w:r>
      <w:bookmarkEnd w:id="188"/>
      <w:bookmarkEnd w:id="189"/>
    </w:p>
    <w:p w:rsidR="001666B8" w:rsidRDefault="00EB739F">
      <w:pPr>
        <w:spacing w:line="360" w:lineRule="auto"/>
        <w:rPr>
          <w:rFonts w:ascii="宋体" w:hAnsi="宋体"/>
          <w:sz w:val="24"/>
        </w:rPr>
      </w:pPr>
      <w:r>
        <w:rPr>
          <w:rFonts w:ascii="宋体" w:hAnsi="宋体"/>
          <w:sz w:val="24"/>
        </w:rPr>
        <w:t>1</w:t>
      </w:r>
      <w:r>
        <w:rPr>
          <w:rFonts w:ascii="宋体" w:hAnsi="宋体" w:hint="eastAsia"/>
          <w:sz w:val="24"/>
        </w:rPr>
        <w:t>、敷铝锌板或冷轧钢板厚度未达到要求</w:t>
      </w:r>
      <w:r>
        <w:rPr>
          <w:rFonts w:ascii="宋体" w:hAnsi="宋体"/>
          <w:sz w:val="24"/>
        </w:rPr>
        <w:t>,</w:t>
      </w:r>
      <w:r>
        <w:rPr>
          <w:rFonts w:ascii="宋体" w:hAnsi="宋体" w:hint="eastAsia"/>
          <w:sz w:val="24"/>
        </w:rPr>
        <w:t>每低</w:t>
      </w:r>
      <w:r>
        <w:rPr>
          <w:rFonts w:ascii="宋体" w:hAnsi="宋体"/>
          <w:sz w:val="24"/>
        </w:rPr>
        <w:t>0.5</w:t>
      </w:r>
      <w:r>
        <w:rPr>
          <w:rFonts w:ascii="宋体" w:hAnsi="宋体" w:hint="eastAsia"/>
          <w:sz w:val="24"/>
        </w:rPr>
        <w:t>毫米，支付相当于合同设备价</w:t>
      </w:r>
      <w:r>
        <w:rPr>
          <w:rFonts w:ascii="宋体" w:hAnsi="宋体"/>
          <w:sz w:val="24"/>
        </w:rPr>
        <w:t>1%</w:t>
      </w:r>
      <w:r>
        <w:rPr>
          <w:rFonts w:ascii="宋体" w:hAnsi="宋体" w:hint="eastAsia"/>
          <w:sz w:val="24"/>
        </w:rPr>
        <w:t>的违约金，不足</w:t>
      </w:r>
      <w:r>
        <w:rPr>
          <w:rFonts w:ascii="宋体" w:hAnsi="宋体"/>
          <w:sz w:val="24"/>
        </w:rPr>
        <w:t>0.5</w:t>
      </w:r>
      <w:r>
        <w:rPr>
          <w:rFonts w:ascii="宋体" w:hAnsi="宋体" w:hint="eastAsia"/>
          <w:sz w:val="24"/>
        </w:rPr>
        <w:t>毫米按比例计算，投标人免费更换。</w:t>
      </w:r>
    </w:p>
    <w:p w:rsidR="001666B8" w:rsidRDefault="00EB739F">
      <w:pPr>
        <w:spacing w:line="360" w:lineRule="auto"/>
        <w:rPr>
          <w:rFonts w:ascii="宋体" w:hAnsi="宋体"/>
          <w:sz w:val="24"/>
        </w:rPr>
      </w:pPr>
      <w:r>
        <w:rPr>
          <w:rFonts w:ascii="宋体" w:hAnsi="宋体"/>
          <w:sz w:val="24"/>
        </w:rPr>
        <w:t>2</w:t>
      </w:r>
      <w:r>
        <w:rPr>
          <w:rFonts w:ascii="宋体" w:hAnsi="宋体" w:hint="eastAsia"/>
          <w:sz w:val="24"/>
        </w:rPr>
        <w:t>、断路器接触电阻不符合要求，每发现</w:t>
      </w:r>
      <w:r>
        <w:rPr>
          <w:rFonts w:ascii="宋体" w:hAnsi="宋体"/>
          <w:sz w:val="24"/>
        </w:rPr>
        <w:t>1</w:t>
      </w:r>
      <w:r>
        <w:rPr>
          <w:rFonts w:ascii="宋体" w:hAnsi="宋体" w:hint="eastAsia"/>
          <w:sz w:val="24"/>
        </w:rPr>
        <w:t>次</w:t>
      </w:r>
      <w:r>
        <w:rPr>
          <w:rFonts w:ascii="宋体" w:hAnsi="宋体"/>
          <w:sz w:val="24"/>
        </w:rPr>
        <w:t>/</w:t>
      </w:r>
      <w:proofErr w:type="gramStart"/>
      <w:r>
        <w:rPr>
          <w:rFonts w:ascii="宋体" w:hAnsi="宋体" w:hint="eastAsia"/>
          <w:sz w:val="24"/>
        </w:rPr>
        <w:t>台</w:t>
      </w:r>
      <w:r>
        <w:rPr>
          <w:rFonts w:hint="eastAsia"/>
        </w:rPr>
        <w:t>支付</w:t>
      </w:r>
      <w:proofErr w:type="gramEnd"/>
      <w:r>
        <w:rPr>
          <w:rFonts w:hint="eastAsia"/>
        </w:rPr>
        <w:t>违约金</w:t>
      </w:r>
      <w:r>
        <w:rPr>
          <w:rFonts w:ascii="宋体" w:hAnsi="宋体"/>
          <w:sz w:val="24"/>
        </w:rPr>
        <w:t>2</w:t>
      </w:r>
      <w:r>
        <w:rPr>
          <w:rFonts w:ascii="宋体" w:hAnsi="宋体" w:hint="eastAsia"/>
          <w:sz w:val="24"/>
        </w:rPr>
        <w:t>万元，投标人免费处理直至满足本技术规范书要求。</w:t>
      </w:r>
    </w:p>
    <w:p w:rsidR="001666B8" w:rsidRDefault="00EB739F">
      <w:pPr>
        <w:spacing w:line="360" w:lineRule="auto"/>
        <w:rPr>
          <w:rFonts w:ascii="宋体" w:hAnsi="宋体"/>
          <w:sz w:val="24"/>
        </w:rPr>
      </w:pPr>
      <w:r>
        <w:rPr>
          <w:rFonts w:ascii="宋体" w:hAnsi="宋体"/>
          <w:sz w:val="24"/>
        </w:rPr>
        <w:t>3</w:t>
      </w:r>
      <w:r>
        <w:rPr>
          <w:rFonts w:ascii="宋体" w:hAnsi="宋体" w:hint="eastAsia"/>
          <w:sz w:val="24"/>
        </w:rPr>
        <w:t>、开关柜机构操作应灵活，不卡涩，不变形，发现不符合本技术规范书的要求，投标人免费更换。</w:t>
      </w:r>
    </w:p>
    <w:p w:rsidR="001666B8" w:rsidRDefault="00EB739F">
      <w:pPr>
        <w:spacing w:line="360" w:lineRule="auto"/>
        <w:rPr>
          <w:rFonts w:ascii="宋体" w:hAnsi="宋体"/>
          <w:sz w:val="24"/>
        </w:rPr>
      </w:pPr>
      <w:r>
        <w:rPr>
          <w:rFonts w:ascii="宋体" w:hAnsi="宋体" w:hint="eastAsia"/>
          <w:sz w:val="24"/>
        </w:rPr>
        <w:t>4、开关柜的五</w:t>
      </w:r>
      <w:proofErr w:type="gramStart"/>
      <w:r>
        <w:rPr>
          <w:rFonts w:ascii="宋体" w:hAnsi="宋体" w:hint="eastAsia"/>
          <w:sz w:val="24"/>
        </w:rPr>
        <w:t>防要求</w:t>
      </w:r>
      <w:proofErr w:type="gramEnd"/>
      <w:r>
        <w:rPr>
          <w:rFonts w:ascii="宋体" w:hAnsi="宋体" w:hint="eastAsia"/>
          <w:sz w:val="24"/>
        </w:rPr>
        <w:t>不符合本技术规范书的规定，投标人免费更换。</w:t>
      </w:r>
    </w:p>
    <w:p w:rsidR="001666B8" w:rsidRDefault="00EB739F">
      <w:pPr>
        <w:spacing w:line="360" w:lineRule="auto"/>
        <w:rPr>
          <w:rFonts w:ascii="宋体" w:hAnsi="宋体"/>
          <w:sz w:val="24"/>
        </w:rPr>
      </w:pPr>
      <w:r>
        <w:rPr>
          <w:rFonts w:ascii="宋体" w:hAnsi="宋体" w:hint="eastAsia"/>
          <w:sz w:val="24"/>
        </w:rPr>
        <w:t>5、如有因开关柜机构原因引起开关的误分、合，拒分、合开关的情况，每发现</w:t>
      </w:r>
      <w:r>
        <w:rPr>
          <w:rFonts w:ascii="宋体" w:hAnsi="宋体"/>
          <w:sz w:val="24"/>
        </w:rPr>
        <w:t>1</w:t>
      </w:r>
      <w:r>
        <w:rPr>
          <w:rFonts w:ascii="宋体" w:hAnsi="宋体" w:hint="eastAsia"/>
          <w:sz w:val="24"/>
        </w:rPr>
        <w:t>次</w:t>
      </w:r>
      <w:r>
        <w:rPr>
          <w:rFonts w:ascii="宋体" w:hAnsi="宋体"/>
          <w:sz w:val="24"/>
        </w:rPr>
        <w:t>/</w:t>
      </w:r>
      <w:proofErr w:type="gramStart"/>
      <w:r>
        <w:rPr>
          <w:rFonts w:ascii="宋体" w:hAnsi="宋体" w:hint="eastAsia"/>
          <w:sz w:val="24"/>
        </w:rPr>
        <w:t>台</w:t>
      </w:r>
      <w:r>
        <w:rPr>
          <w:rFonts w:hint="eastAsia"/>
        </w:rPr>
        <w:t>支付</w:t>
      </w:r>
      <w:proofErr w:type="gramEnd"/>
      <w:r>
        <w:rPr>
          <w:rFonts w:hint="eastAsia"/>
        </w:rPr>
        <w:t>违约金</w:t>
      </w:r>
      <w:r>
        <w:rPr>
          <w:rFonts w:ascii="宋体" w:hAnsi="宋体" w:hint="eastAsia"/>
          <w:sz w:val="24"/>
        </w:rPr>
        <w:t>10万元。</w:t>
      </w:r>
    </w:p>
    <w:p w:rsidR="001666B8" w:rsidRDefault="00EB739F">
      <w:pPr>
        <w:pStyle w:val="1"/>
        <w:sectPr w:rsidR="001666B8">
          <w:footerReference w:type="default" r:id="rId21"/>
          <w:type w:val="continuous"/>
          <w:pgSz w:w="11907" w:h="16840"/>
          <w:pgMar w:top="1134" w:right="1077" w:bottom="1134" w:left="1361" w:header="851" w:footer="851" w:gutter="0"/>
          <w:cols w:space="425"/>
          <w:docGrid w:linePitch="312"/>
        </w:sectPr>
      </w:pPr>
      <w:r>
        <w:br w:type="page"/>
      </w:r>
      <w:bookmarkStart w:id="190" w:name="_Toc27813181"/>
      <w:bookmarkStart w:id="191" w:name="_Toc28348699"/>
      <w:bookmarkStart w:id="192" w:name="_Toc28940970"/>
      <w:bookmarkStart w:id="193" w:name="_Toc197658021"/>
      <w:bookmarkStart w:id="194" w:name="_Toc203236148"/>
      <w:bookmarkStart w:id="195" w:name="_Toc535582837"/>
      <w:bookmarkStart w:id="196" w:name="_Toc318874539"/>
    </w:p>
    <w:p w:rsidR="001666B8" w:rsidRDefault="00EB739F">
      <w:pPr>
        <w:pStyle w:val="1"/>
      </w:pPr>
      <w:r>
        <w:rPr>
          <w:rFonts w:hint="eastAsia"/>
        </w:rPr>
        <w:lastRenderedPageBreak/>
        <w:t>附件</w:t>
      </w:r>
      <w:r>
        <w:rPr>
          <w:rFonts w:hint="eastAsia"/>
        </w:rPr>
        <w:t>1</w:t>
      </w:r>
      <w:bookmarkEnd w:id="190"/>
      <w:bookmarkEnd w:id="191"/>
      <w:bookmarkEnd w:id="192"/>
      <w:bookmarkEnd w:id="193"/>
      <w:bookmarkEnd w:id="194"/>
      <w:r>
        <w:rPr>
          <w:rFonts w:hint="eastAsia"/>
        </w:rPr>
        <w:t>3</w:t>
      </w:r>
      <w:r>
        <w:rPr>
          <w:rFonts w:hint="eastAsia"/>
        </w:rPr>
        <w:t>投标人需要说明的其他问题（质量承诺及售后服务承诺等）</w:t>
      </w:r>
      <w:bookmarkEnd w:id="195"/>
      <w:bookmarkEnd w:id="196"/>
    </w:p>
    <w:p w:rsidR="001666B8" w:rsidRDefault="00EB739F">
      <w:pPr>
        <w:spacing w:line="360" w:lineRule="auto"/>
        <w:ind w:firstLine="420"/>
        <w:rPr>
          <w:rFonts w:ascii="宋体" w:hAnsi="宋体"/>
          <w:sz w:val="24"/>
        </w:rPr>
      </w:pPr>
      <w:r>
        <w:rPr>
          <w:rFonts w:ascii="宋体" w:hAnsi="宋体" w:hint="eastAsia"/>
          <w:sz w:val="24"/>
        </w:rPr>
        <w:t>投标人提供</w:t>
      </w:r>
      <w:r>
        <w:rPr>
          <w:rFonts w:ascii="宋体" w:hAnsi="宋体"/>
          <w:sz w:val="24"/>
        </w:rPr>
        <w:t>在专业技术、设备设施、人员组织、业绩经验等方面具有设计、制造、质量控制、经营管理的相应的资格和能力</w:t>
      </w:r>
      <w:r>
        <w:rPr>
          <w:rFonts w:ascii="宋体" w:hAnsi="宋体" w:hint="eastAsia"/>
          <w:sz w:val="24"/>
        </w:rPr>
        <w:t>的资料</w:t>
      </w:r>
      <w:r>
        <w:rPr>
          <w:rFonts w:ascii="宋体" w:hAnsi="宋体"/>
          <w:sz w:val="24"/>
        </w:rPr>
        <w:t>。</w:t>
      </w:r>
    </w:p>
    <w:p w:rsidR="001666B8" w:rsidRDefault="001666B8" w:rsidP="00CE583C">
      <w:pPr>
        <w:snapToGrid w:val="0"/>
        <w:spacing w:beforeLines="50" w:line="360" w:lineRule="auto"/>
        <w:rPr>
          <w:rFonts w:ascii="宋体" w:hAnsi="宋体"/>
          <w:b/>
          <w:snapToGrid w:val="0"/>
          <w:sz w:val="28"/>
          <w:szCs w:val="28"/>
        </w:rPr>
      </w:pPr>
    </w:p>
    <w:p w:rsidR="001666B8" w:rsidRDefault="001666B8" w:rsidP="00CE583C">
      <w:pPr>
        <w:snapToGrid w:val="0"/>
        <w:spacing w:beforeLines="50" w:line="360" w:lineRule="auto"/>
        <w:rPr>
          <w:rFonts w:ascii="宋体" w:hAnsi="宋体"/>
          <w:b/>
          <w:snapToGrid w:val="0"/>
          <w:sz w:val="28"/>
          <w:szCs w:val="28"/>
        </w:rPr>
      </w:pPr>
    </w:p>
    <w:p w:rsidR="001666B8" w:rsidRDefault="001666B8" w:rsidP="00CE583C">
      <w:pPr>
        <w:snapToGrid w:val="0"/>
        <w:spacing w:beforeLines="50" w:line="360" w:lineRule="auto"/>
        <w:rPr>
          <w:rFonts w:ascii="宋体" w:hAnsi="宋体"/>
          <w:b/>
          <w:snapToGrid w:val="0"/>
          <w:sz w:val="28"/>
          <w:szCs w:val="28"/>
        </w:rPr>
      </w:pPr>
    </w:p>
    <w:p w:rsidR="001666B8" w:rsidRDefault="001666B8" w:rsidP="00CE583C">
      <w:pPr>
        <w:snapToGrid w:val="0"/>
        <w:spacing w:beforeLines="50" w:line="360" w:lineRule="auto"/>
        <w:rPr>
          <w:rFonts w:ascii="宋体" w:hAnsi="宋体"/>
          <w:b/>
          <w:snapToGrid w:val="0"/>
          <w:sz w:val="28"/>
          <w:szCs w:val="28"/>
        </w:rPr>
      </w:pPr>
    </w:p>
    <w:p w:rsidR="001666B8" w:rsidRDefault="001666B8" w:rsidP="00CE583C">
      <w:pPr>
        <w:snapToGrid w:val="0"/>
        <w:spacing w:beforeLines="50" w:line="360" w:lineRule="auto"/>
        <w:rPr>
          <w:rFonts w:ascii="宋体" w:hAnsi="宋体"/>
          <w:b/>
          <w:snapToGrid w:val="0"/>
          <w:sz w:val="28"/>
          <w:szCs w:val="28"/>
        </w:rPr>
      </w:pPr>
    </w:p>
    <w:p w:rsidR="001666B8" w:rsidRDefault="001666B8" w:rsidP="00CE583C">
      <w:pPr>
        <w:snapToGrid w:val="0"/>
        <w:spacing w:beforeLines="50" w:line="360" w:lineRule="auto"/>
        <w:rPr>
          <w:rFonts w:ascii="宋体" w:hAnsi="宋体"/>
          <w:b/>
          <w:snapToGrid w:val="0"/>
          <w:sz w:val="28"/>
          <w:szCs w:val="28"/>
        </w:rPr>
      </w:pPr>
    </w:p>
    <w:p w:rsidR="001666B8" w:rsidRDefault="001666B8" w:rsidP="00CE583C">
      <w:pPr>
        <w:snapToGrid w:val="0"/>
        <w:spacing w:beforeLines="50" w:line="360" w:lineRule="auto"/>
        <w:rPr>
          <w:rFonts w:ascii="宋体" w:hAnsi="宋体"/>
          <w:b/>
          <w:snapToGrid w:val="0"/>
          <w:sz w:val="28"/>
          <w:szCs w:val="28"/>
        </w:rPr>
      </w:pPr>
    </w:p>
    <w:p w:rsidR="001666B8" w:rsidRDefault="001666B8" w:rsidP="00CE583C">
      <w:pPr>
        <w:snapToGrid w:val="0"/>
        <w:spacing w:beforeLines="50" w:line="360" w:lineRule="auto"/>
        <w:rPr>
          <w:rFonts w:ascii="宋体" w:hAnsi="宋体"/>
          <w:b/>
          <w:snapToGrid w:val="0"/>
          <w:sz w:val="28"/>
          <w:szCs w:val="28"/>
        </w:rPr>
      </w:pPr>
    </w:p>
    <w:p w:rsidR="001666B8" w:rsidRDefault="001666B8" w:rsidP="00CE583C">
      <w:pPr>
        <w:snapToGrid w:val="0"/>
        <w:spacing w:beforeLines="50" w:line="360" w:lineRule="auto"/>
        <w:rPr>
          <w:rFonts w:ascii="宋体" w:hAnsi="宋体"/>
          <w:b/>
          <w:snapToGrid w:val="0"/>
          <w:sz w:val="28"/>
          <w:szCs w:val="28"/>
        </w:rPr>
      </w:pPr>
    </w:p>
    <w:p w:rsidR="001666B8" w:rsidRDefault="001666B8" w:rsidP="00CE583C">
      <w:pPr>
        <w:snapToGrid w:val="0"/>
        <w:spacing w:beforeLines="50" w:line="360" w:lineRule="auto"/>
        <w:rPr>
          <w:rFonts w:ascii="宋体" w:hAnsi="宋体"/>
          <w:b/>
          <w:snapToGrid w:val="0"/>
          <w:sz w:val="28"/>
          <w:szCs w:val="28"/>
        </w:rPr>
      </w:pPr>
    </w:p>
    <w:p w:rsidR="001666B8" w:rsidRDefault="001666B8" w:rsidP="00CE583C">
      <w:pPr>
        <w:snapToGrid w:val="0"/>
        <w:spacing w:beforeLines="50" w:line="360" w:lineRule="auto"/>
        <w:rPr>
          <w:rFonts w:ascii="宋体" w:hAnsi="宋体"/>
          <w:b/>
          <w:snapToGrid w:val="0"/>
          <w:sz w:val="28"/>
          <w:szCs w:val="28"/>
        </w:rPr>
      </w:pPr>
    </w:p>
    <w:p w:rsidR="001666B8" w:rsidRDefault="001666B8" w:rsidP="00CE583C">
      <w:pPr>
        <w:snapToGrid w:val="0"/>
        <w:spacing w:beforeLines="50" w:line="360" w:lineRule="auto"/>
        <w:rPr>
          <w:rFonts w:ascii="宋体" w:hAnsi="宋体"/>
          <w:b/>
          <w:snapToGrid w:val="0"/>
          <w:sz w:val="28"/>
          <w:szCs w:val="28"/>
        </w:rPr>
      </w:pPr>
    </w:p>
    <w:p w:rsidR="001666B8" w:rsidRDefault="001666B8" w:rsidP="00CE583C">
      <w:pPr>
        <w:snapToGrid w:val="0"/>
        <w:spacing w:beforeLines="50" w:line="360" w:lineRule="auto"/>
        <w:rPr>
          <w:rFonts w:ascii="宋体" w:hAnsi="宋体"/>
          <w:b/>
          <w:snapToGrid w:val="0"/>
          <w:sz w:val="28"/>
          <w:szCs w:val="28"/>
        </w:rPr>
      </w:pPr>
    </w:p>
    <w:p w:rsidR="001666B8" w:rsidRDefault="001666B8" w:rsidP="00253D84">
      <w:pPr>
        <w:spacing w:beforeLines="50"/>
        <w:rPr>
          <w:b/>
          <w:spacing w:val="5"/>
          <w:sz w:val="32"/>
        </w:rPr>
      </w:pPr>
    </w:p>
    <w:sectPr w:rsidR="001666B8" w:rsidSect="001666B8">
      <w:footerReference w:type="default" r:id="rId22"/>
      <w:type w:val="continuous"/>
      <w:pgSz w:w="11907" w:h="16840"/>
      <w:pgMar w:top="1134" w:right="1077" w:bottom="1134" w:left="1361"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7A8" w:rsidRDefault="00E027A8" w:rsidP="001666B8">
      <w:r>
        <w:separator/>
      </w:r>
    </w:p>
  </w:endnote>
  <w:endnote w:type="continuationSeparator" w:id="0">
    <w:p w:rsidR="00E027A8" w:rsidRDefault="00E027A8" w:rsidP="001666B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449" w:rsidRDefault="00253D84">
    <w:pPr>
      <w:pStyle w:val="affa"/>
      <w:framePr w:wrap="around" w:vAnchor="text" w:hAnchor="margin" w:xAlign="center" w:y="1"/>
      <w:rPr>
        <w:rStyle w:val="afff0"/>
      </w:rPr>
    </w:pPr>
    <w:r>
      <w:fldChar w:fldCharType="begin"/>
    </w:r>
    <w:r w:rsidR="008D4449">
      <w:rPr>
        <w:rStyle w:val="afff0"/>
      </w:rPr>
      <w:instrText xml:space="preserve">PAGE  </w:instrText>
    </w:r>
    <w:r>
      <w:fldChar w:fldCharType="end"/>
    </w:r>
  </w:p>
  <w:p w:rsidR="008D4449" w:rsidRDefault="008D4449">
    <w:pPr>
      <w:pStyle w:val="affa"/>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449" w:rsidRDefault="008D4449">
    <w:pPr>
      <w:pStyle w:val="affa"/>
      <w:jc w:val="center"/>
    </w:pPr>
    <w:r>
      <w:rPr>
        <w:rFonts w:hint="eastAsia"/>
      </w:rPr>
      <w:t>49</w:t>
    </w:r>
  </w:p>
  <w:p w:rsidR="008D4449" w:rsidRDefault="008D4449">
    <w:pPr>
      <w:pStyle w:val="affa"/>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449" w:rsidRDefault="00253D84">
    <w:pPr>
      <w:pStyle w:val="affa"/>
      <w:jc w:val="center"/>
    </w:pPr>
    <w:r>
      <w:fldChar w:fldCharType="begin"/>
    </w:r>
    <w:r w:rsidR="008D4449">
      <w:rPr>
        <w:rStyle w:val="afff0"/>
      </w:rPr>
      <w:instrText xml:space="preserve"> PAGE </w:instrText>
    </w:r>
    <w:r>
      <w:fldChar w:fldCharType="separate"/>
    </w:r>
    <w:r w:rsidR="008D4449">
      <w:rPr>
        <w:rStyle w:val="afff0"/>
      </w:rPr>
      <w:t>i</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90901"/>
      <w:docPartObj>
        <w:docPartGallery w:val="AutoText"/>
      </w:docPartObj>
    </w:sdtPr>
    <w:sdtContent>
      <w:p w:rsidR="008D4449" w:rsidRDefault="00253D84">
        <w:pPr>
          <w:pStyle w:val="affa"/>
          <w:jc w:val="center"/>
        </w:pPr>
        <w:r w:rsidRPr="00253D84">
          <w:fldChar w:fldCharType="begin"/>
        </w:r>
        <w:r w:rsidR="008D4449">
          <w:instrText xml:space="preserve"> PAGE   \* MERGEFORMAT </w:instrText>
        </w:r>
        <w:r w:rsidRPr="00253D84">
          <w:fldChar w:fldCharType="separate"/>
        </w:r>
        <w:r w:rsidR="00CE583C" w:rsidRPr="00CE583C">
          <w:rPr>
            <w:noProof/>
            <w:lang w:val="zh-CN"/>
          </w:rPr>
          <w:t>15</w:t>
        </w:r>
        <w:r>
          <w:rPr>
            <w:lang w:val="zh-CN"/>
          </w:rPr>
          <w:fldChar w:fldCharType="end"/>
        </w:r>
      </w:p>
    </w:sdtContent>
  </w:sdt>
  <w:p w:rsidR="008D4449" w:rsidRDefault="008D4449">
    <w:pPr>
      <w:pStyle w:val="affa"/>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449" w:rsidRDefault="00253D84">
    <w:pPr>
      <w:pStyle w:val="affa"/>
      <w:framePr w:wrap="around" w:vAnchor="text" w:hAnchor="margin" w:xAlign="center" w:y="1"/>
      <w:rPr>
        <w:rStyle w:val="afff0"/>
      </w:rPr>
    </w:pPr>
    <w:r>
      <w:fldChar w:fldCharType="begin"/>
    </w:r>
    <w:r w:rsidR="008D4449">
      <w:rPr>
        <w:rStyle w:val="afff0"/>
      </w:rPr>
      <w:instrText xml:space="preserve">PAGE  </w:instrText>
    </w:r>
    <w:r>
      <w:fldChar w:fldCharType="end"/>
    </w:r>
  </w:p>
  <w:p w:rsidR="008D4449" w:rsidRDefault="008D4449">
    <w:pPr>
      <w:pStyle w:val="aff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449" w:rsidRDefault="00253D84">
    <w:pPr>
      <w:pStyle w:val="affa"/>
      <w:framePr w:wrap="around" w:vAnchor="text" w:hAnchor="margin" w:xAlign="center" w:y="1"/>
      <w:rPr>
        <w:rStyle w:val="afff0"/>
      </w:rPr>
    </w:pPr>
    <w:r>
      <w:fldChar w:fldCharType="begin"/>
    </w:r>
    <w:r w:rsidR="008D4449">
      <w:rPr>
        <w:rStyle w:val="afff0"/>
      </w:rPr>
      <w:instrText xml:space="preserve">PAGE  </w:instrText>
    </w:r>
    <w:r>
      <w:fldChar w:fldCharType="end"/>
    </w:r>
  </w:p>
  <w:p w:rsidR="008D4449" w:rsidRDefault="008D4449">
    <w:pPr>
      <w:pStyle w:val="affa"/>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449" w:rsidRDefault="00253D84">
    <w:pPr>
      <w:pStyle w:val="affa"/>
      <w:jc w:val="center"/>
    </w:pPr>
    <w:r>
      <w:fldChar w:fldCharType="begin"/>
    </w:r>
    <w:r w:rsidR="008D4449">
      <w:rPr>
        <w:rStyle w:val="afff0"/>
      </w:rPr>
      <w:instrText xml:space="preserve"> PAGE </w:instrText>
    </w:r>
    <w:r>
      <w:fldChar w:fldCharType="separate"/>
    </w:r>
    <w:r w:rsidR="008D4449">
      <w:rPr>
        <w:rStyle w:val="afff0"/>
      </w:rPr>
      <w:t>1</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449" w:rsidRDefault="008D4449">
    <w:pPr>
      <w:pStyle w:val="affa"/>
      <w:jc w:val="center"/>
    </w:pPr>
    <w:r>
      <w:rPr>
        <w:rFonts w:hint="eastAsia"/>
      </w:rPr>
      <w:t>46</w:t>
    </w:r>
  </w:p>
  <w:p w:rsidR="008D4449" w:rsidRDefault="008D4449">
    <w:pPr>
      <w:pStyle w:val="affa"/>
      <w:jc w:val="center"/>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449" w:rsidRDefault="008D4449">
    <w:pPr>
      <w:pStyle w:val="affa"/>
      <w:jc w:val="center"/>
    </w:pPr>
    <w:r>
      <w:rPr>
        <w:rFonts w:hint="eastAsia"/>
      </w:rPr>
      <w:t>47</w:t>
    </w:r>
  </w:p>
  <w:p w:rsidR="008D4449" w:rsidRDefault="008D4449">
    <w:pPr>
      <w:pStyle w:val="affa"/>
      <w:jc w:val="cen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449" w:rsidRDefault="008D4449">
    <w:pPr>
      <w:pStyle w:val="affa"/>
      <w:jc w:val="center"/>
    </w:pPr>
    <w:r>
      <w:rPr>
        <w:rFonts w:hint="eastAsia"/>
      </w:rPr>
      <w:t>48</w:t>
    </w:r>
  </w:p>
  <w:p w:rsidR="008D4449" w:rsidRDefault="008D4449">
    <w:pPr>
      <w:pStyle w:val="affa"/>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7A8" w:rsidRDefault="00E027A8" w:rsidP="001666B8">
      <w:r>
        <w:separator/>
      </w:r>
    </w:p>
  </w:footnote>
  <w:footnote w:type="continuationSeparator" w:id="0">
    <w:p w:rsidR="00E027A8" w:rsidRDefault="00E027A8" w:rsidP="001666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449" w:rsidRDefault="008D4449">
    <w:pPr>
      <w:pStyle w:val="affb"/>
      <w:rPr>
        <w:rFonts w:ascii="宋体"/>
      </w:rPr>
    </w:pPr>
    <w:r>
      <w:rPr>
        <w:rFonts w:ascii="宋体" w:hint="eastAsia"/>
      </w:rPr>
      <w:t>嘉兴发电厂二期（4×600MW）工程3</w:t>
    </w:r>
    <w:r>
      <w:rPr>
        <w:rFonts w:ascii="宋体" w:hint="eastAsia"/>
        <w:vertAlign w:val="superscript"/>
      </w:rPr>
      <w:t>#</w:t>
    </w:r>
    <w:r>
      <w:rPr>
        <w:rFonts w:ascii="宋体" w:hint="eastAsia"/>
      </w:rPr>
      <w:t>、4</w:t>
    </w:r>
    <w:r>
      <w:rPr>
        <w:rFonts w:ascii="宋体" w:hint="eastAsia"/>
        <w:vertAlign w:val="superscript"/>
      </w:rPr>
      <w:t>#</w:t>
    </w:r>
    <w:r>
      <w:rPr>
        <w:rFonts w:ascii="宋体" w:hint="eastAsia"/>
      </w:rPr>
      <w:t>机组6</w:t>
    </w:r>
    <w:r>
      <w:rPr>
        <w:rFonts w:ascii="宋体"/>
      </w:rPr>
      <w:t>k</w:t>
    </w:r>
    <w:r>
      <w:rPr>
        <w:rFonts w:ascii="宋体" w:hint="eastAsia"/>
      </w:rPr>
      <w:t>V开关柜合同         附件1</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449" w:rsidRDefault="008D4449">
    <w:pPr>
      <w:pStyle w:val="affb"/>
      <w:jc w:val="both"/>
    </w:pPr>
    <w:r>
      <w:rPr>
        <w:rFonts w:ascii="宋体" w:hAnsi="宋体" w:hint="eastAsia"/>
        <w:color w:val="000000"/>
      </w:rPr>
      <w:t>浙江浙能温州发电有限公司配电柜改造工程380V开关柜设备招标文件</w:t>
    </w:r>
    <w:r>
      <w:rPr>
        <w:rFonts w:ascii="宋体" w:hAnsi="宋体" w:hint="eastAsia"/>
      </w:rPr>
      <w:t>技术规范书</w:t>
    </w:r>
  </w:p>
  <w:p w:rsidR="008D4449" w:rsidRDefault="008D4449">
    <w:pPr>
      <w:pStyle w:val="affb"/>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449" w:rsidRDefault="00253D84">
    <w:pPr>
      <w:pStyle w:val="affb"/>
      <w:framePr w:wrap="around" w:vAnchor="text" w:hAnchor="margin" w:xAlign="center" w:y="1"/>
      <w:rPr>
        <w:rStyle w:val="afff0"/>
      </w:rPr>
    </w:pPr>
    <w:r>
      <w:fldChar w:fldCharType="begin"/>
    </w:r>
    <w:r w:rsidR="008D4449">
      <w:rPr>
        <w:rStyle w:val="afff0"/>
      </w:rPr>
      <w:instrText xml:space="preserve">PAGE  </w:instrText>
    </w:r>
    <w:r>
      <w:fldChar w:fldCharType="end"/>
    </w:r>
  </w:p>
  <w:p w:rsidR="008D4449" w:rsidRDefault="008D4449">
    <w:pPr>
      <w:pStyle w:val="aff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singleLevel"/>
    <w:tmpl w:val="0000000C"/>
    <w:lvl w:ilvl="0">
      <w:start w:val="1"/>
      <w:numFmt w:val="decimal"/>
      <w:lvlText w:val="%1、"/>
      <w:lvlJc w:val="left"/>
      <w:pPr>
        <w:tabs>
          <w:tab w:val="left" w:pos="1005"/>
        </w:tabs>
        <w:ind w:left="1005" w:hanging="435"/>
      </w:pPr>
    </w:lvl>
  </w:abstractNum>
  <w:abstractNum w:abstractNumId="1">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
    <w:nsid w:val="15190E37"/>
    <w:multiLevelType w:val="multilevel"/>
    <w:tmpl w:val="15190E37"/>
    <w:lvl w:ilvl="0">
      <w:start w:val="1"/>
      <w:numFmt w:val="decimal"/>
      <w:lvlText w:val="%1）"/>
      <w:lvlJc w:val="left"/>
      <w:pPr>
        <w:tabs>
          <w:tab w:val="left" w:pos="420"/>
        </w:tabs>
        <w:ind w:left="420" w:hanging="420"/>
      </w:pPr>
      <w:rPr>
        <w:rFonts w:ascii="宋体" w:eastAsia="宋体" w:hAnsi="宋体"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1DBF583A"/>
    <w:multiLevelType w:val="multilevel"/>
    <w:tmpl w:val="1DBF583A"/>
    <w:lvl w:ilvl="0">
      <w:start w:val="1"/>
      <w:numFmt w:val="decimal"/>
      <w:pStyle w:val="a0"/>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start w:val="1"/>
      <w:numFmt w:val="decimal"/>
      <w:pStyle w:val="a1"/>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start w:val="1"/>
      <w:numFmt w:val="upperLetter"/>
      <w:pStyle w:val="a7"/>
      <w:suff w:val="space"/>
      <w:lvlText w:val="%1"/>
      <w:lvlJc w:val="left"/>
      <w:pPr>
        <w:ind w:left="623" w:hanging="425"/>
      </w:pPr>
      <w:rPr>
        <w:rFonts w:hint="eastAsia"/>
      </w:rPr>
    </w:lvl>
    <w:lvl w:ilvl="1">
      <w:start w:val="1"/>
      <w:numFmt w:val="decimal"/>
      <w:pStyle w:val="a8"/>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start w:val="1"/>
      <w:numFmt w:val="none"/>
      <w:pStyle w:val="a9"/>
      <w:suff w:val="nothing"/>
      <w:lvlText w:val="%1——"/>
      <w:lvlJc w:val="left"/>
      <w:pPr>
        <w:ind w:left="833" w:hanging="408"/>
      </w:pPr>
      <w:rPr>
        <w:rFonts w:hint="eastAsia"/>
      </w:rPr>
    </w:lvl>
    <w:lvl w:ilvl="1">
      <w:start w:val="1"/>
      <w:numFmt w:val="bullet"/>
      <w:pStyle w:val="aa"/>
      <w:lvlText w:val=""/>
      <w:lvlJc w:val="left"/>
      <w:pPr>
        <w:tabs>
          <w:tab w:val="left" w:pos="760"/>
        </w:tabs>
        <w:ind w:left="1264" w:hanging="413"/>
      </w:pPr>
      <w:rPr>
        <w:rFonts w:ascii="Symbol" w:hAnsi="Symbol" w:hint="default"/>
        <w:color w:val="auto"/>
      </w:rPr>
    </w:lvl>
    <w:lvl w:ilvl="2">
      <w:start w:val="1"/>
      <w:numFmt w:val="bullet"/>
      <w:pStyle w:val="ab"/>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7">
    <w:nsid w:val="32215617"/>
    <w:multiLevelType w:val="multilevel"/>
    <w:tmpl w:val="32215617"/>
    <w:lvl w:ilvl="0">
      <w:start w:val="1"/>
      <w:numFmt w:val="decimal"/>
      <w:lvlText w:val="0.%1"/>
      <w:lvlJc w:val="left"/>
      <w:pPr>
        <w:tabs>
          <w:tab w:val="left" w:pos="360"/>
        </w:tabs>
        <w:ind w:left="0" w:firstLine="0"/>
      </w:pPr>
      <w:rPr>
        <w:rFonts w:ascii="黑体" w:eastAsia="黑体" w:hAnsi="Times New Roman" w:hint="eastAsia"/>
        <w:b/>
        <w:i w:val="0"/>
        <w:sz w:val="21"/>
      </w:rPr>
    </w:lvl>
    <w:lvl w:ilvl="1">
      <w:start w:val="1"/>
      <w:numFmt w:val="decimal"/>
      <w:pStyle w:val="ac"/>
      <w:lvlText w:val="0.%1.%2"/>
      <w:lvlJc w:val="left"/>
      <w:pPr>
        <w:tabs>
          <w:tab w:val="left" w:pos="720"/>
        </w:tabs>
        <w:ind w:left="0" w:firstLine="0"/>
      </w:pPr>
      <w:rPr>
        <w:rFonts w:ascii="黑体" w:eastAsia="黑体" w:hAnsi="Times New Roman" w:hint="eastAsia"/>
        <w:b/>
        <w:i w:val="0"/>
        <w:sz w:val="21"/>
      </w:rPr>
    </w:lvl>
    <w:lvl w:ilvl="2">
      <w:start w:val="1"/>
      <w:numFmt w:val="decimal"/>
      <w:lvlText w:val="0.%2.%3"/>
      <w:lvlJc w:val="left"/>
      <w:pPr>
        <w:tabs>
          <w:tab w:val="left" w:pos="720"/>
        </w:tabs>
        <w:ind w:left="0" w:firstLine="0"/>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8">
    <w:nsid w:val="40C45A1D"/>
    <w:multiLevelType w:val="singleLevel"/>
    <w:tmpl w:val="40C45A1D"/>
    <w:lvl w:ilvl="0">
      <w:start w:val="1"/>
      <w:numFmt w:val="lowerLetter"/>
      <w:lvlText w:val="%1."/>
      <w:lvlJc w:val="left"/>
      <w:pPr>
        <w:tabs>
          <w:tab w:val="left" w:pos="360"/>
        </w:tabs>
        <w:ind w:left="360" w:hanging="360"/>
      </w:pPr>
      <w:rPr>
        <w:rFonts w:hint="default"/>
      </w:rPr>
    </w:lvl>
  </w:abstractNum>
  <w:abstractNum w:abstractNumId="9">
    <w:nsid w:val="41797B8F"/>
    <w:multiLevelType w:val="multilevel"/>
    <w:tmpl w:val="41797B8F"/>
    <w:lvl w:ilvl="0">
      <w:start w:val="1"/>
      <w:numFmt w:val="decimal"/>
      <w:pStyle w:val="ad"/>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0">
    <w:nsid w:val="44C50F90"/>
    <w:multiLevelType w:val="multilevel"/>
    <w:tmpl w:val="44C50F90"/>
    <w:lvl w:ilvl="0">
      <w:start w:val="1"/>
      <w:numFmt w:val="lowerLetter"/>
      <w:pStyle w:val="ae"/>
      <w:lvlText w:val="%1)"/>
      <w:lvlJc w:val="left"/>
      <w:pPr>
        <w:tabs>
          <w:tab w:val="left" w:pos="1049"/>
        </w:tabs>
        <w:ind w:left="1049" w:hanging="419"/>
      </w:pPr>
      <w:rPr>
        <w:rFonts w:ascii="宋体" w:eastAsia="宋体" w:hAnsi="宋体" w:hint="eastAsia"/>
        <w:b w:val="0"/>
        <w:i w:val="0"/>
        <w:sz w:val="20"/>
        <w:szCs w:val="21"/>
      </w:rPr>
    </w:lvl>
    <w:lvl w:ilvl="1">
      <w:start w:val="1"/>
      <w:numFmt w:val="decimal"/>
      <w:pStyle w:val="af"/>
      <w:lvlText w:val="%2)"/>
      <w:lvlJc w:val="left"/>
      <w:pPr>
        <w:tabs>
          <w:tab w:val="left" w:pos="1259"/>
        </w:tabs>
        <w:ind w:left="1259" w:hanging="420"/>
      </w:pPr>
      <w:rPr>
        <w:rFonts w:ascii="宋体" w:eastAsia="宋体" w:hAnsi="宋体" w:hint="eastAsia"/>
        <w:b w:val="0"/>
        <w:i w:val="0"/>
        <w:sz w:val="20"/>
      </w:rPr>
    </w:lvl>
    <w:lvl w:ilvl="2">
      <w:start w:val="1"/>
      <w:numFmt w:val="decimal"/>
      <w:pStyle w:val="af0"/>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1">
    <w:nsid w:val="557C2AF5"/>
    <w:multiLevelType w:val="multilevel"/>
    <w:tmpl w:val="557C2AF5"/>
    <w:lvl w:ilvl="0">
      <w:start w:val="1"/>
      <w:numFmt w:val="decimal"/>
      <w:pStyle w:val="af1"/>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5CAC7B36"/>
    <w:multiLevelType w:val="multilevel"/>
    <w:tmpl w:val="5CAC7B36"/>
    <w:lvl w:ilvl="0">
      <w:start w:val="1"/>
      <w:numFmt w:val="lowerLetter"/>
      <w:lvlText w:val="%1）"/>
      <w:lvlJc w:val="left"/>
      <w:pPr>
        <w:tabs>
          <w:tab w:val="num" w:pos="1260"/>
        </w:tabs>
        <w:ind w:left="1260" w:hanging="7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60B55DC2"/>
    <w:multiLevelType w:val="multilevel"/>
    <w:tmpl w:val="60B55DC2"/>
    <w:lvl w:ilvl="0">
      <w:start w:val="1"/>
      <w:numFmt w:val="upperLetter"/>
      <w:pStyle w:val="af2"/>
      <w:lvlText w:val="%1"/>
      <w:lvlJc w:val="left"/>
      <w:pPr>
        <w:tabs>
          <w:tab w:val="left" w:pos="0"/>
        </w:tabs>
        <w:ind w:left="0" w:hanging="425"/>
      </w:pPr>
      <w:rPr>
        <w:rFonts w:hint="eastAsia"/>
      </w:rPr>
    </w:lvl>
    <w:lvl w:ilvl="1">
      <w:start w:val="1"/>
      <w:numFmt w:val="decimal"/>
      <w:pStyle w:val="af3"/>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start w:val="1"/>
      <w:numFmt w:val="decimal"/>
      <w:pStyle w:val="af4"/>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start w:val="1"/>
      <w:numFmt w:val="upperLetter"/>
      <w:pStyle w:val="af5"/>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6"/>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7"/>
      <w:suff w:val="nothing"/>
      <w:lvlText w:val="%1.%2.%3　"/>
      <w:lvlJc w:val="left"/>
      <w:pPr>
        <w:ind w:left="0" w:firstLine="0"/>
      </w:pPr>
      <w:rPr>
        <w:rFonts w:ascii="黑体" w:eastAsia="黑体" w:hAnsi="Times New Roman" w:hint="eastAsia"/>
        <w:b w:val="0"/>
        <w:i w:val="0"/>
        <w:sz w:val="21"/>
      </w:rPr>
    </w:lvl>
    <w:lvl w:ilvl="3">
      <w:start w:val="1"/>
      <w:numFmt w:val="decimal"/>
      <w:pStyle w:val="af8"/>
      <w:suff w:val="nothing"/>
      <w:lvlText w:val="%1.%2.%3.%4　"/>
      <w:lvlJc w:val="left"/>
      <w:pPr>
        <w:ind w:left="0" w:firstLine="0"/>
      </w:pPr>
      <w:rPr>
        <w:rFonts w:ascii="黑体" w:eastAsia="黑体" w:hAnsi="Times New Roman" w:hint="eastAsia"/>
        <w:b w:val="0"/>
        <w:i w:val="0"/>
        <w:sz w:val="21"/>
      </w:rPr>
    </w:lvl>
    <w:lvl w:ilvl="4">
      <w:start w:val="1"/>
      <w:numFmt w:val="decimal"/>
      <w:pStyle w:val="af9"/>
      <w:suff w:val="nothing"/>
      <w:lvlText w:val="%1.%2.%3.%4.%5　"/>
      <w:lvlJc w:val="left"/>
      <w:pPr>
        <w:ind w:left="0" w:firstLine="0"/>
      </w:pPr>
      <w:rPr>
        <w:rFonts w:ascii="黑体" w:eastAsia="黑体" w:hAnsi="Times New Roman" w:hint="eastAsia"/>
        <w:b w:val="0"/>
        <w:i w:val="0"/>
        <w:sz w:val="21"/>
      </w:rPr>
    </w:lvl>
    <w:lvl w:ilvl="5">
      <w:start w:val="1"/>
      <w:numFmt w:val="decimal"/>
      <w:pStyle w:val="afa"/>
      <w:suff w:val="nothing"/>
      <w:lvlText w:val="%1.%2.%3.%4.%5.%6　"/>
      <w:lvlJc w:val="left"/>
      <w:pPr>
        <w:ind w:left="0" w:firstLine="0"/>
      </w:pPr>
      <w:rPr>
        <w:rFonts w:ascii="黑体" w:eastAsia="黑体" w:hAnsi="Times New Roman" w:hint="eastAsia"/>
        <w:b w:val="0"/>
        <w:i w:val="0"/>
        <w:sz w:val="21"/>
      </w:rPr>
    </w:lvl>
    <w:lvl w:ilvl="6">
      <w:start w:val="1"/>
      <w:numFmt w:val="decimal"/>
      <w:pStyle w:val="af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start w:val="1"/>
      <w:numFmt w:val="lowerLetter"/>
      <w:pStyle w:val="afc"/>
      <w:lvlText w:val="%1)"/>
      <w:lvlJc w:val="left"/>
      <w:pPr>
        <w:tabs>
          <w:tab w:val="left" w:pos="839"/>
        </w:tabs>
        <w:ind w:left="839" w:hanging="419"/>
      </w:pPr>
      <w:rPr>
        <w:rFonts w:ascii="宋体" w:eastAsia="宋体" w:hint="eastAsia"/>
        <w:b w:val="0"/>
        <w:i w:val="0"/>
        <w:sz w:val="21"/>
      </w:rPr>
    </w:lvl>
    <w:lvl w:ilvl="1">
      <w:start w:val="1"/>
      <w:numFmt w:val="decimal"/>
      <w:pStyle w:val="afd"/>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nsid w:val="761562F1"/>
    <w:multiLevelType w:val="singleLevel"/>
    <w:tmpl w:val="761562F1"/>
    <w:lvl w:ilvl="0">
      <w:start w:val="1"/>
      <w:numFmt w:val="lowerLetter"/>
      <w:lvlText w:val="%1."/>
      <w:lvlJc w:val="left"/>
      <w:pPr>
        <w:tabs>
          <w:tab w:val="left" w:pos="360"/>
        </w:tabs>
        <w:ind w:left="360" w:hanging="360"/>
      </w:pPr>
      <w:rPr>
        <w:rFonts w:hint="default"/>
      </w:rPr>
    </w:lvl>
  </w:abstractNum>
  <w:num w:numId="1">
    <w:abstractNumId w:val="4"/>
  </w:num>
  <w:num w:numId="2">
    <w:abstractNumId w:val="9"/>
  </w:num>
  <w:num w:numId="3">
    <w:abstractNumId w:val="14"/>
  </w:num>
  <w:num w:numId="4">
    <w:abstractNumId w:val="11"/>
  </w:num>
  <w:num w:numId="5">
    <w:abstractNumId w:val="1"/>
  </w:num>
  <w:num w:numId="6">
    <w:abstractNumId w:val="6"/>
  </w:num>
  <w:num w:numId="7">
    <w:abstractNumId w:val="10"/>
  </w:num>
  <w:num w:numId="8">
    <w:abstractNumId w:val="3"/>
  </w:num>
  <w:num w:numId="9">
    <w:abstractNumId w:val="15"/>
  </w:num>
  <w:num w:numId="10">
    <w:abstractNumId w:val="13"/>
  </w:num>
  <w:num w:numId="11">
    <w:abstractNumId w:val="16"/>
  </w:num>
  <w:num w:numId="12">
    <w:abstractNumId w:val="5"/>
  </w:num>
  <w:num w:numId="13">
    <w:abstractNumId w:val="7"/>
  </w:num>
  <w:num w:numId="14">
    <w:abstractNumId w:val="2"/>
  </w:num>
  <w:num w:numId="15">
    <w:abstractNumId w:val="8"/>
  </w:num>
  <w:num w:numId="16">
    <w:abstractNumId w:val="17"/>
  </w:num>
  <w:num w:numId="17">
    <w:abstractNumId w:val="0"/>
    <w:lvlOverride w:ilvl="0">
      <w:startOverride w:val="1"/>
    </w:lvlOverride>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c2ZmNjMWQ1ZDM2OWRhYTMzNWEzYzdkOThkYmE4ZDIifQ=="/>
  </w:docVars>
  <w:rsids>
    <w:rsidRoot w:val="00BF76D5"/>
    <w:rsid w:val="000552B1"/>
    <w:rsid w:val="00073075"/>
    <w:rsid w:val="0008614C"/>
    <w:rsid w:val="00087C08"/>
    <w:rsid w:val="000906E2"/>
    <w:rsid w:val="00092920"/>
    <w:rsid w:val="000B7CF5"/>
    <w:rsid w:val="000D09DC"/>
    <w:rsid w:val="000D1DF9"/>
    <w:rsid w:val="000D3B91"/>
    <w:rsid w:val="00103C5D"/>
    <w:rsid w:val="0011714F"/>
    <w:rsid w:val="00117D59"/>
    <w:rsid w:val="00123B35"/>
    <w:rsid w:val="00125031"/>
    <w:rsid w:val="00126899"/>
    <w:rsid w:val="00131D08"/>
    <w:rsid w:val="00145EB9"/>
    <w:rsid w:val="001476EC"/>
    <w:rsid w:val="0015058D"/>
    <w:rsid w:val="001666B8"/>
    <w:rsid w:val="00166CD3"/>
    <w:rsid w:val="001704B0"/>
    <w:rsid w:val="00176868"/>
    <w:rsid w:val="00185FF1"/>
    <w:rsid w:val="00190DEA"/>
    <w:rsid w:val="00196B1C"/>
    <w:rsid w:val="001A1F65"/>
    <w:rsid w:val="001C1FF3"/>
    <w:rsid w:val="001D73F4"/>
    <w:rsid w:val="001E367F"/>
    <w:rsid w:val="001E4BEF"/>
    <w:rsid w:val="00207CAA"/>
    <w:rsid w:val="00221EB6"/>
    <w:rsid w:val="00232684"/>
    <w:rsid w:val="00242E75"/>
    <w:rsid w:val="002520A2"/>
    <w:rsid w:val="00253D84"/>
    <w:rsid w:val="002565A4"/>
    <w:rsid w:val="002773C0"/>
    <w:rsid w:val="00282067"/>
    <w:rsid w:val="00291B47"/>
    <w:rsid w:val="002929BB"/>
    <w:rsid w:val="002A39E9"/>
    <w:rsid w:val="002A3ED8"/>
    <w:rsid w:val="002B5E19"/>
    <w:rsid w:val="002D273F"/>
    <w:rsid w:val="002E0EF9"/>
    <w:rsid w:val="002F56C4"/>
    <w:rsid w:val="0030177F"/>
    <w:rsid w:val="003127F7"/>
    <w:rsid w:val="00341285"/>
    <w:rsid w:val="003509CB"/>
    <w:rsid w:val="00351A9C"/>
    <w:rsid w:val="0035585D"/>
    <w:rsid w:val="003819D0"/>
    <w:rsid w:val="00383C03"/>
    <w:rsid w:val="003843DD"/>
    <w:rsid w:val="003B5C59"/>
    <w:rsid w:val="003C38DC"/>
    <w:rsid w:val="003C3B79"/>
    <w:rsid w:val="003D76CA"/>
    <w:rsid w:val="003F0441"/>
    <w:rsid w:val="0040411F"/>
    <w:rsid w:val="00411966"/>
    <w:rsid w:val="00420656"/>
    <w:rsid w:val="004313FF"/>
    <w:rsid w:val="00433EBF"/>
    <w:rsid w:val="00454494"/>
    <w:rsid w:val="00460171"/>
    <w:rsid w:val="004926B5"/>
    <w:rsid w:val="004B1C22"/>
    <w:rsid w:val="004E44A8"/>
    <w:rsid w:val="004F2FC3"/>
    <w:rsid w:val="00506A53"/>
    <w:rsid w:val="00513226"/>
    <w:rsid w:val="00520EF8"/>
    <w:rsid w:val="00531264"/>
    <w:rsid w:val="005317BD"/>
    <w:rsid w:val="00534C08"/>
    <w:rsid w:val="00534F4E"/>
    <w:rsid w:val="00537025"/>
    <w:rsid w:val="00545E15"/>
    <w:rsid w:val="0055683F"/>
    <w:rsid w:val="00557819"/>
    <w:rsid w:val="005831E2"/>
    <w:rsid w:val="00585BBF"/>
    <w:rsid w:val="005B0D3C"/>
    <w:rsid w:val="005B269A"/>
    <w:rsid w:val="005B4781"/>
    <w:rsid w:val="005B5908"/>
    <w:rsid w:val="005D6C15"/>
    <w:rsid w:val="005D7381"/>
    <w:rsid w:val="005F2FBE"/>
    <w:rsid w:val="00613733"/>
    <w:rsid w:val="00621695"/>
    <w:rsid w:val="00623FB8"/>
    <w:rsid w:val="00632792"/>
    <w:rsid w:val="0063298F"/>
    <w:rsid w:val="006623D3"/>
    <w:rsid w:val="006634E6"/>
    <w:rsid w:val="0066662D"/>
    <w:rsid w:val="00667D94"/>
    <w:rsid w:val="00683829"/>
    <w:rsid w:val="006A3C4A"/>
    <w:rsid w:val="006A5A09"/>
    <w:rsid w:val="006B065B"/>
    <w:rsid w:val="006B5596"/>
    <w:rsid w:val="006D421C"/>
    <w:rsid w:val="006F0FD7"/>
    <w:rsid w:val="00702F02"/>
    <w:rsid w:val="00720C77"/>
    <w:rsid w:val="00767588"/>
    <w:rsid w:val="00774C0E"/>
    <w:rsid w:val="007815C4"/>
    <w:rsid w:val="007A7469"/>
    <w:rsid w:val="007B6603"/>
    <w:rsid w:val="007C6A11"/>
    <w:rsid w:val="007E31AD"/>
    <w:rsid w:val="007F4998"/>
    <w:rsid w:val="00813894"/>
    <w:rsid w:val="008160F1"/>
    <w:rsid w:val="00834E09"/>
    <w:rsid w:val="00870872"/>
    <w:rsid w:val="008724B0"/>
    <w:rsid w:val="008729F0"/>
    <w:rsid w:val="0089019A"/>
    <w:rsid w:val="00896738"/>
    <w:rsid w:val="008A0CE9"/>
    <w:rsid w:val="008A48D4"/>
    <w:rsid w:val="008A73DC"/>
    <w:rsid w:val="008B3868"/>
    <w:rsid w:val="008C4818"/>
    <w:rsid w:val="008C51FE"/>
    <w:rsid w:val="008C52A3"/>
    <w:rsid w:val="008D0152"/>
    <w:rsid w:val="008D0D8D"/>
    <w:rsid w:val="008D4449"/>
    <w:rsid w:val="008E55D9"/>
    <w:rsid w:val="008E6296"/>
    <w:rsid w:val="009013C5"/>
    <w:rsid w:val="00915AE3"/>
    <w:rsid w:val="009201B3"/>
    <w:rsid w:val="00923043"/>
    <w:rsid w:val="0092526E"/>
    <w:rsid w:val="00925BE0"/>
    <w:rsid w:val="00930D0C"/>
    <w:rsid w:val="00941994"/>
    <w:rsid w:val="00951720"/>
    <w:rsid w:val="00977294"/>
    <w:rsid w:val="009914C6"/>
    <w:rsid w:val="009A51A6"/>
    <w:rsid w:val="009A7252"/>
    <w:rsid w:val="009B2D0C"/>
    <w:rsid w:val="009B63B8"/>
    <w:rsid w:val="009C1240"/>
    <w:rsid w:val="009C349B"/>
    <w:rsid w:val="009C4CA4"/>
    <w:rsid w:val="009C5BE8"/>
    <w:rsid w:val="009E28E9"/>
    <w:rsid w:val="009E4ED2"/>
    <w:rsid w:val="009E573E"/>
    <w:rsid w:val="009F0E42"/>
    <w:rsid w:val="009F3590"/>
    <w:rsid w:val="00A04415"/>
    <w:rsid w:val="00A06617"/>
    <w:rsid w:val="00A25DB5"/>
    <w:rsid w:val="00A3133D"/>
    <w:rsid w:val="00A6407B"/>
    <w:rsid w:val="00A71907"/>
    <w:rsid w:val="00A74D86"/>
    <w:rsid w:val="00A91862"/>
    <w:rsid w:val="00AA3213"/>
    <w:rsid w:val="00AC45CD"/>
    <w:rsid w:val="00AC5BAE"/>
    <w:rsid w:val="00AD591D"/>
    <w:rsid w:val="00AF0E12"/>
    <w:rsid w:val="00AF559B"/>
    <w:rsid w:val="00AF71FE"/>
    <w:rsid w:val="00B06594"/>
    <w:rsid w:val="00B203D0"/>
    <w:rsid w:val="00B34AEA"/>
    <w:rsid w:val="00B606A5"/>
    <w:rsid w:val="00B778C4"/>
    <w:rsid w:val="00B82605"/>
    <w:rsid w:val="00B8538B"/>
    <w:rsid w:val="00B859CB"/>
    <w:rsid w:val="00BA3684"/>
    <w:rsid w:val="00BB281A"/>
    <w:rsid w:val="00BB4C7B"/>
    <w:rsid w:val="00BE0025"/>
    <w:rsid w:val="00BE1B72"/>
    <w:rsid w:val="00BE62BF"/>
    <w:rsid w:val="00BF7542"/>
    <w:rsid w:val="00BF76D5"/>
    <w:rsid w:val="00C0706C"/>
    <w:rsid w:val="00C351E0"/>
    <w:rsid w:val="00C66734"/>
    <w:rsid w:val="00C745EF"/>
    <w:rsid w:val="00C76D4F"/>
    <w:rsid w:val="00C814E3"/>
    <w:rsid w:val="00C912F0"/>
    <w:rsid w:val="00C91E70"/>
    <w:rsid w:val="00C951CD"/>
    <w:rsid w:val="00C9645B"/>
    <w:rsid w:val="00CD4742"/>
    <w:rsid w:val="00CE551F"/>
    <w:rsid w:val="00CE583C"/>
    <w:rsid w:val="00D03BE3"/>
    <w:rsid w:val="00D04817"/>
    <w:rsid w:val="00D10E9F"/>
    <w:rsid w:val="00D1246E"/>
    <w:rsid w:val="00D27F08"/>
    <w:rsid w:val="00D31572"/>
    <w:rsid w:val="00D34E10"/>
    <w:rsid w:val="00D36A31"/>
    <w:rsid w:val="00D4399F"/>
    <w:rsid w:val="00D44342"/>
    <w:rsid w:val="00D519AC"/>
    <w:rsid w:val="00D766EE"/>
    <w:rsid w:val="00D768E7"/>
    <w:rsid w:val="00D834F6"/>
    <w:rsid w:val="00D95F68"/>
    <w:rsid w:val="00DA07E0"/>
    <w:rsid w:val="00DD6F9A"/>
    <w:rsid w:val="00DD7AFC"/>
    <w:rsid w:val="00E0266F"/>
    <w:rsid w:val="00E027A8"/>
    <w:rsid w:val="00E23988"/>
    <w:rsid w:val="00E36EA9"/>
    <w:rsid w:val="00E43AD9"/>
    <w:rsid w:val="00E458C8"/>
    <w:rsid w:val="00E67C7F"/>
    <w:rsid w:val="00E70E1C"/>
    <w:rsid w:val="00E7119F"/>
    <w:rsid w:val="00E82F76"/>
    <w:rsid w:val="00E83326"/>
    <w:rsid w:val="00E84267"/>
    <w:rsid w:val="00E97BE9"/>
    <w:rsid w:val="00EB5505"/>
    <w:rsid w:val="00EB739F"/>
    <w:rsid w:val="00ED168E"/>
    <w:rsid w:val="00ED732E"/>
    <w:rsid w:val="00EE0A14"/>
    <w:rsid w:val="00EE103B"/>
    <w:rsid w:val="00EF2256"/>
    <w:rsid w:val="00EF3B87"/>
    <w:rsid w:val="00EF71A2"/>
    <w:rsid w:val="00F37115"/>
    <w:rsid w:val="00F44A9C"/>
    <w:rsid w:val="00F57B09"/>
    <w:rsid w:val="00F75B51"/>
    <w:rsid w:val="00F814AA"/>
    <w:rsid w:val="00F84406"/>
    <w:rsid w:val="00FB0E5B"/>
    <w:rsid w:val="00FB56D4"/>
    <w:rsid w:val="00FB6149"/>
    <w:rsid w:val="00FC10C5"/>
    <w:rsid w:val="00FC76F6"/>
    <w:rsid w:val="00FD2618"/>
    <w:rsid w:val="00FD560B"/>
    <w:rsid w:val="00FF6549"/>
    <w:rsid w:val="00FF71AE"/>
    <w:rsid w:val="42D043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footer" w:uiPriority="99"/>
    <w:lsdException w:name="caption"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e">
    <w:name w:val="Normal"/>
    <w:qFormat/>
    <w:rsid w:val="001666B8"/>
    <w:pPr>
      <w:widowControl w:val="0"/>
      <w:jc w:val="both"/>
    </w:pPr>
    <w:rPr>
      <w:kern w:val="2"/>
      <w:sz w:val="21"/>
      <w:szCs w:val="24"/>
    </w:rPr>
  </w:style>
  <w:style w:type="paragraph" w:styleId="1">
    <w:name w:val="heading 1"/>
    <w:basedOn w:val="afe"/>
    <w:next w:val="afe"/>
    <w:link w:val="1Char"/>
    <w:qFormat/>
    <w:rsid w:val="001666B8"/>
    <w:pPr>
      <w:keepNext/>
      <w:keepLines/>
      <w:spacing w:before="340" w:after="330" w:line="578" w:lineRule="auto"/>
      <w:outlineLvl w:val="0"/>
    </w:pPr>
    <w:rPr>
      <w:b/>
      <w:bCs/>
      <w:kern w:val="44"/>
      <w:sz w:val="44"/>
      <w:szCs w:val="44"/>
    </w:rPr>
  </w:style>
  <w:style w:type="paragraph" w:styleId="2">
    <w:name w:val="heading 2"/>
    <w:basedOn w:val="afe"/>
    <w:next w:val="afe"/>
    <w:qFormat/>
    <w:rsid w:val="001666B8"/>
    <w:pPr>
      <w:keepNext/>
      <w:keepLines/>
      <w:spacing w:before="260" w:after="260" w:line="416" w:lineRule="auto"/>
      <w:outlineLvl w:val="1"/>
    </w:pPr>
    <w:rPr>
      <w:rFonts w:ascii="Arial" w:eastAsia="黑体" w:hAnsi="Arial"/>
      <w:b/>
      <w:bCs/>
      <w:sz w:val="32"/>
      <w:szCs w:val="32"/>
    </w:rPr>
  </w:style>
  <w:style w:type="paragraph" w:styleId="3">
    <w:name w:val="heading 3"/>
    <w:basedOn w:val="afe"/>
    <w:next w:val="afe"/>
    <w:qFormat/>
    <w:rsid w:val="001666B8"/>
    <w:pPr>
      <w:keepNext/>
      <w:keepLines/>
      <w:spacing w:before="260" w:after="260" w:line="416" w:lineRule="auto"/>
      <w:outlineLvl w:val="2"/>
    </w:pPr>
    <w:rPr>
      <w:b/>
      <w:bCs/>
      <w:sz w:val="32"/>
      <w:szCs w:val="32"/>
    </w:rPr>
  </w:style>
  <w:style w:type="paragraph" w:styleId="4">
    <w:name w:val="heading 4"/>
    <w:basedOn w:val="afe"/>
    <w:next w:val="aff"/>
    <w:qFormat/>
    <w:rsid w:val="001666B8"/>
    <w:pPr>
      <w:keepNext/>
      <w:adjustRightInd w:val="0"/>
      <w:jc w:val="center"/>
      <w:textAlignment w:val="baseline"/>
      <w:outlineLvl w:val="3"/>
    </w:pPr>
    <w:rPr>
      <w:rFonts w:ascii="宋体" w:hAnsi="Arial"/>
      <w:kern w:val="0"/>
      <w:sz w:val="32"/>
      <w:szCs w:val="20"/>
    </w:rPr>
  </w:style>
  <w:style w:type="character" w:default="1" w:styleId="aff0">
    <w:name w:val="Default Paragraph Font"/>
    <w:uiPriority w:val="1"/>
    <w:semiHidden/>
    <w:unhideWhenUsed/>
  </w:style>
  <w:style w:type="table" w:default="1" w:styleId="aff1">
    <w:name w:val="Normal Table"/>
    <w:uiPriority w:val="99"/>
    <w:semiHidden/>
    <w:unhideWhenUsed/>
    <w:qFormat/>
    <w:tblPr>
      <w:tblInd w:w="0" w:type="dxa"/>
      <w:tblCellMar>
        <w:top w:w="0" w:type="dxa"/>
        <w:left w:w="108" w:type="dxa"/>
        <w:bottom w:w="0" w:type="dxa"/>
        <w:right w:w="108" w:type="dxa"/>
      </w:tblCellMar>
    </w:tblPr>
  </w:style>
  <w:style w:type="numbering" w:default="1" w:styleId="aff2">
    <w:name w:val="No List"/>
    <w:uiPriority w:val="99"/>
    <w:semiHidden/>
    <w:unhideWhenUsed/>
  </w:style>
  <w:style w:type="paragraph" w:styleId="aff">
    <w:name w:val="Normal Indent"/>
    <w:basedOn w:val="afe"/>
    <w:link w:val="Char"/>
    <w:rsid w:val="001666B8"/>
    <w:pPr>
      <w:ind w:firstLine="420"/>
    </w:pPr>
    <w:rPr>
      <w:szCs w:val="20"/>
    </w:rPr>
  </w:style>
  <w:style w:type="paragraph" w:styleId="7">
    <w:name w:val="toc 7"/>
    <w:basedOn w:val="afe"/>
    <w:next w:val="afe"/>
    <w:rsid w:val="001666B8"/>
    <w:pPr>
      <w:ind w:leftChars="1200" w:left="2520"/>
    </w:pPr>
  </w:style>
  <w:style w:type="paragraph" w:styleId="8">
    <w:name w:val="index 8"/>
    <w:basedOn w:val="afe"/>
    <w:next w:val="afe"/>
    <w:rsid w:val="001666B8"/>
    <w:pPr>
      <w:ind w:left="1680" w:hanging="210"/>
      <w:jc w:val="left"/>
    </w:pPr>
    <w:rPr>
      <w:rFonts w:ascii="Calibri" w:hAnsi="Calibri"/>
      <w:sz w:val="20"/>
      <w:szCs w:val="20"/>
    </w:rPr>
  </w:style>
  <w:style w:type="paragraph" w:styleId="aff3">
    <w:name w:val="caption"/>
    <w:basedOn w:val="afe"/>
    <w:next w:val="afe"/>
    <w:qFormat/>
    <w:rsid w:val="001666B8"/>
    <w:pPr>
      <w:spacing w:before="152" w:after="160"/>
    </w:pPr>
    <w:rPr>
      <w:rFonts w:ascii="Arial" w:eastAsia="黑体" w:hAnsi="Arial" w:cs="Arial"/>
      <w:sz w:val="20"/>
      <w:szCs w:val="20"/>
    </w:rPr>
  </w:style>
  <w:style w:type="paragraph" w:styleId="5">
    <w:name w:val="index 5"/>
    <w:basedOn w:val="afe"/>
    <w:next w:val="afe"/>
    <w:rsid w:val="001666B8"/>
    <w:pPr>
      <w:ind w:left="1050" w:hanging="210"/>
      <w:jc w:val="left"/>
    </w:pPr>
    <w:rPr>
      <w:rFonts w:ascii="Calibri" w:hAnsi="Calibri"/>
      <w:sz w:val="20"/>
      <w:szCs w:val="20"/>
    </w:rPr>
  </w:style>
  <w:style w:type="paragraph" w:styleId="aff4">
    <w:name w:val="Document Map"/>
    <w:basedOn w:val="afe"/>
    <w:link w:val="Char0"/>
    <w:rsid w:val="001666B8"/>
    <w:pPr>
      <w:shd w:val="clear" w:color="auto" w:fill="000080"/>
    </w:pPr>
  </w:style>
  <w:style w:type="paragraph" w:styleId="6">
    <w:name w:val="index 6"/>
    <w:basedOn w:val="afe"/>
    <w:next w:val="afe"/>
    <w:rsid w:val="001666B8"/>
    <w:pPr>
      <w:ind w:left="1260" w:hanging="210"/>
      <w:jc w:val="left"/>
    </w:pPr>
    <w:rPr>
      <w:rFonts w:ascii="Calibri" w:hAnsi="Calibri"/>
      <w:sz w:val="20"/>
      <w:szCs w:val="20"/>
    </w:rPr>
  </w:style>
  <w:style w:type="paragraph" w:styleId="aff5">
    <w:name w:val="Body Text"/>
    <w:basedOn w:val="afe"/>
    <w:link w:val="Char1"/>
    <w:rsid w:val="001666B8"/>
    <w:pPr>
      <w:spacing w:line="360" w:lineRule="auto"/>
    </w:pPr>
    <w:rPr>
      <w:rFonts w:ascii="宋体"/>
      <w:sz w:val="24"/>
      <w:szCs w:val="20"/>
    </w:rPr>
  </w:style>
  <w:style w:type="paragraph" w:styleId="aff6">
    <w:name w:val="Body Text Indent"/>
    <w:basedOn w:val="afe"/>
    <w:link w:val="Char2"/>
    <w:rsid w:val="001666B8"/>
    <w:pPr>
      <w:spacing w:after="120"/>
      <w:ind w:leftChars="200" w:left="420"/>
    </w:pPr>
  </w:style>
  <w:style w:type="paragraph" w:styleId="40">
    <w:name w:val="index 4"/>
    <w:basedOn w:val="afe"/>
    <w:next w:val="afe"/>
    <w:rsid w:val="001666B8"/>
    <w:pPr>
      <w:ind w:left="840" w:hanging="210"/>
      <w:jc w:val="left"/>
    </w:pPr>
    <w:rPr>
      <w:rFonts w:ascii="Calibri" w:hAnsi="Calibri"/>
      <w:sz w:val="20"/>
      <w:szCs w:val="20"/>
    </w:rPr>
  </w:style>
  <w:style w:type="paragraph" w:styleId="50">
    <w:name w:val="toc 5"/>
    <w:basedOn w:val="afe"/>
    <w:next w:val="afe"/>
    <w:rsid w:val="001666B8"/>
    <w:pPr>
      <w:ind w:leftChars="800" w:left="1680"/>
    </w:pPr>
  </w:style>
  <w:style w:type="paragraph" w:styleId="30">
    <w:name w:val="toc 3"/>
    <w:basedOn w:val="afe"/>
    <w:next w:val="afe"/>
    <w:uiPriority w:val="39"/>
    <w:qFormat/>
    <w:rsid w:val="001666B8"/>
    <w:pPr>
      <w:jc w:val="left"/>
    </w:pPr>
    <w:rPr>
      <w:iCs/>
      <w:sz w:val="24"/>
      <w:szCs w:val="20"/>
    </w:rPr>
  </w:style>
  <w:style w:type="paragraph" w:styleId="aff7">
    <w:name w:val="Plain Text"/>
    <w:basedOn w:val="afe"/>
    <w:rsid w:val="001666B8"/>
    <w:rPr>
      <w:rFonts w:ascii="宋体" w:hAnsi="Courier New"/>
      <w:szCs w:val="20"/>
    </w:rPr>
  </w:style>
  <w:style w:type="paragraph" w:styleId="80">
    <w:name w:val="toc 8"/>
    <w:basedOn w:val="afe"/>
    <w:next w:val="afe"/>
    <w:rsid w:val="001666B8"/>
    <w:pPr>
      <w:ind w:leftChars="1400" w:left="2940"/>
    </w:pPr>
  </w:style>
  <w:style w:type="paragraph" w:styleId="31">
    <w:name w:val="index 3"/>
    <w:basedOn w:val="afe"/>
    <w:next w:val="afe"/>
    <w:rsid w:val="001666B8"/>
    <w:pPr>
      <w:ind w:left="630" w:hanging="210"/>
      <w:jc w:val="left"/>
    </w:pPr>
    <w:rPr>
      <w:rFonts w:ascii="Calibri" w:hAnsi="Calibri"/>
      <w:sz w:val="20"/>
      <w:szCs w:val="20"/>
    </w:rPr>
  </w:style>
  <w:style w:type="paragraph" w:styleId="aff8">
    <w:name w:val="Date"/>
    <w:basedOn w:val="afe"/>
    <w:next w:val="afe"/>
    <w:link w:val="Char3"/>
    <w:rsid w:val="001666B8"/>
    <w:pPr>
      <w:autoSpaceDE w:val="0"/>
      <w:autoSpaceDN w:val="0"/>
      <w:adjustRightInd w:val="0"/>
      <w:ind w:right="6" w:firstLine="12"/>
      <w:textAlignment w:val="baseline"/>
    </w:pPr>
    <w:rPr>
      <w:rFonts w:ascii="宋体"/>
      <w:sz w:val="24"/>
      <w:szCs w:val="20"/>
    </w:rPr>
  </w:style>
  <w:style w:type="paragraph" w:styleId="20">
    <w:name w:val="Body Text Indent 2"/>
    <w:basedOn w:val="afe"/>
    <w:link w:val="2Char"/>
    <w:rsid w:val="001666B8"/>
    <w:pPr>
      <w:snapToGrid w:val="0"/>
      <w:spacing w:line="300" w:lineRule="auto"/>
      <w:ind w:firstLine="540"/>
    </w:pPr>
    <w:rPr>
      <w:rFonts w:ascii="宋体" w:hAnsi="Arial"/>
      <w:sz w:val="24"/>
      <w:szCs w:val="20"/>
    </w:rPr>
  </w:style>
  <w:style w:type="paragraph" w:styleId="aff9">
    <w:name w:val="Balloon Text"/>
    <w:basedOn w:val="afe"/>
    <w:semiHidden/>
    <w:rsid w:val="001666B8"/>
    <w:rPr>
      <w:sz w:val="18"/>
      <w:szCs w:val="18"/>
    </w:rPr>
  </w:style>
  <w:style w:type="paragraph" w:styleId="affa">
    <w:name w:val="footer"/>
    <w:basedOn w:val="afe"/>
    <w:link w:val="Char4"/>
    <w:uiPriority w:val="99"/>
    <w:rsid w:val="001666B8"/>
    <w:pPr>
      <w:snapToGrid w:val="0"/>
      <w:ind w:rightChars="100" w:right="210"/>
      <w:jc w:val="right"/>
    </w:pPr>
    <w:rPr>
      <w:sz w:val="18"/>
      <w:szCs w:val="18"/>
    </w:rPr>
  </w:style>
  <w:style w:type="paragraph" w:styleId="affb">
    <w:name w:val="header"/>
    <w:basedOn w:val="afe"/>
    <w:rsid w:val="001666B8"/>
    <w:pPr>
      <w:pBdr>
        <w:bottom w:val="single" w:sz="4" w:space="1" w:color="auto"/>
      </w:pBdr>
      <w:snapToGrid w:val="0"/>
      <w:jc w:val="left"/>
    </w:pPr>
    <w:rPr>
      <w:sz w:val="18"/>
      <w:szCs w:val="18"/>
    </w:rPr>
  </w:style>
  <w:style w:type="paragraph" w:styleId="10">
    <w:name w:val="toc 1"/>
    <w:basedOn w:val="afe"/>
    <w:next w:val="afe"/>
    <w:uiPriority w:val="39"/>
    <w:qFormat/>
    <w:rsid w:val="001666B8"/>
    <w:pPr>
      <w:tabs>
        <w:tab w:val="left" w:pos="514"/>
        <w:tab w:val="right" w:leader="dot" w:pos="9242"/>
      </w:tabs>
      <w:spacing w:beforeLines="25" w:afterLines="25"/>
      <w:jc w:val="left"/>
    </w:pPr>
    <w:rPr>
      <w:rFonts w:ascii="宋体"/>
      <w:szCs w:val="21"/>
    </w:rPr>
  </w:style>
  <w:style w:type="paragraph" w:styleId="41">
    <w:name w:val="toc 4"/>
    <w:basedOn w:val="afe"/>
    <w:next w:val="afe"/>
    <w:rsid w:val="001666B8"/>
    <w:pPr>
      <w:ind w:leftChars="600" w:left="1260"/>
    </w:pPr>
  </w:style>
  <w:style w:type="paragraph" w:styleId="affc">
    <w:name w:val="index heading"/>
    <w:basedOn w:val="afe"/>
    <w:next w:val="11"/>
    <w:rsid w:val="001666B8"/>
    <w:pPr>
      <w:spacing w:before="120" w:after="120"/>
      <w:jc w:val="center"/>
    </w:pPr>
    <w:rPr>
      <w:rFonts w:ascii="Calibri" w:hAnsi="Calibri"/>
      <w:b/>
      <w:bCs/>
      <w:iCs/>
      <w:szCs w:val="20"/>
    </w:rPr>
  </w:style>
  <w:style w:type="paragraph" w:styleId="11">
    <w:name w:val="index 1"/>
    <w:basedOn w:val="afe"/>
    <w:next w:val="affd"/>
    <w:rsid w:val="001666B8"/>
    <w:pPr>
      <w:tabs>
        <w:tab w:val="right" w:leader="dot" w:pos="9299"/>
      </w:tabs>
      <w:jc w:val="left"/>
    </w:pPr>
    <w:rPr>
      <w:rFonts w:ascii="宋体"/>
      <w:szCs w:val="21"/>
    </w:rPr>
  </w:style>
  <w:style w:type="paragraph" w:customStyle="1" w:styleId="affd">
    <w:name w:val="段"/>
    <w:link w:val="Char5"/>
    <w:rsid w:val="001666B8"/>
    <w:pPr>
      <w:tabs>
        <w:tab w:val="center" w:pos="4201"/>
        <w:tab w:val="right" w:leader="dot" w:pos="9298"/>
      </w:tabs>
      <w:autoSpaceDE w:val="0"/>
      <w:autoSpaceDN w:val="0"/>
      <w:ind w:firstLineChars="200" w:firstLine="420"/>
      <w:jc w:val="both"/>
    </w:pPr>
    <w:rPr>
      <w:rFonts w:ascii="宋体"/>
      <w:sz w:val="21"/>
    </w:rPr>
  </w:style>
  <w:style w:type="paragraph" w:styleId="affe">
    <w:name w:val="footnote text"/>
    <w:basedOn w:val="afe"/>
    <w:rsid w:val="001666B8"/>
    <w:pPr>
      <w:snapToGrid w:val="0"/>
      <w:jc w:val="left"/>
    </w:pPr>
    <w:rPr>
      <w:rFonts w:ascii="宋体"/>
      <w:sz w:val="18"/>
      <w:szCs w:val="18"/>
    </w:rPr>
  </w:style>
  <w:style w:type="paragraph" w:styleId="60">
    <w:name w:val="toc 6"/>
    <w:basedOn w:val="afe"/>
    <w:next w:val="afe"/>
    <w:rsid w:val="001666B8"/>
    <w:pPr>
      <w:ind w:leftChars="1000" w:left="2100"/>
    </w:pPr>
  </w:style>
  <w:style w:type="paragraph" w:styleId="32">
    <w:name w:val="Body Text Indent 3"/>
    <w:basedOn w:val="afe"/>
    <w:rsid w:val="001666B8"/>
    <w:pPr>
      <w:spacing w:line="360" w:lineRule="auto"/>
      <w:ind w:firstLine="570"/>
    </w:pPr>
    <w:rPr>
      <w:rFonts w:ascii="宋体"/>
      <w:sz w:val="24"/>
      <w:szCs w:val="20"/>
    </w:rPr>
  </w:style>
  <w:style w:type="paragraph" w:styleId="70">
    <w:name w:val="index 7"/>
    <w:basedOn w:val="afe"/>
    <w:next w:val="afe"/>
    <w:rsid w:val="001666B8"/>
    <w:pPr>
      <w:ind w:left="1470" w:hanging="210"/>
      <w:jc w:val="left"/>
    </w:pPr>
    <w:rPr>
      <w:rFonts w:ascii="Calibri" w:hAnsi="Calibri"/>
      <w:sz w:val="20"/>
      <w:szCs w:val="20"/>
    </w:rPr>
  </w:style>
  <w:style w:type="paragraph" w:styleId="9">
    <w:name w:val="index 9"/>
    <w:basedOn w:val="afe"/>
    <w:next w:val="afe"/>
    <w:rsid w:val="001666B8"/>
    <w:pPr>
      <w:ind w:left="1890" w:hanging="210"/>
      <w:jc w:val="left"/>
    </w:pPr>
    <w:rPr>
      <w:rFonts w:ascii="Calibri" w:hAnsi="Calibri"/>
      <w:sz w:val="20"/>
      <w:szCs w:val="20"/>
    </w:rPr>
  </w:style>
  <w:style w:type="paragraph" w:styleId="21">
    <w:name w:val="toc 2"/>
    <w:basedOn w:val="afe"/>
    <w:next w:val="afe"/>
    <w:uiPriority w:val="39"/>
    <w:qFormat/>
    <w:rsid w:val="001666B8"/>
    <w:pPr>
      <w:ind w:left="280"/>
      <w:jc w:val="left"/>
    </w:pPr>
    <w:rPr>
      <w:smallCaps/>
      <w:sz w:val="20"/>
      <w:szCs w:val="20"/>
    </w:rPr>
  </w:style>
  <w:style w:type="paragraph" w:styleId="90">
    <w:name w:val="toc 9"/>
    <w:basedOn w:val="afe"/>
    <w:next w:val="afe"/>
    <w:rsid w:val="001666B8"/>
    <w:pPr>
      <w:ind w:leftChars="1600" w:left="3360"/>
    </w:pPr>
  </w:style>
  <w:style w:type="paragraph" w:styleId="22">
    <w:name w:val="index 2"/>
    <w:basedOn w:val="afe"/>
    <w:next w:val="afe"/>
    <w:rsid w:val="001666B8"/>
    <w:pPr>
      <w:ind w:left="420" w:hanging="210"/>
      <w:jc w:val="left"/>
    </w:pPr>
    <w:rPr>
      <w:rFonts w:ascii="Calibri" w:hAnsi="Calibri"/>
      <w:sz w:val="20"/>
      <w:szCs w:val="20"/>
    </w:rPr>
  </w:style>
  <w:style w:type="table" w:styleId="afff">
    <w:name w:val="Table Grid"/>
    <w:basedOn w:val="aff1"/>
    <w:rsid w:val="001666B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page number"/>
    <w:rsid w:val="001666B8"/>
    <w:rPr>
      <w:rFonts w:ascii="Times New Roman" w:eastAsia="宋体" w:hAnsi="Times New Roman"/>
      <w:sz w:val="18"/>
    </w:rPr>
  </w:style>
  <w:style w:type="character" w:styleId="afff1">
    <w:name w:val="FollowedHyperlink"/>
    <w:rsid w:val="001666B8"/>
    <w:rPr>
      <w:color w:val="800080"/>
      <w:u w:val="single"/>
    </w:rPr>
  </w:style>
  <w:style w:type="character" w:styleId="afff2">
    <w:name w:val="Hyperlink"/>
    <w:uiPriority w:val="99"/>
    <w:rsid w:val="001666B8"/>
    <w:rPr>
      <w:color w:val="0000FF"/>
      <w:spacing w:val="0"/>
      <w:w w:val="100"/>
      <w:szCs w:val="21"/>
      <w:u w:val="single"/>
    </w:rPr>
  </w:style>
  <w:style w:type="character" w:customStyle="1" w:styleId="Char">
    <w:name w:val="正文缩进 Char"/>
    <w:link w:val="aff"/>
    <w:rsid w:val="001666B8"/>
    <w:rPr>
      <w:rFonts w:eastAsia="宋体"/>
      <w:kern w:val="2"/>
      <w:sz w:val="21"/>
      <w:lang w:val="en-US" w:eastAsia="zh-CN" w:bidi="ar-SA"/>
    </w:rPr>
  </w:style>
  <w:style w:type="character" w:customStyle="1" w:styleId="Char4">
    <w:name w:val="页脚 Char"/>
    <w:link w:val="affa"/>
    <w:uiPriority w:val="99"/>
    <w:rsid w:val="001666B8"/>
    <w:rPr>
      <w:rFonts w:eastAsia="宋体"/>
      <w:kern w:val="2"/>
      <w:sz w:val="18"/>
      <w:szCs w:val="18"/>
      <w:lang w:val="en-US" w:eastAsia="zh-CN" w:bidi="ar-SA"/>
    </w:rPr>
  </w:style>
  <w:style w:type="character" w:customStyle="1" w:styleId="Char5">
    <w:name w:val="段 Char"/>
    <w:link w:val="affd"/>
    <w:rsid w:val="001666B8"/>
    <w:rPr>
      <w:rFonts w:ascii="宋体"/>
      <w:sz w:val="21"/>
      <w:lang w:val="en-US" w:eastAsia="zh-CN" w:bidi="ar-SA"/>
    </w:rPr>
  </w:style>
  <w:style w:type="paragraph" w:customStyle="1" w:styleId="a2">
    <w:name w:val="一级条标题"/>
    <w:next w:val="affd"/>
    <w:rsid w:val="001666B8"/>
    <w:pPr>
      <w:numPr>
        <w:ilvl w:val="1"/>
        <w:numId w:val="1"/>
      </w:numPr>
      <w:spacing w:beforeLines="50" w:afterLines="50"/>
      <w:outlineLvl w:val="2"/>
    </w:pPr>
    <w:rPr>
      <w:rFonts w:ascii="黑体" w:eastAsia="黑体"/>
      <w:sz w:val="21"/>
      <w:szCs w:val="21"/>
    </w:rPr>
  </w:style>
  <w:style w:type="paragraph" w:customStyle="1" w:styleId="a1">
    <w:name w:val="章标题"/>
    <w:next w:val="affd"/>
    <w:rsid w:val="001666B8"/>
    <w:pPr>
      <w:numPr>
        <w:numId w:val="1"/>
      </w:numPr>
      <w:spacing w:beforeLines="100" w:afterLines="100"/>
      <w:jc w:val="both"/>
      <w:outlineLvl w:val="1"/>
    </w:pPr>
    <w:rPr>
      <w:rFonts w:ascii="黑体" w:eastAsia="黑体"/>
      <w:sz w:val="21"/>
    </w:rPr>
  </w:style>
  <w:style w:type="paragraph" w:customStyle="1" w:styleId="a3">
    <w:name w:val="二级条标题"/>
    <w:basedOn w:val="a2"/>
    <w:next w:val="affd"/>
    <w:rsid w:val="001666B8"/>
    <w:pPr>
      <w:numPr>
        <w:ilvl w:val="2"/>
      </w:numPr>
      <w:spacing w:before="50" w:after="50"/>
      <w:outlineLvl w:val="3"/>
    </w:pPr>
  </w:style>
  <w:style w:type="paragraph" w:customStyle="1" w:styleId="afff3">
    <w:name w:val="目次、标准名称标题"/>
    <w:basedOn w:val="afe"/>
    <w:next w:val="affd"/>
    <w:rsid w:val="001666B8"/>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4">
    <w:name w:val="三级条标题"/>
    <w:basedOn w:val="a3"/>
    <w:next w:val="affd"/>
    <w:rsid w:val="001666B8"/>
    <w:pPr>
      <w:numPr>
        <w:ilvl w:val="3"/>
      </w:numPr>
      <w:outlineLvl w:val="4"/>
    </w:pPr>
  </w:style>
  <w:style w:type="paragraph" w:customStyle="1" w:styleId="a5">
    <w:name w:val="四级条标题"/>
    <w:basedOn w:val="a4"/>
    <w:next w:val="affd"/>
    <w:rsid w:val="001666B8"/>
    <w:pPr>
      <w:numPr>
        <w:ilvl w:val="4"/>
      </w:numPr>
      <w:outlineLvl w:val="5"/>
    </w:pPr>
  </w:style>
  <w:style w:type="paragraph" w:customStyle="1" w:styleId="a6">
    <w:name w:val="五级条标题"/>
    <w:basedOn w:val="a5"/>
    <w:next w:val="affd"/>
    <w:rsid w:val="001666B8"/>
    <w:pPr>
      <w:numPr>
        <w:ilvl w:val="5"/>
      </w:numPr>
      <w:outlineLvl w:val="6"/>
    </w:pPr>
  </w:style>
  <w:style w:type="paragraph" w:customStyle="1" w:styleId="afff4">
    <w:name w:val="二级无"/>
    <w:basedOn w:val="a3"/>
    <w:rsid w:val="001666B8"/>
    <w:pPr>
      <w:spacing w:beforeLines="0" w:afterLines="0"/>
    </w:pPr>
    <w:rPr>
      <w:rFonts w:ascii="宋体" w:eastAsia="宋体"/>
    </w:rPr>
  </w:style>
  <w:style w:type="paragraph" w:customStyle="1" w:styleId="afff5">
    <w:name w:val="三级无"/>
    <w:basedOn w:val="a4"/>
    <w:rsid w:val="001666B8"/>
    <w:pPr>
      <w:spacing w:beforeLines="0" w:afterLines="0"/>
    </w:pPr>
    <w:rPr>
      <w:rFonts w:ascii="宋体" w:eastAsia="宋体"/>
    </w:rPr>
  </w:style>
  <w:style w:type="paragraph" w:customStyle="1" w:styleId="afff6">
    <w:name w:val="四级无"/>
    <w:basedOn w:val="a5"/>
    <w:rsid w:val="001666B8"/>
    <w:pPr>
      <w:spacing w:beforeLines="0" w:afterLines="0"/>
    </w:pPr>
    <w:rPr>
      <w:rFonts w:ascii="宋体" w:eastAsia="宋体"/>
    </w:rPr>
  </w:style>
  <w:style w:type="paragraph" w:customStyle="1" w:styleId="afff7">
    <w:name w:val="一级无"/>
    <w:basedOn w:val="a2"/>
    <w:rsid w:val="001666B8"/>
    <w:pPr>
      <w:spacing w:beforeLines="0" w:afterLines="0"/>
    </w:pPr>
    <w:rPr>
      <w:rFonts w:ascii="宋体" w:eastAsia="宋体"/>
    </w:rPr>
  </w:style>
  <w:style w:type="paragraph" w:customStyle="1" w:styleId="ad">
    <w:name w:val="正文表标题"/>
    <w:next w:val="affd"/>
    <w:rsid w:val="001666B8"/>
    <w:pPr>
      <w:numPr>
        <w:numId w:val="2"/>
      </w:numPr>
      <w:spacing w:beforeLines="50" w:afterLines="50"/>
      <w:jc w:val="center"/>
    </w:pPr>
    <w:rPr>
      <w:rFonts w:ascii="黑体" w:eastAsia="黑体"/>
      <w:sz w:val="21"/>
    </w:rPr>
  </w:style>
  <w:style w:type="paragraph" w:customStyle="1" w:styleId="af4">
    <w:name w:val="正文图标题"/>
    <w:next w:val="affd"/>
    <w:rsid w:val="001666B8"/>
    <w:pPr>
      <w:numPr>
        <w:numId w:val="3"/>
      </w:numPr>
      <w:spacing w:beforeLines="50" w:afterLines="50"/>
      <w:jc w:val="center"/>
    </w:pPr>
    <w:rPr>
      <w:rFonts w:ascii="黑体" w:eastAsia="黑体"/>
      <w:sz w:val="21"/>
    </w:rPr>
  </w:style>
  <w:style w:type="paragraph" w:customStyle="1" w:styleId="af1">
    <w:name w:val="其他发布日期"/>
    <w:basedOn w:val="afe"/>
    <w:rsid w:val="001666B8"/>
    <w:pPr>
      <w:framePr w:w="3997" w:h="471" w:hRule="exact" w:vSpace="181" w:wrap="around" w:vAnchor="page" w:hAnchor="page" w:x="1419" w:y="14097" w:anchorLock="1"/>
      <w:widowControl/>
      <w:numPr>
        <w:numId w:val="4"/>
      </w:numPr>
      <w:jc w:val="left"/>
    </w:pPr>
    <w:rPr>
      <w:rFonts w:eastAsia="黑体"/>
      <w:kern w:val="0"/>
      <w:sz w:val="28"/>
      <w:szCs w:val="20"/>
    </w:rPr>
  </w:style>
  <w:style w:type="paragraph" w:customStyle="1" w:styleId="a">
    <w:name w:val="注："/>
    <w:next w:val="affd"/>
    <w:rsid w:val="001666B8"/>
    <w:pPr>
      <w:widowControl w:val="0"/>
      <w:numPr>
        <w:numId w:val="5"/>
      </w:numPr>
      <w:autoSpaceDE w:val="0"/>
      <w:autoSpaceDN w:val="0"/>
      <w:ind w:left="726" w:hanging="363"/>
      <w:jc w:val="both"/>
    </w:pPr>
    <w:rPr>
      <w:rFonts w:ascii="宋体"/>
      <w:sz w:val="18"/>
      <w:szCs w:val="18"/>
    </w:rPr>
  </w:style>
  <w:style w:type="paragraph" w:customStyle="1" w:styleId="12">
    <w:name w:val="正文1"/>
    <w:rsid w:val="001666B8"/>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13">
    <w:name w:val="样式1"/>
    <w:basedOn w:val="afe"/>
    <w:rsid w:val="001666B8"/>
    <w:pPr>
      <w:autoSpaceDE w:val="0"/>
      <w:autoSpaceDN w:val="0"/>
      <w:adjustRightInd w:val="0"/>
      <w:spacing w:line="288" w:lineRule="auto"/>
      <w:textAlignment w:val="baseline"/>
    </w:pPr>
    <w:rPr>
      <w:rFonts w:ascii="宋体"/>
      <w:spacing w:val="-20"/>
      <w:kern w:val="21"/>
      <w:sz w:val="28"/>
      <w:szCs w:val="20"/>
    </w:rPr>
  </w:style>
  <w:style w:type="paragraph" w:customStyle="1" w:styleId="14">
    <w:name w:val="纯文本1"/>
    <w:basedOn w:val="afe"/>
    <w:qFormat/>
    <w:rsid w:val="001666B8"/>
    <w:pPr>
      <w:autoSpaceDE w:val="0"/>
      <w:autoSpaceDN w:val="0"/>
      <w:adjustRightInd w:val="0"/>
    </w:pPr>
    <w:rPr>
      <w:rFonts w:ascii="宋体" w:hint="eastAsia"/>
      <w:sz w:val="24"/>
      <w:szCs w:val="20"/>
    </w:rPr>
  </w:style>
  <w:style w:type="paragraph" w:customStyle="1" w:styleId="Char6">
    <w:name w:val="Char"/>
    <w:basedOn w:val="afe"/>
    <w:rsid w:val="001666B8"/>
  </w:style>
  <w:style w:type="paragraph" w:customStyle="1" w:styleId="afff8">
    <w:name w:val="标准书脚_奇数页"/>
    <w:rsid w:val="001666B8"/>
    <w:pPr>
      <w:spacing w:before="120"/>
      <w:ind w:right="198"/>
      <w:jc w:val="right"/>
    </w:pPr>
    <w:rPr>
      <w:rFonts w:ascii="宋体"/>
      <w:sz w:val="18"/>
      <w:szCs w:val="18"/>
    </w:rPr>
  </w:style>
  <w:style w:type="paragraph" w:customStyle="1" w:styleId="afff9">
    <w:name w:val="标准书眉_奇数页"/>
    <w:next w:val="afe"/>
    <w:rsid w:val="001666B8"/>
    <w:pPr>
      <w:tabs>
        <w:tab w:val="center" w:pos="4154"/>
        <w:tab w:val="right" w:pos="8306"/>
      </w:tabs>
      <w:spacing w:after="220"/>
      <w:jc w:val="right"/>
    </w:pPr>
    <w:rPr>
      <w:rFonts w:ascii="黑体" w:eastAsia="黑体"/>
      <w:sz w:val="21"/>
      <w:szCs w:val="21"/>
    </w:rPr>
  </w:style>
  <w:style w:type="paragraph" w:customStyle="1" w:styleId="23">
    <w:name w:val="封面标准号2"/>
    <w:rsid w:val="001666B8"/>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9">
    <w:name w:val="列项——（一级）"/>
    <w:rsid w:val="001666B8"/>
    <w:pPr>
      <w:widowControl w:val="0"/>
      <w:numPr>
        <w:numId w:val="6"/>
      </w:numPr>
      <w:jc w:val="both"/>
    </w:pPr>
    <w:rPr>
      <w:rFonts w:ascii="宋体"/>
      <w:sz w:val="21"/>
    </w:rPr>
  </w:style>
  <w:style w:type="paragraph" w:customStyle="1" w:styleId="aa">
    <w:name w:val="列项●（二级）"/>
    <w:rsid w:val="001666B8"/>
    <w:pPr>
      <w:numPr>
        <w:ilvl w:val="1"/>
        <w:numId w:val="6"/>
      </w:numPr>
      <w:tabs>
        <w:tab w:val="left" w:pos="840"/>
      </w:tabs>
      <w:jc w:val="both"/>
    </w:pPr>
    <w:rPr>
      <w:rFonts w:ascii="宋体"/>
      <w:sz w:val="21"/>
    </w:rPr>
  </w:style>
  <w:style w:type="paragraph" w:customStyle="1" w:styleId="afffa">
    <w:name w:val="示例"/>
    <w:next w:val="afffb"/>
    <w:rsid w:val="001666B8"/>
    <w:pPr>
      <w:widowControl w:val="0"/>
      <w:jc w:val="both"/>
    </w:pPr>
    <w:rPr>
      <w:rFonts w:ascii="宋体"/>
      <w:sz w:val="18"/>
      <w:szCs w:val="18"/>
    </w:rPr>
  </w:style>
  <w:style w:type="paragraph" w:customStyle="1" w:styleId="afffb">
    <w:name w:val="示例内容"/>
    <w:rsid w:val="001666B8"/>
    <w:pPr>
      <w:ind w:firstLineChars="200" w:firstLine="200"/>
    </w:pPr>
    <w:rPr>
      <w:rFonts w:ascii="宋体"/>
      <w:sz w:val="18"/>
      <w:szCs w:val="18"/>
    </w:rPr>
  </w:style>
  <w:style w:type="paragraph" w:customStyle="1" w:styleId="af">
    <w:name w:val="数字编号列项（二级）"/>
    <w:rsid w:val="001666B8"/>
    <w:pPr>
      <w:numPr>
        <w:ilvl w:val="1"/>
        <w:numId w:val="7"/>
      </w:numPr>
      <w:jc w:val="both"/>
    </w:pPr>
    <w:rPr>
      <w:rFonts w:ascii="宋体"/>
      <w:sz w:val="21"/>
    </w:rPr>
  </w:style>
  <w:style w:type="paragraph" w:customStyle="1" w:styleId="afffc">
    <w:name w:val="注×："/>
    <w:rsid w:val="001666B8"/>
    <w:pPr>
      <w:widowControl w:val="0"/>
      <w:autoSpaceDE w:val="0"/>
      <w:autoSpaceDN w:val="0"/>
      <w:ind w:left="811" w:hanging="448"/>
      <w:jc w:val="both"/>
    </w:pPr>
    <w:rPr>
      <w:rFonts w:ascii="宋体"/>
      <w:sz w:val="18"/>
      <w:szCs w:val="18"/>
    </w:rPr>
  </w:style>
  <w:style w:type="paragraph" w:customStyle="1" w:styleId="ae">
    <w:name w:val="字母编号列项（一级）"/>
    <w:rsid w:val="001666B8"/>
    <w:pPr>
      <w:numPr>
        <w:numId w:val="7"/>
      </w:numPr>
      <w:jc w:val="both"/>
    </w:pPr>
    <w:rPr>
      <w:rFonts w:ascii="宋体"/>
      <w:sz w:val="21"/>
    </w:rPr>
  </w:style>
  <w:style w:type="paragraph" w:customStyle="1" w:styleId="ab">
    <w:name w:val="列项◆（三级）"/>
    <w:basedOn w:val="afe"/>
    <w:rsid w:val="001666B8"/>
    <w:pPr>
      <w:numPr>
        <w:ilvl w:val="2"/>
        <w:numId w:val="6"/>
      </w:numPr>
    </w:pPr>
    <w:rPr>
      <w:rFonts w:ascii="宋体"/>
      <w:szCs w:val="21"/>
    </w:rPr>
  </w:style>
  <w:style w:type="paragraph" w:customStyle="1" w:styleId="af0">
    <w:name w:val="编号列项（三级）"/>
    <w:rsid w:val="001666B8"/>
    <w:pPr>
      <w:numPr>
        <w:ilvl w:val="2"/>
        <w:numId w:val="7"/>
      </w:numPr>
    </w:pPr>
    <w:rPr>
      <w:rFonts w:ascii="宋体"/>
      <w:sz w:val="21"/>
    </w:rPr>
  </w:style>
  <w:style w:type="paragraph" w:customStyle="1" w:styleId="afffd">
    <w:name w:val="示例×："/>
    <w:basedOn w:val="a1"/>
    <w:qFormat/>
    <w:rsid w:val="001666B8"/>
    <w:pPr>
      <w:numPr>
        <w:numId w:val="0"/>
      </w:numPr>
      <w:spacing w:beforeLines="0" w:afterLines="0"/>
      <w:outlineLvl w:val="9"/>
    </w:pPr>
    <w:rPr>
      <w:rFonts w:ascii="宋体" w:eastAsia="宋体"/>
      <w:sz w:val="18"/>
      <w:szCs w:val="18"/>
    </w:rPr>
  </w:style>
  <w:style w:type="paragraph" w:customStyle="1" w:styleId="afffe">
    <w:name w:val="注：（正文）"/>
    <w:basedOn w:val="a"/>
    <w:next w:val="affd"/>
    <w:rsid w:val="001666B8"/>
    <w:pPr>
      <w:numPr>
        <w:numId w:val="0"/>
      </w:numPr>
    </w:pPr>
  </w:style>
  <w:style w:type="paragraph" w:customStyle="1" w:styleId="a0">
    <w:name w:val="注×：（正文）"/>
    <w:rsid w:val="001666B8"/>
    <w:pPr>
      <w:numPr>
        <w:numId w:val="8"/>
      </w:numPr>
      <w:jc w:val="both"/>
    </w:pPr>
    <w:rPr>
      <w:rFonts w:ascii="宋体"/>
      <w:sz w:val="18"/>
      <w:szCs w:val="18"/>
    </w:rPr>
  </w:style>
  <w:style w:type="paragraph" w:customStyle="1" w:styleId="affff">
    <w:name w:val="标准标志"/>
    <w:next w:val="afe"/>
    <w:rsid w:val="001666B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0">
    <w:name w:val="标准称谓"/>
    <w:next w:val="afe"/>
    <w:rsid w:val="001666B8"/>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1">
    <w:name w:val="标准书脚_偶数页"/>
    <w:rsid w:val="001666B8"/>
    <w:pPr>
      <w:spacing w:before="120"/>
      <w:ind w:left="221"/>
    </w:pPr>
    <w:rPr>
      <w:rFonts w:ascii="宋体"/>
      <w:sz w:val="18"/>
      <w:szCs w:val="18"/>
    </w:rPr>
  </w:style>
  <w:style w:type="paragraph" w:customStyle="1" w:styleId="affff2">
    <w:name w:val="标准书眉_偶数页"/>
    <w:basedOn w:val="afff9"/>
    <w:next w:val="afe"/>
    <w:rsid w:val="001666B8"/>
    <w:pPr>
      <w:jc w:val="left"/>
    </w:pPr>
  </w:style>
  <w:style w:type="paragraph" w:customStyle="1" w:styleId="affff3">
    <w:name w:val="标准书眉一"/>
    <w:rsid w:val="001666B8"/>
    <w:pPr>
      <w:jc w:val="both"/>
    </w:pPr>
  </w:style>
  <w:style w:type="paragraph" w:customStyle="1" w:styleId="affff4">
    <w:name w:val="参考文献"/>
    <w:basedOn w:val="afe"/>
    <w:next w:val="affd"/>
    <w:rsid w:val="001666B8"/>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5">
    <w:name w:val="参考文献、索引标题"/>
    <w:basedOn w:val="afe"/>
    <w:next w:val="affd"/>
    <w:rsid w:val="001666B8"/>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6">
    <w:name w:val="发布"/>
    <w:rsid w:val="001666B8"/>
    <w:rPr>
      <w:rFonts w:ascii="黑体" w:eastAsia="黑体"/>
      <w:spacing w:val="85"/>
      <w:w w:val="100"/>
      <w:position w:val="3"/>
      <w:sz w:val="28"/>
      <w:szCs w:val="28"/>
    </w:rPr>
  </w:style>
  <w:style w:type="paragraph" w:customStyle="1" w:styleId="affff7">
    <w:name w:val="发布部门"/>
    <w:next w:val="affd"/>
    <w:rsid w:val="001666B8"/>
    <w:pPr>
      <w:framePr w:w="7938" w:h="1134" w:hRule="exact" w:hSpace="125" w:vSpace="181" w:wrap="around" w:vAnchor="page" w:hAnchor="page" w:x="2150" w:y="14630" w:anchorLock="1"/>
      <w:jc w:val="center"/>
    </w:pPr>
    <w:rPr>
      <w:rFonts w:ascii="宋体"/>
      <w:b/>
      <w:spacing w:val="20"/>
      <w:w w:val="135"/>
      <w:sz w:val="28"/>
    </w:rPr>
  </w:style>
  <w:style w:type="paragraph" w:customStyle="1" w:styleId="affff8">
    <w:name w:val="发布日期"/>
    <w:rsid w:val="001666B8"/>
    <w:pPr>
      <w:framePr w:w="3997" w:h="471" w:hRule="exact" w:vSpace="181" w:wrap="around" w:hAnchor="page" w:x="7089" w:y="14097" w:anchorLock="1"/>
    </w:pPr>
    <w:rPr>
      <w:rFonts w:eastAsia="黑体"/>
      <w:sz w:val="28"/>
    </w:rPr>
  </w:style>
  <w:style w:type="paragraph" w:customStyle="1" w:styleId="affff9">
    <w:name w:val="封面标准代替信息"/>
    <w:rsid w:val="001666B8"/>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5">
    <w:name w:val="封面标准号1"/>
    <w:rsid w:val="001666B8"/>
    <w:pPr>
      <w:widowControl w:val="0"/>
      <w:kinsoku w:val="0"/>
      <w:overflowPunct w:val="0"/>
      <w:autoSpaceDE w:val="0"/>
      <w:autoSpaceDN w:val="0"/>
      <w:spacing w:before="308"/>
      <w:jc w:val="right"/>
      <w:textAlignment w:val="center"/>
    </w:pPr>
    <w:rPr>
      <w:sz w:val="28"/>
    </w:rPr>
  </w:style>
  <w:style w:type="paragraph" w:customStyle="1" w:styleId="affffa">
    <w:name w:val="封面标准名称"/>
    <w:rsid w:val="001666B8"/>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b">
    <w:name w:val="封面标准英文名称"/>
    <w:basedOn w:val="affffa"/>
    <w:rsid w:val="001666B8"/>
    <w:pPr>
      <w:framePr w:wrap="around"/>
      <w:spacing w:before="370" w:line="400" w:lineRule="exact"/>
    </w:pPr>
    <w:rPr>
      <w:rFonts w:ascii="Times New Roman"/>
      <w:sz w:val="28"/>
      <w:szCs w:val="28"/>
    </w:rPr>
  </w:style>
  <w:style w:type="paragraph" w:customStyle="1" w:styleId="affffc">
    <w:name w:val="封面一致性程度标识"/>
    <w:basedOn w:val="affffb"/>
    <w:rsid w:val="001666B8"/>
    <w:pPr>
      <w:framePr w:wrap="around"/>
      <w:spacing w:before="440"/>
    </w:pPr>
    <w:rPr>
      <w:rFonts w:ascii="宋体" w:eastAsia="宋体"/>
    </w:rPr>
  </w:style>
  <w:style w:type="paragraph" w:customStyle="1" w:styleId="affffd">
    <w:name w:val="封面标准文稿类别"/>
    <w:basedOn w:val="affffc"/>
    <w:rsid w:val="001666B8"/>
    <w:pPr>
      <w:framePr w:wrap="around"/>
      <w:spacing w:after="160" w:line="240" w:lineRule="auto"/>
    </w:pPr>
    <w:rPr>
      <w:sz w:val="24"/>
    </w:rPr>
  </w:style>
  <w:style w:type="paragraph" w:customStyle="1" w:styleId="affffe">
    <w:name w:val="封面标准文稿编辑信息"/>
    <w:basedOn w:val="affffd"/>
    <w:rsid w:val="001666B8"/>
    <w:pPr>
      <w:framePr w:wrap="around"/>
      <w:spacing w:before="180" w:line="180" w:lineRule="exact"/>
    </w:pPr>
    <w:rPr>
      <w:sz w:val="21"/>
    </w:rPr>
  </w:style>
  <w:style w:type="paragraph" w:customStyle="1" w:styleId="afffff">
    <w:name w:val="封面正文"/>
    <w:rsid w:val="001666B8"/>
    <w:pPr>
      <w:jc w:val="both"/>
    </w:pPr>
  </w:style>
  <w:style w:type="paragraph" w:customStyle="1" w:styleId="af5">
    <w:name w:val="附录标识"/>
    <w:basedOn w:val="afe"/>
    <w:next w:val="affd"/>
    <w:rsid w:val="001666B8"/>
    <w:pPr>
      <w:keepNext/>
      <w:widowControl/>
      <w:numPr>
        <w:numId w:val="9"/>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0">
    <w:name w:val="附录标题"/>
    <w:basedOn w:val="affd"/>
    <w:next w:val="affd"/>
    <w:rsid w:val="001666B8"/>
    <w:pPr>
      <w:ind w:firstLineChars="0" w:firstLine="0"/>
      <w:jc w:val="center"/>
    </w:pPr>
    <w:rPr>
      <w:rFonts w:ascii="黑体" w:eastAsia="黑体"/>
    </w:rPr>
  </w:style>
  <w:style w:type="paragraph" w:customStyle="1" w:styleId="af2">
    <w:name w:val="附录表标号"/>
    <w:basedOn w:val="afe"/>
    <w:next w:val="affd"/>
    <w:rsid w:val="001666B8"/>
    <w:pPr>
      <w:numPr>
        <w:numId w:val="10"/>
      </w:numPr>
      <w:tabs>
        <w:tab w:val="clear" w:pos="0"/>
      </w:tabs>
      <w:spacing w:line="14" w:lineRule="exact"/>
      <w:ind w:left="811" w:hanging="448"/>
      <w:jc w:val="center"/>
      <w:outlineLvl w:val="0"/>
    </w:pPr>
    <w:rPr>
      <w:color w:val="FFFFFF"/>
    </w:rPr>
  </w:style>
  <w:style w:type="paragraph" w:customStyle="1" w:styleId="af3">
    <w:name w:val="附录表标题"/>
    <w:basedOn w:val="afe"/>
    <w:next w:val="affd"/>
    <w:rsid w:val="001666B8"/>
    <w:pPr>
      <w:numPr>
        <w:ilvl w:val="1"/>
        <w:numId w:val="10"/>
      </w:numPr>
      <w:tabs>
        <w:tab w:val="left" w:pos="180"/>
      </w:tabs>
      <w:spacing w:beforeLines="50" w:afterLines="50"/>
      <w:ind w:left="0" w:firstLine="0"/>
      <w:jc w:val="center"/>
    </w:pPr>
    <w:rPr>
      <w:rFonts w:ascii="黑体" w:eastAsia="黑体"/>
      <w:szCs w:val="21"/>
    </w:rPr>
  </w:style>
  <w:style w:type="paragraph" w:customStyle="1" w:styleId="af8">
    <w:name w:val="附录二级条标题"/>
    <w:basedOn w:val="afe"/>
    <w:next w:val="affd"/>
    <w:rsid w:val="001666B8"/>
    <w:pPr>
      <w:widowControl/>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f1">
    <w:name w:val="附录二级无"/>
    <w:basedOn w:val="af8"/>
    <w:rsid w:val="001666B8"/>
    <w:pPr>
      <w:tabs>
        <w:tab w:val="clear" w:pos="360"/>
      </w:tabs>
      <w:spacing w:beforeLines="0" w:afterLines="0"/>
    </w:pPr>
    <w:rPr>
      <w:rFonts w:ascii="宋体" w:eastAsia="宋体"/>
      <w:szCs w:val="21"/>
    </w:rPr>
  </w:style>
  <w:style w:type="paragraph" w:customStyle="1" w:styleId="afffff2">
    <w:name w:val="附录公式"/>
    <w:basedOn w:val="affd"/>
    <w:next w:val="affd"/>
    <w:link w:val="Char7"/>
    <w:qFormat/>
    <w:rsid w:val="001666B8"/>
  </w:style>
  <w:style w:type="character" w:customStyle="1" w:styleId="Char7">
    <w:name w:val="附录公式 Char"/>
    <w:basedOn w:val="Char5"/>
    <w:link w:val="afffff2"/>
    <w:rsid w:val="001666B8"/>
    <w:rPr>
      <w:rFonts w:ascii="宋体"/>
      <w:sz w:val="21"/>
      <w:lang w:val="en-US" w:eastAsia="zh-CN" w:bidi="ar-SA"/>
    </w:rPr>
  </w:style>
  <w:style w:type="paragraph" w:customStyle="1" w:styleId="afffff3">
    <w:name w:val="附录公式编号制表符"/>
    <w:basedOn w:val="afe"/>
    <w:next w:val="affd"/>
    <w:qFormat/>
    <w:rsid w:val="001666B8"/>
    <w:pPr>
      <w:widowControl/>
      <w:tabs>
        <w:tab w:val="center" w:pos="4201"/>
        <w:tab w:val="right" w:leader="dot" w:pos="9298"/>
      </w:tabs>
      <w:autoSpaceDE w:val="0"/>
      <w:autoSpaceDN w:val="0"/>
    </w:pPr>
    <w:rPr>
      <w:rFonts w:ascii="宋体"/>
      <w:kern w:val="0"/>
      <w:szCs w:val="20"/>
    </w:rPr>
  </w:style>
  <w:style w:type="paragraph" w:customStyle="1" w:styleId="af9">
    <w:name w:val="附录三级条标题"/>
    <w:basedOn w:val="af8"/>
    <w:next w:val="affd"/>
    <w:rsid w:val="001666B8"/>
    <w:pPr>
      <w:numPr>
        <w:ilvl w:val="4"/>
      </w:numPr>
      <w:outlineLvl w:val="4"/>
    </w:pPr>
  </w:style>
  <w:style w:type="paragraph" w:customStyle="1" w:styleId="afffff4">
    <w:name w:val="附录三级无"/>
    <w:basedOn w:val="af9"/>
    <w:rsid w:val="001666B8"/>
    <w:pPr>
      <w:tabs>
        <w:tab w:val="clear" w:pos="360"/>
      </w:tabs>
      <w:spacing w:beforeLines="0" w:afterLines="0"/>
    </w:pPr>
    <w:rPr>
      <w:rFonts w:ascii="宋体" w:eastAsia="宋体"/>
      <w:szCs w:val="21"/>
    </w:rPr>
  </w:style>
  <w:style w:type="paragraph" w:customStyle="1" w:styleId="afd">
    <w:name w:val="附录数字编号列项（二级）"/>
    <w:qFormat/>
    <w:rsid w:val="001666B8"/>
    <w:pPr>
      <w:numPr>
        <w:ilvl w:val="1"/>
        <w:numId w:val="11"/>
      </w:numPr>
    </w:pPr>
    <w:rPr>
      <w:rFonts w:ascii="宋体"/>
      <w:sz w:val="21"/>
    </w:rPr>
  </w:style>
  <w:style w:type="paragraph" w:customStyle="1" w:styleId="afa">
    <w:name w:val="附录四级条标题"/>
    <w:basedOn w:val="af9"/>
    <w:next w:val="affd"/>
    <w:rsid w:val="001666B8"/>
    <w:pPr>
      <w:numPr>
        <w:ilvl w:val="5"/>
      </w:numPr>
      <w:outlineLvl w:val="5"/>
    </w:pPr>
  </w:style>
  <w:style w:type="paragraph" w:customStyle="1" w:styleId="afffff5">
    <w:name w:val="附录四级无"/>
    <w:basedOn w:val="afa"/>
    <w:rsid w:val="001666B8"/>
    <w:pPr>
      <w:tabs>
        <w:tab w:val="clear" w:pos="360"/>
      </w:tabs>
      <w:spacing w:beforeLines="0" w:afterLines="0"/>
    </w:pPr>
    <w:rPr>
      <w:rFonts w:ascii="宋体" w:eastAsia="宋体"/>
      <w:szCs w:val="21"/>
    </w:rPr>
  </w:style>
  <w:style w:type="paragraph" w:customStyle="1" w:styleId="a7">
    <w:name w:val="附录图标号"/>
    <w:basedOn w:val="afe"/>
    <w:rsid w:val="001666B8"/>
    <w:pPr>
      <w:keepNext/>
      <w:pageBreakBefore/>
      <w:widowControl/>
      <w:numPr>
        <w:numId w:val="12"/>
      </w:numPr>
      <w:spacing w:line="14" w:lineRule="exact"/>
      <w:ind w:left="0" w:firstLine="363"/>
      <w:jc w:val="center"/>
      <w:outlineLvl w:val="0"/>
    </w:pPr>
    <w:rPr>
      <w:color w:val="FFFFFF"/>
    </w:rPr>
  </w:style>
  <w:style w:type="paragraph" w:customStyle="1" w:styleId="a8">
    <w:name w:val="附录图标题"/>
    <w:basedOn w:val="afe"/>
    <w:next w:val="affd"/>
    <w:rsid w:val="001666B8"/>
    <w:pPr>
      <w:numPr>
        <w:ilvl w:val="1"/>
        <w:numId w:val="12"/>
      </w:numPr>
      <w:tabs>
        <w:tab w:val="left" w:pos="363"/>
      </w:tabs>
      <w:spacing w:beforeLines="50" w:afterLines="50"/>
      <w:ind w:left="0" w:firstLine="0"/>
      <w:jc w:val="center"/>
    </w:pPr>
    <w:rPr>
      <w:rFonts w:ascii="黑体" w:eastAsia="黑体"/>
      <w:szCs w:val="21"/>
    </w:rPr>
  </w:style>
  <w:style w:type="paragraph" w:customStyle="1" w:styleId="afb">
    <w:name w:val="附录五级条标题"/>
    <w:basedOn w:val="afa"/>
    <w:next w:val="affd"/>
    <w:rsid w:val="001666B8"/>
    <w:pPr>
      <w:numPr>
        <w:ilvl w:val="6"/>
      </w:numPr>
      <w:outlineLvl w:val="6"/>
    </w:pPr>
  </w:style>
  <w:style w:type="paragraph" w:customStyle="1" w:styleId="afffff6">
    <w:name w:val="附录五级无"/>
    <w:basedOn w:val="afb"/>
    <w:rsid w:val="001666B8"/>
    <w:pPr>
      <w:tabs>
        <w:tab w:val="clear" w:pos="360"/>
      </w:tabs>
      <w:spacing w:beforeLines="0" w:afterLines="0"/>
    </w:pPr>
    <w:rPr>
      <w:rFonts w:ascii="宋体" w:eastAsia="宋体"/>
      <w:szCs w:val="21"/>
    </w:rPr>
  </w:style>
  <w:style w:type="paragraph" w:customStyle="1" w:styleId="af6">
    <w:name w:val="附录章标题"/>
    <w:next w:val="affd"/>
    <w:rsid w:val="001666B8"/>
    <w:pPr>
      <w:numPr>
        <w:ilvl w:val="1"/>
        <w:numId w:val="9"/>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7">
    <w:name w:val="附录一级条标题"/>
    <w:basedOn w:val="af6"/>
    <w:next w:val="affd"/>
    <w:rsid w:val="001666B8"/>
    <w:pPr>
      <w:numPr>
        <w:ilvl w:val="2"/>
      </w:numPr>
      <w:autoSpaceDN w:val="0"/>
      <w:spacing w:beforeLines="50" w:afterLines="50"/>
      <w:outlineLvl w:val="2"/>
    </w:pPr>
  </w:style>
  <w:style w:type="paragraph" w:customStyle="1" w:styleId="afffff7">
    <w:name w:val="附录一级无"/>
    <w:basedOn w:val="af7"/>
    <w:rsid w:val="001666B8"/>
    <w:pPr>
      <w:tabs>
        <w:tab w:val="clear" w:pos="360"/>
      </w:tabs>
      <w:spacing w:beforeLines="0" w:afterLines="0"/>
    </w:pPr>
    <w:rPr>
      <w:rFonts w:ascii="宋体" w:eastAsia="宋体"/>
      <w:szCs w:val="21"/>
    </w:rPr>
  </w:style>
  <w:style w:type="paragraph" w:customStyle="1" w:styleId="afc">
    <w:name w:val="附录字母编号列项（一级）"/>
    <w:qFormat/>
    <w:rsid w:val="001666B8"/>
    <w:pPr>
      <w:numPr>
        <w:numId w:val="11"/>
      </w:numPr>
    </w:pPr>
    <w:rPr>
      <w:rFonts w:ascii="宋体"/>
      <w:sz w:val="21"/>
    </w:rPr>
  </w:style>
  <w:style w:type="paragraph" w:customStyle="1" w:styleId="afffff8">
    <w:name w:val="列项说明"/>
    <w:basedOn w:val="afe"/>
    <w:rsid w:val="001666B8"/>
    <w:pPr>
      <w:adjustRightInd w:val="0"/>
      <w:spacing w:line="320" w:lineRule="exact"/>
      <w:ind w:leftChars="200" w:left="400" w:hangingChars="200" w:hanging="200"/>
      <w:jc w:val="left"/>
      <w:textAlignment w:val="baseline"/>
    </w:pPr>
    <w:rPr>
      <w:rFonts w:ascii="宋体"/>
      <w:kern w:val="0"/>
      <w:szCs w:val="20"/>
    </w:rPr>
  </w:style>
  <w:style w:type="paragraph" w:customStyle="1" w:styleId="afffff9">
    <w:name w:val="列项说明数字编号"/>
    <w:rsid w:val="001666B8"/>
    <w:pPr>
      <w:ind w:leftChars="400" w:left="600" w:hangingChars="200" w:hanging="200"/>
    </w:pPr>
    <w:rPr>
      <w:rFonts w:ascii="宋体"/>
      <w:sz w:val="21"/>
    </w:rPr>
  </w:style>
  <w:style w:type="paragraph" w:customStyle="1" w:styleId="afffffa">
    <w:name w:val="目次、索引正文"/>
    <w:rsid w:val="001666B8"/>
    <w:pPr>
      <w:spacing w:line="320" w:lineRule="exact"/>
      <w:jc w:val="both"/>
    </w:pPr>
    <w:rPr>
      <w:rFonts w:ascii="宋体"/>
      <w:sz w:val="21"/>
    </w:rPr>
  </w:style>
  <w:style w:type="paragraph" w:customStyle="1" w:styleId="afffffb">
    <w:name w:val="其他标准标志"/>
    <w:basedOn w:val="affff"/>
    <w:rsid w:val="001666B8"/>
    <w:pPr>
      <w:framePr w:w="6101" w:wrap="around" w:vAnchor="page" w:hAnchor="page" w:x="4673" w:y="942"/>
    </w:pPr>
    <w:rPr>
      <w:w w:val="130"/>
    </w:rPr>
  </w:style>
  <w:style w:type="paragraph" w:customStyle="1" w:styleId="afffffc">
    <w:name w:val="其他标准称谓"/>
    <w:next w:val="afe"/>
    <w:rsid w:val="001666B8"/>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d">
    <w:name w:val="其他发布部门"/>
    <w:basedOn w:val="affff7"/>
    <w:rsid w:val="001666B8"/>
    <w:pPr>
      <w:framePr w:wrap="around" w:y="15310"/>
      <w:spacing w:line="0" w:lineRule="atLeast"/>
    </w:pPr>
    <w:rPr>
      <w:rFonts w:ascii="黑体" w:eastAsia="黑体"/>
      <w:b w:val="0"/>
    </w:rPr>
  </w:style>
  <w:style w:type="paragraph" w:customStyle="1" w:styleId="afffffe">
    <w:name w:val="前言、引言标题"/>
    <w:next w:val="affd"/>
    <w:rsid w:val="001666B8"/>
    <w:pPr>
      <w:keepNext/>
      <w:pageBreakBefore/>
      <w:shd w:val="clear" w:color="FFFFFF" w:fill="FFFFFF"/>
      <w:spacing w:before="640" w:after="560"/>
      <w:jc w:val="center"/>
      <w:outlineLvl w:val="0"/>
    </w:pPr>
    <w:rPr>
      <w:rFonts w:ascii="黑体" w:eastAsia="黑体"/>
      <w:sz w:val="32"/>
    </w:rPr>
  </w:style>
  <w:style w:type="paragraph" w:customStyle="1" w:styleId="affffff">
    <w:name w:val="实施日期"/>
    <w:basedOn w:val="affff8"/>
    <w:rsid w:val="001666B8"/>
    <w:pPr>
      <w:framePr w:wrap="around" w:vAnchor="page" w:hAnchor="text"/>
      <w:jc w:val="right"/>
    </w:pPr>
  </w:style>
  <w:style w:type="paragraph" w:customStyle="1" w:styleId="affffff0">
    <w:name w:val="示例后文字"/>
    <w:basedOn w:val="affd"/>
    <w:next w:val="affd"/>
    <w:qFormat/>
    <w:rsid w:val="001666B8"/>
    <w:pPr>
      <w:ind w:firstLine="360"/>
    </w:pPr>
    <w:rPr>
      <w:sz w:val="18"/>
    </w:rPr>
  </w:style>
  <w:style w:type="paragraph" w:customStyle="1" w:styleId="affffff1">
    <w:name w:val="首示例"/>
    <w:next w:val="affd"/>
    <w:link w:val="Char8"/>
    <w:qFormat/>
    <w:rsid w:val="001666B8"/>
    <w:pPr>
      <w:tabs>
        <w:tab w:val="left" w:pos="360"/>
      </w:tabs>
    </w:pPr>
    <w:rPr>
      <w:rFonts w:ascii="宋体" w:hAnsi="宋体"/>
      <w:kern w:val="2"/>
      <w:sz w:val="18"/>
      <w:szCs w:val="18"/>
    </w:rPr>
  </w:style>
  <w:style w:type="character" w:customStyle="1" w:styleId="Char8">
    <w:name w:val="首示例 Char"/>
    <w:link w:val="affffff1"/>
    <w:rsid w:val="001666B8"/>
    <w:rPr>
      <w:rFonts w:ascii="宋体" w:hAnsi="宋体"/>
      <w:kern w:val="2"/>
      <w:sz w:val="18"/>
      <w:szCs w:val="18"/>
    </w:rPr>
  </w:style>
  <w:style w:type="paragraph" w:customStyle="1" w:styleId="affffff2">
    <w:name w:val="条文脚注"/>
    <w:basedOn w:val="affe"/>
    <w:rsid w:val="001666B8"/>
    <w:pPr>
      <w:jc w:val="both"/>
    </w:pPr>
  </w:style>
  <w:style w:type="paragraph" w:customStyle="1" w:styleId="affffff3">
    <w:name w:val="图标脚注说明"/>
    <w:basedOn w:val="affd"/>
    <w:rsid w:val="001666B8"/>
    <w:pPr>
      <w:ind w:left="840" w:firstLineChars="0" w:hanging="420"/>
    </w:pPr>
    <w:rPr>
      <w:sz w:val="18"/>
      <w:szCs w:val="18"/>
    </w:rPr>
  </w:style>
  <w:style w:type="paragraph" w:customStyle="1" w:styleId="affffff4">
    <w:name w:val="图表脚注说明"/>
    <w:basedOn w:val="afe"/>
    <w:rsid w:val="001666B8"/>
    <w:rPr>
      <w:rFonts w:ascii="宋体"/>
      <w:sz w:val="18"/>
      <w:szCs w:val="18"/>
    </w:rPr>
  </w:style>
  <w:style w:type="paragraph" w:customStyle="1" w:styleId="affffff5">
    <w:name w:val="图的脚注"/>
    <w:next w:val="affd"/>
    <w:qFormat/>
    <w:rsid w:val="001666B8"/>
    <w:pPr>
      <w:widowControl w:val="0"/>
      <w:ind w:leftChars="200" w:left="840" w:hangingChars="200" w:hanging="420"/>
      <w:jc w:val="both"/>
    </w:pPr>
    <w:rPr>
      <w:rFonts w:ascii="宋体"/>
      <w:sz w:val="18"/>
    </w:rPr>
  </w:style>
  <w:style w:type="paragraph" w:customStyle="1" w:styleId="affffff6">
    <w:name w:val="文献分类号"/>
    <w:rsid w:val="001666B8"/>
    <w:pPr>
      <w:framePr w:hSpace="180" w:vSpace="180" w:wrap="around" w:hAnchor="margin" w:y="1" w:anchorLock="1"/>
      <w:widowControl w:val="0"/>
      <w:textAlignment w:val="center"/>
    </w:pPr>
    <w:rPr>
      <w:rFonts w:ascii="黑体" w:eastAsia="黑体"/>
      <w:sz w:val="21"/>
      <w:szCs w:val="21"/>
    </w:rPr>
  </w:style>
  <w:style w:type="paragraph" w:customStyle="1" w:styleId="affffff7">
    <w:name w:val="五级无"/>
    <w:basedOn w:val="a6"/>
    <w:rsid w:val="001666B8"/>
    <w:pPr>
      <w:numPr>
        <w:ilvl w:val="0"/>
        <w:numId w:val="0"/>
      </w:numPr>
      <w:spacing w:beforeLines="0" w:afterLines="0"/>
    </w:pPr>
    <w:rPr>
      <w:rFonts w:ascii="宋体" w:eastAsia="宋体"/>
    </w:rPr>
  </w:style>
  <w:style w:type="paragraph" w:customStyle="1" w:styleId="affffff8">
    <w:name w:val="正文公式编号制表符"/>
    <w:basedOn w:val="affd"/>
    <w:next w:val="affd"/>
    <w:qFormat/>
    <w:rsid w:val="001666B8"/>
    <w:pPr>
      <w:ind w:firstLineChars="0" w:firstLine="0"/>
    </w:pPr>
  </w:style>
  <w:style w:type="paragraph" w:customStyle="1" w:styleId="affffff9">
    <w:name w:val="终结线"/>
    <w:basedOn w:val="afe"/>
    <w:rsid w:val="001666B8"/>
    <w:pPr>
      <w:framePr w:hSpace="181" w:vSpace="181" w:wrap="around" w:vAnchor="text" w:hAnchor="margin" w:xAlign="center" w:y="285"/>
    </w:pPr>
  </w:style>
  <w:style w:type="paragraph" w:customStyle="1" w:styleId="affffffa">
    <w:name w:val="其他实施日期"/>
    <w:basedOn w:val="affffff"/>
    <w:rsid w:val="001666B8"/>
    <w:pPr>
      <w:framePr w:wrap="around"/>
    </w:pPr>
  </w:style>
  <w:style w:type="paragraph" w:customStyle="1" w:styleId="24">
    <w:name w:val="封面标准名称2"/>
    <w:basedOn w:val="affffa"/>
    <w:rsid w:val="001666B8"/>
    <w:pPr>
      <w:framePr w:wrap="around" w:y="4469"/>
      <w:spacing w:beforeLines="630"/>
    </w:pPr>
  </w:style>
  <w:style w:type="paragraph" w:customStyle="1" w:styleId="25">
    <w:name w:val="封面标准英文名称2"/>
    <w:basedOn w:val="affffb"/>
    <w:rsid w:val="001666B8"/>
    <w:pPr>
      <w:framePr w:wrap="around" w:y="4469"/>
    </w:pPr>
  </w:style>
  <w:style w:type="paragraph" w:customStyle="1" w:styleId="26">
    <w:name w:val="封面一致性程度标识2"/>
    <w:basedOn w:val="affffc"/>
    <w:rsid w:val="001666B8"/>
    <w:pPr>
      <w:framePr w:wrap="around" w:y="4469"/>
    </w:pPr>
  </w:style>
  <w:style w:type="paragraph" w:customStyle="1" w:styleId="27">
    <w:name w:val="封面标准文稿类别2"/>
    <w:basedOn w:val="affffd"/>
    <w:rsid w:val="001666B8"/>
    <w:pPr>
      <w:framePr w:wrap="around" w:y="4469"/>
    </w:pPr>
  </w:style>
  <w:style w:type="paragraph" w:customStyle="1" w:styleId="28">
    <w:name w:val="封面标准文稿编辑信息2"/>
    <w:basedOn w:val="affffe"/>
    <w:rsid w:val="001666B8"/>
    <w:pPr>
      <w:framePr w:wrap="around" w:y="4469"/>
    </w:pPr>
  </w:style>
  <w:style w:type="paragraph" w:customStyle="1" w:styleId="ac">
    <w:name w:val="引言二级条标题"/>
    <w:basedOn w:val="afe"/>
    <w:next w:val="affd"/>
    <w:rsid w:val="001666B8"/>
    <w:pPr>
      <w:widowControl/>
      <w:numPr>
        <w:ilvl w:val="1"/>
        <w:numId w:val="13"/>
      </w:numPr>
      <w:tabs>
        <w:tab w:val="clear" w:pos="720"/>
      </w:tabs>
    </w:pPr>
    <w:rPr>
      <w:rFonts w:eastAsia="黑体"/>
      <w:b/>
    </w:rPr>
  </w:style>
  <w:style w:type="paragraph" w:customStyle="1" w:styleId="CharCharCharCharCharCharChar">
    <w:name w:val="Char Char Char Char Char Char Char"/>
    <w:basedOn w:val="afe"/>
    <w:rsid w:val="001666B8"/>
  </w:style>
  <w:style w:type="paragraph" w:customStyle="1" w:styleId="affffffb">
    <w:name w:val="表格侧编号"/>
    <w:next w:val="afe"/>
    <w:rsid w:val="001666B8"/>
    <w:pPr>
      <w:widowControl w:val="0"/>
      <w:adjustRightInd w:val="0"/>
      <w:snapToGrid w:val="0"/>
      <w:spacing w:before="40" w:after="20" w:line="240" w:lineRule="atLeast"/>
      <w:jc w:val="center"/>
      <w:textAlignment w:val="baseline"/>
    </w:pPr>
    <w:rPr>
      <w:rFonts w:ascii="Arial" w:hAnsi="Arial"/>
      <w:sz w:val="24"/>
    </w:rPr>
  </w:style>
  <w:style w:type="paragraph" w:customStyle="1" w:styleId="CharCharCharCharCharCharCharCharChar2CharCharCharCharCharCharCharCharCharChar">
    <w:name w:val="Char Char Char Char Char Char Char Char Char2 Char Char Char Char Char Char Char Char Char Char"/>
    <w:basedOn w:val="afe"/>
    <w:rsid w:val="001666B8"/>
    <w:rPr>
      <w:kern w:val="0"/>
      <w:sz w:val="28"/>
      <w:szCs w:val="20"/>
    </w:rPr>
  </w:style>
  <w:style w:type="paragraph" w:customStyle="1" w:styleId="16">
    <w:name w:val="打印正文1"/>
    <w:basedOn w:val="afe"/>
    <w:rsid w:val="001666B8"/>
    <w:pPr>
      <w:overflowPunct w:val="0"/>
      <w:snapToGrid w:val="0"/>
      <w:spacing w:line="360" w:lineRule="auto"/>
    </w:pPr>
    <w:rPr>
      <w:rFonts w:ascii="宋体" w:hAnsi="宋体"/>
      <w:bCs/>
      <w:snapToGrid w:val="0"/>
      <w:kern w:val="0"/>
      <w:sz w:val="24"/>
    </w:rPr>
  </w:style>
  <w:style w:type="character" w:customStyle="1" w:styleId="Char2">
    <w:name w:val="正文文本缩进 Char"/>
    <w:basedOn w:val="aff0"/>
    <w:link w:val="aff6"/>
    <w:rsid w:val="001666B8"/>
    <w:rPr>
      <w:kern w:val="2"/>
      <w:sz w:val="21"/>
      <w:szCs w:val="24"/>
    </w:rPr>
  </w:style>
  <w:style w:type="character" w:customStyle="1" w:styleId="1Char">
    <w:name w:val="标题 1 Char"/>
    <w:basedOn w:val="aff0"/>
    <w:link w:val="1"/>
    <w:rsid w:val="001666B8"/>
    <w:rPr>
      <w:b/>
      <w:bCs/>
      <w:kern w:val="44"/>
      <w:sz w:val="44"/>
      <w:szCs w:val="44"/>
    </w:rPr>
  </w:style>
  <w:style w:type="character" w:customStyle="1" w:styleId="Char3">
    <w:name w:val="日期 Char"/>
    <w:basedOn w:val="aff0"/>
    <w:link w:val="aff8"/>
    <w:rsid w:val="001666B8"/>
    <w:rPr>
      <w:rFonts w:ascii="宋体"/>
      <w:kern w:val="2"/>
      <w:sz w:val="24"/>
    </w:rPr>
  </w:style>
  <w:style w:type="character" w:customStyle="1" w:styleId="Char1">
    <w:name w:val="正文文本 Char"/>
    <w:basedOn w:val="aff0"/>
    <w:link w:val="aff5"/>
    <w:rsid w:val="001666B8"/>
    <w:rPr>
      <w:rFonts w:ascii="宋体"/>
      <w:kern w:val="2"/>
      <w:sz w:val="24"/>
    </w:rPr>
  </w:style>
  <w:style w:type="character" w:customStyle="1" w:styleId="Char0">
    <w:name w:val="文档结构图 Char"/>
    <w:basedOn w:val="aff0"/>
    <w:link w:val="aff4"/>
    <w:rsid w:val="001666B8"/>
    <w:rPr>
      <w:kern w:val="2"/>
      <w:sz w:val="21"/>
      <w:szCs w:val="24"/>
      <w:shd w:val="clear" w:color="auto" w:fill="000080"/>
    </w:rPr>
  </w:style>
  <w:style w:type="character" w:customStyle="1" w:styleId="2Char">
    <w:name w:val="正文文本缩进 2 Char"/>
    <w:basedOn w:val="aff0"/>
    <w:link w:val="20"/>
    <w:rsid w:val="001666B8"/>
    <w:rPr>
      <w:rFonts w:ascii="宋体" w:hAnsi="Arial"/>
      <w:kern w:val="2"/>
      <w:sz w:val="24"/>
    </w:rPr>
  </w:style>
  <w:style w:type="paragraph" w:customStyle="1" w:styleId="TOC1">
    <w:name w:val="TOC 标题1"/>
    <w:basedOn w:val="1"/>
    <w:next w:val="afe"/>
    <w:uiPriority w:val="39"/>
    <w:semiHidden/>
    <w:unhideWhenUsed/>
    <w:qFormat/>
    <w:rsid w:val="001666B8"/>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7.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CB8CEC-8054-4DE5-9F65-B09331161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3530</Words>
  <Characters>20121</Characters>
  <Application>Microsoft Office Word</Application>
  <DocSecurity>0</DocSecurity>
  <Lines>167</Lines>
  <Paragraphs>47</Paragraphs>
  <ScaleCrop>false</ScaleCrop>
  <Company>Microsoft</Company>
  <LinksUpToDate>false</LinksUpToDate>
  <CharactersWithSpaces>23604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yangyong</dc:creator>
  <cp:lastModifiedBy>jk</cp:lastModifiedBy>
  <cp:revision>3</cp:revision>
  <cp:lastPrinted>2023-02-09T02:19:00Z</cp:lastPrinted>
  <dcterms:created xsi:type="dcterms:W3CDTF">2025-01-13T05:39:00Z</dcterms:created>
  <dcterms:modified xsi:type="dcterms:W3CDTF">2025-01-14T06:27:00Z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68B04CF441FB4C808093D7745BCD9784</vt:lpwstr>
  </property>
</Properties>
</file>