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5"/>
        <w:ind w:left="0" w:leftChars="0" w:firstLine="0" w:firstLineChars="0"/>
        <w:rPr>
          <w:rFonts w:ascii="Times New Roman" w:hAnsi="Times New Roman"/>
        </w:rPr>
      </w:pPr>
    </w:p>
    <w:p>
      <w:pPr>
        <w:adjustRightInd/>
        <w:snapToGrid w:val="0"/>
        <w:ind w:firstLine="0" w:firstLineChars="0"/>
        <w:jc w:val="center"/>
        <w:textAlignment w:val="auto"/>
        <w:rPr>
          <w:rFonts w:hint="eastAsia"/>
          <w:b/>
          <w:kern w:val="2"/>
          <w:sz w:val="48"/>
          <w:szCs w:val="48"/>
          <w:lang w:val="en-US" w:eastAsia="zh-CN"/>
        </w:rPr>
      </w:pPr>
      <w:bookmarkStart w:id="0" w:name="_Toc28309"/>
      <w:bookmarkStart w:id="1" w:name="_Toc24893"/>
      <w:r>
        <w:rPr>
          <w:rFonts w:hint="eastAsia"/>
          <w:b/>
          <w:kern w:val="2"/>
          <w:sz w:val="48"/>
          <w:szCs w:val="48"/>
          <w:lang w:val="en-US" w:eastAsia="zh-CN"/>
        </w:rPr>
        <w:t>台州临港热有限公司扩建项目</w:t>
      </w:r>
    </w:p>
    <w:p>
      <w:pPr>
        <w:adjustRightInd/>
        <w:snapToGrid w:val="0"/>
        <w:ind w:firstLine="0" w:firstLineChars="0"/>
        <w:jc w:val="center"/>
        <w:textAlignment w:val="auto"/>
        <w:rPr>
          <w:rFonts w:hint="eastAsia"/>
          <w:b/>
          <w:kern w:val="2"/>
          <w:sz w:val="48"/>
          <w:szCs w:val="48"/>
          <w:lang w:val="en-US" w:eastAsia="zh-CN"/>
        </w:rPr>
      </w:pPr>
      <w:r>
        <w:rPr>
          <w:rFonts w:hint="eastAsia"/>
          <w:b/>
          <w:kern w:val="2"/>
          <w:sz w:val="48"/>
          <w:szCs w:val="48"/>
          <w:lang w:val="en-US" w:eastAsia="zh-CN"/>
        </w:rPr>
        <w:t>30MW高温高压反动式背压汽轮机</w:t>
      </w:r>
    </w:p>
    <w:p>
      <w:pPr>
        <w:adjustRightInd/>
        <w:snapToGrid w:val="0"/>
        <w:ind w:firstLine="0" w:firstLineChars="0"/>
        <w:jc w:val="center"/>
        <w:textAlignment w:val="auto"/>
        <w:rPr>
          <w:rFonts w:hint="eastAsia"/>
          <w:b/>
          <w:kern w:val="2"/>
          <w:sz w:val="48"/>
          <w:szCs w:val="48"/>
          <w:lang w:val="en-US" w:eastAsia="zh-CN"/>
        </w:rPr>
      </w:pPr>
      <w:r>
        <w:rPr>
          <w:rFonts w:hint="eastAsia"/>
          <w:b/>
          <w:kern w:val="2"/>
          <w:sz w:val="48"/>
          <w:szCs w:val="48"/>
          <w:lang w:val="en-US" w:eastAsia="zh-CN"/>
        </w:rPr>
        <w:t>技术规范书</w:t>
      </w:r>
    </w:p>
    <w:p>
      <w:pPr>
        <w:jc w:val="center"/>
        <w:rPr>
          <w:sz w:val="36"/>
          <w:szCs w:val="36"/>
          <w:u w:val="single"/>
        </w:rPr>
      </w:pPr>
    </w:p>
    <w:p/>
    <w:p>
      <w:pPr>
        <w:jc w:val="center"/>
        <w:rPr>
          <w:rFonts w:hint="eastAsia" w:ascii="宋体" w:hAnsi="宋体" w:eastAsia="宋体" w:cs="宋体"/>
          <w:b/>
          <w:sz w:val="32"/>
          <w:szCs w:val="32"/>
        </w:rPr>
      </w:pPr>
    </w:p>
    <w:p>
      <w:pPr>
        <w:pStyle w:val="2"/>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3000" w:firstLineChars="1000"/>
        <w:jc w:val="left"/>
        <w:textAlignment w:val="auto"/>
        <w:rPr>
          <w:rFonts w:hint="eastAsia" w:ascii="宋体" w:hAnsi="宋体" w:eastAsia="宋体" w:cs="宋体"/>
          <w:sz w:val="30"/>
          <w:szCs w:val="30"/>
          <w:u w:val="single"/>
          <w:lang w:val="en-US" w:eastAsia="zh-CN"/>
        </w:rPr>
      </w:pPr>
      <w:r>
        <w:rPr>
          <w:rFonts w:hint="eastAsia" w:ascii="宋体" w:hAnsi="宋体" w:eastAsia="宋体" w:cs="宋体"/>
          <w:sz w:val="30"/>
          <w:szCs w:val="30"/>
        </w:rPr>
        <w:t>编写</w:t>
      </w:r>
      <w:r>
        <w:rPr>
          <w:rFonts w:hint="eastAsia" w:ascii="宋体" w:hAnsi="宋体" w:eastAsia="宋体" w:cs="宋体"/>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3000" w:firstLineChars="1000"/>
        <w:jc w:val="left"/>
        <w:textAlignment w:val="auto"/>
        <w:rPr>
          <w:rFonts w:hint="eastAsia" w:ascii="宋体" w:hAnsi="宋体" w:eastAsia="宋体" w:cs="宋体"/>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ind w:firstLine="3000" w:firstLineChars="1000"/>
        <w:jc w:val="left"/>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会审</w:t>
      </w:r>
      <w:r>
        <w:rPr>
          <w:rFonts w:hint="eastAsia" w:ascii="宋体" w:hAnsi="宋体" w:eastAsia="宋体" w:cs="宋体"/>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3000" w:firstLineChars="1000"/>
        <w:jc w:val="left"/>
        <w:textAlignment w:val="auto"/>
        <w:rPr>
          <w:rFonts w:hint="eastAsia" w:ascii="宋体" w:hAnsi="宋体" w:eastAsia="宋体" w:cs="宋体"/>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ind w:firstLine="3000" w:firstLineChars="1000"/>
        <w:jc w:val="left"/>
        <w:textAlignment w:val="auto"/>
        <w:rPr>
          <w:rFonts w:hint="eastAsia" w:ascii="宋体" w:hAnsi="宋体" w:eastAsia="宋体" w:cs="宋体"/>
          <w:sz w:val="30"/>
          <w:szCs w:val="30"/>
        </w:rPr>
      </w:pPr>
      <w:r>
        <w:rPr>
          <w:rFonts w:hint="eastAsia" w:ascii="宋体" w:hAnsi="宋体" w:eastAsia="宋体" w:cs="宋体"/>
          <w:sz w:val="30"/>
          <w:szCs w:val="30"/>
        </w:rPr>
        <w:t>审</w:t>
      </w:r>
      <w:r>
        <w:rPr>
          <w:rFonts w:hint="eastAsia" w:ascii="宋体" w:hAnsi="宋体" w:eastAsia="宋体" w:cs="宋体"/>
          <w:sz w:val="30"/>
          <w:szCs w:val="30"/>
          <w:lang w:val="en-US" w:eastAsia="zh-CN"/>
        </w:rPr>
        <w:t>核</w:t>
      </w:r>
      <w:r>
        <w:rPr>
          <w:rFonts w:hint="eastAsia" w:ascii="宋体" w:hAnsi="宋体" w:eastAsia="宋体" w:cs="宋体"/>
          <w:sz w:val="30"/>
          <w:szCs w:val="30"/>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3000" w:firstLineChars="1000"/>
        <w:jc w:val="left"/>
        <w:textAlignment w:val="auto"/>
        <w:rPr>
          <w:rFonts w:hint="eastAsia" w:ascii="宋体" w:hAnsi="宋体" w:eastAsia="宋体" w:cs="宋体"/>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ind w:firstLine="3000" w:firstLineChars="1000"/>
        <w:jc w:val="left"/>
        <w:textAlignment w:val="auto"/>
        <w:rPr>
          <w:rFonts w:hint="eastAsia" w:ascii="宋体" w:hAnsi="宋体" w:eastAsia="宋体" w:cs="宋体"/>
          <w:sz w:val="30"/>
          <w:szCs w:val="30"/>
        </w:rPr>
      </w:pPr>
      <w:r>
        <w:rPr>
          <w:rFonts w:hint="eastAsia" w:ascii="宋体" w:hAnsi="宋体" w:eastAsia="宋体" w:cs="宋体"/>
          <w:sz w:val="30"/>
          <w:szCs w:val="30"/>
        </w:rPr>
        <w:t>批准</w:t>
      </w:r>
      <w:r>
        <w:rPr>
          <w:rFonts w:hint="eastAsia" w:ascii="宋体" w:hAnsi="宋体" w:eastAsia="宋体" w:cs="宋体"/>
          <w:sz w:val="30"/>
          <w:szCs w:val="30"/>
          <w:u w:val="single"/>
          <w:lang w:val="en-US" w:eastAsia="zh-CN"/>
        </w:rPr>
        <w:t xml:space="preserve">            </w:t>
      </w:r>
    </w:p>
    <w:p>
      <w:pPr>
        <w:pStyle w:val="2"/>
        <w:ind w:left="0" w:leftChars="0" w:firstLine="0" w:firstLineChars="0"/>
      </w:pPr>
    </w:p>
    <w:p/>
    <w:p/>
    <w:p>
      <w:pPr>
        <w:spacing w:line="240" w:lineRule="auto"/>
        <w:ind w:firstLine="0" w:firstLineChars="0"/>
        <w:jc w:val="center"/>
        <w:sectPr>
          <w:headerReference r:id="rId7" w:type="first"/>
          <w:headerReference r:id="rId5" w:type="default"/>
          <w:headerReference r:id="rId6" w:type="even"/>
          <w:footerReference r:id="rId8" w:type="even"/>
          <w:type w:val="nextColumn"/>
          <w:pgSz w:w="11906" w:h="16838"/>
          <w:pgMar w:top="1474" w:right="1701" w:bottom="1474" w:left="1814" w:header="851" w:footer="992" w:gutter="0"/>
          <w:pgBorders>
            <w:top w:val="none" w:sz="0" w:space="0"/>
            <w:left w:val="none" w:sz="0" w:space="0"/>
            <w:bottom w:val="none" w:sz="0" w:space="0"/>
            <w:right w:val="none" w:sz="0" w:space="0"/>
          </w:pgBorders>
          <w:cols w:space="720" w:num="1"/>
          <w:titlePg/>
          <w:docGrid w:type="lines" w:linePitch="312" w:charSpace="0"/>
        </w:sectPr>
      </w:pPr>
      <w:r>
        <w:rPr>
          <w:sz w:val="28"/>
        </w:rPr>
        <w:t>202</w:t>
      </w:r>
      <w:r>
        <w:rPr>
          <w:rFonts w:hint="eastAsia"/>
          <w:sz w:val="28"/>
          <w:lang w:val="en-US" w:eastAsia="zh-CN"/>
        </w:rPr>
        <w:t>5</w:t>
      </w:r>
      <w:r>
        <w:rPr>
          <w:sz w:val="28"/>
        </w:rPr>
        <w:t>年</w:t>
      </w:r>
      <w:r>
        <w:rPr>
          <w:rFonts w:hint="eastAsia"/>
          <w:sz w:val="28"/>
          <w:lang w:val="en-US" w:eastAsia="zh-CN"/>
        </w:rPr>
        <w:t>03</w:t>
      </w:r>
      <w:r>
        <w:rPr>
          <w:sz w:val="28"/>
        </w:rPr>
        <w:t>月</w:t>
      </w:r>
    </w:p>
    <w:p>
      <w:pPr>
        <w:pStyle w:val="34"/>
        <w:tabs>
          <w:tab w:val="right" w:leader="dot" w:pos="8392"/>
          <w:tab w:val="clear" w:pos="840"/>
          <w:tab w:val="clear" w:pos="8640"/>
          <w:tab w:val="clear" w:pos="9600"/>
        </w:tabs>
        <w:snapToGrid w:val="0"/>
        <w:ind w:leftChars="0" w:firstLine="0" w:firstLineChars="0"/>
        <w:jc w:val="center"/>
        <w:outlineLvl w:val="0"/>
      </w:pPr>
      <w:r>
        <w:rPr>
          <w:rFonts w:ascii="宋体" w:hAnsi="宋体"/>
          <w:b/>
          <w:bCs/>
          <w:sz w:val="32"/>
          <w:szCs w:val="22"/>
        </w:rPr>
        <w:t>目   录</w:t>
      </w:r>
      <w:bookmarkEnd w:id="0"/>
      <w:bookmarkEnd w:id="1"/>
      <w:r>
        <w:rPr>
          <w:sz w:val="28"/>
          <w:szCs w:val="28"/>
        </w:rPr>
        <w:fldChar w:fldCharType="begin"/>
      </w:r>
      <w:r>
        <w:rPr>
          <w:rStyle w:val="53"/>
          <w:color w:val="auto"/>
          <w:sz w:val="28"/>
          <w:szCs w:val="28"/>
          <w:u w:val="none"/>
        </w:rPr>
        <w:instrText xml:space="preserve"> TOC \o "1-1" \h \z \u </w:instrText>
      </w:r>
      <w:r>
        <w:rPr>
          <w:sz w:val="28"/>
          <w:szCs w:val="28"/>
        </w:rPr>
        <w:fldChar w:fldCharType="separate"/>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_Toc1572 </w:instrText>
      </w:r>
      <w:r>
        <w:rPr>
          <w:rFonts w:ascii="Times New Roman" w:hAnsi="Times New Roman"/>
          <w:szCs w:val="28"/>
        </w:rPr>
        <w:fldChar w:fldCharType="separate"/>
      </w:r>
      <w:r>
        <w:rPr>
          <w:rFonts w:ascii="Times New Roman"/>
        </w:rPr>
        <w:t>附件1技术规范</w:t>
      </w:r>
      <w:r>
        <w:tab/>
      </w:r>
      <w:r>
        <w:fldChar w:fldCharType="begin"/>
      </w:r>
      <w:r>
        <w:instrText xml:space="preserve"> PAGEREF _Toc1572 \h </w:instrText>
      </w:r>
      <w:r>
        <w:fldChar w:fldCharType="separate"/>
      </w:r>
      <w:r>
        <w:t>1</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_Toc5646 </w:instrText>
      </w:r>
      <w:r>
        <w:rPr>
          <w:rFonts w:ascii="Times New Roman" w:hAnsi="Times New Roman"/>
          <w:szCs w:val="28"/>
        </w:rPr>
        <w:fldChar w:fldCharType="separate"/>
      </w:r>
      <w:r>
        <w:rPr>
          <w:rFonts w:ascii="Times New Roman"/>
        </w:rPr>
        <w:t>附件2供货范围</w:t>
      </w:r>
      <w:r>
        <w:tab/>
      </w:r>
      <w:r>
        <w:fldChar w:fldCharType="begin"/>
      </w:r>
      <w:r>
        <w:instrText xml:space="preserve"> PAGEREF _Toc5646 \h </w:instrText>
      </w:r>
      <w:r>
        <w:fldChar w:fldCharType="separate"/>
      </w:r>
      <w:r>
        <w:t>78</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_Toc14502 </w:instrText>
      </w:r>
      <w:r>
        <w:rPr>
          <w:rFonts w:ascii="Times New Roman" w:hAnsi="Times New Roman"/>
          <w:szCs w:val="28"/>
        </w:rPr>
        <w:fldChar w:fldCharType="separate"/>
      </w:r>
      <w:r>
        <w:rPr>
          <w:rFonts w:ascii="Times New Roman"/>
          <w:szCs w:val="30"/>
        </w:rPr>
        <w:t>附件3技术资料及交付进度</w:t>
      </w:r>
      <w:r>
        <w:tab/>
      </w:r>
      <w:r>
        <w:fldChar w:fldCharType="begin"/>
      </w:r>
      <w:r>
        <w:instrText xml:space="preserve"> PAGEREF _Toc14502 \h </w:instrText>
      </w:r>
      <w:r>
        <w:fldChar w:fldCharType="separate"/>
      </w:r>
      <w:r>
        <w:t>91</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_Toc12105 </w:instrText>
      </w:r>
      <w:r>
        <w:rPr>
          <w:rFonts w:ascii="Times New Roman" w:hAnsi="Times New Roman"/>
          <w:szCs w:val="28"/>
        </w:rPr>
        <w:fldChar w:fldCharType="separate"/>
      </w:r>
      <w:r>
        <w:rPr>
          <w:rFonts w:ascii="Times New Roman"/>
          <w:szCs w:val="30"/>
        </w:rPr>
        <w:t>附件4设备交货进度</w:t>
      </w:r>
      <w:r>
        <w:tab/>
      </w:r>
      <w:r>
        <w:fldChar w:fldCharType="begin"/>
      </w:r>
      <w:r>
        <w:instrText xml:space="preserve"> PAGEREF _Toc12105 \h </w:instrText>
      </w:r>
      <w:r>
        <w:fldChar w:fldCharType="separate"/>
      </w:r>
      <w:r>
        <w:t>99</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_Toc28620 </w:instrText>
      </w:r>
      <w:r>
        <w:rPr>
          <w:rFonts w:ascii="Times New Roman" w:hAnsi="Times New Roman"/>
          <w:szCs w:val="28"/>
        </w:rPr>
        <w:fldChar w:fldCharType="separate"/>
      </w:r>
      <w:r>
        <w:rPr>
          <w:rFonts w:ascii="Times New Roman"/>
          <w:bCs/>
          <w:szCs w:val="30"/>
        </w:rPr>
        <w:t>附件5设备监造、检验和性能验收试验</w:t>
      </w:r>
      <w:r>
        <w:tab/>
      </w:r>
      <w:r>
        <w:fldChar w:fldCharType="begin"/>
      </w:r>
      <w:r>
        <w:instrText xml:space="preserve"> PAGEREF _Toc28620 \h </w:instrText>
      </w:r>
      <w:r>
        <w:fldChar w:fldCharType="separate"/>
      </w:r>
      <w:r>
        <w:t>100</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_Toc16880 </w:instrText>
      </w:r>
      <w:r>
        <w:rPr>
          <w:rFonts w:ascii="Times New Roman" w:hAnsi="Times New Roman"/>
          <w:szCs w:val="28"/>
        </w:rPr>
        <w:fldChar w:fldCharType="separate"/>
      </w:r>
      <w:r>
        <w:rPr>
          <w:rFonts w:ascii="Times New Roman"/>
          <w:bCs/>
          <w:szCs w:val="30"/>
        </w:rPr>
        <w:t>附件6技术服务和设计联络</w:t>
      </w:r>
      <w:r>
        <w:tab/>
      </w:r>
      <w:r>
        <w:fldChar w:fldCharType="begin"/>
      </w:r>
      <w:r>
        <w:instrText xml:space="preserve"> PAGEREF _Toc16880 \h </w:instrText>
      </w:r>
      <w:r>
        <w:fldChar w:fldCharType="separate"/>
      </w:r>
      <w:r>
        <w:t>107</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_Toc19883 </w:instrText>
      </w:r>
      <w:r>
        <w:rPr>
          <w:rFonts w:ascii="Times New Roman" w:hAnsi="Times New Roman"/>
          <w:szCs w:val="28"/>
        </w:rPr>
        <w:fldChar w:fldCharType="separate"/>
      </w:r>
      <w:r>
        <w:rPr>
          <w:rFonts w:ascii="Times New Roman"/>
          <w:bCs/>
          <w:szCs w:val="30"/>
        </w:rPr>
        <w:t>附件7分包与外购</w:t>
      </w:r>
      <w:r>
        <w:tab/>
      </w:r>
      <w:r>
        <w:fldChar w:fldCharType="begin"/>
      </w:r>
      <w:r>
        <w:instrText xml:space="preserve"> PAGEREF _Toc19883 \h </w:instrText>
      </w:r>
      <w:r>
        <w:fldChar w:fldCharType="separate"/>
      </w:r>
      <w:r>
        <w:t>111</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_Toc11381 </w:instrText>
      </w:r>
      <w:r>
        <w:rPr>
          <w:rFonts w:ascii="Times New Roman" w:hAnsi="Times New Roman"/>
          <w:szCs w:val="28"/>
        </w:rPr>
        <w:fldChar w:fldCharType="separate"/>
      </w:r>
      <w:r>
        <w:rPr>
          <w:rFonts w:ascii="Times New Roman"/>
          <w:bCs/>
          <w:szCs w:val="30"/>
        </w:rPr>
        <w:t>附件8运行维护手册</w:t>
      </w:r>
      <w:r>
        <w:tab/>
      </w:r>
      <w:r>
        <w:fldChar w:fldCharType="begin"/>
      </w:r>
      <w:r>
        <w:instrText xml:space="preserve"> PAGEREF _Toc11381 \h </w:instrText>
      </w:r>
      <w:r>
        <w:fldChar w:fldCharType="separate"/>
      </w:r>
      <w:r>
        <w:t>112</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_Toc12504 </w:instrText>
      </w:r>
      <w:r>
        <w:rPr>
          <w:rFonts w:ascii="Times New Roman" w:hAnsi="Times New Roman"/>
          <w:szCs w:val="28"/>
        </w:rPr>
        <w:fldChar w:fldCharType="separate"/>
      </w:r>
      <w:r>
        <w:rPr>
          <w:rFonts w:ascii="Times New Roman"/>
          <w:bCs/>
          <w:szCs w:val="30"/>
        </w:rPr>
        <w:t>附件9大（部）件情况</w:t>
      </w:r>
      <w:r>
        <w:tab/>
      </w:r>
      <w:r>
        <w:fldChar w:fldCharType="begin"/>
      </w:r>
      <w:r>
        <w:instrText xml:space="preserve"> PAGEREF _Toc12504 \h </w:instrText>
      </w:r>
      <w:r>
        <w:fldChar w:fldCharType="separate"/>
      </w:r>
      <w:r>
        <w:t>114</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_Toc3417 </w:instrText>
      </w:r>
      <w:r>
        <w:rPr>
          <w:rFonts w:ascii="Times New Roman" w:hAnsi="Times New Roman"/>
          <w:szCs w:val="28"/>
        </w:rPr>
        <w:fldChar w:fldCharType="separate"/>
      </w:r>
      <w:r>
        <w:rPr>
          <w:rFonts w:ascii="Times New Roman"/>
          <w:bCs/>
          <w:szCs w:val="30"/>
        </w:rPr>
        <w:t>附件10技术差异表</w:t>
      </w:r>
      <w:r>
        <w:tab/>
      </w:r>
      <w:r>
        <w:fldChar w:fldCharType="begin"/>
      </w:r>
      <w:r>
        <w:instrText xml:space="preserve"> PAGEREF _Toc3417 \h </w:instrText>
      </w:r>
      <w:r>
        <w:fldChar w:fldCharType="separate"/>
      </w:r>
      <w:r>
        <w:t>115</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_Toc5899 </w:instrText>
      </w:r>
      <w:r>
        <w:rPr>
          <w:rFonts w:ascii="Times New Roman" w:hAnsi="Times New Roman"/>
          <w:szCs w:val="28"/>
        </w:rPr>
        <w:fldChar w:fldCharType="separate"/>
      </w:r>
      <w:r>
        <w:rPr>
          <w:rFonts w:ascii="Times New Roman"/>
          <w:bCs/>
          <w:szCs w:val="30"/>
        </w:rPr>
        <w:t>附件11附图</w:t>
      </w:r>
      <w:r>
        <w:tab/>
      </w:r>
      <w:r>
        <w:fldChar w:fldCharType="begin"/>
      </w:r>
      <w:r>
        <w:instrText xml:space="preserve"> PAGEREF _Toc5899 \h </w:instrText>
      </w:r>
      <w:r>
        <w:fldChar w:fldCharType="separate"/>
      </w:r>
      <w:r>
        <w:t>116</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_Toc18376 </w:instrText>
      </w:r>
      <w:r>
        <w:rPr>
          <w:rFonts w:ascii="Times New Roman" w:hAnsi="Times New Roman"/>
          <w:szCs w:val="28"/>
        </w:rPr>
        <w:fldChar w:fldCharType="separate"/>
      </w:r>
      <w:r>
        <w:rPr>
          <w:rFonts w:hint="eastAsia" w:ascii="Times New Roman"/>
          <w:bCs/>
          <w:szCs w:val="30"/>
        </w:rPr>
        <w:t>附件1</w:t>
      </w:r>
      <w:r>
        <w:rPr>
          <w:rFonts w:hint="eastAsia"/>
          <w:bCs/>
          <w:szCs w:val="30"/>
          <w:lang w:val="en-US" w:eastAsia="zh-CN"/>
        </w:rPr>
        <w:t>2</w:t>
      </w:r>
      <w:r>
        <w:rPr>
          <w:rFonts w:ascii="Times New Roman"/>
          <w:bCs/>
          <w:szCs w:val="30"/>
        </w:rPr>
        <w:t>性能考核条款</w:t>
      </w:r>
      <w:r>
        <w:tab/>
      </w:r>
      <w:r>
        <w:fldChar w:fldCharType="begin"/>
      </w:r>
      <w:r>
        <w:instrText xml:space="preserve"> PAGEREF _Toc18376 \h </w:instrText>
      </w:r>
      <w:r>
        <w:fldChar w:fldCharType="separate"/>
      </w:r>
      <w:r>
        <w:t>117</w:t>
      </w:r>
      <w:r>
        <w:fldChar w:fldCharType="end"/>
      </w:r>
      <w:r>
        <w:rPr>
          <w:rFonts w:ascii="Times New Roman" w:hAnsi="Times New Roman"/>
          <w:szCs w:val="28"/>
        </w:rPr>
        <w:fldChar w:fldCharType="end"/>
      </w:r>
    </w:p>
    <w:p>
      <w:pPr>
        <w:pStyle w:val="34"/>
        <w:tabs>
          <w:tab w:val="right" w:leader="dot" w:pos="8392"/>
          <w:tab w:val="clear" w:pos="840"/>
          <w:tab w:val="clear" w:pos="8640"/>
          <w:tab w:val="clear" w:pos="9600"/>
        </w:tabs>
      </w:pPr>
      <w:r>
        <w:rPr>
          <w:rFonts w:ascii="Times New Roman" w:hAnsi="Times New Roman"/>
          <w:szCs w:val="28"/>
        </w:rPr>
        <w:fldChar w:fldCharType="begin"/>
      </w:r>
      <w:r>
        <w:rPr>
          <w:rFonts w:ascii="Times New Roman" w:hAnsi="Times New Roman"/>
          <w:szCs w:val="28"/>
        </w:rPr>
        <w:instrText xml:space="preserve"> HYPERLINK \l _Toc2501 </w:instrText>
      </w:r>
      <w:r>
        <w:rPr>
          <w:rFonts w:ascii="Times New Roman" w:hAnsi="Times New Roman"/>
          <w:szCs w:val="28"/>
        </w:rPr>
        <w:fldChar w:fldCharType="separate"/>
      </w:r>
      <w:r>
        <w:rPr>
          <w:rFonts w:hint="eastAsia"/>
          <w:bCs/>
          <w:kern w:val="44"/>
          <w:szCs w:val="30"/>
        </w:rPr>
        <w:t>附件1</w:t>
      </w:r>
      <w:r>
        <w:rPr>
          <w:rFonts w:hint="eastAsia"/>
          <w:bCs/>
          <w:kern w:val="44"/>
          <w:szCs w:val="30"/>
          <w:lang w:val="en-US" w:eastAsia="zh-CN"/>
        </w:rPr>
        <w:t>3</w:t>
      </w:r>
      <w:r>
        <w:rPr>
          <w:rFonts w:hint="eastAsia"/>
          <w:bCs/>
          <w:kern w:val="44"/>
          <w:szCs w:val="30"/>
        </w:rPr>
        <w:t>投标方需要说明的其他问题</w:t>
      </w:r>
      <w:r>
        <w:tab/>
      </w:r>
      <w:r>
        <w:fldChar w:fldCharType="begin"/>
      </w:r>
      <w:r>
        <w:instrText xml:space="preserve"> PAGEREF _Toc2501 \h </w:instrText>
      </w:r>
      <w:r>
        <w:fldChar w:fldCharType="separate"/>
      </w:r>
      <w:r>
        <w:t>119</w:t>
      </w:r>
      <w:r>
        <w:fldChar w:fldCharType="end"/>
      </w:r>
      <w:r>
        <w:rPr>
          <w:rFonts w:ascii="Times New Roman" w:hAnsi="Times New Roman"/>
          <w:szCs w:val="28"/>
        </w:rPr>
        <w:fldChar w:fldCharType="end"/>
      </w:r>
    </w:p>
    <w:p>
      <w:pPr>
        <w:tabs>
          <w:tab w:val="right" w:leader="dot" w:pos="8392"/>
        </w:tabs>
        <w:snapToGrid w:val="0"/>
        <w:ind w:leftChars="0" w:firstLine="0" w:firstLineChars="0"/>
        <w:jc w:val="center"/>
        <w:outlineLvl w:val="0"/>
        <w:rPr>
          <w:rFonts w:ascii="Times New Roman" w:hAnsi="Times New Roman"/>
          <w:snapToGrid w:val="0"/>
          <w:position w:val="12"/>
          <w:szCs w:val="24"/>
        </w:rPr>
      </w:pPr>
      <w:r>
        <w:rPr>
          <w:rFonts w:ascii="Times New Roman" w:hAnsi="Times New Roman"/>
          <w:sz w:val="28"/>
          <w:szCs w:val="28"/>
        </w:rPr>
        <w:fldChar w:fldCharType="end"/>
      </w:r>
    </w:p>
    <w:p>
      <w:pPr>
        <w:ind w:firstLine="883"/>
        <w:rPr>
          <w:b/>
          <w:sz w:val="44"/>
        </w:rPr>
        <w:sectPr>
          <w:headerReference r:id="rId10" w:type="first"/>
          <w:headerReference r:id="rId9" w:type="default"/>
          <w:footerReference r:id="rId11" w:type="default"/>
          <w:footerReference r:id="rId12" w:type="even"/>
          <w:type w:val="nextColumn"/>
          <w:pgSz w:w="11907" w:h="16840"/>
          <w:pgMar w:top="1474" w:right="1701" w:bottom="1474" w:left="1814" w:header="851" w:footer="851" w:gutter="0"/>
          <w:pgBorders>
            <w:top w:val="none" w:sz="0" w:space="0"/>
            <w:left w:val="none" w:sz="0" w:space="0"/>
            <w:bottom w:val="none" w:sz="0" w:space="0"/>
            <w:right w:val="none" w:sz="0" w:space="0"/>
          </w:pgBorders>
          <w:pgNumType w:start="1"/>
          <w:cols w:space="720" w:num="1"/>
          <w:titlePg/>
          <w:docGrid w:linePitch="326" w:charSpace="0"/>
        </w:sectPr>
      </w:pPr>
    </w:p>
    <w:p>
      <w:pPr>
        <w:pStyle w:val="3"/>
        <w:ind w:firstLine="643"/>
        <w:rPr>
          <w:rFonts w:ascii="Times New Roman"/>
        </w:rPr>
      </w:pPr>
      <w:bookmarkStart w:id="2" w:name="_Toc1572"/>
      <w:bookmarkStart w:id="3" w:name="_Toc527998953"/>
      <w:bookmarkStart w:id="4" w:name="_Toc530"/>
      <w:bookmarkStart w:id="5" w:name="_Toc28393"/>
      <w:bookmarkStart w:id="6" w:name="_Toc515702256"/>
      <w:bookmarkStart w:id="7" w:name="_Toc97006571"/>
      <w:bookmarkStart w:id="8" w:name="_Toc58664596"/>
      <w:bookmarkStart w:id="9" w:name="_Toc501897502"/>
      <w:bookmarkStart w:id="10" w:name="_Toc286756622"/>
      <w:bookmarkStart w:id="11" w:name="_Toc287959001"/>
      <w:r>
        <w:rPr>
          <w:rFonts w:ascii="Times New Roman"/>
        </w:rPr>
        <w:t>附件1技术规范</w:t>
      </w:r>
      <w:bookmarkEnd w:id="2"/>
      <w:bookmarkEnd w:id="3"/>
      <w:bookmarkEnd w:id="4"/>
      <w:bookmarkEnd w:id="5"/>
    </w:p>
    <w:bookmarkEnd w:id="6"/>
    <w:bookmarkEnd w:id="7"/>
    <w:bookmarkEnd w:id="8"/>
    <w:bookmarkEnd w:id="9"/>
    <w:bookmarkEnd w:id="10"/>
    <w:bookmarkEnd w:id="11"/>
    <w:p>
      <w:pPr>
        <w:pStyle w:val="2"/>
        <w:ind w:firstLine="562"/>
        <w:rPr>
          <w:rFonts w:ascii="Times New Roman"/>
        </w:rPr>
      </w:pPr>
      <w:bookmarkStart w:id="12" w:name="_Toc163205865"/>
      <w:bookmarkStart w:id="13" w:name="_Toc97006572"/>
      <w:bookmarkStart w:id="14" w:name="_Toc515702257"/>
      <w:bookmarkStart w:id="15" w:name="_Toc501897503"/>
      <w:bookmarkStart w:id="16" w:name="_Toc163292856"/>
      <w:r>
        <w:rPr>
          <w:rFonts w:ascii="Times New Roman"/>
        </w:rPr>
        <w:t>1总则</w:t>
      </w:r>
      <w:bookmarkEnd w:id="12"/>
      <w:bookmarkEnd w:id="13"/>
      <w:bookmarkEnd w:id="14"/>
      <w:bookmarkEnd w:id="15"/>
      <w:bookmarkEnd w:id="16"/>
    </w:p>
    <w:p>
      <w:pPr>
        <w:outlineLvl w:val="2"/>
      </w:pPr>
      <w:r>
        <w:t>1.1</w:t>
      </w:r>
      <w:r>
        <w:rPr>
          <w:rFonts w:hint="eastAsia"/>
        </w:rPr>
        <w:t>本技术规范书适用于台州临港热电扩建项目的30MW背压</w:t>
      </w:r>
      <w:r>
        <w:rPr>
          <w:rFonts w:hint="eastAsia"/>
          <w:lang w:val="en-US" w:eastAsia="zh-CN"/>
        </w:rPr>
        <w:t>式</w:t>
      </w:r>
      <w:r>
        <w:rPr>
          <w:rFonts w:hint="eastAsia"/>
        </w:rPr>
        <w:t>汽轮机及辅助设备</w:t>
      </w:r>
      <w:r>
        <w:rPr>
          <w:rFonts w:hint="eastAsia"/>
          <w:lang w:val="en-US" w:eastAsia="zh-CN"/>
        </w:rPr>
        <w:t>采购</w:t>
      </w:r>
      <w:r>
        <w:rPr>
          <w:rFonts w:hint="eastAsia"/>
        </w:rPr>
        <w:t>，包括汽轮机及其附属辅助设备的功能设计、结构、性能、制造、安装和试验等方面的技术要求。</w:t>
      </w:r>
    </w:p>
    <w:p>
      <w:pPr>
        <w:outlineLvl w:val="2"/>
        <w:rPr>
          <w:highlight w:val="none"/>
        </w:rPr>
      </w:pPr>
      <w:r>
        <w:rPr>
          <w:highlight w:val="none"/>
        </w:rPr>
        <w:t>1.2</w:t>
      </w:r>
      <w:r>
        <w:rPr>
          <w:rFonts w:hint="eastAsia"/>
          <w:highlight w:val="none"/>
          <w:lang w:val="en-US" w:eastAsia="zh-CN"/>
        </w:rPr>
        <w:t>投标方的工作范围包括汽轮机设备范围内的设备设计、制造、检验、试验、包装、运输和安装指导、方案优化以及配合调试性能考核等工作。</w:t>
      </w:r>
    </w:p>
    <w:p>
      <w:pPr>
        <w:outlineLvl w:val="2"/>
      </w:pPr>
      <w:r>
        <w:t>1.3</w:t>
      </w:r>
      <w:r>
        <w:rPr>
          <w:rFonts w:hint="eastAsia"/>
        </w:rPr>
        <w:t>招标方在本技术规范书中提出了最低限度的技术要求，并未对一切细节做出具体规定，也未充分引述所有的技术要求和适用的标准，投标方应提供一套满足本技术规范书和所列标准要求的高质量产品及其相应服务。对国家有关安全、环保等强制性标准，必须满足其要求。</w:t>
      </w:r>
    </w:p>
    <w:p>
      <w:pPr>
        <w:outlineLvl w:val="2"/>
      </w:pPr>
      <w:r>
        <w:rPr>
          <w:rFonts w:hint="eastAsia"/>
          <w:lang w:val="en-US" w:eastAsia="zh-CN"/>
        </w:rPr>
        <w:t>1.4</w:t>
      </w:r>
      <w:r>
        <w:rPr>
          <w:rFonts w:hint="eastAsia"/>
        </w:rPr>
        <w:t>投标方提供的设备应是成熟可靠、技术先进的产品，且已有相同或近似容量机组合同设备制造、运行的成功经验，要求投标方在投标时提供详细业绩清单，与本机组相同或相近的至少有两家业绩，并有用户证明。</w:t>
      </w:r>
    </w:p>
    <w:p>
      <w:pPr>
        <w:outlineLvl w:val="2"/>
      </w:pPr>
      <w:bookmarkStart w:id="17" w:name="_Hlt37418005"/>
      <w:bookmarkEnd w:id="17"/>
      <w:r>
        <w:t>1.</w:t>
      </w:r>
      <w:r>
        <w:rPr>
          <w:rFonts w:hint="eastAsia"/>
          <w:lang w:val="en-US" w:eastAsia="zh-CN"/>
        </w:rPr>
        <w:t>5</w:t>
      </w:r>
      <w:r>
        <w:t>投标方如对本招标文件有偏差</w:t>
      </w:r>
      <w:r>
        <w:rPr>
          <w:rFonts w:hint="eastAsia"/>
        </w:rPr>
        <w:t>，</w:t>
      </w:r>
      <w:r>
        <w:t>无论多少或微小，都必须清楚地表示在本招标文件的，否则招标方将认为投标方完全接受和同意本招标文件的要求。投标方如有优于本招标文件基本要求的条款，也应在投标文件中特殊说明。</w:t>
      </w:r>
    </w:p>
    <w:p>
      <w:pPr>
        <w:outlineLvl w:val="2"/>
      </w:pPr>
      <w:r>
        <w:t>1.</w:t>
      </w:r>
      <w:r>
        <w:rPr>
          <w:rFonts w:hint="eastAsia"/>
          <w:lang w:val="en-US" w:eastAsia="zh-CN"/>
        </w:rPr>
        <w:t>6</w:t>
      </w:r>
      <w:r>
        <w:rPr>
          <w:rFonts w:hint="eastAsia"/>
        </w:rPr>
        <w:t>投标方对成套设备(含辅助系统与设备)负有全部技术及质量责任，包括分包(或采购)的设备和零部件。投标方应在短名单范围内选取分包设备和主要外购零部件厂家。招标方有权参加分包、外购设备的招标和技术谈判，分包(或对外采购)的产品制造商必须经招标方的书面确认后方可生效，技术上由投标方负责归口协调。分包合同签订后，投标方必须及时向招标方提供分包合同的技术规范书。对于投标人配套的控制装置，仪表设备，投标人应考虑和提供与DCS控制系统的接口并负责与DCS控制系统的协调配合，直至接口完备。</w:t>
      </w:r>
    </w:p>
    <w:p>
      <w:pPr>
        <w:outlineLvl w:val="2"/>
      </w:pPr>
      <w:r>
        <w:t>1.</w:t>
      </w:r>
      <w:r>
        <w:rPr>
          <w:rFonts w:hint="eastAsia"/>
          <w:lang w:val="en-US" w:eastAsia="zh-CN"/>
        </w:rPr>
        <w:t>7</w:t>
      </w:r>
      <w:r>
        <w:t>投标方应执行本招标文件所列标准，有不一致时，按较高标准执行。投标方在设备设计和制造中所涉及的各项规程、规范和标准必须遵循现行最新标准版本。若投标方所提供的投标文件前后有不一致的地方，应以更有利于设备安装运行、工程质量为原则，由招标方确定。</w:t>
      </w:r>
    </w:p>
    <w:p>
      <w:pPr>
        <w:outlineLvl w:val="2"/>
      </w:pPr>
      <w:r>
        <w:t>1.</w:t>
      </w:r>
      <w:r>
        <w:rPr>
          <w:rFonts w:hint="eastAsia"/>
          <w:lang w:val="en-US" w:eastAsia="zh-CN"/>
        </w:rPr>
        <w:t>8</w:t>
      </w:r>
      <w:r>
        <w:t>投标方应在投标文件中，对于招标文件进行逐段应答，表明是否接受和同意本招标文件的要求，如：接受和同意招标文件某条款的要求，则在该条款后注明：理解并承诺完全响应上述条款的要求；若针对某条款，投标方有特别的建议、方案、技术特点或差异，请在该条款下加以描述和说明。</w:t>
      </w:r>
    </w:p>
    <w:p>
      <w:pPr>
        <w:outlineLvl w:val="2"/>
      </w:pPr>
      <w:r>
        <w:t>1.</w:t>
      </w:r>
      <w:r>
        <w:rPr>
          <w:rFonts w:hint="eastAsia"/>
          <w:lang w:val="en-US" w:eastAsia="zh-CN"/>
        </w:rPr>
        <w:t>9</w:t>
      </w:r>
      <w:r>
        <w:t>投标方后续经招投标双方确认的澄清文件内容的理解如有异议，解释权归招标方。</w:t>
      </w:r>
    </w:p>
    <w:p>
      <w:pPr>
        <w:outlineLvl w:val="2"/>
        <w:rPr>
          <w:highlight w:val="none"/>
        </w:rPr>
      </w:pPr>
      <w:r>
        <w:rPr>
          <w:highlight w:val="none"/>
        </w:rPr>
        <w:t>1.</w:t>
      </w:r>
      <w:r>
        <w:rPr>
          <w:rFonts w:hint="eastAsia"/>
          <w:highlight w:val="none"/>
          <w:lang w:val="en-US" w:eastAsia="zh-CN"/>
        </w:rPr>
        <w:t>10</w:t>
      </w:r>
      <w:r>
        <w:rPr>
          <w:highlight w:val="none"/>
        </w:rPr>
        <w:t>本工程采用统一标识系统，编码按照GB/T 50549《电厂标识系统编码标准》执行。投标方在提供的技术资料（包括图纸）和设备的标识必须有统一编码。编码范围包括投标方所供系统、设备、主要部件（包括分包和采购件）、电气和仪控的系统、设备，以及接线和安装位置；设备易损件和构筑物等。投标方在设计、制造、运输、安装、试运及项目管理等各个环节使用统一编码。编码深度应使标识的</w:t>
      </w:r>
      <w:r>
        <w:rPr>
          <w:rFonts w:hint="eastAsia"/>
          <w:highlight w:val="none"/>
        </w:rPr>
        <w:t>“</w:t>
      </w:r>
      <w:r>
        <w:rPr>
          <w:highlight w:val="none"/>
        </w:rPr>
        <w:t>电厂元素</w:t>
      </w:r>
      <w:r>
        <w:rPr>
          <w:rFonts w:hint="eastAsia"/>
          <w:highlight w:val="none"/>
        </w:rPr>
        <w:t>”</w:t>
      </w:r>
      <w:r>
        <w:rPr>
          <w:highlight w:val="none"/>
        </w:rPr>
        <w:t>具有唯一性，并在图纸、工程文件或设备清册上清楚标识。深度至少达到以下要求：</w:t>
      </w:r>
    </w:p>
    <w:p>
      <w:pPr>
        <w:rPr>
          <w:highlight w:val="none"/>
        </w:rPr>
      </w:pPr>
      <w:r>
        <w:rPr>
          <w:highlight w:val="none"/>
        </w:rPr>
        <w:t>工艺：工艺系统流程图上应标识设备、管道、阀门、滤网、流量测量装置等设备的编码。设备安装图上应标识到设备单元级或部件级。</w:t>
      </w:r>
    </w:p>
    <w:p>
      <w:pPr>
        <w:rPr>
          <w:highlight w:val="none"/>
        </w:rPr>
      </w:pPr>
      <w:r>
        <w:rPr>
          <w:highlight w:val="none"/>
        </w:rPr>
        <w:t>电气专业：电气一次专业标识所有电气设备和开关柜（箱）及抽屉；电气二次专业应标识所有盘柜及端子箱。</w:t>
      </w:r>
    </w:p>
    <w:p>
      <w:pPr>
        <w:rPr>
          <w:rFonts w:hint="default" w:eastAsia="宋体"/>
          <w:highlight w:val="none"/>
          <w:lang w:val="en-US" w:eastAsia="zh-CN"/>
        </w:rPr>
      </w:pPr>
      <w:r>
        <w:rPr>
          <w:highlight w:val="none"/>
        </w:rPr>
        <w:t>仪控：编制深度原则上为作为</w:t>
      </w:r>
      <w:r>
        <w:rPr>
          <w:rFonts w:hint="eastAsia"/>
          <w:highlight w:val="none"/>
        </w:rPr>
        <w:t>“</w:t>
      </w:r>
      <w:r>
        <w:rPr>
          <w:highlight w:val="none"/>
        </w:rPr>
        <w:t>黑匣子</w:t>
      </w:r>
      <w:r>
        <w:rPr>
          <w:rFonts w:hint="eastAsia"/>
          <w:highlight w:val="none"/>
        </w:rPr>
        <w:t>”</w:t>
      </w:r>
      <w:r>
        <w:rPr>
          <w:highlight w:val="none"/>
        </w:rPr>
        <w:t>部分以外的信号及功能应编码。P&amp;ID图标识所有设备，仪表、马达、阀门均有编码，布置图上应标识所有控制盘、控制台、就地控制柜、接线盒箱的编码。电缆接线图上应标识电缆起终点设备编码、机柜、端子、接线盒、保温箱及卡件及出线电缆的编码。</w:t>
      </w:r>
      <w:r>
        <w:rPr>
          <w:rFonts w:hint="eastAsia"/>
          <w:highlight w:val="none"/>
          <w:lang w:val="en-US" w:eastAsia="zh-CN"/>
        </w:rPr>
        <w:t>DEH、ETS等系统中的点名应采用KKS码进行命名。</w:t>
      </w:r>
    </w:p>
    <w:p>
      <w:pPr>
        <w:rPr>
          <w:highlight w:val="none"/>
        </w:rPr>
      </w:pPr>
      <w:r>
        <w:rPr>
          <w:highlight w:val="none"/>
        </w:rPr>
        <w:t>编码原则由招标方提出，具体标识由投标方编制。编码使用规范及含编码的设备信息样表由招标方提供，具体在设计联络会上确定。</w:t>
      </w:r>
    </w:p>
    <w:p>
      <w:pPr>
        <w:outlineLvl w:val="2"/>
        <w:rPr>
          <w:rFonts w:hint="eastAsia"/>
          <w:lang w:val="en-US" w:eastAsia="zh-CN"/>
        </w:rPr>
      </w:pPr>
      <w:r>
        <w:t>1.1</w:t>
      </w:r>
      <w:r>
        <w:rPr>
          <w:rFonts w:hint="eastAsia"/>
          <w:lang w:val="en-US" w:eastAsia="zh-CN"/>
        </w:rPr>
        <w:t>1所有电机采用节能型电机，电机防护等级：室外IP55W，室内IP53。绝缘等级F级，温升按B级考核。电动机能效等级应至少达到GB18613-2020版能效2级。所配电动机应符合现行的《旋转电机基本技术条件要求》标准。</w:t>
      </w:r>
    </w:p>
    <w:p>
      <w:pPr>
        <w:outlineLvl w:val="2"/>
      </w:pPr>
      <w:r>
        <w:rPr>
          <w:rFonts w:hint="eastAsia"/>
          <w:lang w:val="en-US" w:eastAsia="zh-CN"/>
        </w:rPr>
        <w:t>1.12</w:t>
      </w:r>
      <w:r>
        <w:t>如果本招标文件的描述存在矛盾或不一致之处，或本招标文件的技术部分和商务部分在供货范围的描述存在矛盾或不一致之处，由招标方决定最终采用哪种描述。</w:t>
      </w:r>
    </w:p>
    <w:p>
      <w:pPr>
        <w:outlineLvl w:val="2"/>
      </w:pPr>
      <w:r>
        <w:t>1.1</w:t>
      </w:r>
      <w:r>
        <w:rPr>
          <w:rFonts w:hint="eastAsia"/>
          <w:lang w:val="en-US" w:eastAsia="zh-CN"/>
        </w:rPr>
        <w:t>3</w:t>
      </w:r>
      <w:r>
        <w:t>本招标文件将为订货合同的附件，与合同正文具有同等效力。</w:t>
      </w:r>
      <w:r>
        <w:rPr>
          <w:rFonts w:hint="eastAsia"/>
        </w:rPr>
        <w:t>双方共同签署的会议纪要、补充文件等也与合同正文有相同的法律效力。</w:t>
      </w:r>
    </w:p>
    <w:p>
      <w:pPr>
        <w:pStyle w:val="55"/>
        <w:spacing w:line="360" w:lineRule="auto"/>
        <w:jc w:val="both"/>
        <w:outlineLvl w:val="2"/>
        <w:rPr>
          <w:rFonts w:hint="eastAsia" w:ascii="Times New Roman"/>
          <w:lang w:val="en-US" w:eastAsia="zh-CN"/>
        </w:rPr>
      </w:pPr>
      <w:r>
        <w:rPr>
          <w:rFonts w:hint="default" w:ascii="Times New Roman"/>
          <w:lang w:val="en-US" w:eastAsia="zh-CN"/>
        </w:rPr>
        <w:t>1.1</w:t>
      </w:r>
      <w:r>
        <w:rPr>
          <w:rFonts w:hint="eastAsia" w:ascii="Times New Roman"/>
          <w:lang w:val="en-US" w:eastAsia="zh-CN"/>
        </w:rPr>
        <w:t>4合同签订前后，投标人应按照招标人的时间、内容深度要求提供所需要的设计、施工及设备资料等技术文件，并按照工程进度要求随时修正。</w:t>
      </w:r>
    </w:p>
    <w:p>
      <w:pPr>
        <w:pStyle w:val="55"/>
        <w:spacing w:line="360" w:lineRule="auto"/>
        <w:jc w:val="both"/>
        <w:outlineLvl w:val="2"/>
        <w:rPr>
          <w:rFonts w:hint="eastAsia"/>
          <w:lang w:val="en-US" w:eastAsia="zh-CN"/>
        </w:rPr>
      </w:pPr>
      <w:r>
        <w:rPr>
          <w:rFonts w:hint="eastAsia"/>
          <w:lang w:val="en-US" w:eastAsia="zh-CN"/>
        </w:rPr>
        <w:t>1.15投标方负责本工程中设计的DEH、TSI、ETS等系统的控制策略、组态和调试工作。</w:t>
      </w:r>
    </w:p>
    <w:p>
      <w:pPr>
        <w:ind w:firstLine="420"/>
        <w:rPr>
          <w:rFonts w:hint="eastAsia" w:ascii="宋体" w:hAnsi="宋体"/>
          <w:strike w:val="0"/>
          <w:dstrike w:val="0"/>
          <w:color w:val="auto"/>
          <w:highlight w:val="none"/>
        </w:rPr>
      </w:pPr>
      <w:r>
        <w:rPr>
          <w:rFonts w:hint="eastAsia"/>
          <w:lang w:val="en-US" w:eastAsia="zh-CN"/>
        </w:rPr>
        <w:t>1.16</w:t>
      </w:r>
      <w:r>
        <w:rPr>
          <w:rFonts w:hint="eastAsia" w:ascii="宋体" w:hAnsi="宋体"/>
          <w:strike w:val="0"/>
          <w:dstrike w:val="0"/>
          <w:color w:val="auto"/>
          <w:highlight w:val="none"/>
        </w:rPr>
        <w:t>本技术规范书压力单位中“g”表示表压力，“a”表示绝对压力。</w:t>
      </w:r>
    </w:p>
    <w:p>
      <w:pPr>
        <w:ind w:firstLine="420"/>
        <w:rPr>
          <w:rFonts w:hint="default" w:ascii="宋体" w:hAnsi="宋体" w:eastAsia="宋体"/>
          <w:strike w:val="0"/>
          <w:dstrike w:val="0"/>
          <w:color w:val="auto"/>
          <w:highlight w:val="none"/>
          <w:lang w:val="en-US" w:eastAsia="zh-CN"/>
        </w:rPr>
      </w:pPr>
      <w:r>
        <w:rPr>
          <w:rFonts w:hint="eastAsia" w:ascii="宋体" w:hAnsi="宋体"/>
          <w:strike w:val="0"/>
          <w:dstrike w:val="0"/>
          <w:color w:val="auto"/>
          <w:highlight w:val="none"/>
          <w:lang w:val="en-US" w:eastAsia="zh-CN"/>
        </w:rPr>
        <w:t>1.17技术文件中所有数据的单位均采用公制单位。投标人应提供的技术文件包括所有的图纸、计算书、计算机软件（程序）、样本、说明书、样品、图样、模型、操作和维修手册以及类似性质的其他手册或资料、相互通讯等。</w:t>
      </w:r>
    </w:p>
    <w:p>
      <w:pPr>
        <w:pStyle w:val="2"/>
        <w:ind w:firstLine="562"/>
        <w:rPr>
          <w:rFonts w:hint="eastAsia" w:ascii="Times New Roman" w:eastAsia="宋体"/>
          <w:lang w:val="en-US" w:eastAsia="zh-CN"/>
        </w:rPr>
      </w:pPr>
      <w:bookmarkStart w:id="18" w:name="_Toc513179282"/>
      <w:bookmarkStart w:id="19" w:name="_Toc170467540"/>
      <w:bookmarkStart w:id="20" w:name="_Toc170275097"/>
      <w:bookmarkStart w:id="21" w:name="_Toc513255693"/>
      <w:r>
        <w:rPr>
          <w:rFonts w:ascii="Times New Roman"/>
        </w:rPr>
        <w:t>2</w:t>
      </w:r>
      <w:bookmarkEnd w:id="18"/>
      <w:r>
        <w:rPr>
          <w:rFonts w:hint="eastAsia" w:ascii="Times New Roman"/>
          <w:lang w:val="en-US" w:eastAsia="zh-CN"/>
        </w:rPr>
        <w:t>概述</w:t>
      </w:r>
    </w:p>
    <w:p>
      <w:pPr>
        <w:pStyle w:val="2"/>
        <w:ind w:firstLine="562"/>
        <w:rPr>
          <w:rFonts w:ascii="Times New Roman"/>
          <w:sz w:val="24"/>
          <w:szCs w:val="24"/>
        </w:rPr>
      </w:pPr>
      <w:r>
        <w:rPr>
          <w:rFonts w:hint="eastAsia" w:ascii="Times New Roman"/>
          <w:sz w:val="24"/>
          <w:szCs w:val="24"/>
          <w:lang w:val="en-US" w:eastAsia="zh-CN"/>
        </w:rPr>
        <w:t>2.1</w:t>
      </w:r>
      <w:r>
        <w:rPr>
          <w:rFonts w:ascii="Times New Roman"/>
          <w:sz w:val="24"/>
          <w:szCs w:val="24"/>
        </w:rPr>
        <w:t>工程概况</w:t>
      </w:r>
    </w:p>
    <w:p>
      <w:pPr>
        <w:pStyle w:val="4"/>
        <w:rPr>
          <w:rFonts w:hint="eastAsia"/>
        </w:rPr>
      </w:pPr>
      <w:r>
        <w:rPr>
          <w:rFonts w:hint="eastAsia"/>
        </w:rPr>
        <w:t>项目名称：台州临港热电有限公司扩建项目；</w:t>
      </w:r>
    </w:p>
    <w:p>
      <w:pPr>
        <w:pStyle w:val="4"/>
        <w:rPr>
          <w:rFonts w:hint="eastAsia"/>
        </w:rPr>
      </w:pPr>
      <w:r>
        <w:rPr>
          <w:rFonts w:hint="eastAsia"/>
        </w:rPr>
        <w:t>项目地点：台州临海市台州湾经济技术开发区；</w:t>
      </w:r>
    </w:p>
    <w:p>
      <w:pPr>
        <w:pStyle w:val="4"/>
        <w:rPr>
          <w:rFonts w:hint="eastAsia"/>
        </w:rPr>
      </w:pPr>
      <w:r>
        <w:rPr>
          <w:rFonts w:hint="eastAsia"/>
        </w:rPr>
        <w:t>项目性质：燃煤热电联产扩建项目，区域公共热源点；</w:t>
      </w:r>
    </w:p>
    <w:p>
      <w:pPr>
        <w:pStyle w:val="4"/>
        <w:rPr>
          <w:rFonts w:hint="eastAsia"/>
        </w:rPr>
      </w:pPr>
      <w:r>
        <w:rPr>
          <w:rFonts w:hint="eastAsia"/>
        </w:rPr>
        <w:t>建设规模：本期建设1×240t/h高温高压循环流化床锅炉+1×30MW反动式背压汽轮机。</w:t>
      </w:r>
    </w:p>
    <w:p>
      <w:pPr>
        <w:pStyle w:val="4"/>
        <w:rPr>
          <w:rFonts w:hint="eastAsia"/>
          <w:b/>
          <w:bCs/>
          <w:lang w:val="en-US" w:eastAsia="zh-CN"/>
        </w:rPr>
      </w:pPr>
      <w:r>
        <w:rPr>
          <w:b/>
          <w:bCs/>
        </w:rPr>
        <w:t>2.</w:t>
      </w:r>
      <w:r>
        <w:rPr>
          <w:rFonts w:hint="eastAsia"/>
          <w:b/>
          <w:bCs/>
          <w:lang w:val="en-US" w:eastAsia="zh-CN"/>
        </w:rPr>
        <w:t>2厂址条件</w:t>
      </w:r>
    </w:p>
    <w:p>
      <w:pPr>
        <w:pStyle w:val="5"/>
        <w:rPr>
          <w:rFonts w:hint="default"/>
          <w:lang w:val="en-US" w:eastAsia="zh-CN"/>
        </w:rPr>
      </w:pPr>
      <w:r>
        <w:rPr>
          <w:rFonts w:hint="default"/>
          <w:lang w:val="en-US" w:eastAsia="zh-CN"/>
        </w:rPr>
        <w:t>本项目为扩建工程，位于台州临港热电有限公司内的原有预留场地，全厂占地面积为 7.9176 公顷，约 118.76 亩。</w:t>
      </w:r>
    </w:p>
    <w:p>
      <w:pPr>
        <w:pStyle w:val="5"/>
        <w:rPr>
          <w:rFonts w:hint="eastAsia" w:ascii="宋体" w:hAnsi="宋体" w:eastAsia="宋体" w:cs="宋体"/>
          <w:b/>
          <w:bCs/>
          <w:lang w:val="en-US" w:eastAsia="zh-CN"/>
        </w:rPr>
      </w:pPr>
      <w:r>
        <w:rPr>
          <w:rFonts w:hint="eastAsia" w:ascii="宋体" w:hAnsi="宋体" w:eastAsia="宋体" w:cs="宋体"/>
          <w:b/>
          <w:bCs/>
          <w:lang w:val="en-US" w:eastAsia="zh-CN"/>
        </w:rPr>
        <w:t>2.3交通运输</w:t>
      </w:r>
    </w:p>
    <w:p>
      <w:pPr>
        <w:pStyle w:val="4"/>
        <w:rPr>
          <w:rFonts w:hint="eastAsia"/>
          <w:lang w:val="en-US" w:eastAsia="zh-CN"/>
        </w:rPr>
      </w:pPr>
      <w:r>
        <w:rPr>
          <w:rFonts w:hint="eastAsia"/>
          <w:lang w:val="en-US" w:eastAsia="zh-CN"/>
        </w:rPr>
        <w:t>台州临港热电有限公司地处临海医化园区，厂址南侧为园区东海第四大道通过，周边河网分布，其中椒江距离厂址南侧不到1公里。该区域交通运输十分便捷，距台州市区10公里，黄岩机场20公里，海门港8公里，并距温州、宁波、杭州机场2-3小时车程，同时基地紧邻104国道、甬台温、上三高速公路，并与建设中的台缙高速公路、甬台温高速公路复线，规划中的甬台温铁路相连接。</w:t>
      </w:r>
    </w:p>
    <w:p>
      <w:pPr>
        <w:pStyle w:val="4"/>
        <w:rPr>
          <w:rFonts w:hint="eastAsia"/>
          <w:b/>
          <w:bCs/>
          <w:lang w:val="en-US" w:eastAsia="zh-CN"/>
        </w:rPr>
      </w:pPr>
      <w:r>
        <w:rPr>
          <w:rFonts w:hint="eastAsia"/>
          <w:b/>
          <w:bCs/>
          <w:lang w:val="en-US" w:eastAsia="zh-CN"/>
        </w:rPr>
        <w:t>2.4燃料</w:t>
      </w:r>
    </w:p>
    <w:p>
      <w:pPr>
        <w:pStyle w:val="5"/>
        <w:rPr>
          <w:rFonts w:hint="eastAsia"/>
          <w:lang w:val="en-US" w:eastAsia="zh-CN"/>
        </w:rPr>
      </w:pPr>
      <w:r>
        <w:rPr>
          <w:rFonts w:hint="eastAsia"/>
          <w:lang w:val="en-US" w:eastAsia="zh-CN"/>
        </w:rPr>
        <w:t>本项目为扩建工程，燃煤由汽车运输至本公司，燃煤为混合烟煤为主。</w:t>
      </w:r>
    </w:p>
    <w:p>
      <w:pPr>
        <w:pStyle w:val="4"/>
        <w:rPr>
          <w:b/>
          <w:bCs/>
        </w:rPr>
      </w:pPr>
      <w:r>
        <w:rPr>
          <w:rFonts w:hint="eastAsia"/>
          <w:b/>
          <w:bCs/>
          <w:lang w:val="en-US" w:eastAsia="zh-CN"/>
        </w:rPr>
        <w:t>2.5</w:t>
      </w:r>
      <w:r>
        <w:rPr>
          <w:b/>
          <w:bCs/>
        </w:rPr>
        <w:t>循环冷却水系统</w:t>
      </w:r>
    </w:p>
    <w:p>
      <w:pPr>
        <w:rPr>
          <w:ins w:id="0" w:author="49123" w:date="2025-02-19T13:28:31Z"/>
        </w:rPr>
      </w:pPr>
      <w:r>
        <w:rPr>
          <w:highlight w:val="none"/>
        </w:rPr>
        <w:t>本工程循环水及工业用水补给水</w:t>
      </w:r>
      <w:r>
        <w:rPr>
          <w:rFonts w:hint="eastAsia"/>
          <w:highlight w:val="none"/>
          <w:lang w:val="en-US" w:eastAsia="zh-CN"/>
        </w:rPr>
        <w:t>采</w:t>
      </w:r>
      <w:r>
        <w:rPr>
          <w:rFonts w:hint="eastAsia"/>
          <w:highlight w:val="none"/>
          <w:u w:val="none"/>
          <w:lang w:val="en-US" w:eastAsia="zh-CN"/>
        </w:rPr>
        <w:t>用反渗透浓水</w:t>
      </w:r>
      <w:r>
        <w:rPr>
          <w:highlight w:val="none"/>
        </w:rPr>
        <w:t>，</w:t>
      </w:r>
      <w:r>
        <w:t>辅机循环冷却水采用机力冷却塔供水系统。</w:t>
      </w:r>
    </w:p>
    <w:p>
      <w:pPr>
        <w:rPr>
          <w:rFonts w:hint="eastAsia"/>
          <w:highlight w:val="none"/>
          <w:u w:val="none"/>
          <w:lang w:val="en-US" w:eastAsia="zh-CN"/>
        </w:rPr>
      </w:pPr>
      <w:r>
        <w:rPr>
          <w:rFonts w:hint="eastAsia"/>
          <w:highlight w:val="none"/>
          <w:u w:val="none"/>
          <w:lang w:val="en-US" w:eastAsia="zh-CN"/>
        </w:rPr>
        <w:t>反渗透浓水水质数据如下：</w:t>
      </w:r>
    </w:p>
    <w:p>
      <w:pPr>
        <w:ind w:firstLine="720" w:firstLineChars="300"/>
        <w:rPr>
          <w:rFonts w:hint="default"/>
          <w:highlight w:val="none"/>
          <w:u w:val="none"/>
          <w:lang w:val="en-US" w:eastAsia="zh-CN"/>
        </w:rPr>
      </w:pPr>
      <w:r>
        <w:rPr>
          <w:rFonts w:hint="eastAsia"/>
          <w:highlight w:val="none"/>
          <w:u w:val="none"/>
          <w:lang w:val="en-US" w:eastAsia="zh-CN"/>
        </w:rPr>
        <w:t>PH：              8.45</w:t>
      </w:r>
    </w:p>
    <w:p>
      <w:pPr>
        <w:ind w:firstLine="720" w:firstLineChars="300"/>
        <w:rPr>
          <w:rFonts w:hint="default"/>
          <w:highlight w:val="none"/>
          <w:u w:val="none"/>
          <w:lang w:val="en-US" w:eastAsia="zh-CN"/>
        </w:rPr>
      </w:pPr>
      <w:r>
        <w:rPr>
          <w:rFonts w:hint="eastAsia"/>
          <w:highlight w:val="none"/>
          <w:u w:val="none"/>
          <w:lang w:val="en-US" w:eastAsia="zh-CN"/>
        </w:rPr>
        <w:t>电导率：          568us/cm</w:t>
      </w:r>
    </w:p>
    <w:p>
      <w:pPr>
        <w:ind w:firstLine="720" w:firstLineChars="300"/>
        <w:rPr>
          <w:rFonts w:hint="eastAsia"/>
          <w:highlight w:val="none"/>
          <w:u w:val="none"/>
          <w:lang w:val="en-US" w:eastAsia="zh-CN"/>
        </w:rPr>
      </w:pPr>
      <w:r>
        <w:rPr>
          <w:rFonts w:hint="eastAsia"/>
          <w:highlight w:val="none"/>
          <w:u w:val="none"/>
          <w:lang w:val="en-US" w:eastAsia="zh-CN"/>
        </w:rPr>
        <w:t>氯离子：          200mg/L</w:t>
      </w:r>
    </w:p>
    <w:p>
      <w:pPr>
        <w:ind w:firstLine="720" w:firstLineChars="300"/>
        <w:rPr>
          <w:rFonts w:hint="default"/>
          <w:highlight w:val="none"/>
          <w:u w:val="none"/>
          <w:lang w:val="en-US" w:eastAsia="zh-CN"/>
        </w:rPr>
      </w:pPr>
      <w:r>
        <w:rPr>
          <w:rFonts w:hint="eastAsia"/>
          <w:highlight w:val="none"/>
          <w:u w:val="none"/>
          <w:lang w:val="en-US" w:eastAsia="zh-CN"/>
        </w:rPr>
        <w:t>总硬度：          99mg/L</w:t>
      </w:r>
    </w:p>
    <w:p>
      <w:pPr>
        <w:pStyle w:val="4"/>
        <w:rPr>
          <w:rFonts w:hint="eastAsia" w:eastAsia="宋体"/>
          <w:b/>
          <w:bCs/>
          <w:lang w:val="en-US" w:eastAsia="zh-CN"/>
        </w:rPr>
      </w:pPr>
      <w:r>
        <w:rPr>
          <w:b/>
          <w:bCs/>
        </w:rPr>
        <w:t>2.</w:t>
      </w:r>
      <w:r>
        <w:rPr>
          <w:rFonts w:hint="eastAsia"/>
          <w:b/>
          <w:bCs/>
          <w:lang w:val="en-US" w:eastAsia="zh-CN"/>
        </w:rPr>
        <w:t>6</w:t>
      </w:r>
      <w:r>
        <w:rPr>
          <w:b/>
          <w:bCs/>
        </w:rPr>
        <w:t>气象</w:t>
      </w:r>
      <w:r>
        <w:rPr>
          <w:rFonts w:hint="eastAsia"/>
          <w:b/>
          <w:bCs/>
          <w:lang w:val="en-US" w:eastAsia="zh-CN"/>
        </w:rPr>
        <w:t>条件</w:t>
      </w:r>
    </w:p>
    <w:p>
      <w:pPr>
        <w:pStyle w:val="21"/>
        <w:rPr>
          <w:rFonts w:hint="eastAsia" w:ascii="Times New Roman"/>
          <w:color w:val="000000"/>
        </w:rPr>
      </w:pPr>
      <w:r>
        <w:rPr>
          <w:rFonts w:hint="eastAsia" w:ascii="Times New Roman"/>
          <w:color w:val="000000"/>
        </w:rPr>
        <w:t>临海市属亚热带季风性湿润气候，四季分明，年平均气温 17℃，受海洋水体调节和西北高山对寒流的阻滞，境内夏少酷热，冬无邪寒，热量丰富，雨水充沛，气候温和湿润。</w:t>
      </w:r>
    </w:p>
    <w:p>
      <w:pPr>
        <w:pStyle w:val="21"/>
        <w:rPr>
          <w:rFonts w:hint="eastAsia" w:ascii="Times New Roman"/>
          <w:color w:val="000000"/>
        </w:rPr>
      </w:pPr>
      <w:r>
        <w:rPr>
          <w:rFonts w:hint="eastAsia" w:ascii="Times New Roman"/>
          <w:color w:val="000000"/>
        </w:rPr>
        <w:t>多年平均气温17.9℃；</w:t>
      </w:r>
    </w:p>
    <w:p>
      <w:pPr>
        <w:pStyle w:val="21"/>
        <w:rPr>
          <w:rFonts w:hint="eastAsia" w:ascii="Times New Roman"/>
          <w:color w:val="000000"/>
        </w:rPr>
      </w:pPr>
      <w:r>
        <w:rPr>
          <w:rFonts w:hint="eastAsia" w:ascii="Times New Roman"/>
          <w:color w:val="000000"/>
        </w:rPr>
        <w:t>极端最高气温36.6℃(1966年8月9日)；</w:t>
      </w:r>
    </w:p>
    <w:p>
      <w:pPr>
        <w:pStyle w:val="21"/>
        <w:rPr>
          <w:rFonts w:hint="eastAsia" w:ascii="Times New Roman"/>
          <w:color w:val="000000"/>
        </w:rPr>
      </w:pPr>
      <w:r>
        <w:rPr>
          <w:rFonts w:hint="eastAsia" w:ascii="Times New Roman"/>
          <w:color w:val="000000"/>
        </w:rPr>
        <w:t>极端最低气温－5.8℃；</w:t>
      </w:r>
    </w:p>
    <w:p>
      <w:pPr>
        <w:pStyle w:val="21"/>
        <w:rPr>
          <w:rFonts w:hint="eastAsia" w:ascii="Times New Roman"/>
          <w:color w:val="000000"/>
        </w:rPr>
      </w:pPr>
      <w:r>
        <w:rPr>
          <w:rFonts w:hint="eastAsia" w:ascii="Times New Roman"/>
          <w:color w:val="000000"/>
        </w:rPr>
        <w:t>多年平均降水量1558.47.1mm；</w:t>
      </w:r>
    </w:p>
    <w:p>
      <w:pPr>
        <w:pStyle w:val="21"/>
        <w:rPr>
          <w:rFonts w:hint="eastAsia" w:ascii="Times New Roman"/>
          <w:color w:val="000000"/>
        </w:rPr>
      </w:pPr>
      <w:r>
        <w:rPr>
          <w:rFonts w:hint="eastAsia" w:ascii="Times New Roman"/>
          <w:color w:val="000000"/>
        </w:rPr>
        <w:t>最大降水量2375.1mm；</w:t>
      </w:r>
    </w:p>
    <w:p>
      <w:pPr>
        <w:pStyle w:val="21"/>
        <w:rPr>
          <w:rFonts w:hint="eastAsia" w:ascii="Times New Roman"/>
          <w:color w:val="000000"/>
        </w:rPr>
      </w:pPr>
      <w:r>
        <w:rPr>
          <w:rFonts w:hint="eastAsia" w:ascii="Times New Roman"/>
          <w:color w:val="000000"/>
        </w:rPr>
        <w:t>最小降水量912.8mm；</w:t>
      </w:r>
    </w:p>
    <w:p>
      <w:pPr>
        <w:pStyle w:val="21"/>
        <w:rPr>
          <w:rFonts w:hint="eastAsia" w:ascii="Times New Roman"/>
          <w:color w:val="000000"/>
        </w:rPr>
      </w:pPr>
      <w:r>
        <w:rPr>
          <w:rFonts w:hint="eastAsia" w:ascii="Times New Roman"/>
          <w:color w:val="000000"/>
        </w:rPr>
        <w:t>多年平均蒸发量1360.4mm；</w:t>
      </w:r>
    </w:p>
    <w:p>
      <w:pPr>
        <w:pStyle w:val="21"/>
        <w:rPr>
          <w:rFonts w:hint="eastAsia" w:ascii="Times New Roman"/>
          <w:color w:val="000000"/>
        </w:rPr>
      </w:pPr>
      <w:r>
        <w:rPr>
          <w:rFonts w:hint="eastAsia" w:ascii="Times New Roman"/>
          <w:color w:val="000000"/>
        </w:rPr>
        <w:t>多年平均风速为2.7m/s；</w:t>
      </w:r>
    </w:p>
    <w:p>
      <w:pPr>
        <w:pStyle w:val="21"/>
        <w:rPr>
          <w:rFonts w:hint="eastAsia" w:ascii="Times New Roman"/>
          <w:color w:val="000000"/>
        </w:rPr>
      </w:pPr>
      <w:r>
        <w:rPr>
          <w:rFonts w:hint="eastAsia" w:ascii="Times New Roman"/>
          <w:color w:val="000000"/>
        </w:rPr>
        <w:t>瞬时极端最大风速40m/s；</w:t>
      </w:r>
    </w:p>
    <w:p>
      <w:pPr>
        <w:pStyle w:val="21"/>
        <w:rPr>
          <w:rFonts w:hint="eastAsia" w:ascii="Times New Roman"/>
          <w:color w:val="000000"/>
        </w:rPr>
      </w:pPr>
      <w:r>
        <w:rPr>
          <w:rFonts w:hint="eastAsia" w:ascii="Times New Roman"/>
          <w:color w:val="000000"/>
        </w:rPr>
        <w:t>最大24小时降水量446.7mm；</w:t>
      </w:r>
    </w:p>
    <w:p>
      <w:pPr>
        <w:pStyle w:val="21"/>
        <w:rPr>
          <w:rFonts w:hint="eastAsia" w:ascii="Times New Roman"/>
          <w:color w:val="000000"/>
        </w:rPr>
      </w:pPr>
      <w:r>
        <w:rPr>
          <w:rFonts w:hint="eastAsia" w:ascii="Times New Roman"/>
          <w:color w:val="000000"/>
        </w:rPr>
        <w:t>最大1小时降水量58.2mm；</w:t>
      </w:r>
    </w:p>
    <w:p>
      <w:pPr>
        <w:pStyle w:val="21"/>
        <w:rPr>
          <w:rFonts w:hint="eastAsia" w:ascii="Times New Roman"/>
          <w:color w:val="000000"/>
        </w:rPr>
      </w:pPr>
      <w:r>
        <w:rPr>
          <w:rFonts w:hint="eastAsia" w:ascii="Times New Roman"/>
          <w:color w:val="000000"/>
        </w:rPr>
        <w:t>最长连续降雨天数18天，过程降雨量254.6mm。降水一般集中在4～6月和7～9月。建设场地台风规律一般为每年1～2次，最高为3～4次，影响季节一般为7～9月，最早为5月，最迟为11月，台风暴雨常常是形成地质灾害的重要引发因素之一。</w:t>
      </w:r>
    </w:p>
    <w:p>
      <w:pPr>
        <w:pStyle w:val="21"/>
        <w:rPr>
          <w:rFonts w:hint="eastAsia" w:ascii="Times New Roman"/>
          <w:color w:val="000000"/>
        </w:rPr>
      </w:pPr>
      <w:r>
        <w:rPr>
          <w:rFonts w:hint="eastAsia" w:ascii="Times New Roman"/>
          <w:color w:val="000000"/>
        </w:rPr>
        <w:t>根据相近地区的工程地质报告，厂址地质条件良好，场地内设计基本地震加速度大于0.05g（g为重力加速度），场地抗震设防烈度6度。</w:t>
      </w:r>
    </w:p>
    <w:p>
      <w:pPr>
        <w:snapToGrid w:val="0"/>
        <w:ind w:firstLine="482" w:firstLineChars="200"/>
        <w:rPr>
          <w:rFonts w:hint="eastAsia" w:ascii="宋体" w:hAnsi="宋体" w:eastAsia="宋体" w:cs="宋体"/>
          <w:b/>
          <w:bCs/>
          <w:sz w:val="24"/>
          <w:szCs w:val="24"/>
          <w:highlight w:val="none"/>
        </w:rPr>
      </w:pPr>
      <w:r>
        <w:rPr>
          <w:rFonts w:hint="eastAsia" w:ascii="宋体" w:hAnsi="宋体" w:eastAsia="宋体" w:cs="宋体"/>
          <w:b/>
          <w:bCs/>
          <w:color w:val="000000"/>
          <w:sz w:val="24"/>
          <w:szCs w:val="24"/>
          <w:lang w:val="en-US" w:eastAsia="zh-CN"/>
        </w:rPr>
        <w:t>2.</w:t>
      </w:r>
      <w:r>
        <w:rPr>
          <w:rFonts w:hint="eastAsia" w:ascii="宋体" w:hAnsi="宋体" w:cs="宋体"/>
          <w:b/>
          <w:bCs/>
          <w:color w:val="000000"/>
          <w:sz w:val="24"/>
          <w:szCs w:val="24"/>
          <w:lang w:val="en-US" w:eastAsia="zh-CN"/>
        </w:rPr>
        <w:t>7</w:t>
      </w:r>
      <w:r>
        <w:rPr>
          <w:rFonts w:hint="eastAsia" w:ascii="宋体" w:hAnsi="宋体" w:cs="宋体"/>
          <w:b/>
          <w:bCs/>
          <w:sz w:val="24"/>
          <w:szCs w:val="24"/>
          <w:highlight w:val="none"/>
          <w:lang w:val="en-US" w:eastAsia="zh-CN"/>
        </w:rPr>
        <w:t>项目</w:t>
      </w:r>
      <w:r>
        <w:rPr>
          <w:rFonts w:hint="eastAsia" w:ascii="宋体" w:hAnsi="宋体" w:eastAsia="宋体" w:cs="宋体"/>
          <w:b/>
          <w:bCs/>
          <w:sz w:val="24"/>
          <w:szCs w:val="24"/>
          <w:highlight w:val="none"/>
        </w:rPr>
        <w:t>总体规划及厂区总平面布置</w:t>
      </w:r>
    </w:p>
    <w:p>
      <w:pPr>
        <w:snapToGrid w:val="0"/>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本期</w:t>
      </w:r>
      <w:r>
        <w:rPr>
          <w:rFonts w:hint="eastAsia" w:ascii="宋体" w:hAnsi="宋体" w:cs="宋体"/>
          <w:b w:val="0"/>
          <w:bCs w:val="0"/>
          <w:sz w:val="24"/>
          <w:szCs w:val="24"/>
          <w:highlight w:val="none"/>
          <w:lang w:val="en-US" w:eastAsia="zh-CN"/>
        </w:rPr>
        <w:t>项目</w:t>
      </w:r>
      <w:r>
        <w:rPr>
          <w:rFonts w:hint="eastAsia" w:ascii="宋体" w:hAnsi="宋体" w:eastAsia="宋体" w:cs="宋体"/>
          <w:b w:val="0"/>
          <w:bCs w:val="0"/>
          <w:sz w:val="24"/>
          <w:szCs w:val="24"/>
          <w:highlight w:val="none"/>
        </w:rPr>
        <w:t>场地位于原主厂房东侧的扩建预留用地内。新建主厂房及炉后设施沿原主厂房东侧扩建端建造</w:t>
      </w:r>
      <w:r>
        <w:rPr>
          <w:rFonts w:hint="eastAsia" w:ascii="宋体" w:hAnsi="宋体" w:cs="宋体"/>
          <w:b w:val="0"/>
          <w:bCs w:val="0"/>
          <w:sz w:val="24"/>
          <w:szCs w:val="24"/>
          <w:highlight w:val="none"/>
          <w:lang w:eastAsia="zh-CN"/>
        </w:rPr>
        <w:t>，</w:t>
      </w:r>
      <w:r>
        <w:rPr>
          <w:rFonts w:hint="eastAsia" w:ascii="宋体" w:hAnsi="宋体" w:eastAsia="宋体" w:cs="宋体"/>
          <w:b w:val="0"/>
          <w:bCs w:val="0"/>
          <w:sz w:val="24"/>
          <w:szCs w:val="24"/>
          <w:highlight w:val="none"/>
        </w:rPr>
        <w:t>机力冷却塔布置在原</w:t>
      </w:r>
      <w:r>
        <w:rPr>
          <w:rFonts w:hint="eastAsia" w:ascii="宋体" w:hAnsi="宋体" w:cs="宋体"/>
          <w:b w:val="0"/>
          <w:bCs w:val="0"/>
          <w:sz w:val="24"/>
          <w:szCs w:val="24"/>
          <w:highlight w:val="none"/>
          <w:lang w:val="en-US" w:eastAsia="zh-CN"/>
        </w:rPr>
        <w:t>消防</w:t>
      </w:r>
      <w:r>
        <w:rPr>
          <w:rFonts w:hint="eastAsia" w:ascii="宋体" w:hAnsi="宋体" w:eastAsia="宋体" w:cs="宋体"/>
          <w:b w:val="0"/>
          <w:bCs w:val="0"/>
          <w:sz w:val="24"/>
          <w:szCs w:val="24"/>
          <w:highlight w:val="none"/>
        </w:rPr>
        <w:t>水池的上方，</w:t>
      </w:r>
      <w:r>
        <w:rPr>
          <w:rFonts w:hint="eastAsia" w:ascii="宋体" w:hAnsi="宋体" w:cs="宋体"/>
          <w:b w:val="0"/>
          <w:bCs w:val="0"/>
          <w:sz w:val="24"/>
          <w:szCs w:val="24"/>
          <w:highlight w:val="none"/>
          <w:lang w:val="en-US" w:eastAsia="zh-CN"/>
        </w:rPr>
        <w:t>新增20</w:t>
      </w:r>
      <w:r>
        <w:rPr>
          <w:rFonts w:hint="eastAsia" w:ascii="宋体" w:hAnsi="宋体" w:eastAsia="宋体" w:cs="宋体"/>
          <w:b w:val="0"/>
          <w:bCs w:val="0"/>
          <w:sz w:val="24"/>
          <w:szCs w:val="24"/>
          <w:highlight w:val="none"/>
        </w:rPr>
        <w:t>kV配电装置布置在原20kV 配电装置室</w:t>
      </w:r>
      <w:r>
        <w:rPr>
          <w:rFonts w:hint="eastAsia" w:ascii="宋体" w:hAnsi="宋体" w:cs="宋体"/>
          <w:b w:val="0"/>
          <w:bCs w:val="0"/>
          <w:sz w:val="24"/>
          <w:szCs w:val="24"/>
          <w:highlight w:val="none"/>
          <w:lang w:val="en-US" w:eastAsia="zh-CN"/>
        </w:rPr>
        <w:t>内</w:t>
      </w:r>
      <w:r>
        <w:rPr>
          <w:rFonts w:hint="eastAsia" w:ascii="宋体" w:hAnsi="宋体" w:eastAsia="宋体" w:cs="宋体"/>
          <w:b w:val="0"/>
          <w:bCs w:val="0"/>
          <w:sz w:val="24"/>
          <w:szCs w:val="24"/>
          <w:highlight w:val="none"/>
        </w:rPr>
        <w:t>，#3主变布置在原主变的东侧。主厂房周围增加消防登高操作场地，东侧路网重新布置。</w:t>
      </w:r>
    </w:p>
    <w:p>
      <w:pPr>
        <w:pStyle w:val="2"/>
        <w:ind w:left="0" w:leftChars="0" w:firstLine="562" w:firstLineChars="200"/>
        <w:rPr>
          <w:rFonts w:ascii="Times New Roman"/>
        </w:rPr>
      </w:pPr>
      <w:r>
        <w:rPr>
          <w:rFonts w:ascii="Times New Roman"/>
        </w:rPr>
        <w:t>3设计和运行条件</w:t>
      </w:r>
    </w:p>
    <w:p>
      <w:pPr>
        <w:snapToGrid w:val="0"/>
        <w:ind w:firstLine="500"/>
        <w:outlineLvl w:val="2"/>
        <w:rPr>
          <w:b/>
          <w:bCs/>
          <w:spacing w:val="5"/>
        </w:rPr>
      </w:pPr>
      <w:r>
        <w:rPr>
          <w:b/>
          <w:bCs/>
          <w:spacing w:val="5"/>
        </w:rPr>
        <w:t>3.</w:t>
      </w:r>
      <w:r>
        <w:rPr>
          <w:rFonts w:hint="eastAsia"/>
          <w:b/>
          <w:bCs/>
          <w:spacing w:val="5"/>
        </w:rPr>
        <w:t>1</w:t>
      </w:r>
      <w:r>
        <w:rPr>
          <w:b/>
          <w:bCs/>
          <w:spacing w:val="5"/>
        </w:rPr>
        <w:t>工程主要原始资料</w:t>
      </w:r>
    </w:p>
    <w:p>
      <w:pPr>
        <w:pStyle w:val="6"/>
        <w:numPr>
          <w:ilvl w:val="3"/>
          <w:numId w:val="0"/>
        </w:numPr>
        <w:tabs>
          <w:tab w:val="left" w:pos="0"/>
        </w:tabs>
        <w:spacing w:before="120" w:beforeLines="50"/>
        <w:ind w:firstLine="480" w:firstLineChars="200"/>
        <w:rPr>
          <w:rFonts w:ascii="Times New Roman" w:hAnsi="Times New Roman"/>
          <w:i w:val="0"/>
          <w:szCs w:val="24"/>
        </w:rPr>
      </w:pPr>
      <w:r>
        <w:rPr>
          <w:rFonts w:ascii="Times New Roman" w:hAnsi="Times New Roman"/>
          <w:i w:val="0"/>
          <w:szCs w:val="24"/>
        </w:rPr>
        <w:t>3.</w:t>
      </w:r>
      <w:r>
        <w:rPr>
          <w:rFonts w:hint="eastAsia" w:ascii="Times New Roman" w:hAnsi="Times New Roman"/>
          <w:i w:val="0"/>
          <w:szCs w:val="24"/>
          <w:lang w:val="en-US" w:eastAsia="zh-CN"/>
        </w:rPr>
        <w:t>1.1</w:t>
      </w:r>
      <w:r>
        <w:rPr>
          <w:rFonts w:ascii="Times New Roman" w:hAnsi="Times New Roman"/>
          <w:i w:val="0"/>
          <w:szCs w:val="24"/>
        </w:rPr>
        <w:t>系统概况和相关设备</w:t>
      </w:r>
    </w:p>
    <w:p>
      <w:pPr>
        <w:snapToGrid w:val="0"/>
        <w:rPr>
          <w:szCs w:val="24"/>
        </w:rPr>
      </w:pPr>
      <w:r>
        <w:rPr>
          <w:szCs w:val="24"/>
        </w:rPr>
        <w:t>本期工程采用高温高压燃煤机组，主机参数如下：</w:t>
      </w:r>
    </w:p>
    <w:p>
      <w:pPr>
        <w:snapToGrid w:val="0"/>
        <w:rPr>
          <w:szCs w:val="24"/>
        </w:rPr>
      </w:pPr>
      <w:r>
        <w:rPr>
          <w:szCs w:val="24"/>
        </w:rPr>
        <w:t>锅炉参数配套汽轮机参数选取，锅炉出口蒸汽参数为</w:t>
      </w:r>
      <w:r>
        <w:rPr>
          <w:rFonts w:hint="eastAsia"/>
          <w:szCs w:val="24"/>
          <w:lang w:val="en-US" w:eastAsia="zh-CN"/>
        </w:rPr>
        <w:t>9.8</w:t>
      </w:r>
      <w:r>
        <w:rPr>
          <w:rFonts w:hint="eastAsia"/>
          <w:szCs w:val="24"/>
          <w:lang w:eastAsia="zh-CN"/>
        </w:rPr>
        <w:t>MPa</w:t>
      </w:r>
      <w:r>
        <w:rPr>
          <w:rFonts w:hint="eastAsia"/>
          <w:szCs w:val="24"/>
        </w:rPr>
        <w:t>（</w:t>
      </w:r>
      <w:r>
        <w:rPr>
          <w:szCs w:val="24"/>
        </w:rPr>
        <w:t>g</w:t>
      </w:r>
      <w:r>
        <w:rPr>
          <w:rFonts w:hint="eastAsia"/>
          <w:szCs w:val="24"/>
        </w:rPr>
        <w:t>）</w:t>
      </w:r>
      <w:r>
        <w:rPr>
          <w:szCs w:val="24"/>
        </w:rPr>
        <w:t>/540℃，对应汽机的入口参数9.</w:t>
      </w:r>
      <w:r>
        <w:rPr>
          <w:rFonts w:hint="eastAsia"/>
          <w:szCs w:val="24"/>
          <w:lang w:val="en-US" w:eastAsia="zh-CN"/>
        </w:rPr>
        <w:t>3</w:t>
      </w:r>
      <w:r>
        <w:rPr>
          <w:rFonts w:hint="eastAsia"/>
          <w:szCs w:val="24"/>
          <w:lang w:eastAsia="zh-CN"/>
        </w:rPr>
        <w:t>MPa</w:t>
      </w:r>
      <w:r>
        <w:rPr>
          <w:rFonts w:hint="eastAsia"/>
          <w:szCs w:val="24"/>
        </w:rPr>
        <w:t>（</w:t>
      </w:r>
      <w:r>
        <w:rPr>
          <w:szCs w:val="24"/>
        </w:rPr>
        <w:t>a</w:t>
      </w:r>
      <w:r>
        <w:rPr>
          <w:rFonts w:hint="eastAsia"/>
          <w:szCs w:val="24"/>
        </w:rPr>
        <w:t>）</w:t>
      </w:r>
      <w:r>
        <w:rPr>
          <w:szCs w:val="24"/>
        </w:rPr>
        <w:t>/535℃；</w:t>
      </w:r>
    </w:p>
    <w:p>
      <w:pPr>
        <w:pStyle w:val="6"/>
        <w:numPr>
          <w:ilvl w:val="3"/>
          <w:numId w:val="0"/>
        </w:numPr>
        <w:tabs>
          <w:tab w:val="left" w:pos="0"/>
        </w:tabs>
        <w:spacing w:before="120" w:beforeLines="50"/>
        <w:ind w:firstLine="480" w:firstLineChars="200"/>
        <w:rPr>
          <w:rFonts w:ascii="Times New Roman" w:hAnsi="Times New Roman"/>
          <w:i w:val="0"/>
          <w:szCs w:val="24"/>
        </w:rPr>
      </w:pPr>
      <w:r>
        <w:rPr>
          <w:rFonts w:ascii="Times New Roman" w:hAnsi="Times New Roman"/>
          <w:i w:val="0"/>
          <w:szCs w:val="24"/>
        </w:rPr>
        <w:t>3.</w:t>
      </w:r>
      <w:r>
        <w:rPr>
          <w:rFonts w:hint="eastAsia" w:ascii="Times New Roman" w:hAnsi="Times New Roman"/>
          <w:i w:val="0"/>
          <w:szCs w:val="24"/>
        </w:rPr>
        <w:t>1</w:t>
      </w:r>
      <w:r>
        <w:rPr>
          <w:rFonts w:ascii="Times New Roman" w:hAnsi="Times New Roman"/>
          <w:i w:val="0"/>
          <w:szCs w:val="24"/>
        </w:rPr>
        <w:t>.2锅炉</w:t>
      </w:r>
    </w:p>
    <w:p>
      <w:pPr>
        <w:pStyle w:val="6"/>
        <w:numPr>
          <w:ilvl w:val="3"/>
          <w:numId w:val="0"/>
        </w:numPr>
        <w:tabs>
          <w:tab w:val="left" w:pos="0"/>
        </w:tabs>
        <w:spacing w:before="120" w:beforeLines="50"/>
        <w:ind w:firstLine="1200" w:firstLineChars="500"/>
        <w:rPr>
          <w:rFonts w:hint="eastAsia" w:ascii="宋体" w:hAnsi="宋体" w:eastAsia="宋体" w:cs="宋体"/>
          <w:i w:val="0"/>
          <w:iCs/>
          <w:szCs w:val="24"/>
        </w:rPr>
      </w:pPr>
      <w:r>
        <w:rPr>
          <w:rFonts w:hint="eastAsia" w:ascii="宋体" w:hAnsi="宋体" w:eastAsia="宋体" w:cs="宋体"/>
          <w:i w:val="0"/>
          <w:iCs/>
          <w:szCs w:val="24"/>
        </w:rPr>
        <w:t>型式</w:t>
      </w:r>
      <w:r>
        <w:rPr>
          <w:rFonts w:hint="eastAsia" w:cs="宋体"/>
          <w:i w:val="0"/>
          <w:iCs/>
          <w:szCs w:val="24"/>
          <w:lang w:val="en-US" w:eastAsia="zh-CN"/>
        </w:rPr>
        <w:t xml:space="preserve">                    </w:t>
      </w:r>
      <w:r>
        <w:rPr>
          <w:rFonts w:hint="eastAsia" w:ascii="宋体" w:hAnsi="宋体" w:eastAsia="宋体" w:cs="宋体"/>
          <w:i w:val="0"/>
          <w:iCs/>
          <w:szCs w:val="24"/>
        </w:rPr>
        <w:t xml:space="preserve"> 循环流化床</w:t>
      </w:r>
    </w:p>
    <w:p>
      <w:pPr>
        <w:pStyle w:val="6"/>
        <w:numPr>
          <w:ilvl w:val="3"/>
          <w:numId w:val="0"/>
        </w:numPr>
        <w:tabs>
          <w:tab w:val="left" w:pos="0"/>
        </w:tabs>
        <w:spacing w:before="120" w:beforeLines="50"/>
        <w:ind w:firstLine="1200" w:firstLineChars="500"/>
        <w:rPr>
          <w:rFonts w:hint="default"/>
          <w:lang w:val="en-US" w:eastAsia="zh-CN"/>
        </w:rPr>
      </w:pPr>
      <w:r>
        <w:rPr>
          <w:rFonts w:hint="eastAsia" w:cs="宋体"/>
          <w:i w:val="0"/>
          <w:iCs/>
          <w:szCs w:val="24"/>
          <w:lang w:val="en-US" w:eastAsia="zh-CN"/>
        </w:rPr>
        <w:t>额定</w:t>
      </w:r>
      <w:r>
        <w:rPr>
          <w:rFonts w:hint="eastAsia" w:ascii="宋体" w:hAnsi="宋体" w:eastAsia="宋体" w:cs="宋体"/>
          <w:i w:val="0"/>
          <w:iCs/>
          <w:szCs w:val="24"/>
        </w:rPr>
        <w:t xml:space="preserve">蒸发量 </w:t>
      </w:r>
      <w:r>
        <w:rPr>
          <w:rFonts w:hint="eastAsia" w:cs="宋体"/>
          <w:i w:val="0"/>
          <w:iCs/>
          <w:szCs w:val="24"/>
          <w:lang w:val="en-US" w:eastAsia="zh-CN"/>
        </w:rPr>
        <w:t xml:space="preserve">              </w:t>
      </w:r>
      <w:r>
        <w:rPr>
          <w:rFonts w:hint="eastAsia" w:ascii="宋体" w:hAnsi="宋体" w:eastAsia="宋体" w:cs="宋体"/>
          <w:i w:val="0"/>
          <w:iCs/>
          <w:szCs w:val="24"/>
        </w:rPr>
        <w:t>2</w:t>
      </w:r>
      <w:r>
        <w:rPr>
          <w:rFonts w:hint="eastAsia" w:cs="宋体"/>
          <w:i w:val="0"/>
          <w:iCs/>
          <w:szCs w:val="24"/>
          <w:lang w:val="en-US" w:eastAsia="zh-CN"/>
        </w:rPr>
        <w:t>8</w:t>
      </w:r>
      <w:r>
        <w:rPr>
          <w:rFonts w:hint="eastAsia" w:ascii="宋体" w:hAnsi="宋体" w:eastAsia="宋体" w:cs="宋体"/>
          <w:i w:val="0"/>
          <w:iCs/>
          <w:szCs w:val="24"/>
        </w:rPr>
        <w:t>0t/h</w:t>
      </w:r>
    </w:p>
    <w:p>
      <w:pPr>
        <w:pStyle w:val="6"/>
        <w:numPr>
          <w:ilvl w:val="3"/>
          <w:numId w:val="0"/>
        </w:numPr>
        <w:tabs>
          <w:tab w:val="left" w:pos="0"/>
        </w:tabs>
        <w:spacing w:before="120" w:beforeLines="50"/>
        <w:ind w:firstLine="1200" w:firstLineChars="500"/>
        <w:rPr>
          <w:rFonts w:hint="eastAsia" w:ascii="宋体" w:hAnsi="宋体" w:eastAsia="宋体" w:cs="宋体"/>
          <w:i w:val="0"/>
          <w:iCs/>
          <w:szCs w:val="24"/>
        </w:rPr>
      </w:pPr>
      <w:r>
        <w:rPr>
          <w:rFonts w:hint="eastAsia" w:ascii="宋体" w:hAnsi="宋体" w:eastAsia="宋体" w:cs="宋体"/>
          <w:i w:val="0"/>
          <w:iCs/>
          <w:szCs w:val="24"/>
        </w:rPr>
        <w:t>额定出口蒸汽压力</w:t>
      </w:r>
      <w:r>
        <w:rPr>
          <w:rFonts w:hint="eastAsia" w:cs="宋体"/>
          <w:i w:val="0"/>
          <w:iCs/>
          <w:szCs w:val="24"/>
          <w:lang w:val="en-US" w:eastAsia="zh-CN"/>
        </w:rPr>
        <w:t xml:space="preserve">        </w:t>
      </w:r>
      <w:r>
        <w:rPr>
          <w:rFonts w:hint="eastAsia" w:ascii="宋体" w:hAnsi="宋体" w:eastAsia="宋体" w:cs="宋体"/>
          <w:i w:val="0"/>
          <w:iCs/>
          <w:szCs w:val="24"/>
        </w:rPr>
        <w:t xml:space="preserve"> 9.8MPa（g）</w:t>
      </w:r>
    </w:p>
    <w:p>
      <w:pPr>
        <w:pStyle w:val="6"/>
        <w:numPr>
          <w:ilvl w:val="3"/>
          <w:numId w:val="0"/>
        </w:numPr>
        <w:tabs>
          <w:tab w:val="left" w:pos="0"/>
        </w:tabs>
        <w:spacing w:before="120" w:beforeLines="50"/>
        <w:ind w:firstLine="1200" w:firstLineChars="500"/>
        <w:rPr>
          <w:rFonts w:hint="eastAsia" w:ascii="宋体" w:hAnsi="宋体" w:eastAsia="宋体" w:cs="宋体"/>
          <w:i w:val="0"/>
          <w:iCs/>
          <w:szCs w:val="24"/>
        </w:rPr>
      </w:pPr>
      <w:r>
        <w:rPr>
          <w:rFonts w:hint="eastAsia" w:ascii="宋体" w:hAnsi="宋体" w:eastAsia="宋体" w:cs="宋体"/>
          <w:i w:val="0"/>
          <w:iCs/>
          <w:szCs w:val="24"/>
        </w:rPr>
        <w:t xml:space="preserve">额定出口蒸汽温度 </w:t>
      </w:r>
      <w:r>
        <w:rPr>
          <w:rFonts w:hint="eastAsia" w:cs="宋体"/>
          <w:i w:val="0"/>
          <w:iCs/>
          <w:szCs w:val="24"/>
          <w:lang w:val="en-US" w:eastAsia="zh-CN"/>
        </w:rPr>
        <w:t xml:space="preserve">        </w:t>
      </w:r>
      <w:r>
        <w:rPr>
          <w:rFonts w:hint="eastAsia" w:ascii="宋体" w:hAnsi="宋体" w:eastAsia="宋体" w:cs="宋体"/>
          <w:i w:val="0"/>
          <w:iCs/>
          <w:szCs w:val="24"/>
        </w:rPr>
        <w:t>540℃</w:t>
      </w:r>
    </w:p>
    <w:p>
      <w:pPr>
        <w:pStyle w:val="6"/>
        <w:numPr>
          <w:ilvl w:val="3"/>
          <w:numId w:val="0"/>
        </w:numPr>
        <w:tabs>
          <w:tab w:val="left" w:pos="0"/>
        </w:tabs>
        <w:spacing w:before="120" w:beforeLines="50"/>
        <w:ind w:firstLine="1200" w:firstLineChars="500"/>
        <w:rPr>
          <w:rFonts w:hint="eastAsia" w:ascii="宋体" w:hAnsi="宋体" w:eastAsia="宋体" w:cs="宋体"/>
          <w:i w:val="0"/>
          <w:iCs/>
          <w:szCs w:val="24"/>
        </w:rPr>
      </w:pPr>
      <w:r>
        <w:rPr>
          <w:rFonts w:hint="eastAsia" w:ascii="宋体" w:hAnsi="宋体" w:eastAsia="宋体" w:cs="宋体"/>
          <w:i w:val="0"/>
          <w:iCs/>
          <w:szCs w:val="24"/>
        </w:rPr>
        <w:t xml:space="preserve">锅炉给水温度 </w:t>
      </w:r>
      <w:r>
        <w:rPr>
          <w:rFonts w:hint="eastAsia" w:cs="宋体"/>
          <w:i w:val="0"/>
          <w:iCs/>
          <w:szCs w:val="24"/>
          <w:lang w:val="en-US" w:eastAsia="zh-CN"/>
        </w:rPr>
        <w:t xml:space="preserve">            </w:t>
      </w:r>
      <w:r>
        <w:rPr>
          <w:rFonts w:hint="eastAsia" w:ascii="宋体" w:hAnsi="宋体" w:eastAsia="宋体" w:cs="宋体"/>
          <w:i w:val="0"/>
          <w:iCs/>
          <w:szCs w:val="24"/>
        </w:rPr>
        <w:t>215℃</w:t>
      </w:r>
    </w:p>
    <w:p>
      <w:pPr>
        <w:pStyle w:val="6"/>
        <w:numPr>
          <w:ilvl w:val="3"/>
          <w:numId w:val="0"/>
        </w:numPr>
        <w:tabs>
          <w:tab w:val="left" w:pos="0"/>
        </w:tabs>
        <w:spacing w:before="120" w:beforeLines="50"/>
        <w:ind w:firstLine="1200" w:firstLineChars="500"/>
        <w:rPr>
          <w:rFonts w:hint="eastAsia" w:ascii="宋体" w:hAnsi="宋体" w:eastAsia="宋体" w:cs="宋体"/>
          <w:i w:val="0"/>
          <w:iCs/>
          <w:szCs w:val="24"/>
        </w:rPr>
      </w:pPr>
      <w:r>
        <w:rPr>
          <w:rFonts w:hint="eastAsia" w:ascii="宋体" w:hAnsi="宋体" w:eastAsia="宋体" w:cs="宋体"/>
          <w:i w:val="0"/>
          <w:iCs/>
          <w:szCs w:val="24"/>
        </w:rPr>
        <w:t xml:space="preserve">锅炉效率 </w:t>
      </w:r>
      <w:r>
        <w:rPr>
          <w:rFonts w:hint="eastAsia" w:cs="宋体"/>
          <w:i w:val="0"/>
          <w:iCs/>
          <w:szCs w:val="24"/>
          <w:lang w:val="en-US" w:eastAsia="zh-CN"/>
        </w:rPr>
        <w:t xml:space="preserve">                ≥</w:t>
      </w:r>
      <w:r>
        <w:rPr>
          <w:rFonts w:hint="eastAsia" w:ascii="宋体" w:hAnsi="宋体" w:eastAsia="宋体" w:cs="宋体"/>
          <w:i w:val="0"/>
          <w:iCs/>
          <w:szCs w:val="24"/>
        </w:rPr>
        <w:t>9</w:t>
      </w:r>
      <w:r>
        <w:rPr>
          <w:rFonts w:hint="eastAsia" w:cs="宋体"/>
          <w:i w:val="0"/>
          <w:iCs/>
          <w:szCs w:val="24"/>
          <w:lang w:val="en-US" w:eastAsia="zh-CN"/>
        </w:rPr>
        <w:t>2</w:t>
      </w:r>
      <w:r>
        <w:rPr>
          <w:rFonts w:hint="eastAsia" w:ascii="宋体" w:hAnsi="宋体" w:eastAsia="宋体" w:cs="宋体"/>
          <w:i w:val="0"/>
          <w:iCs/>
          <w:szCs w:val="24"/>
        </w:rPr>
        <w:t>%</w:t>
      </w:r>
    </w:p>
    <w:p>
      <w:pPr>
        <w:pStyle w:val="6"/>
        <w:numPr>
          <w:ilvl w:val="3"/>
          <w:numId w:val="0"/>
        </w:numPr>
        <w:tabs>
          <w:tab w:val="left" w:pos="0"/>
        </w:tabs>
        <w:spacing w:before="120" w:beforeLines="50"/>
        <w:ind w:firstLine="480" w:firstLineChars="200"/>
        <w:rPr>
          <w:rFonts w:ascii="Times New Roman" w:hAnsi="Times New Roman"/>
          <w:i w:val="0"/>
          <w:szCs w:val="24"/>
        </w:rPr>
      </w:pPr>
      <w:r>
        <w:rPr>
          <w:rFonts w:ascii="Times New Roman" w:hAnsi="Times New Roman"/>
          <w:i w:val="0"/>
          <w:szCs w:val="24"/>
        </w:rPr>
        <w:t>3.</w:t>
      </w:r>
      <w:r>
        <w:rPr>
          <w:rFonts w:hint="eastAsia" w:ascii="Times New Roman" w:hAnsi="Times New Roman"/>
          <w:i w:val="0"/>
          <w:szCs w:val="24"/>
        </w:rPr>
        <w:t>1</w:t>
      </w:r>
      <w:r>
        <w:rPr>
          <w:rFonts w:ascii="Times New Roman" w:hAnsi="Times New Roman"/>
          <w:i w:val="0"/>
          <w:szCs w:val="24"/>
        </w:rPr>
        <w:t>.3汽轮机</w:t>
      </w:r>
    </w:p>
    <w:p>
      <w:pPr>
        <w:tabs>
          <w:tab w:val="left" w:pos="630"/>
        </w:tabs>
        <w:snapToGrid w:val="0"/>
        <w:ind w:firstLine="1200" w:firstLineChars="500"/>
        <w:rPr>
          <w:szCs w:val="24"/>
        </w:rPr>
      </w:pPr>
      <w:r>
        <w:rPr>
          <w:rFonts w:hint="eastAsia"/>
          <w:szCs w:val="24"/>
          <w:lang w:val="en-US" w:eastAsia="zh-CN"/>
        </w:rPr>
        <w:t>型式                     反动式背压</w:t>
      </w:r>
      <w:r>
        <w:rPr>
          <w:szCs w:val="24"/>
        </w:rPr>
        <w:t>汽轮机</w:t>
      </w:r>
    </w:p>
    <w:p>
      <w:pPr>
        <w:tabs>
          <w:tab w:val="left" w:pos="630"/>
        </w:tabs>
        <w:snapToGrid w:val="0"/>
        <w:ind w:firstLine="1200" w:firstLineChars="500"/>
        <w:rPr>
          <w:rFonts w:hint="eastAsia"/>
          <w:szCs w:val="24"/>
        </w:rPr>
      </w:pPr>
      <w:r>
        <w:rPr>
          <w:rFonts w:hint="eastAsia"/>
          <w:szCs w:val="24"/>
        </w:rPr>
        <w:t xml:space="preserve">额定功率 </w:t>
      </w:r>
      <w:r>
        <w:rPr>
          <w:rFonts w:hint="eastAsia"/>
          <w:szCs w:val="24"/>
          <w:lang w:val="en-US" w:eastAsia="zh-CN"/>
        </w:rPr>
        <w:t xml:space="preserve">                </w:t>
      </w:r>
      <w:r>
        <w:rPr>
          <w:rFonts w:hint="eastAsia"/>
          <w:szCs w:val="24"/>
        </w:rPr>
        <w:t>30MW</w:t>
      </w:r>
    </w:p>
    <w:p>
      <w:pPr>
        <w:tabs>
          <w:tab w:val="left" w:pos="630"/>
        </w:tabs>
        <w:snapToGrid w:val="0"/>
        <w:ind w:firstLine="1200" w:firstLineChars="500"/>
        <w:rPr>
          <w:rFonts w:hint="eastAsia"/>
          <w:szCs w:val="24"/>
        </w:rPr>
      </w:pPr>
      <w:r>
        <w:rPr>
          <w:rFonts w:hint="eastAsia"/>
          <w:szCs w:val="24"/>
        </w:rPr>
        <w:t>进汽压力</w:t>
      </w:r>
      <w:r>
        <w:rPr>
          <w:rFonts w:hint="eastAsia"/>
          <w:szCs w:val="24"/>
          <w:lang w:val="en-US" w:eastAsia="zh-CN"/>
        </w:rPr>
        <w:t xml:space="preserve">                </w:t>
      </w:r>
      <w:r>
        <w:rPr>
          <w:rFonts w:hint="eastAsia"/>
          <w:szCs w:val="24"/>
        </w:rPr>
        <w:t xml:space="preserve"> 9.3MPa（a）</w:t>
      </w:r>
    </w:p>
    <w:p>
      <w:pPr>
        <w:tabs>
          <w:tab w:val="left" w:pos="630"/>
        </w:tabs>
        <w:snapToGrid w:val="0"/>
        <w:ind w:firstLine="1200" w:firstLineChars="500"/>
        <w:rPr>
          <w:rFonts w:hint="eastAsia"/>
          <w:szCs w:val="24"/>
        </w:rPr>
      </w:pPr>
      <w:r>
        <w:rPr>
          <w:rFonts w:hint="eastAsia"/>
          <w:szCs w:val="24"/>
        </w:rPr>
        <w:t>进汽温度</w:t>
      </w:r>
      <w:r>
        <w:rPr>
          <w:rFonts w:hint="eastAsia"/>
          <w:szCs w:val="24"/>
          <w:lang w:val="en-US" w:eastAsia="zh-CN"/>
        </w:rPr>
        <w:t xml:space="preserve">                </w:t>
      </w:r>
      <w:r>
        <w:rPr>
          <w:rFonts w:hint="eastAsia"/>
          <w:szCs w:val="24"/>
        </w:rPr>
        <w:t xml:space="preserve"> 535℃</w:t>
      </w:r>
    </w:p>
    <w:p>
      <w:pPr>
        <w:tabs>
          <w:tab w:val="left" w:pos="630"/>
        </w:tabs>
        <w:snapToGrid w:val="0"/>
        <w:ind w:firstLine="1200" w:firstLineChars="500"/>
        <w:rPr>
          <w:rFonts w:hint="eastAsia"/>
          <w:szCs w:val="24"/>
        </w:rPr>
      </w:pPr>
      <w:r>
        <w:rPr>
          <w:rFonts w:hint="eastAsia"/>
          <w:szCs w:val="24"/>
        </w:rPr>
        <w:t>排汽压力</w:t>
      </w:r>
      <w:r>
        <w:rPr>
          <w:rFonts w:hint="eastAsia"/>
          <w:szCs w:val="24"/>
          <w:lang w:val="en-US" w:eastAsia="zh-CN"/>
        </w:rPr>
        <w:t xml:space="preserve">                </w:t>
      </w:r>
      <w:r>
        <w:rPr>
          <w:rFonts w:hint="eastAsia"/>
          <w:szCs w:val="24"/>
        </w:rPr>
        <w:t xml:space="preserve"> 1.57MPa（a）</w:t>
      </w:r>
    </w:p>
    <w:p>
      <w:pPr>
        <w:tabs>
          <w:tab w:val="left" w:pos="630"/>
        </w:tabs>
        <w:snapToGrid w:val="0"/>
        <w:ind w:firstLine="1200" w:firstLineChars="500"/>
        <w:rPr>
          <w:szCs w:val="24"/>
        </w:rPr>
      </w:pPr>
      <w:r>
        <w:rPr>
          <w:rFonts w:hint="eastAsia"/>
          <w:szCs w:val="24"/>
        </w:rPr>
        <w:t xml:space="preserve">额定转速 </w:t>
      </w:r>
      <w:r>
        <w:rPr>
          <w:rFonts w:hint="eastAsia"/>
          <w:szCs w:val="24"/>
          <w:lang w:val="en-US" w:eastAsia="zh-CN"/>
        </w:rPr>
        <w:t xml:space="preserve">                </w:t>
      </w:r>
      <w:r>
        <w:rPr>
          <w:rFonts w:hint="eastAsia"/>
          <w:szCs w:val="24"/>
        </w:rPr>
        <w:t>3000r/min</w:t>
      </w:r>
    </w:p>
    <w:p>
      <w:pPr>
        <w:pStyle w:val="6"/>
        <w:numPr>
          <w:ilvl w:val="3"/>
          <w:numId w:val="0"/>
        </w:numPr>
        <w:tabs>
          <w:tab w:val="left" w:pos="0"/>
        </w:tabs>
        <w:spacing w:before="120" w:beforeLines="50"/>
        <w:ind w:firstLine="480" w:firstLineChars="200"/>
        <w:rPr>
          <w:rFonts w:ascii="Times New Roman" w:hAnsi="Times New Roman"/>
          <w:i w:val="0"/>
          <w:szCs w:val="24"/>
        </w:rPr>
      </w:pPr>
      <w:r>
        <w:rPr>
          <w:rFonts w:ascii="Times New Roman" w:hAnsi="Times New Roman"/>
          <w:i w:val="0"/>
          <w:szCs w:val="24"/>
        </w:rPr>
        <w:t>3.</w:t>
      </w:r>
      <w:r>
        <w:rPr>
          <w:rFonts w:hint="eastAsia" w:ascii="Times New Roman" w:hAnsi="Times New Roman"/>
          <w:i w:val="0"/>
          <w:szCs w:val="24"/>
        </w:rPr>
        <w:t>1</w:t>
      </w:r>
      <w:r>
        <w:rPr>
          <w:rFonts w:ascii="Times New Roman" w:hAnsi="Times New Roman"/>
          <w:i w:val="0"/>
          <w:szCs w:val="24"/>
        </w:rPr>
        <w:t>.3发电机</w:t>
      </w:r>
    </w:p>
    <w:p>
      <w:pPr>
        <w:pStyle w:val="5"/>
        <w:ind w:firstLine="1200" w:firstLineChars="500"/>
        <w:rPr>
          <w:rFonts w:hint="default" w:eastAsia="宋体"/>
          <w:lang w:val="en-US" w:eastAsia="zh-CN"/>
        </w:rPr>
      </w:pPr>
      <w:r>
        <w:rPr>
          <w:rFonts w:hint="eastAsia"/>
        </w:rPr>
        <w:t>型号</w:t>
      </w:r>
      <w:r>
        <w:rPr>
          <w:rFonts w:hint="eastAsia"/>
          <w:lang w:val="en-US" w:eastAsia="zh-CN"/>
        </w:rPr>
        <w:t xml:space="preserve">                    </w:t>
      </w:r>
      <w:r>
        <w:rPr>
          <w:rFonts w:hint="eastAsia"/>
        </w:rPr>
        <w:t xml:space="preserve"> QF-30</w:t>
      </w:r>
      <w:r>
        <w:rPr>
          <w:rFonts w:hint="eastAsia"/>
          <w:lang w:val="en-US" w:eastAsia="zh-CN"/>
        </w:rPr>
        <w:t>-2</w:t>
      </w:r>
    </w:p>
    <w:p>
      <w:pPr>
        <w:pStyle w:val="5"/>
        <w:ind w:firstLine="1200" w:firstLineChars="500"/>
        <w:rPr>
          <w:rFonts w:hint="eastAsia"/>
        </w:rPr>
      </w:pPr>
      <w:r>
        <w:rPr>
          <w:rFonts w:hint="eastAsia"/>
        </w:rPr>
        <w:t>额定功率</w:t>
      </w:r>
      <w:r>
        <w:rPr>
          <w:rFonts w:hint="eastAsia"/>
          <w:lang w:val="en-US" w:eastAsia="zh-CN"/>
        </w:rPr>
        <w:t xml:space="preserve">                </w:t>
      </w:r>
      <w:r>
        <w:rPr>
          <w:rFonts w:hint="eastAsia"/>
        </w:rPr>
        <w:t xml:space="preserve"> 30MW</w:t>
      </w:r>
    </w:p>
    <w:p>
      <w:pPr>
        <w:pStyle w:val="5"/>
        <w:ind w:firstLine="1200" w:firstLineChars="500"/>
        <w:rPr>
          <w:rFonts w:hint="eastAsia"/>
        </w:rPr>
      </w:pPr>
      <w:r>
        <w:rPr>
          <w:rFonts w:hint="eastAsia"/>
        </w:rPr>
        <w:t xml:space="preserve">功率因数 </w:t>
      </w:r>
      <w:r>
        <w:rPr>
          <w:rFonts w:hint="eastAsia"/>
          <w:lang w:val="en-US" w:eastAsia="zh-CN"/>
        </w:rPr>
        <w:t xml:space="preserve">                </w:t>
      </w:r>
      <w:r>
        <w:rPr>
          <w:rFonts w:hint="eastAsia"/>
        </w:rPr>
        <w:t>0.8（滞后）</w:t>
      </w:r>
    </w:p>
    <w:p>
      <w:pPr>
        <w:pStyle w:val="5"/>
        <w:ind w:firstLine="1200" w:firstLineChars="500"/>
        <w:rPr>
          <w:rFonts w:hint="eastAsia"/>
        </w:rPr>
      </w:pPr>
      <w:r>
        <w:rPr>
          <w:rFonts w:hint="eastAsia"/>
        </w:rPr>
        <w:t>额定电压</w:t>
      </w:r>
      <w:r>
        <w:rPr>
          <w:rFonts w:hint="eastAsia"/>
          <w:lang w:val="en-US" w:eastAsia="zh-CN"/>
        </w:rPr>
        <w:t xml:space="preserve">                </w:t>
      </w:r>
      <w:r>
        <w:rPr>
          <w:rFonts w:hint="eastAsia"/>
        </w:rPr>
        <w:t xml:space="preserve"> 10.5kV</w:t>
      </w:r>
    </w:p>
    <w:p>
      <w:pPr>
        <w:pStyle w:val="5"/>
        <w:ind w:firstLine="1200" w:firstLineChars="500"/>
      </w:pPr>
      <w:r>
        <w:rPr>
          <w:rFonts w:hint="eastAsia"/>
        </w:rPr>
        <w:t>额定转速</w:t>
      </w:r>
      <w:r>
        <w:rPr>
          <w:rFonts w:hint="eastAsia"/>
          <w:lang w:val="en-US" w:eastAsia="zh-CN"/>
        </w:rPr>
        <w:t xml:space="preserve">                </w:t>
      </w:r>
      <w:r>
        <w:rPr>
          <w:rFonts w:hint="eastAsia"/>
        </w:rPr>
        <w:t xml:space="preserve"> 3000r/min</w:t>
      </w:r>
    </w:p>
    <w:p>
      <w:pPr>
        <w:pStyle w:val="6"/>
        <w:numPr>
          <w:ilvl w:val="3"/>
          <w:numId w:val="0"/>
        </w:numPr>
        <w:tabs>
          <w:tab w:val="left" w:pos="0"/>
        </w:tabs>
        <w:ind w:firstLine="480" w:firstLineChars="200"/>
        <w:rPr>
          <w:rFonts w:ascii="Times New Roman" w:hAnsi="Times New Roman"/>
          <w:i w:val="0"/>
          <w:szCs w:val="24"/>
        </w:rPr>
      </w:pPr>
      <w:r>
        <w:rPr>
          <w:rFonts w:ascii="Times New Roman" w:hAnsi="Times New Roman"/>
          <w:i w:val="0"/>
          <w:szCs w:val="24"/>
        </w:rPr>
        <w:t>3.</w:t>
      </w:r>
      <w:r>
        <w:rPr>
          <w:rFonts w:hint="eastAsia" w:ascii="Times New Roman" w:hAnsi="Times New Roman"/>
          <w:i w:val="0"/>
          <w:szCs w:val="24"/>
        </w:rPr>
        <w:t>1</w:t>
      </w:r>
      <w:r>
        <w:rPr>
          <w:rFonts w:ascii="Times New Roman" w:hAnsi="Times New Roman"/>
          <w:i w:val="0"/>
          <w:szCs w:val="24"/>
        </w:rPr>
        <w:t>.4 热力系统及相关设备</w:t>
      </w:r>
    </w:p>
    <w:p>
      <w:pPr>
        <w:pStyle w:val="6"/>
        <w:numPr>
          <w:ilvl w:val="3"/>
          <w:numId w:val="0"/>
        </w:numPr>
        <w:tabs>
          <w:tab w:val="left" w:pos="0"/>
          <w:tab w:val="left" w:pos="720"/>
        </w:tabs>
        <w:spacing w:before="120" w:beforeLines="50"/>
        <w:ind w:firstLine="480" w:firstLineChars="200"/>
        <w:rPr>
          <w:rFonts w:ascii="Times New Roman" w:hAnsi="Times New Roman"/>
          <w:i w:val="0"/>
          <w:kern w:val="2"/>
          <w:szCs w:val="24"/>
        </w:rPr>
      </w:pPr>
      <w:r>
        <w:rPr>
          <w:rFonts w:ascii="Times New Roman" w:hAnsi="Times New Roman"/>
          <w:i w:val="0"/>
          <w:kern w:val="2"/>
          <w:szCs w:val="24"/>
        </w:rPr>
        <w:t>3.</w:t>
      </w:r>
      <w:r>
        <w:rPr>
          <w:rFonts w:hint="eastAsia" w:ascii="Times New Roman" w:hAnsi="Times New Roman"/>
          <w:i w:val="0"/>
          <w:kern w:val="2"/>
          <w:szCs w:val="24"/>
        </w:rPr>
        <w:t>1</w:t>
      </w:r>
      <w:r>
        <w:rPr>
          <w:rFonts w:ascii="Times New Roman" w:hAnsi="Times New Roman"/>
          <w:i w:val="0"/>
          <w:kern w:val="2"/>
          <w:szCs w:val="24"/>
        </w:rPr>
        <w:t>.4.1主蒸汽系统</w:t>
      </w:r>
    </w:p>
    <w:p>
      <w:pPr>
        <w:keepNext/>
        <w:numPr>
          <w:ilvl w:val="3"/>
          <w:numId w:val="0"/>
        </w:numPr>
        <w:tabs>
          <w:tab w:val="left" w:pos="0"/>
        </w:tabs>
        <w:ind w:firstLine="480" w:firstLineChars="200"/>
        <w:rPr>
          <w:szCs w:val="24"/>
        </w:rPr>
      </w:pPr>
      <w:r>
        <w:rPr>
          <w:szCs w:val="24"/>
        </w:rPr>
        <w:t>主蒸汽系统采用母管制。</w:t>
      </w:r>
    </w:p>
    <w:p>
      <w:pPr>
        <w:pStyle w:val="6"/>
        <w:numPr>
          <w:ilvl w:val="3"/>
          <w:numId w:val="0"/>
        </w:numPr>
        <w:tabs>
          <w:tab w:val="left" w:pos="0"/>
          <w:tab w:val="left" w:pos="720"/>
        </w:tabs>
        <w:spacing w:before="120" w:beforeLines="50"/>
        <w:ind w:firstLine="480" w:firstLineChars="200"/>
        <w:rPr>
          <w:rFonts w:ascii="Times New Roman" w:hAnsi="Times New Roman"/>
          <w:i w:val="0"/>
          <w:kern w:val="2"/>
          <w:szCs w:val="24"/>
        </w:rPr>
      </w:pPr>
      <w:r>
        <w:rPr>
          <w:rFonts w:ascii="Times New Roman" w:hAnsi="Times New Roman"/>
          <w:i w:val="0"/>
          <w:kern w:val="2"/>
          <w:szCs w:val="24"/>
        </w:rPr>
        <w:t>3.</w:t>
      </w:r>
      <w:r>
        <w:rPr>
          <w:rFonts w:hint="eastAsia" w:ascii="Times New Roman" w:hAnsi="Times New Roman"/>
          <w:i w:val="0"/>
          <w:kern w:val="2"/>
          <w:szCs w:val="24"/>
        </w:rPr>
        <w:t>1</w:t>
      </w:r>
      <w:r>
        <w:rPr>
          <w:rFonts w:ascii="Times New Roman" w:hAnsi="Times New Roman"/>
          <w:i w:val="0"/>
          <w:kern w:val="2"/>
          <w:szCs w:val="24"/>
        </w:rPr>
        <w:t>.4.2抽汽系统</w:t>
      </w:r>
    </w:p>
    <w:p>
      <w:pPr>
        <w:keepNext/>
        <w:numPr>
          <w:ilvl w:val="3"/>
          <w:numId w:val="0"/>
        </w:numPr>
        <w:tabs>
          <w:tab w:val="left" w:pos="0"/>
        </w:tabs>
        <w:ind w:firstLine="480" w:firstLineChars="200"/>
        <w:rPr>
          <w:rFonts w:hint="eastAsia"/>
          <w:szCs w:val="24"/>
        </w:rPr>
      </w:pPr>
      <w:r>
        <w:rPr>
          <w:szCs w:val="24"/>
        </w:rPr>
        <w:t>机组设2</w:t>
      </w:r>
      <w:r>
        <w:rPr>
          <w:rFonts w:hint="eastAsia"/>
          <w:szCs w:val="24"/>
          <w:lang w:val="en-US" w:eastAsia="zh-CN"/>
        </w:rPr>
        <w:t>级</w:t>
      </w:r>
      <w:r>
        <w:rPr>
          <w:szCs w:val="24"/>
        </w:rPr>
        <w:t>高压加热器</w:t>
      </w:r>
      <w:r>
        <w:rPr>
          <w:rFonts w:hint="eastAsia"/>
          <w:szCs w:val="24"/>
          <w:lang w:eastAsia="zh-CN"/>
        </w:rPr>
        <w:t>，</w:t>
      </w:r>
      <w:r>
        <w:rPr>
          <w:rFonts w:hint="eastAsia"/>
          <w:szCs w:val="24"/>
          <w:lang w:val="en-US" w:eastAsia="zh-CN"/>
        </w:rPr>
        <w:t>一级高加</w:t>
      </w:r>
      <w:r>
        <w:rPr>
          <w:szCs w:val="24"/>
        </w:rPr>
        <w:t>加热蒸汽来自除氧加热蒸汽母管，</w:t>
      </w:r>
      <w:r>
        <w:rPr>
          <w:rFonts w:hint="eastAsia"/>
          <w:szCs w:val="24"/>
          <w:lang w:val="en-US" w:eastAsia="zh-CN"/>
        </w:rPr>
        <w:t>另一级高加</w:t>
      </w:r>
      <w:r>
        <w:rPr>
          <w:szCs w:val="24"/>
        </w:rPr>
        <w:t>加热蒸汽来自</w:t>
      </w:r>
      <w:r>
        <w:rPr>
          <w:rFonts w:hint="eastAsia"/>
          <w:szCs w:val="24"/>
          <w:lang w:val="en-US" w:eastAsia="zh-CN"/>
        </w:rPr>
        <w:t>汽轮机抽汽</w:t>
      </w:r>
      <w:r>
        <w:rPr>
          <w:szCs w:val="24"/>
        </w:rPr>
        <w:t>。</w:t>
      </w:r>
      <w:r>
        <w:rPr>
          <w:rFonts w:hint="eastAsia"/>
          <w:szCs w:val="24"/>
        </w:rPr>
        <w:t>为防止汽轮机超速和进水，抽汽管道上设有</w:t>
      </w:r>
      <w:r>
        <w:rPr>
          <w:rFonts w:hint="eastAsia"/>
          <w:szCs w:val="24"/>
          <w:highlight w:val="none"/>
          <w:lang w:val="en-US" w:eastAsia="zh-CN"/>
        </w:rPr>
        <w:t>快关逆止阀及电动隔离阀</w:t>
      </w:r>
      <w:r>
        <w:rPr>
          <w:rFonts w:hint="eastAsia"/>
          <w:szCs w:val="24"/>
        </w:rPr>
        <w:t>。</w:t>
      </w:r>
    </w:p>
    <w:p>
      <w:pPr>
        <w:keepNext/>
        <w:numPr>
          <w:ilvl w:val="3"/>
          <w:numId w:val="0"/>
        </w:numPr>
        <w:tabs>
          <w:tab w:val="left" w:pos="0"/>
        </w:tabs>
        <w:ind w:firstLine="480" w:firstLineChars="200"/>
        <w:rPr>
          <w:rFonts w:hint="default"/>
          <w:szCs w:val="24"/>
          <w:lang w:val="en-US" w:eastAsia="zh-CN"/>
        </w:rPr>
      </w:pPr>
      <w:r>
        <w:rPr>
          <w:rFonts w:hint="eastAsia"/>
          <w:szCs w:val="24"/>
          <w:lang w:val="en-US" w:eastAsia="zh-CN"/>
        </w:rPr>
        <w:t>3.1.4.3排汽系统</w:t>
      </w:r>
    </w:p>
    <w:p>
      <w:pPr>
        <w:keepNext/>
        <w:numPr>
          <w:ilvl w:val="3"/>
          <w:numId w:val="0"/>
        </w:numPr>
        <w:tabs>
          <w:tab w:val="left" w:pos="0"/>
        </w:tabs>
        <w:ind w:firstLine="480" w:firstLineChars="200"/>
        <w:rPr>
          <w:szCs w:val="24"/>
        </w:rPr>
      </w:pPr>
      <w:r>
        <w:rPr>
          <w:rFonts w:hint="eastAsia"/>
          <w:szCs w:val="24"/>
          <w:lang w:val="en-US" w:eastAsia="zh-CN"/>
        </w:rPr>
        <w:t>汽轮机排汽经减温器减温后（1.57MPa（a），240℃）接入厂内新建分汽缸，通过现有厂外供热管网分别接至各热用户用汽点。排汽减温器前</w:t>
      </w:r>
      <w:r>
        <w:rPr>
          <w:szCs w:val="24"/>
        </w:rPr>
        <w:t>接出一路蒸汽进入除氧加热蒸汽母管。</w:t>
      </w:r>
    </w:p>
    <w:p>
      <w:pPr>
        <w:keepNext/>
        <w:numPr>
          <w:ilvl w:val="3"/>
          <w:numId w:val="0"/>
        </w:numPr>
        <w:tabs>
          <w:tab w:val="left" w:pos="0"/>
        </w:tabs>
        <w:ind w:firstLine="480" w:firstLineChars="200"/>
        <w:rPr>
          <w:szCs w:val="24"/>
        </w:rPr>
      </w:pPr>
      <w:r>
        <w:rPr>
          <w:szCs w:val="24"/>
        </w:rPr>
        <w:t>每台机组设</w:t>
      </w:r>
      <w:r>
        <w:rPr>
          <w:rFonts w:hint="eastAsia"/>
          <w:szCs w:val="24"/>
          <w:lang w:val="en-US" w:eastAsia="zh-CN"/>
        </w:rPr>
        <w:t>1台前置预热器、</w:t>
      </w:r>
      <w:r>
        <w:rPr>
          <w:szCs w:val="24"/>
        </w:rPr>
        <w:t>1台高压除氧器及除氧水箱，加热蒸汽</w:t>
      </w:r>
      <w:r>
        <w:rPr>
          <w:rFonts w:hint="eastAsia"/>
          <w:szCs w:val="24"/>
          <w:lang w:val="en-US" w:eastAsia="zh-CN"/>
        </w:rPr>
        <w:t>均</w:t>
      </w:r>
      <w:r>
        <w:rPr>
          <w:szCs w:val="24"/>
        </w:rPr>
        <w:t>来自除氧加热蒸汽母管，除氧器工作压力0.588</w:t>
      </w:r>
      <w:r>
        <w:rPr>
          <w:rFonts w:hint="eastAsia"/>
          <w:szCs w:val="24"/>
          <w:lang w:eastAsia="zh-CN"/>
        </w:rPr>
        <w:t>MPa</w:t>
      </w:r>
      <w:r>
        <w:rPr>
          <w:rFonts w:hint="eastAsia"/>
          <w:szCs w:val="24"/>
        </w:rPr>
        <w:t>（</w:t>
      </w:r>
      <w:r>
        <w:rPr>
          <w:szCs w:val="24"/>
        </w:rPr>
        <w:t>a</w:t>
      </w:r>
      <w:r>
        <w:rPr>
          <w:rFonts w:hint="eastAsia"/>
          <w:szCs w:val="24"/>
        </w:rPr>
        <w:t>）</w:t>
      </w:r>
      <w:r>
        <w:rPr>
          <w:szCs w:val="24"/>
        </w:rPr>
        <w:t>，出水温度158℃。</w:t>
      </w:r>
    </w:p>
    <w:p>
      <w:pPr>
        <w:pStyle w:val="6"/>
        <w:numPr>
          <w:ilvl w:val="3"/>
          <w:numId w:val="0"/>
        </w:numPr>
        <w:tabs>
          <w:tab w:val="left" w:pos="0"/>
          <w:tab w:val="left" w:pos="720"/>
        </w:tabs>
        <w:spacing w:before="120" w:beforeLines="50"/>
        <w:ind w:firstLine="480" w:firstLineChars="200"/>
        <w:rPr>
          <w:rFonts w:ascii="Times New Roman" w:hAnsi="Times New Roman"/>
          <w:i w:val="0"/>
          <w:kern w:val="2"/>
          <w:szCs w:val="24"/>
        </w:rPr>
      </w:pPr>
      <w:r>
        <w:rPr>
          <w:rFonts w:ascii="Times New Roman" w:hAnsi="Times New Roman"/>
          <w:i w:val="0"/>
          <w:kern w:val="2"/>
          <w:szCs w:val="24"/>
        </w:rPr>
        <w:t>3.</w:t>
      </w:r>
      <w:r>
        <w:rPr>
          <w:rFonts w:hint="eastAsia" w:ascii="Times New Roman" w:hAnsi="Times New Roman"/>
          <w:i w:val="0"/>
          <w:kern w:val="2"/>
          <w:szCs w:val="24"/>
        </w:rPr>
        <w:t>1</w:t>
      </w:r>
      <w:r>
        <w:rPr>
          <w:rFonts w:ascii="Times New Roman" w:hAnsi="Times New Roman"/>
          <w:i w:val="0"/>
          <w:kern w:val="2"/>
          <w:szCs w:val="24"/>
        </w:rPr>
        <w:t>.4.</w:t>
      </w:r>
      <w:r>
        <w:rPr>
          <w:rFonts w:hint="eastAsia" w:ascii="Times New Roman" w:hAnsi="Times New Roman"/>
          <w:i w:val="0"/>
          <w:kern w:val="2"/>
          <w:szCs w:val="24"/>
          <w:lang w:val="en-US" w:eastAsia="zh-CN"/>
        </w:rPr>
        <w:t>4</w:t>
      </w:r>
      <w:r>
        <w:rPr>
          <w:rFonts w:ascii="Times New Roman" w:hAnsi="Times New Roman"/>
          <w:i w:val="0"/>
          <w:kern w:val="2"/>
          <w:szCs w:val="24"/>
        </w:rPr>
        <w:t>疏、放水系统</w:t>
      </w:r>
    </w:p>
    <w:p>
      <w:pPr>
        <w:snapToGrid w:val="0"/>
        <w:rPr>
          <w:szCs w:val="24"/>
        </w:rPr>
      </w:pPr>
      <w:r>
        <w:rPr>
          <w:szCs w:val="24"/>
        </w:rPr>
        <w:t>高压加热器疏水采用逐级自流的方式最终进入除氧器。</w:t>
      </w:r>
    </w:p>
    <w:p>
      <w:pPr>
        <w:snapToGrid w:val="0"/>
        <w:rPr>
          <w:szCs w:val="24"/>
        </w:rPr>
      </w:pPr>
      <w:r>
        <w:rPr>
          <w:szCs w:val="24"/>
        </w:rPr>
        <w:t>系统设置1台锅炉连续排污扩容器和1台锅炉定期排污扩容器。连续排污扩容器的二次蒸汽接至除氧器汽平衡管作为加热蒸汽用，以回收能量，其污水通过定期排污扩容器排放。</w:t>
      </w:r>
    </w:p>
    <w:p>
      <w:pPr>
        <w:snapToGrid w:val="0"/>
        <w:rPr>
          <w:szCs w:val="24"/>
        </w:rPr>
      </w:pPr>
      <w:r>
        <w:rPr>
          <w:szCs w:val="24"/>
        </w:rPr>
        <w:t>系统中设置</w:t>
      </w:r>
      <w:r>
        <w:rPr>
          <w:rFonts w:hint="eastAsia"/>
          <w:szCs w:val="24"/>
          <w:lang w:val="en-US" w:eastAsia="zh-CN"/>
        </w:rPr>
        <w:t>1台本体疏水扩容器，汽轮机本体疏水及抽汽管道疏水均排入本体疏水扩容器，</w:t>
      </w:r>
      <w:r>
        <w:rPr>
          <w:szCs w:val="24"/>
        </w:rPr>
        <w:t>1台疏水箱</w:t>
      </w:r>
      <w:r>
        <w:rPr>
          <w:rFonts w:hint="eastAsia"/>
          <w:szCs w:val="24"/>
          <w:lang w:eastAsia="zh-CN"/>
        </w:rPr>
        <w:t>，</w:t>
      </w:r>
      <w:r>
        <w:rPr>
          <w:szCs w:val="24"/>
        </w:rPr>
        <w:t>2台疏水泵以及1台疏水扩容器。热力系统的中、高压蒸汽管道的疏水、除氧器溢放水均排入疏水扩容器，经扩容后疏水排至疏水箱。</w:t>
      </w:r>
      <w:r>
        <w:rPr>
          <w:rFonts w:hint="eastAsia"/>
          <w:szCs w:val="24"/>
          <w:lang w:val="en-US" w:eastAsia="zh-CN"/>
        </w:rPr>
        <w:t>前置预热器</w:t>
      </w:r>
      <w:r>
        <w:rPr>
          <w:szCs w:val="24"/>
        </w:rPr>
        <w:t>的疏水经过疏水阀后也排至疏水箱。疏水箱里的水经检验合格后由疏水泵打入除氧器予以回收。</w:t>
      </w:r>
    </w:p>
    <w:p>
      <w:pPr>
        <w:pStyle w:val="6"/>
        <w:numPr>
          <w:ilvl w:val="3"/>
          <w:numId w:val="0"/>
        </w:numPr>
        <w:tabs>
          <w:tab w:val="left" w:pos="0"/>
          <w:tab w:val="left" w:pos="720"/>
        </w:tabs>
        <w:spacing w:before="120" w:beforeLines="50"/>
        <w:ind w:firstLine="480" w:firstLineChars="200"/>
        <w:rPr>
          <w:rFonts w:ascii="Times New Roman" w:hAnsi="Times New Roman"/>
          <w:i w:val="0"/>
          <w:kern w:val="2"/>
          <w:szCs w:val="24"/>
        </w:rPr>
      </w:pPr>
      <w:r>
        <w:rPr>
          <w:rFonts w:ascii="Times New Roman" w:hAnsi="Times New Roman"/>
          <w:i w:val="0"/>
          <w:kern w:val="2"/>
          <w:szCs w:val="24"/>
        </w:rPr>
        <w:t>3.</w:t>
      </w:r>
      <w:r>
        <w:rPr>
          <w:rFonts w:hint="eastAsia" w:ascii="Times New Roman" w:hAnsi="Times New Roman"/>
          <w:i w:val="0"/>
          <w:kern w:val="2"/>
          <w:szCs w:val="24"/>
        </w:rPr>
        <w:t>1</w:t>
      </w:r>
      <w:r>
        <w:rPr>
          <w:rFonts w:ascii="Times New Roman" w:hAnsi="Times New Roman"/>
          <w:i w:val="0"/>
          <w:kern w:val="2"/>
          <w:szCs w:val="24"/>
        </w:rPr>
        <w:t>.4.</w:t>
      </w:r>
      <w:r>
        <w:rPr>
          <w:rFonts w:hint="eastAsia" w:ascii="Times New Roman" w:hAnsi="Times New Roman"/>
          <w:i w:val="0"/>
          <w:kern w:val="2"/>
          <w:szCs w:val="24"/>
          <w:lang w:val="en-US" w:eastAsia="zh-CN"/>
        </w:rPr>
        <w:t>5</w:t>
      </w:r>
      <w:r>
        <w:rPr>
          <w:rFonts w:ascii="Times New Roman" w:hAnsi="Times New Roman"/>
          <w:i w:val="0"/>
          <w:kern w:val="2"/>
          <w:szCs w:val="24"/>
        </w:rPr>
        <w:t>给水系统</w:t>
      </w:r>
    </w:p>
    <w:p>
      <w:pPr>
        <w:tabs>
          <w:tab w:val="left" w:pos="4620"/>
        </w:tabs>
        <w:snapToGrid w:val="0"/>
        <w:ind w:firstLine="120" w:firstLineChars="50"/>
        <w:rPr>
          <w:rFonts w:hint="default" w:eastAsia="宋体"/>
          <w:szCs w:val="24"/>
          <w:lang w:val="en-US" w:eastAsia="zh-CN"/>
        </w:rPr>
      </w:pPr>
      <w:r>
        <w:rPr>
          <w:szCs w:val="24"/>
        </w:rPr>
        <w:t xml:space="preserve">   </w:t>
      </w:r>
      <w:r>
        <w:rPr>
          <w:rFonts w:hint="eastAsia"/>
          <w:szCs w:val="24"/>
          <w:lang w:val="en-US" w:eastAsia="zh-CN"/>
        </w:rPr>
        <w:t>给水泵均采用电动给水泵。</w:t>
      </w:r>
      <w:r>
        <w:rPr>
          <w:szCs w:val="24"/>
        </w:rPr>
        <w:t>高压给水冷、热母管</w:t>
      </w:r>
      <w:r>
        <w:rPr>
          <w:rFonts w:hint="eastAsia"/>
          <w:szCs w:val="24"/>
        </w:rPr>
        <w:t>与</w:t>
      </w:r>
      <w:r>
        <w:rPr>
          <w:szCs w:val="24"/>
        </w:rPr>
        <w:t>低压给水均采用母管制系统，给水泵出口的高压给水经过2</w:t>
      </w:r>
      <w:r>
        <w:rPr>
          <w:rFonts w:hint="eastAsia"/>
          <w:szCs w:val="24"/>
          <w:lang w:val="en-US" w:eastAsia="zh-CN"/>
        </w:rPr>
        <w:t>级</w:t>
      </w:r>
      <w:r>
        <w:rPr>
          <w:szCs w:val="24"/>
        </w:rPr>
        <w:t>高压加热器后，经各自的给水控制阀组进入锅炉省煤器。</w:t>
      </w:r>
    </w:p>
    <w:p>
      <w:pPr>
        <w:tabs>
          <w:tab w:val="left" w:pos="4620"/>
        </w:tabs>
        <w:snapToGrid w:val="0"/>
        <w:rPr>
          <w:rFonts w:hint="eastAsia"/>
          <w:szCs w:val="24"/>
          <w:lang w:val="en-US" w:eastAsia="zh-CN"/>
        </w:rPr>
      </w:pPr>
      <w:r>
        <w:rPr>
          <w:rFonts w:hint="eastAsia"/>
          <w:szCs w:val="24"/>
          <w:lang w:val="en-US" w:eastAsia="zh-CN"/>
        </w:rPr>
        <w:t>3.1.4.6循环冷却水系统</w:t>
      </w:r>
    </w:p>
    <w:p>
      <w:r>
        <w:rPr>
          <w:rFonts w:hint="eastAsia"/>
          <w:highlight w:val="none"/>
          <w:lang w:val="en-US" w:eastAsia="zh-CN"/>
        </w:rPr>
        <w:t>本</w:t>
      </w:r>
      <w:r>
        <w:rPr>
          <w:rFonts w:hint="eastAsia"/>
          <w:highlight w:val="none"/>
        </w:rPr>
        <w:t>公司现有系统为</w:t>
      </w:r>
      <w:r>
        <w:rPr>
          <w:rFonts w:hint="eastAsia"/>
          <w:highlight w:val="none"/>
          <w:lang w:val="en-US" w:eastAsia="zh-CN"/>
        </w:rPr>
        <w:t>闭式</w:t>
      </w:r>
      <w:r>
        <w:rPr>
          <w:rFonts w:hint="eastAsia"/>
          <w:highlight w:val="none"/>
        </w:rPr>
        <w:t>循环供水系统，</w:t>
      </w:r>
      <w:r>
        <w:rPr>
          <w:highlight w:val="none"/>
        </w:rPr>
        <w:t>补给水</w:t>
      </w:r>
      <w:r>
        <w:rPr>
          <w:rFonts w:hint="eastAsia"/>
          <w:highlight w:val="none"/>
          <w:lang w:val="en-US" w:eastAsia="zh-CN"/>
        </w:rPr>
        <w:t>采用反渗透浓水</w:t>
      </w:r>
      <w:r>
        <w:rPr>
          <w:highlight w:val="none"/>
        </w:rPr>
        <w:t>，</w:t>
      </w:r>
      <w:r>
        <w:rPr>
          <w:rFonts w:hint="eastAsia"/>
          <w:highlight w:val="none"/>
        </w:rPr>
        <w:t>循环水经循环水泵压送到汽轮发电机组</w:t>
      </w:r>
      <w:r>
        <w:rPr>
          <w:rFonts w:hint="eastAsia"/>
          <w:highlight w:val="none"/>
          <w:lang w:val="en-US" w:eastAsia="zh-CN"/>
        </w:rPr>
        <w:t>空冷器、冷油器</w:t>
      </w:r>
      <w:r>
        <w:rPr>
          <w:rFonts w:hint="eastAsia"/>
          <w:highlight w:val="none"/>
        </w:rPr>
        <w:t>，</w:t>
      </w:r>
      <w:r>
        <w:rPr>
          <w:rFonts w:hint="eastAsia"/>
          <w:highlight w:val="none"/>
          <w:lang w:val="en-US" w:eastAsia="zh-CN"/>
        </w:rPr>
        <w:t>回水</w:t>
      </w:r>
      <w:r>
        <w:rPr>
          <w:rFonts w:hint="eastAsia"/>
          <w:highlight w:val="none"/>
        </w:rPr>
        <w:t>经自然通风冷却塔冷却后重复使用。</w:t>
      </w:r>
      <w:r>
        <w:rPr>
          <w:rFonts w:hint="eastAsia"/>
          <w:highlight w:val="none"/>
          <w:lang w:val="en-US" w:eastAsia="zh-CN"/>
        </w:rPr>
        <w:t>现有</w:t>
      </w:r>
      <w:r>
        <w:rPr>
          <w:rFonts w:hint="eastAsia"/>
          <w:highlight w:val="none"/>
        </w:rPr>
        <w:t>300</w:t>
      </w:r>
      <w:r>
        <w:rPr>
          <w:rFonts w:hint="eastAsia"/>
          <w:highlight w:val="none"/>
          <w:lang w:val="en-US" w:eastAsia="zh-CN"/>
        </w:rPr>
        <w:t>㎡</w:t>
      </w:r>
      <w:r>
        <w:rPr>
          <w:rFonts w:hint="eastAsia"/>
          <w:highlight w:val="none"/>
        </w:rPr>
        <w:t>机力通风冷却塔2座</w:t>
      </w:r>
      <w:r>
        <w:rPr>
          <w:rFonts w:hint="eastAsia"/>
          <w:highlight w:val="none"/>
          <w:lang w:eastAsia="zh-CN"/>
        </w:rPr>
        <w:t>，</w:t>
      </w:r>
      <w:r>
        <w:rPr>
          <w:rFonts w:hint="eastAsia"/>
          <w:highlight w:val="none"/>
          <w:lang w:val="en-US" w:eastAsia="zh-CN"/>
        </w:rPr>
        <w:t>300m³/h</w:t>
      </w:r>
      <w:r>
        <w:rPr>
          <w:rFonts w:hint="eastAsia"/>
          <w:highlight w:val="none"/>
        </w:rPr>
        <w:t>卧式循环水泵3台</w:t>
      </w:r>
      <w:r>
        <w:rPr>
          <w:rFonts w:hint="eastAsia"/>
          <w:highlight w:val="none"/>
          <w:lang w:eastAsia="zh-CN"/>
        </w:rPr>
        <w:t>（</w:t>
      </w:r>
      <w:r>
        <w:rPr>
          <w:rFonts w:hint="eastAsia"/>
          <w:highlight w:val="none"/>
        </w:rPr>
        <w:t>两用一备</w:t>
      </w:r>
      <w:r>
        <w:rPr>
          <w:rFonts w:hint="eastAsia"/>
          <w:highlight w:val="none"/>
          <w:lang w:eastAsia="zh-CN"/>
        </w:rPr>
        <w:t>）</w:t>
      </w:r>
      <w:r>
        <w:t>。</w:t>
      </w:r>
    </w:p>
    <w:p>
      <w:pPr>
        <w:rPr>
          <w:rFonts w:hint="eastAsia"/>
          <w:highlight w:val="none"/>
        </w:rPr>
      </w:pPr>
      <w:r>
        <w:rPr>
          <w:rFonts w:hint="eastAsia"/>
          <w:highlight w:val="none"/>
          <w:lang w:val="en-US" w:eastAsia="zh-CN"/>
        </w:rPr>
        <w:t>本项目</w:t>
      </w:r>
      <w:r>
        <w:rPr>
          <w:rFonts w:hint="eastAsia"/>
          <w:highlight w:val="none"/>
        </w:rPr>
        <w:t>新增2</w:t>
      </w:r>
      <w:r>
        <w:rPr>
          <w:rFonts w:hint="eastAsia"/>
          <w:highlight w:val="none"/>
          <w:lang w:val="en-US" w:eastAsia="zh-CN"/>
        </w:rPr>
        <w:t>座</w:t>
      </w:r>
      <w:r>
        <w:rPr>
          <w:rFonts w:hint="eastAsia"/>
          <w:highlight w:val="none"/>
        </w:rPr>
        <w:t>同型号机力通风冷却塔，1 台同型号循环水泵，扩建后共4台循环水泵。原综合水泵房内已预留一台循环水泵位置，综合水泵房不作扩建。原有2条</w:t>
      </w:r>
      <w:r>
        <w:rPr>
          <w:rFonts w:hint="eastAsia"/>
          <w:highlight w:val="none"/>
          <w:lang w:val="en-US" w:eastAsia="zh-CN"/>
        </w:rPr>
        <w:t>DN4</w:t>
      </w:r>
      <w:r>
        <w:rPr>
          <w:rFonts w:hint="eastAsia"/>
          <w:highlight w:val="none"/>
        </w:rPr>
        <w:t>50的PE循环水供回水管仍能满足技改后全部循环水量通过，原有循环水供回水管道不作改造。</w:t>
      </w:r>
    </w:p>
    <w:p>
      <w:pPr>
        <w:pStyle w:val="14"/>
        <w:jc w:val="center"/>
        <w:rPr>
          <w:rFonts w:hint="default" w:eastAsia="宋体"/>
          <w:highlight w:val="yellow"/>
          <w:lang w:val="en-US" w:eastAsia="zh-CN"/>
        </w:rPr>
      </w:pPr>
      <w:r>
        <w:rPr>
          <w:rFonts w:ascii="Times New Roman" w:hAnsi="Times New Roman" w:eastAsia="宋体"/>
          <w:sz w:val="21"/>
          <w:szCs w:val="21"/>
        </w:rPr>
        <w:t xml:space="preserve">表 </w:t>
      </w:r>
      <w:r>
        <w:rPr>
          <w:rFonts w:hint="eastAsia" w:ascii="Times New Roman" w:hAnsi="Times New Roman" w:eastAsia="宋体"/>
          <w:sz w:val="21"/>
          <w:szCs w:val="21"/>
          <w:lang w:val="en-US" w:eastAsia="zh-CN"/>
        </w:rPr>
        <w:t>1</w:t>
      </w:r>
      <w:r>
        <w:rPr>
          <w:rFonts w:ascii="Times New Roman" w:hAnsi="Times New Roman" w:eastAsia="宋体"/>
          <w:sz w:val="21"/>
          <w:szCs w:val="21"/>
        </w:rPr>
        <w:t xml:space="preserve"> </w:t>
      </w:r>
      <w:r>
        <w:rPr>
          <w:rFonts w:hint="eastAsia" w:ascii="Times New Roman" w:hAnsi="Times New Roman" w:eastAsia="宋体"/>
          <w:sz w:val="21"/>
          <w:szCs w:val="21"/>
          <w:lang w:val="en-US" w:eastAsia="zh-CN"/>
        </w:rPr>
        <w:t>现有循环水泵参数</w:t>
      </w:r>
    </w:p>
    <w:tbl>
      <w:tblPr>
        <w:tblStyle w:val="48"/>
        <w:tblW w:w="91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2"/>
        <w:gridCol w:w="996"/>
        <w:gridCol w:w="1200"/>
        <w:gridCol w:w="1137"/>
        <w:gridCol w:w="850"/>
        <w:gridCol w:w="1276"/>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912"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泵体型号</w:t>
            </w:r>
          </w:p>
        </w:tc>
        <w:tc>
          <w:tcPr>
            <w:tcW w:w="996"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流 量</w:t>
            </w:r>
          </w:p>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m</w:t>
            </w:r>
            <w:r>
              <w:rPr>
                <w:rFonts w:hint="default" w:ascii="Calibri" w:hAnsi="Calibri" w:cs="Calibri"/>
                <w:color w:val="000000"/>
                <w:sz w:val="24"/>
                <w:vertAlign w:val="superscript"/>
              </w:rPr>
              <w:t>3</w:t>
            </w:r>
            <w:r>
              <w:rPr>
                <w:rFonts w:hint="default" w:ascii="Calibri" w:hAnsi="Calibri" w:cs="Calibri"/>
                <w:color w:val="000000"/>
                <w:sz w:val="24"/>
              </w:rPr>
              <w:t>/h</w:t>
            </w:r>
          </w:p>
        </w:tc>
        <w:tc>
          <w:tcPr>
            <w:tcW w:w="1200"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扬 程</w:t>
            </w:r>
          </w:p>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mH</w:t>
            </w:r>
            <w:r>
              <w:rPr>
                <w:rFonts w:hint="default" w:ascii="Calibri" w:hAnsi="Calibri" w:cs="Calibri"/>
                <w:color w:val="000000"/>
                <w:sz w:val="24"/>
                <w:vertAlign w:val="subscript"/>
              </w:rPr>
              <w:t>2</w:t>
            </w:r>
            <w:r>
              <w:rPr>
                <w:rFonts w:hint="default" w:ascii="Calibri" w:hAnsi="Calibri" w:cs="Calibri"/>
                <w:color w:val="000000"/>
                <w:sz w:val="24"/>
              </w:rPr>
              <w:t>O</w:t>
            </w:r>
          </w:p>
        </w:tc>
        <w:tc>
          <w:tcPr>
            <w:tcW w:w="1137"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转 速</w:t>
            </w:r>
          </w:p>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r/min</w:t>
            </w:r>
          </w:p>
        </w:tc>
        <w:tc>
          <w:tcPr>
            <w:tcW w:w="850"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效率</w:t>
            </w:r>
          </w:p>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w:t>
            </w:r>
          </w:p>
        </w:tc>
        <w:tc>
          <w:tcPr>
            <w:tcW w:w="1276" w:type="dxa"/>
            <w:noWrap w:val="0"/>
            <w:vAlign w:val="center"/>
          </w:tcPr>
          <w:p>
            <w:pPr>
              <w:pStyle w:val="44"/>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配用功率</w:t>
            </w:r>
          </w:p>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kW</w:t>
            </w:r>
          </w:p>
        </w:tc>
        <w:tc>
          <w:tcPr>
            <w:tcW w:w="1759"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制造厂家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12"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eastAsia="宋体" w:cs="Calibri"/>
                <w:color w:val="000000"/>
                <w:sz w:val="24"/>
                <w:lang w:eastAsia="zh-CN"/>
              </w:rPr>
            </w:pPr>
            <w:r>
              <w:rPr>
                <w:rFonts w:hint="default" w:ascii="Calibri" w:hAnsi="Calibri" w:cs="Calibri"/>
                <w:color w:val="000000"/>
                <w:sz w:val="24"/>
              </w:rPr>
              <w:t>SLOW125</w:t>
            </w:r>
            <w:r>
              <w:rPr>
                <w:rFonts w:hint="default" w:ascii="Calibri" w:hAnsi="Calibri" w:eastAsia="宋体" w:cs="Calibri"/>
                <w:color w:val="000000"/>
                <w:sz w:val="24"/>
              </w:rPr>
              <w:t>-</w:t>
            </w:r>
            <w:r>
              <w:rPr>
                <w:rFonts w:hint="default" w:ascii="Calibri" w:hAnsi="Calibri" w:cs="Calibri"/>
                <w:color w:val="000000"/>
                <w:sz w:val="24"/>
              </w:rPr>
              <w:t>300</w:t>
            </w:r>
            <w:r>
              <w:rPr>
                <w:rFonts w:hint="default" w:ascii="Calibri" w:hAnsi="Calibri" w:cs="Calibri"/>
                <w:color w:val="000000"/>
                <w:sz w:val="24"/>
                <w:lang w:val="en-US" w:eastAsia="zh-CN"/>
              </w:rPr>
              <w:t>(</w:t>
            </w:r>
            <w:r>
              <w:rPr>
                <w:rFonts w:hint="default" w:ascii="Calibri" w:hAnsi="Calibri" w:cs="Calibri"/>
                <w:color w:val="000000"/>
                <w:sz w:val="24"/>
              </w:rPr>
              <w:t>I</w:t>
            </w:r>
            <w:r>
              <w:rPr>
                <w:rFonts w:hint="default" w:ascii="Calibri" w:hAnsi="Calibri" w:cs="Calibri"/>
                <w:color w:val="000000"/>
                <w:sz w:val="24"/>
                <w:lang w:val="en-US" w:eastAsia="zh-CN"/>
              </w:rPr>
              <w:t>)</w:t>
            </w:r>
          </w:p>
        </w:tc>
        <w:tc>
          <w:tcPr>
            <w:tcW w:w="996"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300</w:t>
            </w:r>
          </w:p>
        </w:tc>
        <w:tc>
          <w:tcPr>
            <w:tcW w:w="1200"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26</w:t>
            </w:r>
          </w:p>
        </w:tc>
        <w:tc>
          <w:tcPr>
            <w:tcW w:w="1137"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1480</w:t>
            </w:r>
          </w:p>
        </w:tc>
        <w:tc>
          <w:tcPr>
            <w:tcW w:w="850"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84</w:t>
            </w:r>
          </w:p>
        </w:tc>
        <w:tc>
          <w:tcPr>
            <w:tcW w:w="1276"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30</w:t>
            </w:r>
          </w:p>
        </w:tc>
        <w:tc>
          <w:tcPr>
            <w:tcW w:w="1759"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上海连成泵业</w:t>
            </w:r>
          </w:p>
        </w:tc>
      </w:tr>
    </w:tbl>
    <w:p>
      <w:pPr>
        <w:pageBreakBefore w:val="0"/>
        <w:tabs>
          <w:tab w:val="left" w:pos="8100"/>
        </w:tabs>
        <w:kinsoku/>
        <w:wordWrap/>
        <w:overflowPunct/>
        <w:topLinePunct w:val="0"/>
        <w:autoSpaceDE/>
        <w:autoSpaceDN/>
        <w:bidi w:val="0"/>
        <w:adjustRightInd/>
        <w:snapToGrid w:val="0"/>
        <w:spacing w:line="360" w:lineRule="auto"/>
        <w:jc w:val="center"/>
        <w:rPr>
          <w:rFonts w:hint="default" w:ascii="Calibri" w:hAnsi="Calibri" w:cs="Calibri"/>
          <w:b/>
          <w:bCs/>
          <w:color w:val="000000"/>
          <w:sz w:val="18"/>
          <w:szCs w:val="18"/>
        </w:rPr>
      </w:pPr>
      <w:r>
        <w:rPr>
          <w:rFonts w:ascii="Times New Roman" w:hAnsi="Times New Roman" w:eastAsia="宋体"/>
          <w:sz w:val="21"/>
          <w:szCs w:val="21"/>
        </w:rPr>
        <w:t xml:space="preserve">表 </w:t>
      </w:r>
      <w:r>
        <w:rPr>
          <w:rFonts w:hint="eastAsia"/>
          <w:sz w:val="21"/>
          <w:szCs w:val="21"/>
          <w:lang w:val="en-US" w:eastAsia="zh-CN"/>
        </w:rPr>
        <w:t>2</w:t>
      </w:r>
      <w:r>
        <w:rPr>
          <w:rFonts w:ascii="Times New Roman" w:hAnsi="Times New Roman" w:eastAsia="宋体"/>
          <w:sz w:val="21"/>
          <w:szCs w:val="21"/>
        </w:rPr>
        <w:t xml:space="preserve"> </w:t>
      </w:r>
      <w:r>
        <w:rPr>
          <w:rFonts w:hint="eastAsia" w:ascii="Times New Roman" w:hAnsi="Times New Roman" w:eastAsia="宋体"/>
          <w:sz w:val="21"/>
          <w:szCs w:val="21"/>
          <w:lang w:val="en-US" w:eastAsia="zh-CN"/>
        </w:rPr>
        <w:t>现有循环水泵</w:t>
      </w:r>
      <w:r>
        <w:rPr>
          <w:rFonts w:hint="eastAsia"/>
          <w:sz w:val="21"/>
          <w:szCs w:val="21"/>
          <w:lang w:val="en-US" w:eastAsia="zh-CN"/>
        </w:rPr>
        <w:t>电机</w:t>
      </w:r>
      <w:r>
        <w:rPr>
          <w:rFonts w:hint="eastAsia" w:ascii="Times New Roman" w:hAnsi="Times New Roman" w:eastAsia="宋体"/>
          <w:sz w:val="21"/>
          <w:szCs w:val="21"/>
          <w:lang w:val="en-US" w:eastAsia="zh-CN"/>
        </w:rPr>
        <w:t>参数</w:t>
      </w:r>
    </w:p>
    <w:tbl>
      <w:tblPr>
        <w:tblStyle w:val="48"/>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2"/>
        <w:gridCol w:w="1252"/>
        <w:gridCol w:w="1260"/>
        <w:gridCol w:w="1260"/>
        <w:gridCol w:w="1260"/>
        <w:gridCol w:w="735"/>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622"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电机型号</w:t>
            </w:r>
          </w:p>
        </w:tc>
        <w:tc>
          <w:tcPr>
            <w:tcW w:w="1252"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额定功率</w:t>
            </w:r>
          </w:p>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kW</w:t>
            </w:r>
          </w:p>
        </w:tc>
        <w:tc>
          <w:tcPr>
            <w:tcW w:w="1260"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额定电压</w:t>
            </w:r>
          </w:p>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V</w:t>
            </w:r>
          </w:p>
        </w:tc>
        <w:tc>
          <w:tcPr>
            <w:tcW w:w="1260"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额定电流A</w:t>
            </w:r>
          </w:p>
        </w:tc>
        <w:tc>
          <w:tcPr>
            <w:tcW w:w="1260"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额定转速</w:t>
            </w:r>
          </w:p>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r/min</w:t>
            </w:r>
          </w:p>
        </w:tc>
        <w:tc>
          <w:tcPr>
            <w:tcW w:w="735"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绝缘等级</w:t>
            </w:r>
          </w:p>
        </w:tc>
        <w:tc>
          <w:tcPr>
            <w:tcW w:w="1785"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制造厂家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2"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YE2</w:t>
            </w:r>
            <w:r>
              <w:rPr>
                <w:rFonts w:hint="default" w:ascii="Calibri" w:hAnsi="Calibri" w:eastAsia="宋体" w:cs="Calibri"/>
                <w:color w:val="000000"/>
                <w:sz w:val="24"/>
              </w:rPr>
              <w:t>-</w:t>
            </w:r>
            <w:r>
              <w:rPr>
                <w:rFonts w:hint="default" w:ascii="Calibri" w:hAnsi="Calibri" w:cs="Calibri"/>
                <w:color w:val="000000"/>
                <w:sz w:val="24"/>
              </w:rPr>
              <w:t>200L</w:t>
            </w:r>
            <w:r>
              <w:rPr>
                <w:rFonts w:hint="default" w:ascii="Calibri" w:hAnsi="Calibri" w:eastAsia="宋体" w:cs="Calibri"/>
                <w:color w:val="000000"/>
                <w:sz w:val="24"/>
              </w:rPr>
              <w:t>-</w:t>
            </w:r>
            <w:r>
              <w:rPr>
                <w:rFonts w:hint="default" w:ascii="Calibri" w:hAnsi="Calibri" w:cs="Calibri"/>
                <w:color w:val="000000"/>
                <w:sz w:val="24"/>
              </w:rPr>
              <w:t>4</w:t>
            </w:r>
          </w:p>
        </w:tc>
        <w:tc>
          <w:tcPr>
            <w:tcW w:w="1252"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30</w:t>
            </w:r>
          </w:p>
        </w:tc>
        <w:tc>
          <w:tcPr>
            <w:tcW w:w="1260"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380</w:t>
            </w:r>
          </w:p>
        </w:tc>
        <w:tc>
          <w:tcPr>
            <w:tcW w:w="1260"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58.1</w:t>
            </w:r>
          </w:p>
        </w:tc>
        <w:tc>
          <w:tcPr>
            <w:tcW w:w="1260"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1470</w:t>
            </w:r>
          </w:p>
        </w:tc>
        <w:tc>
          <w:tcPr>
            <w:tcW w:w="735"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b/>
                <w:color w:val="000000"/>
                <w:sz w:val="24"/>
              </w:rPr>
            </w:pPr>
            <w:r>
              <w:rPr>
                <w:rFonts w:hint="default" w:ascii="Calibri" w:hAnsi="Calibri" w:cs="Calibri"/>
                <w:b w:val="0"/>
                <w:bCs/>
                <w:color w:val="000000"/>
                <w:sz w:val="24"/>
              </w:rPr>
              <w:t>F</w:t>
            </w:r>
          </w:p>
        </w:tc>
        <w:tc>
          <w:tcPr>
            <w:tcW w:w="1785" w:type="dxa"/>
            <w:noWrap w:val="0"/>
            <w:vAlign w:val="center"/>
          </w:tcPr>
          <w:p>
            <w:pPr>
              <w:pageBreakBefore w:val="0"/>
              <w:kinsoku/>
              <w:wordWrap/>
              <w:overflowPunct/>
              <w:topLinePunct w:val="0"/>
              <w:autoSpaceDE/>
              <w:autoSpaceDN/>
              <w:bidi w:val="0"/>
              <w:adjustRightInd/>
              <w:spacing w:line="360" w:lineRule="auto"/>
              <w:ind w:left="0" w:leftChars="0" w:firstLine="0" w:firstLineChars="0"/>
              <w:jc w:val="center"/>
              <w:rPr>
                <w:rFonts w:hint="default" w:ascii="Calibri" w:hAnsi="Calibri" w:cs="Calibri"/>
                <w:color w:val="000000"/>
                <w:sz w:val="24"/>
              </w:rPr>
            </w:pPr>
            <w:r>
              <w:rPr>
                <w:rFonts w:hint="default" w:ascii="Calibri" w:hAnsi="Calibri" w:cs="Calibri"/>
                <w:color w:val="000000"/>
                <w:sz w:val="24"/>
              </w:rPr>
              <w:t>上海电机</w:t>
            </w:r>
          </w:p>
        </w:tc>
      </w:tr>
    </w:tbl>
    <w:p>
      <w:pPr>
        <w:rPr>
          <w:rFonts w:hint="default"/>
          <w:highlight w:val="yellow"/>
          <w:lang w:val="en-US" w:eastAsia="zh-CN"/>
        </w:rPr>
      </w:pPr>
    </w:p>
    <w:p>
      <w:pPr>
        <w:snapToGrid w:val="0"/>
        <w:spacing w:before="191" w:beforeLines="50"/>
        <w:outlineLvl w:val="2"/>
        <w:rPr>
          <w:b/>
          <w:bCs/>
        </w:rPr>
      </w:pPr>
      <w:r>
        <w:rPr>
          <w:b/>
          <w:bCs/>
        </w:rPr>
        <w:t>3.</w:t>
      </w:r>
      <w:r>
        <w:rPr>
          <w:rFonts w:hint="eastAsia"/>
          <w:b/>
          <w:bCs/>
        </w:rPr>
        <w:t>2</w:t>
      </w:r>
      <w:r>
        <w:rPr>
          <w:b/>
          <w:bCs/>
        </w:rPr>
        <w:t>安装运行条件</w:t>
      </w:r>
    </w:p>
    <w:p>
      <w:pPr>
        <w:pStyle w:val="6"/>
        <w:numPr>
          <w:ilvl w:val="3"/>
          <w:numId w:val="0"/>
        </w:numPr>
        <w:tabs>
          <w:tab w:val="left" w:pos="0"/>
          <w:tab w:val="left" w:pos="720"/>
        </w:tabs>
        <w:ind w:firstLine="480" w:firstLineChars="200"/>
      </w:pPr>
      <w:r>
        <w:rPr>
          <w:rFonts w:ascii="Times New Roman" w:hAnsi="Times New Roman"/>
          <w:i w:val="0"/>
          <w:iCs/>
        </w:rPr>
        <w:t>3.</w:t>
      </w:r>
      <w:r>
        <w:rPr>
          <w:rFonts w:hint="eastAsia" w:ascii="Times New Roman" w:hAnsi="Times New Roman"/>
          <w:i w:val="0"/>
          <w:iCs/>
        </w:rPr>
        <w:t>2</w:t>
      </w:r>
      <w:r>
        <w:rPr>
          <w:rFonts w:ascii="Times New Roman" w:hAnsi="Times New Roman"/>
          <w:i w:val="0"/>
          <w:iCs/>
        </w:rPr>
        <w:t>.1</w:t>
      </w:r>
      <w:r>
        <w:rPr>
          <w:i w:val="0"/>
          <w:iCs/>
        </w:rPr>
        <w:t>机组布置方式：汽轮发电机组为</w:t>
      </w:r>
      <w:r>
        <w:rPr>
          <w:rFonts w:hint="eastAsia"/>
          <w:i w:val="0"/>
          <w:iCs/>
        </w:rPr>
        <w:t>小岛式双层</w:t>
      </w:r>
      <w:r>
        <w:rPr>
          <w:rFonts w:hint="eastAsia"/>
          <w:i w:val="0"/>
          <w:iCs/>
          <w:lang w:val="en-US" w:eastAsia="zh-CN"/>
        </w:rPr>
        <w:t>纵</w:t>
      </w:r>
      <w:r>
        <w:rPr>
          <w:rFonts w:hint="eastAsia"/>
          <w:i w:val="0"/>
          <w:iCs/>
        </w:rPr>
        <w:t>向布置</w:t>
      </w:r>
      <w:r>
        <w:rPr>
          <w:i w:val="0"/>
          <w:iCs/>
        </w:rPr>
        <w:t>。</w:t>
      </w:r>
    </w:p>
    <w:p>
      <w:pPr>
        <w:ind w:firstLine="480" w:firstLineChars="200"/>
        <w:rPr>
          <w:rFonts w:hint="default" w:eastAsia="宋体"/>
          <w:color w:val="FF0000"/>
          <w:highlight w:val="none"/>
          <w:lang w:val="en-US" w:eastAsia="zh-CN"/>
        </w:rPr>
      </w:pPr>
      <w:r>
        <w:t>3.3.1机组安装检修条件：</w:t>
      </w:r>
      <w:r>
        <w:rPr>
          <w:rFonts w:hint="eastAsia"/>
          <w:lang w:val="en-US" w:eastAsia="zh-CN"/>
        </w:rPr>
        <w:t>现有</w:t>
      </w:r>
      <w:r>
        <w:t>汽机房运转层标高</w:t>
      </w:r>
      <w:r>
        <w:rPr>
          <w:rFonts w:hint="eastAsia"/>
          <w:lang w:val="en-US" w:eastAsia="zh-CN"/>
        </w:rPr>
        <w:t>8</w:t>
      </w:r>
      <w:r>
        <w:t>m；汽机房夹层标高4m；</w:t>
      </w:r>
      <w:r>
        <w:rPr>
          <w:rFonts w:hint="eastAsia"/>
          <w:lang w:val="en-US" w:eastAsia="zh-CN"/>
        </w:rPr>
        <w:t>现有</w:t>
      </w:r>
      <w:r>
        <w:t>桥式起重机轨顶标高：1</w:t>
      </w:r>
      <w:r>
        <w:rPr>
          <w:rFonts w:hint="eastAsia"/>
          <w:lang w:val="en-US" w:eastAsia="zh-CN"/>
        </w:rPr>
        <w:t>6.5</w:t>
      </w:r>
      <w:r>
        <w:t>m。</w:t>
      </w:r>
      <w:r>
        <w:rPr>
          <w:rFonts w:hint="eastAsia"/>
        </w:rPr>
        <w:t>桥式起重机主起升额定载重</w:t>
      </w:r>
      <w:r>
        <w:rPr>
          <w:rFonts w:hint="eastAsia"/>
          <w:lang w:val="en-US" w:eastAsia="zh-CN"/>
        </w:rPr>
        <w:t>25</w:t>
      </w:r>
      <w:r>
        <w:rPr>
          <w:rFonts w:hint="eastAsia"/>
        </w:rPr>
        <w:t>t，</w:t>
      </w:r>
      <w:r>
        <w:rPr>
          <w:rFonts w:hint="eastAsia"/>
          <w:color w:val="auto"/>
        </w:rPr>
        <w:t>副起升</w:t>
      </w:r>
      <w:r>
        <w:rPr>
          <w:rFonts w:hint="eastAsia"/>
          <w:color w:val="auto"/>
          <w:highlight w:val="none"/>
          <w:lang w:val="en-US" w:eastAsia="zh-CN"/>
        </w:rPr>
        <w:t>5</w:t>
      </w:r>
      <w:r>
        <w:rPr>
          <w:rFonts w:hint="eastAsia"/>
          <w:color w:val="auto"/>
          <w:highlight w:val="none"/>
        </w:rPr>
        <w:t>t</w:t>
      </w:r>
      <w:r>
        <w:rPr>
          <w:rFonts w:hint="eastAsia"/>
          <w:color w:val="auto"/>
          <w:highlight w:val="none"/>
          <w:lang w:eastAsia="zh-CN"/>
        </w:rPr>
        <w:t>，</w:t>
      </w:r>
      <w:r>
        <w:rPr>
          <w:rFonts w:hint="eastAsia"/>
          <w:color w:val="auto"/>
          <w:highlight w:val="none"/>
        </w:rPr>
        <w:t>共两台，最大起升高度1</w:t>
      </w:r>
      <w:r>
        <w:rPr>
          <w:rFonts w:hint="eastAsia"/>
          <w:color w:val="auto"/>
          <w:highlight w:val="none"/>
          <w:lang w:val="en-US" w:eastAsia="zh-CN"/>
        </w:rPr>
        <w:t>5</w:t>
      </w:r>
      <w:r>
        <w:rPr>
          <w:rFonts w:hint="eastAsia"/>
          <w:color w:val="auto"/>
          <w:highlight w:val="none"/>
        </w:rPr>
        <w:t>米。</w:t>
      </w:r>
      <w:bookmarkStart w:id="22" w:name="起重机参数"/>
      <w:bookmarkEnd w:id="22"/>
    </w:p>
    <w:p>
      <w:pPr>
        <w:snapToGrid w:val="0"/>
        <w:outlineLvl w:val="2"/>
        <w:rPr>
          <w:b/>
          <w:bCs/>
        </w:rPr>
      </w:pPr>
      <w:r>
        <w:rPr>
          <w:b/>
          <w:bCs/>
        </w:rPr>
        <w:t>3.</w:t>
      </w:r>
      <w:r>
        <w:rPr>
          <w:rFonts w:hint="eastAsia"/>
          <w:b/>
          <w:bCs/>
        </w:rPr>
        <w:t>3</w:t>
      </w:r>
      <w:r>
        <w:rPr>
          <w:b/>
          <w:bCs/>
        </w:rPr>
        <w:t>机组运行条件</w:t>
      </w:r>
    </w:p>
    <w:p>
      <w:pPr>
        <w:pStyle w:val="6"/>
        <w:numPr>
          <w:ilvl w:val="3"/>
          <w:numId w:val="0"/>
        </w:numPr>
        <w:tabs>
          <w:tab w:val="left" w:pos="0"/>
          <w:tab w:val="left" w:pos="720"/>
        </w:tabs>
        <w:ind w:firstLine="480" w:firstLineChars="200"/>
        <w:rPr>
          <w:rFonts w:ascii="Times New Roman" w:hAnsi="Times New Roman"/>
          <w:i w:val="0"/>
          <w:kern w:val="2"/>
          <w:szCs w:val="24"/>
        </w:rPr>
      </w:pPr>
      <w:r>
        <w:rPr>
          <w:rFonts w:ascii="Times New Roman" w:hAnsi="Times New Roman"/>
          <w:i w:val="0"/>
          <w:kern w:val="2"/>
          <w:szCs w:val="24"/>
        </w:rPr>
        <w:t>3.</w:t>
      </w:r>
      <w:r>
        <w:rPr>
          <w:rFonts w:hint="eastAsia" w:ascii="Times New Roman" w:hAnsi="Times New Roman"/>
          <w:i w:val="0"/>
          <w:kern w:val="2"/>
          <w:szCs w:val="24"/>
        </w:rPr>
        <w:t>3</w:t>
      </w:r>
      <w:r>
        <w:rPr>
          <w:rFonts w:ascii="Times New Roman" w:hAnsi="Times New Roman"/>
          <w:i w:val="0"/>
          <w:kern w:val="2"/>
          <w:szCs w:val="24"/>
        </w:rPr>
        <w:t>.1负荷性质</w:t>
      </w:r>
      <w:r>
        <w:rPr>
          <w:rFonts w:ascii="Times New Roman" w:hAnsi="Times New Roman"/>
          <w:i w:val="0"/>
          <w:szCs w:val="24"/>
        </w:rPr>
        <w:t>：以热定电，并有</w:t>
      </w:r>
      <w:r>
        <w:rPr>
          <w:rFonts w:hint="eastAsia" w:ascii="Times New Roman" w:hAnsi="Times New Roman"/>
          <w:i w:val="0"/>
          <w:strike w:val="0"/>
          <w:dstrike w:val="0"/>
          <w:szCs w:val="24"/>
          <w:highlight w:val="none"/>
          <w:lang w:val="en-US" w:eastAsia="zh-CN"/>
        </w:rPr>
        <w:t>3</w:t>
      </w:r>
      <w:r>
        <w:rPr>
          <w:rFonts w:ascii="Times New Roman" w:hAnsi="Times New Roman"/>
          <w:i w:val="0"/>
          <w:strike w:val="0"/>
          <w:dstrike w:val="0"/>
          <w:szCs w:val="24"/>
          <w:highlight w:val="none"/>
        </w:rPr>
        <w:t>0%～100%额定负荷</w:t>
      </w:r>
      <w:r>
        <w:rPr>
          <w:rFonts w:ascii="Times New Roman" w:hAnsi="Times New Roman"/>
          <w:i w:val="0"/>
          <w:szCs w:val="24"/>
        </w:rPr>
        <w:t>调峰运行的能力</w:t>
      </w:r>
      <w:r>
        <w:rPr>
          <w:rFonts w:ascii="Times New Roman" w:hAnsi="Times New Roman"/>
          <w:i w:val="0"/>
          <w:kern w:val="2"/>
          <w:szCs w:val="24"/>
        </w:rPr>
        <w:t>。</w:t>
      </w:r>
    </w:p>
    <w:p>
      <w:pPr>
        <w:pStyle w:val="6"/>
        <w:numPr>
          <w:ilvl w:val="3"/>
          <w:numId w:val="0"/>
        </w:numPr>
        <w:tabs>
          <w:tab w:val="left" w:pos="0"/>
          <w:tab w:val="left" w:pos="720"/>
        </w:tabs>
        <w:ind w:firstLine="480" w:firstLineChars="200"/>
        <w:rPr>
          <w:rFonts w:ascii="Times New Roman" w:hAnsi="Times New Roman"/>
          <w:i w:val="0"/>
          <w:kern w:val="2"/>
          <w:szCs w:val="24"/>
        </w:rPr>
      </w:pPr>
      <w:r>
        <w:rPr>
          <w:rFonts w:ascii="Times New Roman" w:hAnsi="Times New Roman"/>
          <w:i w:val="0"/>
          <w:kern w:val="2"/>
          <w:szCs w:val="24"/>
        </w:rPr>
        <w:t>3.</w:t>
      </w:r>
      <w:r>
        <w:rPr>
          <w:rFonts w:hint="eastAsia" w:ascii="Times New Roman" w:hAnsi="Times New Roman"/>
          <w:i w:val="0"/>
          <w:kern w:val="2"/>
          <w:szCs w:val="24"/>
        </w:rPr>
        <w:t>3</w:t>
      </w:r>
      <w:r>
        <w:rPr>
          <w:rFonts w:ascii="Times New Roman" w:hAnsi="Times New Roman"/>
          <w:i w:val="0"/>
          <w:kern w:val="2"/>
          <w:szCs w:val="24"/>
        </w:rPr>
        <w:t>.</w:t>
      </w:r>
      <w:r>
        <w:rPr>
          <w:rFonts w:hint="eastAsia" w:ascii="Times New Roman" w:hAnsi="Times New Roman"/>
          <w:i w:val="0"/>
          <w:kern w:val="2"/>
          <w:szCs w:val="24"/>
          <w:lang w:val="en-US" w:eastAsia="zh-CN"/>
        </w:rPr>
        <w:t>2</w:t>
      </w:r>
      <w:r>
        <w:rPr>
          <w:rFonts w:ascii="Times New Roman" w:hAnsi="Times New Roman"/>
          <w:i w:val="0"/>
          <w:kern w:val="2"/>
          <w:szCs w:val="24"/>
        </w:rPr>
        <w:t xml:space="preserve"> 压缩空气系统</w:t>
      </w:r>
    </w:p>
    <w:p>
      <w:pPr>
        <w:snapToGrid w:val="0"/>
        <w:rPr>
          <w:szCs w:val="24"/>
        </w:rPr>
      </w:pPr>
      <w:r>
        <w:rPr>
          <w:szCs w:val="24"/>
        </w:rPr>
        <w:t>压缩空气的运行压力为0.4～0.</w:t>
      </w:r>
      <w:r>
        <w:rPr>
          <w:rFonts w:hint="eastAsia"/>
          <w:szCs w:val="24"/>
          <w:lang w:val="en-US" w:eastAsia="zh-CN"/>
        </w:rPr>
        <w:t>65</w:t>
      </w:r>
      <w:r>
        <w:rPr>
          <w:rFonts w:hint="eastAsia"/>
          <w:szCs w:val="24"/>
        </w:rPr>
        <w:t>MPa（</w:t>
      </w:r>
      <w:r>
        <w:rPr>
          <w:szCs w:val="24"/>
        </w:rPr>
        <w:t>g</w:t>
      </w:r>
      <w:r>
        <w:rPr>
          <w:rFonts w:hint="eastAsia"/>
          <w:szCs w:val="24"/>
        </w:rPr>
        <w:t>）</w:t>
      </w:r>
      <w:r>
        <w:rPr>
          <w:szCs w:val="24"/>
        </w:rPr>
        <w:t>。</w:t>
      </w:r>
    </w:p>
    <w:p>
      <w:pPr>
        <w:pStyle w:val="6"/>
        <w:numPr>
          <w:ilvl w:val="3"/>
          <w:numId w:val="0"/>
        </w:numPr>
        <w:tabs>
          <w:tab w:val="left" w:pos="0"/>
          <w:tab w:val="left" w:pos="720"/>
        </w:tabs>
        <w:ind w:firstLine="480" w:firstLineChars="200"/>
        <w:rPr>
          <w:rFonts w:ascii="Times New Roman" w:hAnsi="Times New Roman"/>
          <w:i w:val="0"/>
          <w:kern w:val="2"/>
          <w:szCs w:val="24"/>
        </w:rPr>
      </w:pPr>
      <w:r>
        <w:rPr>
          <w:rFonts w:ascii="Times New Roman" w:hAnsi="Times New Roman"/>
          <w:i w:val="0"/>
          <w:kern w:val="2"/>
          <w:szCs w:val="24"/>
        </w:rPr>
        <w:t>3.</w:t>
      </w:r>
      <w:r>
        <w:rPr>
          <w:rFonts w:hint="eastAsia" w:ascii="Times New Roman" w:hAnsi="Times New Roman"/>
          <w:i w:val="0"/>
          <w:kern w:val="2"/>
          <w:szCs w:val="24"/>
        </w:rPr>
        <w:t>3</w:t>
      </w:r>
      <w:r>
        <w:rPr>
          <w:rFonts w:ascii="Times New Roman" w:hAnsi="Times New Roman"/>
          <w:i w:val="0"/>
          <w:kern w:val="2"/>
          <w:szCs w:val="24"/>
        </w:rPr>
        <w:t>.</w:t>
      </w:r>
      <w:r>
        <w:rPr>
          <w:rFonts w:hint="eastAsia" w:ascii="Times New Roman" w:hAnsi="Times New Roman"/>
          <w:i w:val="0"/>
          <w:kern w:val="2"/>
          <w:szCs w:val="24"/>
          <w:lang w:val="en-US" w:eastAsia="zh-CN"/>
        </w:rPr>
        <w:t>3</w:t>
      </w:r>
      <w:r>
        <w:rPr>
          <w:rFonts w:ascii="Times New Roman" w:hAnsi="Times New Roman"/>
          <w:i w:val="0"/>
          <w:kern w:val="2"/>
          <w:szCs w:val="24"/>
        </w:rPr>
        <w:t>厂用电系统电压：</w:t>
      </w:r>
    </w:p>
    <w:p>
      <w:pPr>
        <w:snapToGrid w:val="0"/>
        <w:rPr>
          <w:szCs w:val="24"/>
        </w:rPr>
      </w:pPr>
      <w:r>
        <w:rPr>
          <w:szCs w:val="24"/>
        </w:rPr>
        <w:t>中压系统为</w:t>
      </w:r>
      <w:r>
        <w:rPr>
          <w:rFonts w:hint="eastAsia"/>
          <w:szCs w:val="24"/>
          <w:lang w:val="en-US" w:eastAsia="zh-CN"/>
        </w:rPr>
        <w:t>10</w:t>
      </w:r>
      <w:r>
        <w:rPr>
          <w:szCs w:val="24"/>
        </w:rPr>
        <w:t>kV、三相、50Hz；额定值200kW及以上电动机的额定电压为</w:t>
      </w:r>
      <w:r>
        <w:rPr>
          <w:rFonts w:hint="eastAsia"/>
          <w:szCs w:val="24"/>
          <w:lang w:val="en-US" w:eastAsia="zh-CN"/>
        </w:rPr>
        <w:t>10</w:t>
      </w:r>
      <w:r>
        <w:rPr>
          <w:szCs w:val="24"/>
        </w:rPr>
        <w:t>kV 。</w:t>
      </w:r>
    </w:p>
    <w:p>
      <w:pPr>
        <w:snapToGrid w:val="0"/>
        <w:rPr>
          <w:szCs w:val="24"/>
        </w:rPr>
      </w:pPr>
      <w:r>
        <w:rPr>
          <w:szCs w:val="24"/>
        </w:rPr>
        <w:t>低压交流电压系统为380V、三相、50Hz；额定值200kW以下电动机的额定电压为380V；交流控制电压为单相220V。</w:t>
      </w:r>
    </w:p>
    <w:p>
      <w:pPr>
        <w:snapToGrid w:val="0"/>
        <w:rPr>
          <w:szCs w:val="24"/>
        </w:rPr>
      </w:pPr>
      <w:r>
        <w:rPr>
          <w:szCs w:val="24"/>
        </w:rPr>
        <w:t>直流电源电压为220V，来自直流蓄电池系统，</w:t>
      </w:r>
      <w:r>
        <w:rPr>
          <w:szCs w:val="24"/>
          <w:highlight w:val="none"/>
        </w:rPr>
        <w:t>电压变化范围从192V到248V。</w:t>
      </w:r>
    </w:p>
    <w:p>
      <w:pPr>
        <w:rPr>
          <w:szCs w:val="24"/>
        </w:rPr>
      </w:pPr>
      <w:r>
        <w:rPr>
          <w:szCs w:val="24"/>
        </w:rPr>
        <w:t>电动机采用F级绝缘，温升按B级考核。</w:t>
      </w:r>
    </w:p>
    <w:p>
      <w:pPr>
        <w:outlineLvl w:val="2"/>
        <w:rPr>
          <w:b/>
          <w:bCs/>
          <w:color w:val="000000"/>
        </w:rPr>
      </w:pPr>
      <w:r>
        <w:rPr>
          <w:b/>
          <w:bCs/>
          <w:color w:val="000000"/>
        </w:rPr>
        <w:t>3.</w:t>
      </w:r>
      <w:r>
        <w:rPr>
          <w:rFonts w:hint="eastAsia"/>
          <w:b/>
          <w:bCs/>
          <w:color w:val="000000"/>
        </w:rPr>
        <w:t>4</w:t>
      </w:r>
      <w:r>
        <w:rPr>
          <w:b/>
          <w:bCs/>
          <w:color w:val="000000"/>
        </w:rPr>
        <w:t>汽轮机的运行方式</w:t>
      </w:r>
    </w:p>
    <w:p>
      <w:pPr>
        <w:rPr>
          <w:color w:val="000000"/>
          <w:lang w:val="sq-AL"/>
        </w:rPr>
      </w:pPr>
      <w:r>
        <w:rPr>
          <w:color w:val="000000"/>
          <w:kern w:val="2"/>
          <w:szCs w:val="24"/>
        </w:rPr>
        <w:t>机组运行方式</w:t>
      </w:r>
      <w:r>
        <w:rPr>
          <w:color w:val="000000"/>
          <w:szCs w:val="24"/>
        </w:rPr>
        <w:t>：定压方式运行</w:t>
      </w:r>
      <w:r>
        <w:rPr>
          <w:rFonts w:hint="eastAsia"/>
          <w:color w:val="000000"/>
          <w:szCs w:val="24"/>
        </w:rPr>
        <w:t>，</w:t>
      </w:r>
      <w:r>
        <w:rPr>
          <w:color w:val="000000"/>
          <w:szCs w:val="24"/>
        </w:rPr>
        <w:t>可滑参数启动。</w:t>
      </w:r>
    </w:p>
    <w:bookmarkEnd w:id="19"/>
    <w:bookmarkEnd w:id="20"/>
    <w:bookmarkEnd w:id="21"/>
    <w:p>
      <w:pPr>
        <w:pStyle w:val="2"/>
        <w:ind w:firstLine="562"/>
        <w:rPr>
          <w:rFonts w:ascii="Times New Roman"/>
        </w:rPr>
      </w:pPr>
      <w:bookmarkStart w:id="23" w:name="_Toc163205868"/>
      <w:bookmarkStart w:id="24" w:name="_Toc515702260"/>
      <w:bookmarkStart w:id="25" w:name="_Toc163292859"/>
      <w:bookmarkStart w:id="26" w:name="_Toc97006575"/>
      <w:r>
        <w:rPr>
          <w:rFonts w:ascii="Times New Roman"/>
        </w:rPr>
        <w:t>4技术条件</w:t>
      </w:r>
      <w:bookmarkEnd w:id="23"/>
      <w:bookmarkEnd w:id="24"/>
      <w:bookmarkEnd w:id="25"/>
      <w:bookmarkEnd w:id="26"/>
    </w:p>
    <w:p>
      <w:pPr>
        <w:pStyle w:val="4"/>
        <w:keepNext w:val="0"/>
        <w:numPr>
          <w:ilvl w:val="4"/>
          <w:numId w:val="0"/>
        </w:numPr>
        <w:tabs>
          <w:tab w:val="left" w:pos="0"/>
        </w:tabs>
        <w:adjustRightInd w:val="0"/>
        <w:ind w:firstLine="482" w:firstLineChars="200"/>
        <w:jc w:val="left"/>
        <w:textAlignment w:val="baseline"/>
        <w:rPr>
          <w:b/>
          <w:bCs/>
          <w:lang w:val="sq-AL"/>
        </w:rPr>
      </w:pPr>
      <w:r>
        <w:rPr>
          <w:b/>
          <w:bCs/>
          <w:lang w:val="sq-AL"/>
        </w:rPr>
        <w:t>4.1参数、容量/能力</w:t>
      </w:r>
    </w:p>
    <w:p>
      <w:pPr>
        <w:outlineLvl w:val="3"/>
      </w:pPr>
      <w:r>
        <w:t>4.1.1背压式汽轮机本体</w:t>
      </w:r>
    </w:p>
    <w:p>
      <w:pPr>
        <w:tabs>
          <w:tab w:val="left" w:pos="960"/>
        </w:tabs>
        <w:outlineLvl w:val="4"/>
      </w:pPr>
      <w:r>
        <w:t>4.1.1.1参数要求</w:t>
      </w:r>
    </w:p>
    <w:p>
      <w:pPr>
        <w:rPr>
          <w:u w:val="single"/>
        </w:rPr>
      </w:pPr>
      <w:r>
        <w:t xml:space="preserve">型  </w:t>
      </w:r>
      <w:r>
        <w:rPr>
          <w:rFonts w:hint="eastAsia"/>
          <w:lang w:val="en-US" w:eastAsia="zh-CN"/>
        </w:rPr>
        <w:t xml:space="preserve"> </w:t>
      </w:r>
      <w:r>
        <w:t xml:space="preserve"> 号</w:t>
      </w:r>
      <w:r>
        <w:rPr>
          <w:rFonts w:hint="eastAsia"/>
        </w:rPr>
        <w:t>：</w:t>
      </w:r>
      <w:r>
        <w:rPr>
          <w:u w:val="single"/>
        </w:rPr>
        <w:t xml:space="preserve">                        </w:t>
      </w:r>
      <w:r>
        <w:rPr>
          <w:rFonts w:hint="eastAsia"/>
          <w:u w:val="single"/>
          <w:lang w:val="en-US" w:eastAsia="zh-CN"/>
        </w:rPr>
        <w:t xml:space="preserve">  </w:t>
      </w:r>
      <w:r>
        <w:rPr>
          <w:u w:val="single"/>
        </w:rPr>
        <w:t xml:space="preserve">  </w:t>
      </w:r>
      <w:r>
        <w:rPr>
          <w:rFonts w:hint="eastAsia"/>
        </w:rPr>
        <w:t>；（投标方填写</w:t>
      </w:r>
      <w:r>
        <w:rPr>
          <w:rFonts w:hint="eastAsia"/>
          <w:lang w:eastAsia="zh-CN"/>
        </w:rPr>
        <w:t>，</w:t>
      </w:r>
      <w:r>
        <w:rPr>
          <w:rFonts w:hint="eastAsia"/>
          <w:lang w:val="en-US" w:eastAsia="zh-CN"/>
        </w:rPr>
        <w:t>下同</w:t>
      </w:r>
      <w:r>
        <w:rPr>
          <w:rFonts w:hint="eastAsia"/>
        </w:rPr>
        <w:t>）</w:t>
      </w:r>
    </w:p>
    <w:p>
      <w:pPr>
        <w:rPr>
          <w:u w:val="single"/>
        </w:rPr>
      </w:pPr>
      <w:r>
        <w:t>型    式</w:t>
      </w:r>
      <w:r>
        <w:rPr>
          <w:rFonts w:hint="eastAsia"/>
        </w:rPr>
        <w:t>：</w:t>
      </w:r>
      <w:r>
        <w:rPr>
          <w:rFonts w:hint="eastAsia"/>
          <w:u w:val="none"/>
          <w:lang w:val="en-US" w:eastAsia="zh-CN"/>
        </w:rPr>
        <w:t>单缸</w:t>
      </w:r>
      <w:r>
        <w:rPr>
          <w:u w:val="none"/>
        </w:rPr>
        <w:t>、单轴</w:t>
      </w:r>
      <w:r>
        <w:rPr>
          <w:rFonts w:hint="eastAsia"/>
          <w:u w:val="none"/>
          <w:lang w:eastAsia="zh-CN"/>
        </w:rPr>
        <w:t>、</w:t>
      </w:r>
      <w:r>
        <w:rPr>
          <w:rFonts w:hint="eastAsia"/>
          <w:highlight w:val="none"/>
          <w:u w:val="none"/>
          <w:lang w:val="en-US" w:eastAsia="zh-CN"/>
        </w:rPr>
        <w:t>反动</w:t>
      </w:r>
      <w:r>
        <w:rPr>
          <w:highlight w:val="none"/>
          <w:u w:val="none"/>
        </w:rPr>
        <w:t>式</w:t>
      </w:r>
      <w:r>
        <w:rPr>
          <w:u w:val="none"/>
        </w:rPr>
        <w:t>背压汽轮机</w:t>
      </w:r>
      <w:r>
        <w:rPr>
          <w:rFonts w:hint="eastAsia"/>
        </w:rPr>
        <w:t>；（招标方要求</w:t>
      </w:r>
      <w:r>
        <w:rPr>
          <w:rFonts w:hint="eastAsia"/>
          <w:lang w:eastAsia="zh-CN"/>
        </w:rPr>
        <w:t>，</w:t>
      </w:r>
      <w:r>
        <w:rPr>
          <w:rFonts w:hint="eastAsia"/>
          <w:lang w:val="en-US" w:eastAsia="zh-CN"/>
        </w:rPr>
        <w:t>下同</w:t>
      </w:r>
      <w:r>
        <w:rPr>
          <w:rFonts w:hint="eastAsia"/>
        </w:rPr>
        <w:t>）</w:t>
      </w:r>
    </w:p>
    <w:p>
      <w:pPr>
        <w:rPr>
          <w:rFonts w:hint="eastAsia" w:eastAsia="宋体"/>
          <w:u w:val="single"/>
          <w:lang w:eastAsia="zh-CN"/>
        </w:rPr>
      </w:pPr>
      <w:r>
        <w:t>运行方式</w:t>
      </w:r>
      <w:r>
        <w:rPr>
          <w:rFonts w:hint="eastAsia"/>
        </w:rPr>
        <w:t>：</w:t>
      </w:r>
      <w:r>
        <w:rPr>
          <w:u w:val="none"/>
        </w:rPr>
        <w:t>变参数、变功率</w:t>
      </w:r>
      <w:r>
        <w:rPr>
          <w:rFonts w:hint="eastAsia"/>
          <w:u w:val="none"/>
          <w:lang w:val="en-US" w:eastAsia="zh-CN"/>
        </w:rPr>
        <w:t xml:space="preserve">  </w:t>
      </w:r>
      <w:r>
        <w:rPr>
          <w:rFonts w:hint="eastAsia"/>
          <w:u w:val="none"/>
          <w:lang w:eastAsia="zh-CN"/>
        </w:rPr>
        <w:t>；</w:t>
      </w:r>
    </w:p>
    <w:p>
      <w:pPr>
        <w:rPr>
          <w:u w:val="single"/>
        </w:rPr>
      </w:pPr>
      <w:r>
        <w:t>额定工况功率</w:t>
      </w:r>
      <w:r>
        <w:rPr>
          <w:rFonts w:hint="eastAsia"/>
        </w:rPr>
        <w:t>：</w:t>
      </w:r>
      <w:r>
        <w:rPr>
          <w:u w:val="single"/>
        </w:rPr>
        <w:t xml:space="preserve">           </w:t>
      </w:r>
      <w:r>
        <w:rPr>
          <w:u w:val="none"/>
        </w:rPr>
        <w:t>MW（额定工况）</w:t>
      </w:r>
      <w:r>
        <w:rPr>
          <w:rFonts w:hint="eastAsia"/>
        </w:rPr>
        <w:t>；</w:t>
      </w:r>
    </w:p>
    <w:p>
      <w:pPr>
        <w:rPr>
          <w:u w:val="single"/>
        </w:rPr>
      </w:pPr>
      <w:r>
        <w:t>最小工况功率</w:t>
      </w:r>
      <w:r>
        <w:rPr>
          <w:rFonts w:hint="eastAsia"/>
        </w:rPr>
        <w:t>：</w:t>
      </w:r>
      <w:r>
        <w:rPr>
          <w:u w:val="single"/>
        </w:rPr>
        <w:t xml:space="preserve">           </w:t>
      </w:r>
      <w:r>
        <w:rPr>
          <w:u w:val="none"/>
        </w:rPr>
        <w:t>MW</w:t>
      </w:r>
      <w:r>
        <w:rPr>
          <w:rFonts w:hint="eastAsia"/>
        </w:rPr>
        <w:t>；</w:t>
      </w:r>
    </w:p>
    <w:p>
      <w:pPr>
        <w:rPr>
          <w:u w:val="single"/>
        </w:rPr>
      </w:pPr>
      <w:r>
        <w:t>内 效 率</w:t>
      </w:r>
      <w:r>
        <w:rPr>
          <w:rFonts w:hint="eastAsia"/>
        </w:rPr>
        <w:t>：</w:t>
      </w:r>
      <w:r>
        <w:rPr>
          <w:u w:val="single"/>
        </w:rPr>
        <w:t xml:space="preserve">          </w:t>
      </w:r>
      <w:r>
        <w:rPr>
          <w:u w:val="none"/>
        </w:rPr>
        <w:t>%</w:t>
      </w:r>
      <w:r>
        <w:rPr>
          <w:rFonts w:hint="eastAsia"/>
        </w:rPr>
        <w:t>；</w:t>
      </w:r>
    </w:p>
    <w:p>
      <w:pPr>
        <w:rPr>
          <w:u w:val="single"/>
        </w:rPr>
      </w:pPr>
      <w:r>
        <w:t xml:space="preserve">级 </w:t>
      </w:r>
      <w:r>
        <w:rPr>
          <w:rFonts w:hint="eastAsia"/>
          <w:lang w:val="en-US" w:eastAsia="zh-CN"/>
        </w:rPr>
        <w:t xml:space="preserve"> </w:t>
      </w:r>
      <w:r>
        <w:t xml:space="preserve">  数</w:t>
      </w:r>
      <w:r>
        <w:rPr>
          <w:rFonts w:hint="eastAsia"/>
        </w:rPr>
        <w:t>：</w:t>
      </w:r>
      <w:r>
        <w:rPr>
          <w:u w:val="single"/>
        </w:rPr>
        <w:t xml:space="preserve">           </w:t>
      </w:r>
      <w:r>
        <w:rPr>
          <w:rFonts w:hint="eastAsia"/>
        </w:rPr>
        <w:t>；</w:t>
      </w:r>
    </w:p>
    <w:p>
      <w:pPr>
        <w:rPr>
          <w:u w:val="single"/>
        </w:rPr>
      </w:pPr>
      <w:r>
        <w:t xml:space="preserve">汽 </w:t>
      </w:r>
      <w:r>
        <w:rPr>
          <w:rFonts w:hint="eastAsia"/>
          <w:lang w:val="en-US" w:eastAsia="zh-CN"/>
        </w:rPr>
        <w:t xml:space="preserve"> </w:t>
      </w:r>
      <w:r>
        <w:t xml:space="preserve">  耗</w:t>
      </w:r>
      <w:r>
        <w:rPr>
          <w:rFonts w:hint="eastAsia"/>
        </w:rPr>
        <w:t>：</w:t>
      </w:r>
      <w:r>
        <w:rPr>
          <w:u w:val="single"/>
        </w:rPr>
        <w:t xml:space="preserve">          </w:t>
      </w:r>
      <w:r>
        <w:rPr>
          <w:rFonts w:hint="eastAsia"/>
        </w:rPr>
        <w:t>；</w:t>
      </w:r>
    </w:p>
    <w:p>
      <w:pPr>
        <w:rPr>
          <w:u w:val="single"/>
        </w:rPr>
      </w:pPr>
      <w:r>
        <w:t xml:space="preserve">热  </w:t>
      </w:r>
      <w:r>
        <w:rPr>
          <w:rFonts w:hint="eastAsia"/>
          <w:lang w:val="en-US" w:eastAsia="zh-CN"/>
        </w:rPr>
        <w:t xml:space="preserve"> </w:t>
      </w:r>
      <w:r>
        <w:t xml:space="preserve"> 耗</w:t>
      </w:r>
      <w:r>
        <w:rPr>
          <w:rFonts w:hint="eastAsia"/>
        </w:rPr>
        <w:t>：</w:t>
      </w:r>
      <w:r>
        <w:rPr>
          <w:u w:val="single"/>
        </w:rPr>
        <w:t xml:space="preserve">          </w:t>
      </w:r>
      <w:r>
        <w:rPr>
          <w:rFonts w:hint="eastAsia"/>
        </w:rPr>
        <w:t>；</w:t>
      </w:r>
    </w:p>
    <w:p>
      <w:pPr>
        <w:rPr>
          <w:u w:val="single"/>
        </w:rPr>
      </w:pPr>
      <w:r>
        <w:t>汽轮机额定功率</w:t>
      </w:r>
      <w:r>
        <w:rPr>
          <w:rFonts w:hint="eastAsia"/>
        </w:rPr>
        <w:t>：</w:t>
      </w:r>
      <w:r>
        <w:rPr>
          <w:rFonts w:hint="eastAsia"/>
          <w:u w:val="none"/>
          <w:lang w:val="en-US" w:eastAsia="zh-CN"/>
        </w:rPr>
        <w:t>3</w:t>
      </w:r>
      <w:r>
        <w:rPr>
          <w:u w:val="none"/>
        </w:rPr>
        <w:t>0MW</w:t>
      </w:r>
      <w:r>
        <w:rPr>
          <w:rFonts w:hint="eastAsia"/>
        </w:rPr>
        <w:t>；</w:t>
      </w:r>
    </w:p>
    <w:p>
      <w:r>
        <w:rPr>
          <w:rFonts w:hint="eastAsia"/>
        </w:rPr>
        <w:t>汽轮机额定进汽量</w:t>
      </w:r>
      <w:r>
        <w:rPr>
          <w:rFonts w:hint="eastAsia"/>
          <w:u w:val="none"/>
        </w:rPr>
        <w:t>：</w:t>
      </w:r>
      <w:r>
        <w:rPr>
          <w:rFonts w:hint="eastAsia"/>
          <w:u w:val="single"/>
          <w:lang w:val="en-US" w:eastAsia="zh-CN"/>
        </w:rPr>
        <w:t xml:space="preserve">         </w:t>
      </w:r>
      <w:r>
        <w:rPr>
          <w:rFonts w:hint="eastAsia"/>
          <w:highlight w:val="none"/>
          <w:u w:val="none"/>
        </w:rPr>
        <w:t>t/h</w:t>
      </w:r>
      <w:r>
        <w:rPr>
          <w:rFonts w:hint="eastAsia"/>
        </w:rPr>
        <w:t>；</w:t>
      </w:r>
    </w:p>
    <w:p>
      <w:r>
        <w:rPr>
          <w:rFonts w:hint="eastAsia"/>
        </w:rPr>
        <w:t>额定</w:t>
      </w:r>
      <w:r>
        <w:rPr>
          <w:rFonts w:hint="eastAsia"/>
          <w:lang w:val="en-US" w:eastAsia="zh-CN"/>
        </w:rPr>
        <w:t>抽汽</w:t>
      </w:r>
      <w:r>
        <w:rPr>
          <w:rFonts w:hint="eastAsia"/>
        </w:rPr>
        <w:t>量：</w:t>
      </w:r>
      <w:r>
        <w:rPr>
          <w:rFonts w:hint="eastAsia"/>
          <w:color w:val="000000"/>
          <w:u w:val="single"/>
          <w:lang w:val="en-US" w:eastAsia="zh-CN"/>
        </w:rPr>
        <w:t xml:space="preserve">          </w:t>
      </w:r>
      <w:r>
        <w:rPr>
          <w:rFonts w:hint="eastAsia"/>
          <w:u w:val="none"/>
        </w:rPr>
        <w:t>t/h</w:t>
      </w:r>
      <w:r>
        <w:rPr>
          <w:rFonts w:hint="eastAsia"/>
        </w:rPr>
        <w:t>；</w:t>
      </w:r>
    </w:p>
    <w:p>
      <w:pPr>
        <w:rPr>
          <w:u w:val="single"/>
        </w:rPr>
      </w:pPr>
      <w:r>
        <w:rPr>
          <w:rFonts w:hint="eastAsia"/>
        </w:rPr>
        <w:t>额定</w:t>
      </w:r>
      <w:r>
        <w:rPr>
          <w:rFonts w:hint="eastAsia"/>
          <w:lang w:val="en-US" w:eastAsia="zh-CN"/>
        </w:rPr>
        <w:t>排汽</w:t>
      </w:r>
      <w:r>
        <w:rPr>
          <w:rFonts w:hint="eastAsia"/>
        </w:rPr>
        <w:t>量：</w:t>
      </w:r>
      <w:r>
        <w:rPr>
          <w:rFonts w:hint="eastAsia"/>
          <w:color w:val="000000"/>
          <w:u w:val="single"/>
          <w:lang w:val="en-US" w:eastAsia="zh-CN"/>
        </w:rPr>
        <w:t xml:space="preserve">          </w:t>
      </w:r>
      <w:r>
        <w:rPr>
          <w:rFonts w:hint="eastAsia"/>
          <w:u w:val="none"/>
        </w:rPr>
        <w:t>t/h</w:t>
      </w:r>
      <w:r>
        <w:rPr>
          <w:rFonts w:hint="eastAsia"/>
        </w:rPr>
        <w:t>；</w:t>
      </w:r>
    </w:p>
    <w:p>
      <w:pPr>
        <w:rPr>
          <w:rFonts w:hint="eastAsia"/>
          <w:color w:val="000000"/>
        </w:rPr>
      </w:pPr>
      <w:r>
        <w:rPr>
          <w:color w:val="000000"/>
        </w:rPr>
        <w:t>额定进汽</w:t>
      </w:r>
      <w:r>
        <w:rPr>
          <w:rFonts w:hint="eastAsia"/>
          <w:color w:val="000000"/>
          <w:lang w:val="en-US" w:eastAsia="zh-CN"/>
        </w:rPr>
        <w:t>参数</w:t>
      </w:r>
      <w:r>
        <w:rPr>
          <w:rFonts w:hint="eastAsia"/>
          <w:color w:val="000000"/>
        </w:rPr>
        <w:t>：</w:t>
      </w:r>
      <w:r>
        <w:rPr>
          <w:color w:val="000000"/>
          <w:u w:val="none"/>
        </w:rPr>
        <w:t>9.</w:t>
      </w:r>
      <w:r>
        <w:rPr>
          <w:rFonts w:hint="eastAsia"/>
          <w:color w:val="000000"/>
          <w:u w:val="none"/>
          <w:lang w:val="en-US" w:eastAsia="zh-CN"/>
        </w:rPr>
        <w:t>3</w:t>
      </w:r>
      <w:r>
        <w:rPr>
          <w:rFonts w:hint="eastAsia"/>
          <w:color w:val="000000"/>
          <w:u w:val="none"/>
        </w:rPr>
        <w:t>MPa（</w:t>
      </w:r>
      <w:r>
        <w:rPr>
          <w:color w:val="000000"/>
          <w:u w:val="none"/>
        </w:rPr>
        <w:t>a</w:t>
      </w:r>
      <w:r>
        <w:rPr>
          <w:rFonts w:hint="eastAsia"/>
          <w:color w:val="000000"/>
          <w:u w:val="none"/>
        </w:rPr>
        <w:t>），</w:t>
      </w:r>
      <w:r>
        <w:rPr>
          <w:color w:val="000000"/>
          <w:u w:val="none"/>
        </w:rPr>
        <w:t>535℃</w:t>
      </w:r>
      <w:r>
        <w:rPr>
          <w:rFonts w:hint="eastAsia"/>
          <w:color w:val="000000"/>
        </w:rPr>
        <w:t>；</w:t>
      </w:r>
    </w:p>
    <w:p>
      <w:pPr>
        <w:rPr>
          <w:rFonts w:hint="eastAsia" w:eastAsia="宋体"/>
          <w:color w:val="000000"/>
          <w:lang w:val="en-US" w:eastAsia="zh-CN"/>
        </w:rPr>
      </w:pPr>
      <w:r>
        <w:rPr>
          <w:rFonts w:hint="eastAsia"/>
          <w:color w:val="000000"/>
          <w:lang w:val="en-US" w:eastAsia="zh-CN"/>
        </w:rPr>
        <w:t>额定抽</w:t>
      </w:r>
      <w:r>
        <w:rPr>
          <w:color w:val="000000"/>
        </w:rPr>
        <w:t>汽</w:t>
      </w:r>
      <w:r>
        <w:rPr>
          <w:rFonts w:hint="eastAsia"/>
          <w:color w:val="000000"/>
          <w:lang w:val="en-US" w:eastAsia="zh-CN"/>
        </w:rPr>
        <w:t>参数</w:t>
      </w:r>
      <w:r>
        <w:rPr>
          <w:rFonts w:hint="eastAsia"/>
          <w:color w:val="000000"/>
        </w:rPr>
        <w:t>：</w:t>
      </w:r>
      <w:r>
        <w:rPr>
          <w:rFonts w:hint="eastAsia"/>
          <w:color w:val="000000"/>
          <w:u w:val="single"/>
          <w:lang w:val="en-US" w:eastAsia="zh-CN"/>
        </w:rPr>
        <w:t xml:space="preserve">        </w:t>
      </w:r>
      <w:r>
        <w:rPr>
          <w:rFonts w:hint="eastAsia"/>
          <w:color w:val="000000"/>
          <w:u w:val="none"/>
        </w:rPr>
        <w:t>MPa（</w:t>
      </w:r>
      <w:r>
        <w:rPr>
          <w:color w:val="000000"/>
          <w:u w:val="none"/>
        </w:rPr>
        <w:t>a</w:t>
      </w:r>
      <w:r>
        <w:rPr>
          <w:rFonts w:hint="eastAsia"/>
          <w:color w:val="000000"/>
          <w:u w:val="none"/>
        </w:rPr>
        <w:t>），</w:t>
      </w:r>
      <w:r>
        <w:rPr>
          <w:rFonts w:hint="eastAsia"/>
          <w:color w:val="000000"/>
          <w:u w:val="single"/>
          <w:lang w:val="en-US" w:eastAsia="zh-CN"/>
        </w:rPr>
        <w:t xml:space="preserve">       </w:t>
      </w:r>
      <w:r>
        <w:rPr>
          <w:color w:val="000000"/>
          <w:u w:val="none"/>
        </w:rPr>
        <w:t>℃</w:t>
      </w:r>
      <w:r>
        <w:rPr>
          <w:rFonts w:hint="eastAsia"/>
          <w:color w:val="000000"/>
        </w:rPr>
        <w:t>；</w:t>
      </w:r>
    </w:p>
    <w:p>
      <w:pPr>
        <w:rPr>
          <w:color w:val="000000"/>
          <w:u w:val="single"/>
        </w:rPr>
      </w:pPr>
      <w:r>
        <w:rPr>
          <w:color w:val="000000"/>
        </w:rPr>
        <w:t>额定排汽压力</w:t>
      </w:r>
      <w:r>
        <w:rPr>
          <w:rFonts w:hint="eastAsia"/>
          <w:color w:val="000000"/>
        </w:rPr>
        <w:t>：</w:t>
      </w:r>
      <w:r>
        <w:rPr>
          <w:rFonts w:hint="eastAsia"/>
          <w:color w:val="000000"/>
          <w:u w:val="none"/>
          <w:lang w:val="en-US" w:eastAsia="zh-CN"/>
        </w:rPr>
        <w:t>1.57</w:t>
      </w:r>
      <w:r>
        <w:rPr>
          <w:rFonts w:hint="eastAsia"/>
          <w:color w:val="000000"/>
          <w:u w:val="none"/>
        </w:rPr>
        <w:t>MPa（</w:t>
      </w:r>
      <w:r>
        <w:rPr>
          <w:color w:val="000000"/>
          <w:u w:val="none"/>
        </w:rPr>
        <w:t>a</w:t>
      </w:r>
      <w:r>
        <w:rPr>
          <w:rFonts w:hint="eastAsia"/>
          <w:color w:val="000000"/>
          <w:u w:val="none"/>
        </w:rPr>
        <w:t>）</w:t>
      </w:r>
      <w:r>
        <w:rPr>
          <w:rFonts w:hint="eastAsia"/>
          <w:color w:val="000000"/>
        </w:rPr>
        <w:t>；</w:t>
      </w:r>
    </w:p>
    <w:p>
      <w:pPr>
        <w:rPr>
          <w:color w:val="000000"/>
          <w:u w:val="single"/>
        </w:rPr>
      </w:pPr>
      <w:r>
        <w:rPr>
          <w:color w:val="000000"/>
        </w:rPr>
        <w:t>低压排汽温度：</w:t>
      </w:r>
      <w:r>
        <w:rPr>
          <w:color w:val="000000"/>
          <w:highlight w:val="none"/>
          <w:u w:val="none"/>
        </w:rPr>
        <w:t>≥2</w:t>
      </w:r>
      <w:r>
        <w:rPr>
          <w:rFonts w:hint="eastAsia"/>
          <w:color w:val="000000"/>
          <w:highlight w:val="none"/>
          <w:u w:val="none"/>
          <w:lang w:val="en-US" w:eastAsia="zh-CN"/>
        </w:rPr>
        <w:t>50</w:t>
      </w:r>
      <w:r>
        <w:rPr>
          <w:color w:val="000000"/>
          <w:highlight w:val="none"/>
          <w:u w:val="none"/>
        </w:rPr>
        <w:t>℃</w:t>
      </w:r>
      <w:r>
        <w:rPr>
          <w:rFonts w:hint="eastAsia"/>
          <w:color w:val="000000"/>
          <w:highlight w:val="none"/>
        </w:rPr>
        <w:t>；</w:t>
      </w:r>
    </w:p>
    <w:p>
      <w:pPr>
        <w:rPr>
          <w:rFonts w:hint="eastAsia" w:eastAsia="宋体"/>
          <w:color w:val="000000"/>
          <w:u w:val="single"/>
          <w:lang w:eastAsia="zh-CN"/>
        </w:rPr>
      </w:pPr>
      <w:r>
        <w:rPr>
          <w:color w:val="000000"/>
        </w:rPr>
        <w:t>纯背工况时低压排汽</w:t>
      </w:r>
      <w:r>
        <w:rPr>
          <w:rFonts w:hint="eastAsia"/>
          <w:color w:val="000000"/>
          <w:lang w:val="en-US" w:eastAsia="zh-CN"/>
        </w:rPr>
        <w:t>流量</w:t>
      </w:r>
      <w:r>
        <w:rPr>
          <w:rFonts w:hint="eastAsia"/>
          <w:color w:val="000000"/>
        </w:rPr>
        <w:t>：</w:t>
      </w:r>
      <w:r>
        <w:rPr>
          <w:color w:val="000000"/>
          <w:u w:val="single"/>
        </w:rPr>
        <w:t xml:space="preserve">    </w:t>
      </w:r>
      <w:r>
        <w:rPr>
          <w:rFonts w:hint="eastAsia"/>
          <w:color w:val="000000"/>
          <w:u w:val="single"/>
          <w:lang w:val="en-US" w:eastAsia="zh-CN"/>
        </w:rPr>
        <w:t xml:space="preserve"> </w:t>
      </w:r>
      <w:r>
        <w:rPr>
          <w:color w:val="000000"/>
          <w:u w:val="single"/>
        </w:rPr>
        <w:t xml:space="preserve">  </w:t>
      </w:r>
      <w:r>
        <w:rPr>
          <w:color w:val="000000"/>
          <w:u w:val="none"/>
        </w:rPr>
        <w:t>t/h</w:t>
      </w:r>
      <w:r>
        <w:rPr>
          <w:rFonts w:hint="eastAsia"/>
          <w:color w:val="000000"/>
          <w:lang w:eastAsia="zh-CN"/>
        </w:rPr>
        <w:t>；</w:t>
      </w:r>
    </w:p>
    <w:p>
      <w:pPr>
        <w:rPr>
          <w:color w:val="000000"/>
          <w:u w:val="single"/>
        </w:rPr>
      </w:pPr>
      <w:r>
        <w:rPr>
          <w:rFonts w:hint="eastAsia"/>
          <w:color w:val="000000"/>
        </w:rPr>
        <w:t>最大</w:t>
      </w:r>
      <w:r>
        <w:rPr>
          <w:color w:val="000000"/>
        </w:rPr>
        <w:t>排汽工况低压排汽量</w:t>
      </w:r>
      <w:r>
        <w:rPr>
          <w:rFonts w:hint="eastAsia"/>
          <w:color w:val="000000"/>
        </w:rPr>
        <w:t>：</w:t>
      </w:r>
      <w:r>
        <w:rPr>
          <w:color w:val="000000"/>
          <w:u w:val="single"/>
        </w:rPr>
        <w:t xml:space="preserve">    </w:t>
      </w:r>
      <w:r>
        <w:rPr>
          <w:rFonts w:hint="eastAsia"/>
          <w:color w:val="000000"/>
          <w:u w:val="single"/>
          <w:lang w:val="en-US" w:eastAsia="zh-CN"/>
        </w:rPr>
        <w:t xml:space="preserve"> </w:t>
      </w:r>
      <w:r>
        <w:rPr>
          <w:color w:val="000000"/>
          <w:u w:val="single"/>
        </w:rPr>
        <w:t xml:space="preserve">  </w:t>
      </w:r>
      <w:r>
        <w:rPr>
          <w:color w:val="000000"/>
          <w:u w:val="none"/>
        </w:rPr>
        <w:t>t/h</w:t>
      </w:r>
      <w:r>
        <w:rPr>
          <w:rFonts w:hint="eastAsia"/>
          <w:color w:val="000000"/>
          <w:lang w:eastAsia="zh-CN"/>
        </w:rPr>
        <w:t>；</w:t>
      </w:r>
    </w:p>
    <w:p>
      <w:pPr>
        <w:rPr>
          <w:u w:val="none"/>
        </w:rPr>
      </w:pPr>
      <w:r>
        <w:t>额定转速</w:t>
      </w:r>
      <w:r>
        <w:rPr>
          <w:rFonts w:hint="eastAsia"/>
        </w:rPr>
        <w:t>：</w:t>
      </w:r>
      <w:r>
        <w:rPr>
          <w:u w:val="none"/>
        </w:rPr>
        <w:t>3000r/min</w:t>
      </w:r>
      <w:r>
        <w:rPr>
          <w:rFonts w:hint="eastAsia"/>
          <w:u w:val="none"/>
        </w:rPr>
        <w:t>；</w:t>
      </w:r>
    </w:p>
    <w:p>
      <w:pPr>
        <w:rPr>
          <w:u w:val="single"/>
        </w:rPr>
      </w:pPr>
      <w:r>
        <w:t>调速范围</w:t>
      </w:r>
      <w:r>
        <w:rPr>
          <w:rFonts w:hint="eastAsia"/>
        </w:rPr>
        <w:t>：</w:t>
      </w:r>
      <w:r>
        <w:rPr>
          <w:u w:val="single"/>
        </w:rPr>
        <w:t xml:space="preserve">           </w:t>
      </w:r>
      <w:r>
        <w:t xml:space="preserve"> r/min</w:t>
      </w:r>
      <w:r>
        <w:rPr>
          <w:rFonts w:hint="eastAsia"/>
        </w:rPr>
        <w:t>；</w:t>
      </w:r>
    </w:p>
    <w:p>
      <w:pPr>
        <w:rPr>
          <w:u w:val="single"/>
        </w:rPr>
      </w:pPr>
      <w:r>
        <w:rPr>
          <w:rFonts w:hint="eastAsia"/>
          <w:lang w:val="en-US" w:eastAsia="zh-CN"/>
        </w:rPr>
        <w:t>超速保护</w:t>
      </w:r>
      <w:r>
        <w:t>动作转速</w:t>
      </w:r>
      <w:r>
        <w:rPr>
          <w:rFonts w:hint="eastAsia"/>
        </w:rPr>
        <w:t>：</w:t>
      </w:r>
      <w:r>
        <w:rPr>
          <w:u w:val="single"/>
        </w:rPr>
        <w:tab/>
      </w:r>
      <w:r>
        <w:rPr>
          <w:u w:val="single"/>
        </w:rPr>
        <w:t xml:space="preserve">         </w:t>
      </w:r>
      <w:r>
        <w:t>r/min</w:t>
      </w:r>
      <w:r>
        <w:rPr>
          <w:rFonts w:hint="eastAsia"/>
        </w:rPr>
        <w:t>；</w:t>
      </w:r>
    </w:p>
    <w:p>
      <w:pPr>
        <w:rPr>
          <w:u w:val="single"/>
        </w:rPr>
      </w:pPr>
      <w:r>
        <w:t>旋转方向</w:t>
      </w:r>
      <w:r>
        <w:rPr>
          <w:rFonts w:hint="eastAsia"/>
        </w:rPr>
        <w:t>：</w:t>
      </w:r>
      <w:r>
        <w:rPr>
          <w:rFonts w:hint="eastAsia"/>
          <w:u w:val="single"/>
          <w:lang w:val="en-US" w:eastAsia="zh-CN"/>
        </w:rPr>
        <w:t xml:space="preserve">                </w:t>
      </w:r>
      <w:r>
        <w:rPr>
          <w:rFonts w:hint="eastAsia"/>
          <w:u w:val="none"/>
          <w:lang w:val="en-US" w:eastAsia="zh-CN"/>
        </w:rPr>
        <w:t>（从汽轮机向发电机看）</w:t>
      </w:r>
      <w:r>
        <w:rPr>
          <w:rFonts w:hint="eastAsia"/>
        </w:rPr>
        <w:t>；</w:t>
      </w:r>
    </w:p>
    <w:p>
      <w:pPr>
        <w:rPr>
          <w:u w:val="single"/>
        </w:rPr>
      </w:pPr>
      <w:r>
        <w:t>与发电机连接方式</w:t>
      </w:r>
      <w:r>
        <w:rPr>
          <w:rFonts w:hint="eastAsia"/>
        </w:rPr>
        <w:t>：</w:t>
      </w:r>
      <w:r>
        <w:rPr>
          <w:u w:val="single"/>
        </w:rPr>
        <w:t xml:space="preserve">                 </w:t>
      </w:r>
      <w:r>
        <w:rPr>
          <w:rFonts w:hint="eastAsia"/>
          <w:u w:val="none"/>
        </w:rPr>
        <w:t>；</w:t>
      </w:r>
    </w:p>
    <w:p>
      <w:pPr>
        <w:rPr>
          <w:u w:val="single"/>
        </w:rPr>
      </w:pPr>
      <w:r>
        <w:t>最大噪声值</w:t>
      </w:r>
      <w:r>
        <w:rPr>
          <w:rFonts w:hint="eastAsia"/>
        </w:rPr>
        <w:t>：</w:t>
      </w:r>
      <w:r>
        <w:rPr>
          <w:u w:val="none"/>
        </w:rPr>
        <w:t>85dB</w:t>
      </w:r>
      <w:r>
        <w:rPr>
          <w:rFonts w:hint="eastAsia"/>
          <w:u w:val="none"/>
        </w:rPr>
        <w:t>（</w:t>
      </w:r>
      <w:r>
        <w:rPr>
          <w:u w:val="none"/>
        </w:rPr>
        <w:t>A</w:t>
      </w:r>
      <w:r>
        <w:rPr>
          <w:rFonts w:hint="eastAsia"/>
          <w:u w:val="none"/>
        </w:rPr>
        <w:t>）</w:t>
      </w:r>
      <w:r>
        <w:rPr>
          <w:rFonts w:hint="eastAsia"/>
        </w:rPr>
        <w:t>（</w:t>
      </w:r>
      <w:r>
        <w:t>距背压式汽轮机外壳罩1米外空间</w:t>
      </w:r>
      <w:r>
        <w:rPr>
          <w:rFonts w:hint="eastAsia"/>
        </w:rPr>
        <w:t>）；</w:t>
      </w:r>
    </w:p>
    <w:p>
      <w:pPr>
        <w:rPr>
          <w:u w:val="single"/>
        </w:rPr>
      </w:pPr>
      <w:r>
        <w:t>安装方式</w:t>
      </w:r>
      <w:r>
        <w:rPr>
          <w:rFonts w:hint="eastAsia"/>
        </w:rPr>
        <w:t>：</w:t>
      </w:r>
      <w:r>
        <w:rPr>
          <w:u w:val="none"/>
        </w:rPr>
        <w:t>单出轴方式</w:t>
      </w:r>
      <w:r>
        <w:rPr>
          <w:rFonts w:hint="eastAsia"/>
        </w:rPr>
        <w:t>。</w:t>
      </w:r>
    </w:p>
    <w:p>
      <w:pPr>
        <w:outlineLvl w:val="4"/>
        <w:rPr>
          <w:rFonts w:hint="eastAsia" w:eastAsia="宋体"/>
          <w:lang w:eastAsia="zh-CN"/>
        </w:rPr>
      </w:pPr>
      <w:r>
        <w:t>4.1.1.2排汽</w:t>
      </w:r>
      <w:r>
        <w:rPr>
          <w:rFonts w:hint="eastAsia"/>
          <w:lang w:val="en-US" w:eastAsia="zh-CN"/>
        </w:rPr>
        <w:t>参数</w:t>
      </w:r>
    </w:p>
    <w:p>
      <w:pPr>
        <w:tabs>
          <w:tab w:val="left" w:pos="960"/>
        </w:tabs>
      </w:pPr>
      <w:r>
        <w:t>压力（主机额定工况时）</w:t>
      </w:r>
      <w:r>
        <w:rPr>
          <w:rFonts w:hint="eastAsia"/>
          <w:lang w:val="en-US" w:eastAsia="zh-CN"/>
        </w:rPr>
        <w:t>1.57</w:t>
      </w:r>
      <w:r>
        <w:rPr>
          <w:rFonts w:hint="eastAsia"/>
        </w:rPr>
        <w:t>MPa</w:t>
      </w:r>
      <w:r>
        <w:t>（a）</w:t>
      </w:r>
      <w:r>
        <w:rPr>
          <w:rFonts w:hint="eastAsia"/>
        </w:rPr>
        <w:t>；</w:t>
      </w:r>
    </w:p>
    <w:p>
      <w:pPr>
        <w:tabs>
          <w:tab w:val="left" w:pos="960"/>
        </w:tabs>
      </w:pPr>
      <w:r>
        <w:t>最高排汽压力</w:t>
      </w:r>
      <w:r>
        <w:rPr>
          <w:u w:val="single"/>
        </w:rPr>
        <w:t xml:space="preserve">         </w:t>
      </w:r>
      <w:r>
        <w:t xml:space="preserve"> </w:t>
      </w:r>
      <w:r>
        <w:rPr>
          <w:rFonts w:hint="eastAsia"/>
        </w:rPr>
        <w:t>MPa（</w:t>
      </w:r>
      <w:r>
        <w:t>a</w:t>
      </w:r>
      <w:r>
        <w:rPr>
          <w:rFonts w:hint="eastAsia"/>
        </w:rPr>
        <w:t>）</w:t>
      </w:r>
      <w:r>
        <w:t>，最高排汽温度</w:t>
      </w:r>
      <w:r>
        <w:rPr>
          <w:u w:val="single"/>
        </w:rPr>
        <w:t xml:space="preserve">           </w:t>
      </w:r>
      <w:r>
        <w:t>℃</w:t>
      </w:r>
      <w:r>
        <w:rPr>
          <w:rFonts w:hint="eastAsia"/>
        </w:rPr>
        <w:t>；</w:t>
      </w:r>
    </w:p>
    <w:p>
      <w:pPr>
        <w:tabs>
          <w:tab w:val="left" w:pos="960"/>
        </w:tabs>
      </w:pPr>
      <w:r>
        <w:t>最低排汽压力</w:t>
      </w:r>
      <w:r>
        <w:rPr>
          <w:u w:val="single"/>
        </w:rPr>
        <w:t xml:space="preserve">         </w:t>
      </w:r>
      <w:r>
        <w:t xml:space="preserve"> </w:t>
      </w:r>
      <w:r>
        <w:rPr>
          <w:rFonts w:hint="eastAsia"/>
        </w:rPr>
        <w:t>MPa（</w:t>
      </w:r>
      <w:r>
        <w:t>a</w:t>
      </w:r>
      <w:r>
        <w:rPr>
          <w:rFonts w:hint="eastAsia"/>
        </w:rPr>
        <w:t>）</w:t>
      </w:r>
      <w:r>
        <w:t>，最低排汽温度</w:t>
      </w:r>
      <w:r>
        <w:rPr>
          <w:u w:val="single"/>
        </w:rPr>
        <w:t xml:space="preserve">           </w:t>
      </w:r>
      <w:r>
        <w:t>℃</w:t>
      </w:r>
      <w:r>
        <w:rPr>
          <w:rFonts w:hint="eastAsia"/>
        </w:rPr>
        <w:t>；</w:t>
      </w:r>
    </w:p>
    <w:p>
      <w:pPr>
        <w:tabs>
          <w:tab w:val="left" w:pos="960"/>
        </w:tabs>
      </w:pPr>
      <w:r>
        <w:t>距汽机转子中心线尺寸</w:t>
      </w:r>
      <w:r>
        <w:rPr>
          <w:u w:val="single"/>
        </w:rPr>
        <w:t xml:space="preserve">            </w:t>
      </w:r>
      <w:r>
        <w:t>mm</w:t>
      </w:r>
      <w:r>
        <w:rPr>
          <w:rFonts w:hint="eastAsia"/>
        </w:rPr>
        <w:t>；</w:t>
      </w:r>
    </w:p>
    <w:p>
      <w:pPr>
        <w:tabs>
          <w:tab w:val="left" w:pos="960"/>
        </w:tabs>
      </w:pPr>
      <w:r>
        <w:t>排汽口数量</w:t>
      </w:r>
      <w:r>
        <w:rPr>
          <w:u w:val="single"/>
        </w:rPr>
        <w:t xml:space="preserve">           </w:t>
      </w:r>
      <w:r>
        <w:t>尺寸</w:t>
      </w:r>
      <w:r>
        <w:rPr>
          <w:u w:val="single"/>
        </w:rPr>
        <w:t xml:space="preserve">            </w:t>
      </w:r>
      <w:r>
        <w:t>mm</w:t>
      </w:r>
      <w:r>
        <w:rPr>
          <w:rFonts w:hint="eastAsia"/>
        </w:rPr>
        <w:t>；</w:t>
      </w:r>
    </w:p>
    <w:p>
      <w:pPr>
        <w:tabs>
          <w:tab w:val="left" w:pos="960"/>
        </w:tabs>
      </w:pPr>
      <w:r>
        <w:t>排汽口方向</w:t>
      </w:r>
      <w:r>
        <w:rPr>
          <w:u w:val="single"/>
        </w:rPr>
        <w:t xml:space="preserve">              </w:t>
      </w:r>
      <w:r>
        <w:t>,其接口型式为</w:t>
      </w:r>
      <w:r>
        <w:rPr>
          <w:u w:val="single"/>
        </w:rPr>
        <w:t xml:space="preserve">               </w:t>
      </w:r>
      <w:r>
        <w:rPr>
          <w:rFonts w:hint="eastAsia"/>
        </w:rPr>
        <w:t>；</w:t>
      </w:r>
    </w:p>
    <w:p>
      <w:pPr>
        <w:outlineLvl w:val="4"/>
      </w:pPr>
      <w:r>
        <w:t>4.1.1.</w:t>
      </w:r>
      <w:r>
        <w:rPr>
          <w:rFonts w:hint="eastAsia"/>
          <w:lang w:val="en-US" w:eastAsia="zh-CN"/>
        </w:rPr>
        <w:t>3</w:t>
      </w:r>
      <w:r>
        <w:t>背压式汽轮机结构尺寸</w:t>
      </w:r>
    </w:p>
    <w:p>
      <w:pPr>
        <w:tabs>
          <w:tab w:val="left" w:pos="960"/>
        </w:tabs>
      </w:pPr>
      <w:r>
        <w:t>长</w:t>
      </w:r>
      <w:r>
        <w:rPr>
          <w:u w:val="single"/>
        </w:rPr>
        <w:t xml:space="preserve">          </w:t>
      </w:r>
      <w:r>
        <w:t>m 宽</w:t>
      </w:r>
      <w:r>
        <w:rPr>
          <w:u w:val="single"/>
        </w:rPr>
        <w:t xml:space="preserve">        </w:t>
      </w:r>
      <w:r>
        <w:t>m高</w:t>
      </w:r>
      <w:r>
        <w:rPr>
          <w:u w:val="single"/>
        </w:rPr>
        <w:t xml:space="preserve">          </w:t>
      </w:r>
      <w:r>
        <w:t>m（包括罩壳在内）</w:t>
      </w:r>
      <w:r>
        <w:rPr>
          <w:rFonts w:hint="eastAsia"/>
        </w:rPr>
        <w:t>；</w:t>
      </w:r>
    </w:p>
    <w:p>
      <w:pPr>
        <w:tabs>
          <w:tab w:val="left" w:pos="960"/>
        </w:tabs>
      </w:pPr>
      <w:r>
        <w:t>汽缸法兰结合面至上缸顶面高度</w:t>
      </w:r>
      <w:r>
        <w:rPr>
          <w:u w:val="single"/>
        </w:rPr>
        <w:t xml:space="preserve">           </w:t>
      </w:r>
      <w:r>
        <w:t>mm</w:t>
      </w:r>
      <w:r>
        <w:rPr>
          <w:rFonts w:hint="eastAsia"/>
        </w:rPr>
        <w:t>；</w:t>
      </w:r>
    </w:p>
    <w:p>
      <w:pPr>
        <w:tabs>
          <w:tab w:val="left" w:pos="960"/>
        </w:tabs>
      </w:pPr>
      <w:r>
        <w:t>汽缸法兰结合面至下缸底距离</w:t>
      </w:r>
      <w:r>
        <w:rPr>
          <w:u w:val="single"/>
        </w:rPr>
        <w:t xml:space="preserve">             </w:t>
      </w:r>
      <w:r>
        <w:t>mm</w:t>
      </w:r>
      <w:r>
        <w:rPr>
          <w:rFonts w:hint="eastAsia"/>
        </w:rPr>
        <w:t>；</w:t>
      </w:r>
    </w:p>
    <w:p>
      <w:pPr>
        <w:outlineLvl w:val="4"/>
      </w:pPr>
      <w:r>
        <w:t>4.1.1.</w:t>
      </w:r>
      <w:r>
        <w:rPr>
          <w:rFonts w:hint="eastAsia"/>
          <w:lang w:val="en-US" w:eastAsia="zh-CN"/>
        </w:rPr>
        <w:t>4</w:t>
      </w:r>
      <w:r>
        <w:t>重量</w:t>
      </w:r>
    </w:p>
    <w:p>
      <w:pPr>
        <w:tabs>
          <w:tab w:val="left" w:pos="960"/>
        </w:tabs>
      </w:pPr>
      <w:r>
        <w:t>运输最重件：</w:t>
      </w:r>
      <w:r>
        <w:rPr>
          <w:u w:val="single"/>
        </w:rPr>
        <w:t xml:space="preserve">         </w:t>
      </w:r>
      <w:r>
        <w:t>t；检查最重件</w:t>
      </w:r>
      <w:r>
        <w:rPr>
          <w:u w:val="single"/>
        </w:rPr>
        <w:t xml:space="preserve">           </w:t>
      </w:r>
      <w:r>
        <w:t>t</w:t>
      </w:r>
      <w:r>
        <w:rPr>
          <w:rFonts w:hint="eastAsia"/>
        </w:rPr>
        <w:t>；</w:t>
      </w:r>
    </w:p>
    <w:p>
      <w:pPr>
        <w:outlineLvl w:val="3"/>
      </w:pPr>
      <w:r>
        <w:t>4.1.2技术参数</w:t>
      </w:r>
    </w:p>
    <w:p>
      <w:pPr>
        <w:tabs>
          <w:tab w:val="left" w:pos="4620"/>
        </w:tabs>
        <w:snapToGrid w:val="0"/>
        <w:outlineLvl w:val="4"/>
      </w:pPr>
      <w:r>
        <w:t>4.1.2.1额定工况</w:t>
      </w:r>
    </w:p>
    <w:p>
      <w:pPr>
        <w:tabs>
          <w:tab w:val="left" w:pos="4620"/>
        </w:tabs>
        <w:snapToGrid w:val="0"/>
        <w:outlineLvl w:val="4"/>
        <w:rPr>
          <w:rFonts w:hint="eastAsia"/>
          <w:highlight w:val="none"/>
        </w:rPr>
      </w:pPr>
      <w:r>
        <w:rPr>
          <w:rFonts w:hint="eastAsia"/>
        </w:rPr>
        <w:t>汽轮发电机组应能在下列条件下在保证寿命期内任何时间都能安全连续运行，发电机端输出额定功率(当采用静态励磁、电动主油泵时，应扣除各项所消耗的功率)30MW，此工况下的进汽量称为铭牌进汽量，</w:t>
      </w:r>
      <w:r>
        <w:rPr>
          <w:rFonts w:hint="eastAsia"/>
          <w:highlight w:val="none"/>
        </w:rPr>
        <w:t>此工况为出力保证值的验收工况</w:t>
      </w:r>
      <w:r>
        <w:rPr>
          <w:rFonts w:hint="eastAsia"/>
          <w:highlight w:val="none"/>
          <w:lang w:eastAsia="zh-CN"/>
        </w:rPr>
        <w:t>（</w:t>
      </w:r>
      <w:r>
        <w:rPr>
          <w:rFonts w:hint="eastAsia"/>
          <w:highlight w:val="none"/>
          <w:lang w:val="en-US" w:eastAsia="zh-CN"/>
        </w:rPr>
        <w:t>THA工况</w:t>
      </w:r>
      <w:r>
        <w:rPr>
          <w:rFonts w:hint="eastAsia"/>
          <w:highlight w:val="none"/>
          <w:lang w:eastAsia="zh-CN"/>
        </w:rPr>
        <w:t>）</w:t>
      </w:r>
      <w:r>
        <w:rPr>
          <w:rFonts w:hint="eastAsia"/>
          <w:highlight w:val="none"/>
        </w:rPr>
        <w:t>。</w:t>
      </w:r>
    </w:p>
    <w:p>
      <w:pPr>
        <w:tabs>
          <w:tab w:val="left" w:pos="4620"/>
        </w:tabs>
        <w:snapToGrid w:val="0"/>
        <w:outlineLvl w:val="4"/>
        <w:rPr>
          <w:rFonts w:hint="eastAsia"/>
        </w:rPr>
      </w:pPr>
      <w:r>
        <w:rPr>
          <w:rFonts w:hint="eastAsia"/>
        </w:rPr>
        <w:t>(1)主蒸汽参数为额定值，蒸汽品质满足规定的要求</w:t>
      </w:r>
      <w:r>
        <w:rPr>
          <w:rFonts w:hint="eastAsia" w:cs="Times New Roman"/>
          <w:sz w:val="24"/>
          <w:szCs w:val="24"/>
          <w:lang w:val="en-US" w:eastAsia="zh-CN" w:bidi="ar-SA"/>
        </w:rPr>
        <w:t>，</w:t>
      </w:r>
      <w:r>
        <w:rPr>
          <w:rFonts w:hint="eastAsia" w:cs="Times New Roman"/>
          <w:sz w:val="24"/>
          <w:szCs w:val="24"/>
          <w:highlight w:val="none"/>
          <w:lang w:val="en-US" w:eastAsia="zh-CN" w:bidi="ar-SA"/>
        </w:rPr>
        <w:t>进汽量</w:t>
      </w:r>
      <w:r>
        <w:rPr>
          <w:rFonts w:hint="eastAsia" w:cs="Times New Roman"/>
          <w:sz w:val="24"/>
          <w:szCs w:val="24"/>
          <w:highlight w:val="none"/>
          <w:u w:val="single"/>
          <w:lang w:val="en-US" w:eastAsia="zh-CN" w:bidi="ar-SA"/>
        </w:rPr>
        <w:t xml:space="preserve">       </w:t>
      </w:r>
      <w:r>
        <w:rPr>
          <w:rFonts w:hint="eastAsia" w:cs="Times New Roman"/>
          <w:sz w:val="24"/>
          <w:szCs w:val="24"/>
          <w:highlight w:val="none"/>
          <w:lang w:val="en-US" w:eastAsia="zh-CN" w:bidi="ar-SA"/>
        </w:rPr>
        <w:t>t/h</w:t>
      </w:r>
      <w:r>
        <w:rPr>
          <w:rFonts w:hint="eastAsia"/>
        </w:rPr>
        <w:t>；</w:t>
      </w:r>
    </w:p>
    <w:p>
      <w:pPr>
        <w:tabs>
          <w:tab w:val="left" w:pos="4620"/>
        </w:tabs>
        <w:snapToGrid w:val="0"/>
        <w:outlineLvl w:val="4"/>
        <w:rPr>
          <w:rFonts w:hint="eastAsia"/>
        </w:rPr>
      </w:pPr>
      <w:r>
        <w:rPr>
          <w:rFonts w:hint="eastAsia"/>
        </w:rPr>
        <w:t>(2</w:t>
      </w:r>
      <w:r>
        <w:rPr>
          <w:rFonts w:hint="eastAsia"/>
          <w:lang w:val="en-US" w:eastAsia="zh-CN"/>
        </w:rPr>
        <w:t>)</w:t>
      </w:r>
      <w:r>
        <w:rPr>
          <w:rFonts w:hint="eastAsia"/>
          <w:lang w:eastAsia="zh-CN"/>
        </w:rPr>
        <w:t>化学补充水温度20℃</w:t>
      </w:r>
      <w:r>
        <w:rPr>
          <w:rFonts w:hint="eastAsia"/>
        </w:rPr>
        <w:t>；</w:t>
      </w:r>
    </w:p>
    <w:p>
      <w:pPr>
        <w:tabs>
          <w:tab w:val="left" w:pos="4620"/>
        </w:tabs>
        <w:snapToGrid w:val="0"/>
        <w:outlineLvl w:val="4"/>
        <w:rPr>
          <w:rFonts w:hint="eastAsia"/>
        </w:rPr>
      </w:pPr>
      <w:r>
        <w:rPr>
          <w:rFonts w:hint="eastAsia"/>
        </w:rPr>
        <w:t>(3)全部回热系统正常运行，但不带厂用辅助蒸汽；</w:t>
      </w:r>
    </w:p>
    <w:p>
      <w:pPr>
        <w:tabs>
          <w:tab w:val="left" w:pos="4620"/>
        </w:tabs>
        <w:snapToGrid w:val="0"/>
        <w:outlineLvl w:val="4"/>
        <w:rPr>
          <w:rFonts w:hint="eastAsia"/>
        </w:rPr>
      </w:pPr>
      <w:r>
        <w:rPr>
          <w:rFonts w:hint="eastAsia"/>
        </w:rPr>
        <w:t>(4)汽机平均排汽背压为额定背压；</w:t>
      </w:r>
    </w:p>
    <w:p>
      <w:pPr>
        <w:tabs>
          <w:tab w:val="left" w:pos="4620"/>
        </w:tabs>
        <w:snapToGrid w:val="0"/>
        <w:outlineLvl w:val="4"/>
        <w:rPr>
          <w:rFonts w:hint="eastAsia"/>
        </w:rPr>
      </w:pPr>
      <w:r>
        <w:rPr>
          <w:rFonts w:hint="eastAsia"/>
        </w:rPr>
        <w:t>(5)发电机额定功率因数、额定电压、额定频率，发电机效率</w:t>
      </w:r>
      <w:r>
        <w:rPr>
          <w:rFonts w:hint="eastAsia"/>
          <w:lang w:eastAsia="zh-CN"/>
        </w:rPr>
        <w:t>9</w:t>
      </w:r>
      <w:r>
        <w:rPr>
          <w:rFonts w:hint="eastAsia"/>
          <w:lang w:val="en-US" w:eastAsia="zh-CN"/>
        </w:rPr>
        <w:t>8</w:t>
      </w:r>
      <w:r>
        <w:rPr>
          <w:rFonts w:hint="eastAsia"/>
          <w:lang w:eastAsia="zh-CN"/>
        </w:rPr>
        <w:t>%</w:t>
      </w:r>
      <w:r>
        <w:rPr>
          <w:rFonts w:hint="eastAsia"/>
        </w:rPr>
        <w:t>；</w:t>
      </w:r>
    </w:p>
    <w:p>
      <w:pPr>
        <w:tabs>
          <w:tab w:val="left" w:pos="4620"/>
        </w:tabs>
        <w:snapToGrid w:val="0"/>
        <w:outlineLvl w:val="4"/>
        <w:rPr>
          <w:highlight w:val="none"/>
        </w:rPr>
      </w:pPr>
      <w:r>
        <w:rPr>
          <w:highlight w:val="none"/>
        </w:rPr>
        <w:t>4.1.2.2</w:t>
      </w:r>
      <w:r>
        <w:rPr>
          <w:rFonts w:hint="eastAsia"/>
          <w:highlight w:val="none"/>
        </w:rPr>
        <w:t>最大连续功率(T-MCR)工况</w:t>
      </w:r>
    </w:p>
    <w:p>
      <w:pPr>
        <w:tabs>
          <w:tab w:val="left" w:pos="4620"/>
        </w:tabs>
        <w:snapToGrid w:val="0"/>
        <w:outlineLvl w:val="4"/>
        <w:rPr>
          <w:rFonts w:hint="default" w:ascii="Times New Roman" w:hAnsi="Times New Roman" w:eastAsia="宋体" w:cs="Times New Roman"/>
          <w:sz w:val="24"/>
          <w:szCs w:val="24"/>
          <w:lang w:val="en-US" w:eastAsia="zh-CN" w:bidi="ar-SA"/>
        </w:rPr>
      </w:pPr>
      <w:r>
        <w:t>汽轮发电机组能在下列条件下安全连续运行，此时为最大</w:t>
      </w:r>
      <w:r>
        <w:rPr>
          <w:rFonts w:hint="eastAsia"/>
          <w:lang w:val="en-US" w:eastAsia="zh-CN"/>
        </w:rPr>
        <w:t>连续</w:t>
      </w:r>
      <w:r>
        <w:t>工况</w:t>
      </w:r>
      <w:r>
        <w:rPr>
          <w:rFonts w:hint="default" w:ascii="Times New Roman" w:hAnsi="Times New Roman" w:eastAsia="宋体" w:cs="Times New Roman"/>
          <w:sz w:val="24"/>
          <w:szCs w:val="24"/>
          <w:lang w:val="en-US" w:eastAsia="zh-CN" w:bidi="ar-SA"/>
        </w:rPr>
        <w:t>，此工况下发电机输出的功率(当采用静态励磁、电动主油泵时，应扣除各项所消耗的功率)称为最大连续功率(T-MCR)为</w:t>
      </w:r>
      <w:r>
        <w:rPr>
          <w:rFonts w:hint="default" w:ascii="Times New Roman" w:hAnsi="Times New Roman" w:eastAsia="宋体" w:cs="Times New Roman"/>
          <w:sz w:val="24"/>
          <w:szCs w:val="24"/>
          <w:u w:val="single"/>
          <w:lang w:val="en-US" w:eastAsia="zh-CN" w:bidi="ar-SA"/>
        </w:rPr>
        <w:t xml:space="preserve">    </w:t>
      </w:r>
      <w:r>
        <w:rPr>
          <w:rFonts w:hint="default" w:ascii="Times New Roman" w:hAnsi="Times New Roman" w:eastAsia="宋体" w:cs="Times New Roman"/>
          <w:sz w:val="24"/>
          <w:szCs w:val="24"/>
          <w:lang w:val="en-US" w:eastAsia="zh-CN" w:bidi="ar-SA"/>
        </w:rPr>
        <w:t>MW。</w:t>
      </w:r>
    </w:p>
    <w:p>
      <w:pPr>
        <w:tabs>
          <w:tab w:val="left" w:pos="4620"/>
        </w:tabs>
        <w:snapToGrid w:val="0"/>
        <w:outlineLvl w:val="4"/>
        <w:rPr>
          <w:rFonts w:hint="default" w:ascii="Times New Roman" w:hAnsi="Times New Roman" w:eastAsia="宋体" w:cs="Times New Roman"/>
          <w:sz w:val="24"/>
          <w:szCs w:val="24"/>
          <w:lang w:val="en-US" w:eastAsia="zh-CN" w:bidi="ar-SA"/>
        </w:rPr>
      </w:pPr>
      <w:r>
        <w:rPr>
          <w:rFonts w:hint="default" w:ascii="Times New Roman" w:hAnsi="Times New Roman" w:eastAsia="宋体" w:cs="Times New Roman"/>
          <w:sz w:val="24"/>
          <w:szCs w:val="24"/>
          <w:lang w:val="en-US" w:eastAsia="zh-CN" w:bidi="ar-SA"/>
        </w:rPr>
        <w:t>(1)主蒸汽参数为额定值，蒸汽品质满足规定的要求</w:t>
      </w:r>
      <w:r>
        <w:rPr>
          <w:rFonts w:hint="eastAsia" w:cs="Times New Roman"/>
          <w:sz w:val="24"/>
          <w:szCs w:val="24"/>
          <w:lang w:val="en-US" w:eastAsia="zh-CN" w:bidi="ar-SA"/>
        </w:rPr>
        <w:t>，</w:t>
      </w:r>
      <w:r>
        <w:rPr>
          <w:rFonts w:hint="eastAsia" w:cs="Times New Roman"/>
          <w:sz w:val="24"/>
          <w:szCs w:val="24"/>
          <w:highlight w:val="none"/>
          <w:lang w:val="en-US" w:eastAsia="zh-CN" w:bidi="ar-SA"/>
        </w:rPr>
        <w:t>进汽量</w:t>
      </w:r>
      <w:r>
        <w:rPr>
          <w:rFonts w:hint="eastAsia" w:cs="Times New Roman"/>
          <w:sz w:val="24"/>
          <w:szCs w:val="24"/>
          <w:highlight w:val="none"/>
          <w:u w:val="single"/>
          <w:lang w:val="en-US" w:eastAsia="zh-CN" w:bidi="ar-SA"/>
        </w:rPr>
        <w:t xml:space="preserve">       </w:t>
      </w:r>
      <w:r>
        <w:rPr>
          <w:rFonts w:hint="eastAsia" w:cs="Times New Roman"/>
          <w:sz w:val="24"/>
          <w:szCs w:val="24"/>
          <w:highlight w:val="none"/>
          <w:lang w:val="en-US" w:eastAsia="zh-CN" w:bidi="ar-SA"/>
        </w:rPr>
        <w:t>t/h</w:t>
      </w:r>
      <w:r>
        <w:rPr>
          <w:rFonts w:hint="default" w:ascii="Times New Roman" w:hAnsi="Times New Roman" w:eastAsia="宋体" w:cs="Times New Roman"/>
          <w:sz w:val="24"/>
          <w:szCs w:val="24"/>
          <w:lang w:val="en-US" w:eastAsia="zh-CN" w:bidi="ar-SA"/>
        </w:rPr>
        <w:t>；</w:t>
      </w:r>
    </w:p>
    <w:p>
      <w:pPr>
        <w:tabs>
          <w:tab w:val="left" w:pos="4620"/>
        </w:tabs>
        <w:snapToGrid w:val="0"/>
        <w:outlineLvl w:val="4"/>
        <w:rPr>
          <w:rFonts w:hint="default" w:ascii="Times New Roman" w:hAnsi="Times New Roman" w:eastAsia="宋体" w:cs="Times New Roman"/>
          <w:sz w:val="24"/>
          <w:szCs w:val="24"/>
          <w:lang w:val="en-US" w:eastAsia="zh-CN" w:bidi="ar-SA"/>
        </w:rPr>
      </w:pPr>
      <w:r>
        <w:rPr>
          <w:rFonts w:hint="default" w:ascii="Times New Roman" w:hAnsi="Times New Roman" w:eastAsia="宋体" w:cs="Times New Roman"/>
          <w:sz w:val="24"/>
          <w:szCs w:val="24"/>
          <w:lang w:val="en-US" w:eastAsia="zh-CN" w:bidi="ar-SA"/>
        </w:rPr>
        <w:t>(2</w:t>
      </w:r>
      <w:r>
        <w:rPr>
          <w:rFonts w:hint="default" w:ascii="Times New Roman" w:hAnsi="Times New Roman" w:eastAsia="宋体" w:cs="Times New Roman"/>
          <w:strike/>
          <w:sz w:val="24"/>
          <w:szCs w:val="24"/>
          <w:lang w:val="en-US" w:eastAsia="zh-CN" w:bidi="ar-SA"/>
        </w:rPr>
        <w:t>)</w:t>
      </w:r>
      <w:r>
        <w:rPr>
          <w:rFonts w:hint="eastAsia"/>
          <w:lang w:eastAsia="zh-CN"/>
        </w:rPr>
        <w:t>化学补充水温度20℃</w:t>
      </w:r>
      <w:r>
        <w:rPr>
          <w:rFonts w:hint="default" w:ascii="Times New Roman" w:hAnsi="Times New Roman" w:eastAsia="宋体" w:cs="Times New Roman"/>
          <w:sz w:val="24"/>
          <w:szCs w:val="24"/>
          <w:lang w:val="en-US" w:eastAsia="zh-CN" w:bidi="ar-SA"/>
        </w:rPr>
        <w:t>；</w:t>
      </w:r>
    </w:p>
    <w:p>
      <w:pPr>
        <w:tabs>
          <w:tab w:val="left" w:pos="4620"/>
        </w:tabs>
        <w:snapToGrid w:val="0"/>
        <w:outlineLvl w:val="4"/>
        <w:rPr>
          <w:rFonts w:hint="default" w:ascii="Times New Roman" w:hAnsi="Times New Roman" w:eastAsia="宋体" w:cs="Times New Roman"/>
          <w:sz w:val="24"/>
          <w:szCs w:val="24"/>
          <w:lang w:val="en-US" w:eastAsia="zh-CN" w:bidi="ar-SA"/>
        </w:rPr>
      </w:pPr>
      <w:r>
        <w:rPr>
          <w:rFonts w:hint="default" w:ascii="Times New Roman" w:hAnsi="Times New Roman" w:eastAsia="宋体" w:cs="Times New Roman"/>
          <w:sz w:val="24"/>
          <w:szCs w:val="24"/>
          <w:lang w:val="en-US" w:eastAsia="zh-CN" w:bidi="ar-SA"/>
        </w:rPr>
        <w:t>(3)全部回热系统正常运行，但不带厂用辅助蒸汽；</w:t>
      </w:r>
    </w:p>
    <w:p>
      <w:pPr>
        <w:tabs>
          <w:tab w:val="left" w:pos="4620"/>
        </w:tabs>
        <w:snapToGrid w:val="0"/>
        <w:outlineLvl w:val="4"/>
        <w:rPr>
          <w:rFonts w:hint="default" w:ascii="Times New Roman" w:hAnsi="Times New Roman" w:eastAsia="宋体" w:cs="Times New Roman"/>
          <w:sz w:val="24"/>
          <w:szCs w:val="24"/>
          <w:lang w:val="en-US" w:eastAsia="zh-CN" w:bidi="ar-SA"/>
        </w:rPr>
      </w:pPr>
      <w:r>
        <w:rPr>
          <w:rFonts w:hint="default" w:ascii="Times New Roman" w:hAnsi="Times New Roman" w:eastAsia="宋体" w:cs="Times New Roman"/>
          <w:sz w:val="24"/>
          <w:szCs w:val="24"/>
          <w:lang w:val="en-US" w:eastAsia="zh-CN" w:bidi="ar-SA"/>
        </w:rPr>
        <w:t>(4)汽机平均排汽背压为额定背压；</w:t>
      </w:r>
    </w:p>
    <w:p>
      <w:pPr>
        <w:tabs>
          <w:tab w:val="left" w:pos="4620"/>
        </w:tabs>
        <w:snapToGrid w:val="0"/>
        <w:outlineLvl w:val="4"/>
        <w:rPr>
          <w:rFonts w:hint="default" w:ascii="Times New Roman" w:hAnsi="Times New Roman" w:eastAsia="宋体" w:cs="Times New Roman"/>
          <w:sz w:val="24"/>
          <w:szCs w:val="24"/>
          <w:lang w:val="en-US" w:eastAsia="zh-CN" w:bidi="ar-SA"/>
        </w:rPr>
      </w:pPr>
      <w:r>
        <w:rPr>
          <w:rFonts w:hint="default" w:ascii="Times New Roman" w:hAnsi="Times New Roman" w:eastAsia="宋体" w:cs="Times New Roman"/>
          <w:sz w:val="24"/>
          <w:szCs w:val="24"/>
          <w:lang w:val="en-US" w:eastAsia="zh-CN" w:bidi="ar-SA"/>
        </w:rPr>
        <w:t>(5)发电机额定功率因数、额定电压、额定频率，发电机效率</w:t>
      </w:r>
      <w:r>
        <w:rPr>
          <w:rFonts w:hint="eastAsia" w:cs="Times New Roman"/>
          <w:sz w:val="24"/>
          <w:szCs w:val="24"/>
          <w:lang w:val="en-US" w:eastAsia="zh-CN" w:bidi="ar-SA"/>
        </w:rPr>
        <w:t>98%</w:t>
      </w:r>
      <w:r>
        <w:rPr>
          <w:rFonts w:hint="default" w:ascii="Times New Roman" w:hAnsi="Times New Roman" w:eastAsia="宋体" w:cs="Times New Roman"/>
          <w:sz w:val="24"/>
          <w:szCs w:val="24"/>
          <w:lang w:val="en-US" w:eastAsia="zh-CN" w:bidi="ar-SA"/>
        </w:rPr>
        <w:t>；</w:t>
      </w:r>
    </w:p>
    <w:p>
      <w:pPr>
        <w:tabs>
          <w:tab w:val="left" w:pos="4620"/>
        </w:tabs>
        <w:snapToGrid w:val="0"/>
        <w:rPr>
          <w:rFonts w:hint="eastAsia"/>
        </w:rPr>
      </w:pPr>
      <w:r>
        <w:t>4.1.2.3</w:t>
      </w:r>
      <w:r>
        <w:rPr>
          <w:rFonts w:hint="eastAsia"/>
        </w:rPr>
        <w:t>调节阀全开工况（VWO）</w:t>
      </w:r>
    </w:p>
    <w:p>
      <w:pPr>
        <w:tabs>
          <w:tab w:val="left" w:pos="4620"/>
        </w:tabs>
        <w:snapToGrid w:val="0"/>
      </w:pPr>
      <w:r>
        <w:rPr>
          <w:rFonts w:hint="eastAsia"/>
        </w:rPr>
        <w:t>汽轮发电机组应能在调节阀全开，其它条件同</w:t>
      </w:r>
      <w:r>
        <w:rPr>
          <w:rFonts w:hint="eastAsia"/>
          <w:lang w:val="en-US" w:eastAsia="zh-CN"/>
        </w:rPr>
        <w:t>4</w:t>
      </w:r>
      <w:r>
        <w:rPr>
          <w:rFonts w:hint="eastAsia"/>
        </w:rPr>
        <w:t>.1.</w:t>
      </w:r>
      <w:r>
        <w:rPr>
          <w:rFonts w:hint="eastAsia"/>
          <w:lang w:val="en-US" w:eastAsia="zh-CN"/>
        </w:rPr>
        <w:t>2</w:t>
      </w:r>
      <w:r>
        <w:rPr>
          <w:rFonts w:hint="eastAsia"/>
        </w:rPr>
        <w:t>.1时，汽轮机的进汽量应不小于110％的铭牌工况(TRL)进汽量，此工况称为阀门全开(VWO)工况。</w:t>
      </w:r>
    </w:p>
    <w:p>
      <w:pPr>
        <w:tabs>
          <w:tab w:val="left" w:pos="4620"/>
        </w:tabs>
        <w:snapToGrid w:val="0"/>
        <w:outlineLvl w:val="4"/>
      </w:pPr>
      <w:r>
        <w:t>4.1.2.</w:t>
      </w:r>
      <w:r>
        <w:rPr>
          <w:rFonts w:hint="eastAsia"/>
        </w:rPr>
        <w:t>4</w:t>
      </w:r>
      <w:r>
        <w:t>最小</w:t>
      </w:r>
      <w:r>
        <w:rPr>
          <w:rFonts w:hint="eastAsia"/>
          <w:lang w:val="en-US" w:eastAsia="zh-CN"/>
        </w:rPr>
        <w:t>纯背</w:t>
      </w:r>
      <w:r>
        <w:t>工况</w:t>
      </w:r>
    </w:p>
    <w:p>
      <w:pPr>
        <w:ind w:firstLine="420"/>
        <w:rPr>
          <w:rFonts w:ascii="宋体" w:hAnsi="宋体"/>
          <w:color w:val="auto"/>
          <w:highlight w:val="none"/>
        </w:rPr>
      </w:pPr>
      <w:r>
        <w:t xml:space="preserve"> </w:t>
      </w:r>
      <w:r>
        <w:rPr>
          <w:rFonts w:hint="eastAsia" w:ascii="宋体" w:hAnsi="宋体"/>
          <w:color w:val="auto"/>
          <w:highlight w:val="none"/>
        </w:rPr>
        <w:t>汽轮发电机组能在下列条件下安全连续运行，此时为最小纯背压负荷工况：</w:t>
      </w:r>
    </w:p>
    <w:p>
      <w:pPr>
        <w:ind w:firstLine="420"/>
        <w:rPr>
          <w:rFonts w:ascii="宋体" w:hAnsi="宋体"/>
          <w:color w:val="auto"/>
          <w:highlight w:val="none"/>
        </w:rPr>
      </w:pPr>
      <w:r>
        <w:rPr>
          <w:rFonts w:hint="eastAsia" w:ascii="宋体" w:hAnsi="宋体"/>
          <w:color w:val="auto"/>
          <w:highlight w:val="none"/>
        </w:rPr>
        <w:t>(1)主蒸汽参数为额定值，蒸汽品质满足规定的要求；</w:t>
      </w:r>
    </w:p>
    <w:p>
      <w:pPr>
        <w:ind w:firstLine="420"/>
        <w:rPr>
          <w:rFonts w:ascii="宋体" w:hAnsi="宋体"/>
          <w:color w:val="auto"/>
          <w:highlight w:val="none"/>
        </w:rPr>
      </w:pPr>
      <w:r>
        <w:rPr>
          <w:rFonts w:hint="eastAsia" w:ascii="宋体" w:hAnsi="宋体"/>
          <w:color w:val="auto"/>
          <w:highlight w:val="none"/>
        </w:rPr>
        <w:t>(</w:t>
      </w:r>
      <w:r>
        <w:rPr>
          <w:rFonts w:ascii="宋体" w:hAnsi="宋体"/>
          <w:color w:val="auto"/>
          <w:highlight w:val="none"/>
        </w:rPr>
        <w:t>2</w:t>
      </w:r>
      <w:r>
        <w:rPr>
          <w:rFonts w:hint="eastAsia" w:ascii="宋体" w:hAnsi="宋体"/>
          <w:color w:val="auto"/>
          <w:highlight w:val="none"/>
        </w:rPr>
        <w:t>)</w:t>
      </w:r>
      <w:r>
        <w:rPr>
          <w:rFonts w:hint="eastAsia"/>
          <w:lang w:eastAsia="zh-CN"/>
        </w:rPr>
        <w:t>化学补充水温度20℃</w:t>
      </w:r>
      <w:r>
        <w:rPr>
          <w:rFonts w:hint="eastAsia" w:ascii="宋体" w:hAnsi="宋体"/>
          <w:color w:val="auto"/>
          <w:highlight w:val="none"/>
        </w:rPr>
        <w:t>；</w:t>
      </w:r>
    </w:p>
    <w:p>
      <w:pPr>
        <w:ind w:firstLine="420"/>
        <w:rPr>
          <w:rFonts w:ascii="宋体" w:hAnsi="宋体"/>
          <w:color w:val="auto"/>
          <w:highlight w:val="none"/>
        </w:rPr>
      </w:pPr>
      <w:r>
        <w:rPr>
          <w:rFonts w:hint="eastAsia" w:ascii="宋体" w:hAnsi="宋体"/>
          <w:color w:val="auto"/>
          <w:highlight w:val="none"/>
        </w:rPr>
        <w:t>(3)抽汽量0t/h；</w:t>
      </w:r>
    </w:p>
    <w:p>
      <w:pPr>
        <w:ind w:firstLine="420"/>
        <w:rPr>
          <w:rFonts w:ascii="宋体" w:hAnsi="宋体"/>
          <w:color w:val="auto"/>
          <w:highlight w:val="none"/>
        </w:rPr>
      </w:pPr>
      <w:r>
        <w:rPr>
          <w:rFonts w:hint="eastAsia" w:ascii="宋体" w:hAnsi="宋体"/>
          <w:color w:val="auto"/>
          <w:highlight w:val="none"/>
        </w:rPr>
        <w:t>(4)汽机</w:t>
      </w:r>
      <w:r>
        <w:rPr>
          <w:rFonts w:ascii="宋体" w:hAnsi="宋体"/>
          <w:color w:val="auto"/>
          <w:highlight w:val="none"/>
        </w:rPr>
        <w:t>排</w:t>
      </w:r>
      <w:r>
        <w:rPr>
          <w:rFonts w:hint="eastAsia" w:ascii="宋体" w:hAnsi="宋体"/>
          <w:color w:val="auto"/>
          <w:highlight w:val="none"/>
        </w:rPr>
        <w:t>汽：排汽量</w:t>
      </w:r>
      <w:r>
        <w:rPr>
          <w:rFonts w:ascii="宋体" w:hAnsi="宋体"/>
          <w:color w:val="auto"/>
          <w:highlight w:val="none"/>
        </w:rPr>
        <w:t>____</w:t>
      </w:r>
      <w:r>
        <w:rPr>
          <w:rFonts w:hint="eastAsia" w:ascii="宋体" w:hAnsi="宋体"/>
          <w:color w:val="auto"/>
          <w:highlight w:val="none"/>
        </w:rPr>
        <w:t>t/h，排汽压力</w:t>
      </w:r>
      <w:r>
        <w:rPr>
          <w:rFonts w:hint="eastAsia" w:ascii="宋体" w:hAnsi="宋体"/>
          <w:color w:val="auto"/>
          <w:highlight w:val="none"/>
          <w:lang w:val="en-US" w:eastAsia="zh-CN"/>
        </w:rPr>
        <w:t>1.57</w:t>
      </w:r>
      <w:r>
        <w:rPr>
          <w:rFonts w:hint="eastAsia" w:ascii="宋体" w:hAnsi="宋体"/>
          <w:color w:val="auto"/>
          <w:highlight w:val="none"/>
        </w:rPr>
        <w:t>MPa(a) ，排</w:t>
      </w:r>
      <w:r>
        <w:rPr>
          <w:rFonts w:ascii="宋体" w:hAnsi="宋体"/>
          <w:color w:val="auto"/>
          <w:highlight w:val="none"/>
        </w:rPr>
        <w:t>汽温度</w:t>
      </w:r>
      <w:r>
        <w:rPr>
          <w:rFonts w:hint="eastAsia" w:ascii="宋体" w:hAnsi="宋体"/>
          <w:color w:val="auto"/>
          <w:highlight w:val="none"/>
        </w:rPr>
        <w:t>_</w:t>
      </w:r>
      <w:r>
        <w:rPr>
          <w:rFonts w:ascii="宋体" w:hAnsi="宋体"/>
          <w:color w:val="auto"/>
          <w:highlight w:val="none"/>
        </w:rPr>
        <w:t>____</w:t>
      </w:r>
      <w:r>
        <w:rPr>
          <w:rFonts w:hint="eastAsia" w:ascii="宋体" w:hAnsi="宋体"/>
          <w:color w:val="auto"/>
          <w:highlight w:val="none"/>
        </w:rPr>
        <w:t>℃；</w:t>
      </w:r>
    </w:p>
    <w:p>
      <w:pPr>
        <w:ind w:firstLine="420"/>
        <w:rPr>
          <w:rFonts w:ascii="宋体" w:hAnsi="宋体"/>
          <w:color w:val="auto"/>
          <w:highlight w:val="none"/>
        </w:rPr>
      </w:pPr>
      <w:r>
        <w:rPr>
          <w:rFonts w:hint="eastAsia" w:ascii="宋体" w:hAnsi="宋体"/>
          <w:color w:val="auto"/>
          <w:highlight w:val="none"/>
        </w:rPr>
        <w:t>(5)发电机额定功率因数、额定电压、额定频率</w:t>
      </w:r>
      <w:r>
        <w:rPr>
          <w:rFonts w:hint="eastAsia"/>
        </w:rPr>
        <w:t>，发电机效率</w:t>
      </w:r>
      <w:r>
        <w:rPr>
          <w:rFonts w:hint="eastAsia"/>
          <w:lang w:eastAsia="zh-CN"/>
        </w:rPr>
        <w:t>9</w:t>
      </w:r>
      <w:r>
        <w:rPr>
          <w:rFonts w:hint="eastAsia"/>
          <w:lang w:val="en-US" w:eastAsia="zh-CN"/>
        </w:rPr>
        <w:t>8</w:t>
      </w:r>
      <w:r>
        <w:rPr>
          <w:rFonts w:hint="eastAsia"/>
          <w:lang w:eastAsia="zh-CN"/>
        </w:rPr>
        <w:t>%</w:t>
      </w:r>
      <w:r>
        <w:rPr>
          <w:rFonts w:hint="eastAsia" w:ascii="宋体" w:hAnsi="宋体"/>
          <w:color w:val="auto"/>
          <w:highlight w:val="none"/>
        </w:rPr>
        <w:t>；</w:t>
      </w:r>
    </w:p>
    <w:p>
      <w:pPr>
        <w:ind w:firstLine="420" w:firstLineChars="0"/>
      </w:pPr>
      <w:r>
        <w:rPr>
          <w:rFonts w:hint="eastAsia" w:ascii="宋体" w:hAnsi="宋体"/>
          <w:color w:val="auto"/>
          <w:highlight w:val="none"/>
        </w:rPr>
        <w:t>工况要求：在上述工况条件下，汽轮发电机组在寿命期内保证能安全连续运行，汽轮机输出功率_</w:t>
      </w:r>
      <w:r>
        <w:rPr>
          <w:rFonts w:ascii="宋体" w:hAnsi="宋体"/>
          <w:color w:val="auto"/>
          <w:highlight w:val="none"/>
        </w:rPr>
        <w:t>____</w:t>
      </w:r>
      <w:r>
        <w:rPr>
          <w:rFonts w:hint="eastAsia" w:ascii="宋体" w:hAnsi="宋体"/>
          <w:color w:val="auto"/>
          <w:szCs w:val="21"/>
          <w:highlight w:val="none"/>
        </w:rPr>
        <w:t>M</w:t>
      </w:r>
      <w:r>
        <w:rPr>
          <w:rFonts w:ascii="宋体" w:hAnsi="宋体"/>
          <w:color w:val="auto"/>
          <w:szCs w:val="21"/>
          <w:highlight w:val="none"/>
        </w:rPr>
        <w:t>W</w:t>
      </w:r>
      <w:r>
        <w:rPr>
          <w:rFonts w:hint="eastAsia" w:ascii="宋体" w:hAnsi="宋体"/>
          <w:color w:val="auto"/>
          <w:highlight w:val="none"/>
        </w:rPr>
        <w:t>(扣除静态励磁所消耗功率后的净功率)。</w:t>
      </w:r>
    </w:p>
    <w:p>
      <w:pPr>
        <w:tabs>
          <w:tab w:val="left" w:pos="4620"/>
        </w:tabs>
        <w:snapToGrid w:val="0"/>
        <w:outlineLvl w:val="4"/>
      </w:pPr>
      <w:r>
        <w:t>4.1.2.5高压加热器全部停运工况</w:t>
      </w:r>
    </w:p>
    <w:p>
      <w:pPr>
        <w:tabs>
          <w:tab w:val="left" w:pos="4620"/>
        </w:tabs>
        <w:snapToGrid w:val="0"/>
      </w:pPr>
      <w:r>
        <w:t>汽轮发电机组应能在高压加热器全部停运时，保证机组能输出额定功率。</w:t>
      </w:r>
    </w:p>
    <w:p>
      <w:pPr>
        <w:pStyle w:val="14"/>
        <w:rPr>
          <w:rFonts w:hint="eastAsia"/>
        </w:rPr>
      </w:pPr>
      <w:r>
        <w:rPr>
          <w:rFonts w:hint="eastAsia" w:ascii="宋体" w:hAnsi="宋体" w:eastAsia="宋体" w:cs="宋体"/>
          <w:sz w:val="24"/>
          <w:szCs w:val="24"/>
        </w:rPr>
        <w:t>招标方要求汽轮发电机组允许额定工况时高压加热器解列，满足热网短时调节要求，汽轮发电机能在额定负荷基础上安全短时超发电。投标方提供超发电量的计算。    下表为背压式汽轮机各工况技术参数。</w:t>
      </w:r>
    </w:p>
    <w:p>
      <w:pPr>
        <w:pStyle w:val="14"/>
        <w:jc w:val="center"/>
        <w:rPr>
          <w:rFonts w:ascii="Times New Roman" w:hAnsi="Times New Roman" w:eastAsia="宋体"/>
          <w:sz w:val="21"/>
          <w:szCs w:val="21"/>
        </w:rPr>
      </w:pPr>
      <w:r>
        <w:rPr>
          <w:rFonts w:ascii="Times New Roman" w:hAnsi="Times New Roman" w:eastAsia="宋体"/>
          <w:sz w:val="21"/>
          <w:szCs w:val="21"/>
        </w:rPr>
        <w:t xml:space="preserve">表 </w:t>
      </w:r>
      <w:r>
        <w:rPr>
          <w:rFonts w:hint="eastAsia" w:ascii="Times New Roman" w:hAnsi="Times New Roman" w:eastAsia="宋体"/>
          <w:sz w:val="21"/>
          <w:szCs w:val="21"/>
          <w:lang w:val="en-US" w:eastAsia="zh-CN"/>
        </w:rPr>
        <w:t>3</w:t>
      </w:r>
      <w:r>
        <w:rPr>
          <w:rFonts w:ascii="Times New Roman" w:hAnsi="Times New Roman" w:eastAsia="宋体"/>
          <w:sz w:val="21"/>
          <w:szCs w:val="21"/>
        </w:rPr>
        <w:t xml:space="preserve"> 背压式汽轮机各工况技术参数</w:t>
      </w:r>
    </w:p>
    <w:tbl>
      <w:tblPr>
        <w:tblStyle w:val="48"/>
        <w:tblW w:w="807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19"/>
        <w:gridCol w:w="952"/>
        <w:gridCol w:w="1181"/>
        <w:gridCol w:w="1181"/>
        <w:gridCol w:w="1181"/>
        <w:gridCol w:w="1181"/>
        <w:gridCol w:w="11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666" w:hRule="atLeast"/>
          <w:jc w:val="center"/>
        </w:trPr>
        <w:tc>
          <w:tcPr>
            <w:tcW w:w="2171" w:type="dxa"/>
            <w:gridSpan w:val="2"/>
            <w:tcBorders>
              <w:top w:val="single" w:color="auto" w:sz="4" w:space="0"/>
              <w:left w:val="single" w:color="auto" w:sz="4" w:space="0"/>
              <w:bottom w:val="single" w:color="auto" w:sz="4" w:space="0"/>
              <w:right w:val="single" w:color="auto" w:sz="4" w:space="0"/>
              <w:tl2br w:val="single" w:color="auto" w:sz="6" w:space="0"/>
            </w:tcBorders>
            <w:vAlign w:val="center"/>
          </w:tcPr>
          <w:p>
            <w:pPr>
              <w:spacing w:line="240" w:lineRule="auto"/>
              <w:ind w:firstLine="0" w:firstLineChars="0"/>
              <w:jc w:val="center"/>
              <w:rPr>
                <w:sz w:val="21"/>
                <w:szCs w:val="21"/>
              </w:rPr>
            </w:pPr>
            <w:r>
              <w:rPr>
                <w:rFonts w:hint="eastAsia"/>
                <w:sz w:val="21"/>
                <w:szCs w:val="21"/>
                <w:lang w:val="en-US" w:eastAsia="zh-CN"/>
              </w:rPr>
              <w:t xml:space="preserve">        </w:t>
            </w:r>
            <w:r>
              <w:rPr>
                <w:sz w:val="21"/>
                <w:szCs w:val="21"/>
              </w:rPr>
              <w:t>机组工况</w:t>
            </w:r>
          </w:p>
          <w:p>
            <w:pPr>
              <w:spacing w:line="240" w:lineRule="auto"/>
              <w:ind w:firstLine="0" w:firstLineChars="0"/>
              <w:jc w:val="center"/>
              <w:rPr>
                <w:sz w:val="21"/>
                <w:szCs w:val="21"/>
              </w:rPr>
            </w:pPr>
          </w:p>
          <w:p>
            <w:pPr>
              <w:spacing w:line="240" w:lineRule="auto"/>
              <w:jc w:val="both"/>
              <w:rPr>
                <w:rFonts w:hint="eastAsia"/>
                <w:sz w:val="21"/>
                <w:szCs w:val="21"/>
                <w:lang w:val="en-US" w:eastAsia="zh-CN"/>
              </w:rPr>
            </w:pPr>
          </w:p>
          <w:p>
            <w:pPr>
              <w:spacing w:line="240" w:lineRule="auto"/>
              <w:jc w:val="both"/>
              <w:rPr>
                <w:rFonts w:hint="eastAsia"/>
                <w:sz w:val="21"/>
                <w:szCs w:val="21"/>
                <w:lang w:val="en-US" w:eastAsia="zh-CN"/>
              </w:rPr>
            </w:pPr>
          </w:p>
          <w:p>
            <w:pPr>
              <w:spacing w:line="240" w:lineRule="auto"/>
              <w:jc w:val="both"/>
              <w:rPr>
                <w:rFonts w:hint="eastAsia" w:eastAsia="宋体"/>
                <w:sz w:val="21"/>
                <w:szCs w:val="21"/>
                <w:lang w:eastAsia="zh-CN"/>
              </w:rPr>
            </w:pPr>
            <w:r>
              <w:rPr>
                <w:rFonts w:hint="eastAsia"/>
                <w:sz w:val="21"/>
                <w:szCs w:val="21"/>
                <w:lang w:val="en-US" w:eastAsia="zh-CN"/>
              </w:rPr>
              <w:t>参数</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napToGrid w:val="0"/>
                <w:spacing w:val="-20"/>
                <w:sz w:val="21"/>
                <w:szCs w:val="21"/>
              </w:rPr>
            </w:pPr>
            <w:r>
              <w:rPr>
                <w:sz w:val="21"/>
                <w:szCs w:val="21"/>
              </w:rPr>
              <w:t>额定工况</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eastAsia="宋体"/>
                <w:snapToGrid w:val="0"/>
                <w:spacing w:val="-20"/>
                <w:sz w:val="21"/>
                <w:szCs w:val="21"/>
                <w:lang w:val="en-US" w:eastAsia="zh-CN"/>
              </w:rPr>
            </w:pPr>
            <w:r>
              <w:rPr>
                <w:sz w:val="21"/>
                <w:szCs w:val="21"/>
              </w:rPr>
              <w:t>最大</w:t>
            </w:r>
            <w:r>
              <w:rPr>
                <w:rFonts w:hint="eastAsia"/>
                <w:sz w:val="21"/>
                <w:szCs w:val="21"/>
                <w:lang w:val="en-US" w:eastAsia="zh-CN"/>
              </w:rPr>
              <w:t>连续功率工况</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both"/>
              <w:rPr>
                <w:sz w:val="21"/>
                <w:szCs w:val="21"/>
              </w:rPr>
            </w:pPr>
            <w:r>
              <w:rPr>
                <w:rFonts w:hint="eastAsia"/>
                <w:sz w:val="21"/>
                <w:szCs w:val="21"/>
                <w:lang w:val="en-US" w:eastAsia="zh-CN"/>
              </w:rPr>
              <w:t>调节阀全开</w:t>
            </w:r>
            <w:r>
              <w:rPr>
                <w:sz w:val="21"/>
                <w:szCs w:val="21"/>
              </w:rPr>
              <w:t>工况</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napToGrid w:val="0"/>
                <w:spacing w:val="-20"/>
                <w:sz w:val="21"/>
                <w:szCs w:val="21"/>
              </w:rPr>
            </w:pPr>
            <w:r>
              <w:rPr>
                <w:rFonts w:hint="eastAsia"/>
                <w:sz w:val="21"/>
                <w:szCs w:val="21"/>
                <w:lang w:val="en-US" w:eastAsia="zh-CN"/>
              </w:rPr>
              <w:t>最小纯背</w:t>
            </w:r>
            <w:r>
              <w:rPr>
                <w:sz w:val="21"/>
                <w:szCs w:val="21"/>
              </w:rPr>
              <w:t>工况</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高加全部停运工况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sz w:val="21"/>
                <w:szCs w:val="21"/>
                <w:lang w:val="en-US" w:eastAsia="zh-CN"/>
              </w:rPr>
            </w:pPr>
            <w:r>
              <w:rPr>
                <w:sz w:val="21"/>
                <w:szCs w:val="21"/>
              </w:rPr>
              <w:t>输出功率</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sz w:val="21"/>
                <w:szCs w:val="21"/>
              </w:rPr>
            </w:pPr>
            <w:r>
              <w:rPr>
                <w:sz w:val="21"/>
                <w:szCs w:val="21"/>
              </w:rPr>
              <w:t>MW</w:t>
            </w: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rFonts w:hint="eastAsia"/>
                <w:sz w:val="21"/>
                <w:szCs w:val="21"/>
                <w:lang w:val="en-US" w:eastAsia="zh-CN"/>
              </w:rPr>
              <w:t>转  速</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r/min</w:t>
            </w: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rFonts w:hint="eastAsia"/>
                <w:sz w:val="21"/>
                <w:szCs w:val="21"/>
                <w:lang w:val="en-US" w:eastAsia="zh-CN"/>
              </w:rPr>
              <w:t>主汽</w:t>
            </w:r>
            <w:r>
              <w:rPr>
                <w:sz w:val="21"/>
                <w:szCs w:val="21"/>
              </w:rPr>
              <w:t>压力</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rFonts w:hint="eastAsia"/>
                <w:sz w:val="21"/>
                <w:szCs w:val="21"/>
              </w:rPr>
              <w:t>MPa（</w:t>
            </w:r>
            <w:r>
              <w:rPr>
                <w:sz w:val="21"/>
                <w:szCs w:val="21"/>
              </w:rPr>
              <w:t>a</w:t>
            </w:r>
            <w:r>
              <w:rPr>
                <w:rFonts w:hint="eastAsia"/>
                <w:sz w:val="21"/>
                <w:szCs w:val="21"/>
              </w:rPr>
              <w:t>）</w:t>
            </w: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pStyle w:val="63"/>
              <w:keepNext w:val="0"/>
              <w:spacing w:after="120"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rFonts w:hint="eastAsia"/>
                <w:sz w:val="21"/>
                <w:szCs w:val="21"/>
                <w:lang w:val="en-US" w:eastAsia="zh-CN"/>
              </w:rPr>
              <w:t>主汽</w:t>
            </w:r>
            <w:r>
              <w:rPr>
                <w:sz w:val="21"/>
                <w:szCs w:val="21"/>
              </w:rPr>
              <w:t>温度</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w:t>
            </w: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rFonts w:hint="eastAsia"/>
                <w:sz w:val="21"/>
                <w:szCs w:val="21"/>
                <w:lang w:val="en-US" w:eastAsia="zh-CN"/>
              </w:rPr>
              <w:t>主汽</w:t>
            </w:r>
            <w:r>
              <w:rPr>
                <w:sz w:val="21"/>
                <w:szCs w:val="21"/>
              </w:rPr>
              <w:t>流量</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t/h</w:t>
            </w: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宋体"/>
                <w:sz w:val="21"/>
                <w:szCs w:val="21"/>
                <w:lang w:eastAsia="zh-CN"/>
              </w:rPr>
            </w:pPr>
            <w:r>
              <w:rPr>
                <w:sz w:val="21"/>
                <w:szCs w:val="21"/>
              </w:rPr>
              <w:t>抽汽</w:t>
            </w:r>
            <w:r>
              <w:rPr>
                <w:rFonts w:hint="eastAsia"/>
                <w:sz w:val="21"/>
                <w:szCs w:val="21"/>
                <w:lang w:val="en-US" w:eastAsia="zh-CN"/>
              </w:rPr>
              <w:t>压力</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rFonts w:hint="eastAsia"/>
                <w:sz w:val="21"/>
                <w:szCs w:val="21"/>
              </w:rPr>
              <w:t>MPa（</w:t>
            </w:r>
            <w:r>
              <w:rPr>
                <w:sz w:val="21"/>
                <w:szCs w:val="21"/>
              </w:rPr>
              <w:t>a</w:t>
            </w:r>
            <w:r>
              <w:rPr>
                <w:rFonts w:hint="eastAsia"/>
                <w:sz w:val="21"/>
                <w:szCs w:val="21"/>
              </w:rPr>
              <w:t>）</w:t>
            </w: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spacing w:after="120"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宋体"/>
                <w:sz w:val="21"/>
                <w:szCs w:val="21"/>
                <w:lang w:eastAsia="zh-CN"/>
              </w:rPr>
            </w:pPr>
            <w:r>
              <w:rPr>
                <w:rFonts w:hint="eastAsia"/>
                <w:sz w:val="21"/>
                <w:szCs w:val="21"/>
                <w:lang w:val="en-US" w:eastAsia="zh-CN"/>
              </w:rPr>
              <w:t>抽汽温度</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宋体"/>
                <w:sz w:val="21"/>
                <w:szCs w:val="21"/>
                <w:lang w:eastAsia="zh-CN"/>
              </w:rPr>
            </w:pPr>
            <w:r>
              <w:rPr>
                <w:rFonts w:hint="eastAsia"/>
                <w:sz w:val="21"/>
                <w:szCs w:val="21"/>
                <w:lang w:val="en-US" w:eastAsia="zh-CN"/>
              </w:rPr>
              <w:t>抽汽流量</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t/h</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rFonts w:hint="eastAsia"/>
                <w:sz w:val="21"/>
                <w:szCs w:val="21"/>
                <w:lang w:val="en-US" w:eastAsia="zh-CN"/>
              </w:rPr>
              <w:t>排</w:t>
            </w:r>
            <w:r>
              <w:rPr>
                <w:sz w:val="21"/>
                <w:szCs w:val="21"/>
              </w:rPr>
              <w:t>汽</w:t>
            </w:r>
            <w:r>
              <w:rPr>
                <w:rFonts w:hint="eastAsia"/>
                <w:sz w:val="21"/>
                <w:szCs w:val="21"/>
                <w:lang w:val="en-US" w:eastAsia="zh-CN"/>
              </w:rPr>
              <w:t>压力</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rFonts w:hint="eastAsia"/>
                <w:sz w:val="21"/>
                <w:szCs w:val="21"/>
              </w:rPr>
              <w:t>MPa（</w:t>
            </w:r>
            <w:r>
              <w:rPr>
                <w:sz w:val="21"/>
                <w:szCs w:val="21"/>
              </w:rPr>
              <w:t>a</w:t>
            </w:r>
            <w:r>
              <w:rPr>
                <w:rFonts w:hint="eastAsia"/>
                <w:sz w:val="21"/>
                <w:szCs w:val="21"/>
              </w:rPr>
              <w:t>）</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rFonts w:hint="eastAsia"/>
                <w:sz w:val="21"/>
                <w:szCs w:val="21"/>
                <w:lang w:val="en-US" w:eastAsia="zh-CN"/>
              </w:rPr>
              <w:t>排汽温度</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宋体"/>
                <w:sz w:val="21"/>
                <w:szCs w:val="21"/>
                <w:lang w:val="en-US" w:eastAsia="zh-CN"/>
              </w:rPr>
            </w:pPr>
            <w:r>
              <w:rPr>
                <w:rFonts w:hint="eastAsia"/>
                <w:sz w:val="21"/>
                <w:szCs w:val="21"/>
                <w:lang w:val="en-US" w:eastAsia="zh-CN"/>
              </w:rPr>
              <w:t>排汽流量</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t/h</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相对内效率</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机械损失</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kW</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5" w:hRule="atLeast"/>
          <w:jc w:val="center"/>
        </w:trPr>
        <w:tc>
          <w:tcPr>
            <w:tcW w:w="1219"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相对内效率</w:t>
            </w:r>
          </w:p>
        </w:tc>
        <w:tc>
          <w:tcPr>
            <w:tcW w:w="95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宋体"/>
                <w:sz w:val="21"/>
                <w:szCs w:val="21"/>
                <w:lang w:eastAsia="zh-CN"/>
              </w:rPr>
            </w:pPr>
            <w:r>
              <w:rPr>
                <w:rFonts w:hint="eastAsia"/>
                <w:sz w:val="21"/>
                <w:szCs w:val="21"/>
                <w:lang w:val="en-US" w:eastAsia="zh-CN"/>
              </w:rPr>
              <w:t>%</w:t>
            </w: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1"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c>
          <w:tcPr>
            <w:tcW w:w="1182"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p>
        </w:tc>
      </w:tr>
    </w:tbl>
    <w:p>
      <w:pPr>
        <w:pStyle w:val="4"/>
        <w:keepNext w:val="0"/>
        <w:numPr>
          <w:ilvl w:val="4"/>
          <w:numId w:val="0"/>
        </w:numPr>
        <w:spacing w:before="120" w:beforeLines="50"/>
        <w:ind w:firstLine="482" w:firstLineChars="200"/>
        <w:jc w:val="left"/>
        <w:rPr>
          <w:b/>
          <w:bCs/>
          <w:lang w:val="sq-AL"/>
        </w:rPr>
      </w:pPr>
      <w:r>
        <w:rPr>
          <w:b/>
          <w:bCs/>
          <w:lang w:val="sq-AL"/>
        </w:rPr>
        <w:t>4.2设备性能要求</w:t>
      </w:r>
    </w:p>
    <w:p>
      <w:pPr>
        <w:tabs>
          <w:tab w:val="left" w:pos="578"/>
        </w:tabs>
        <w:snapToGrid w:val="0"/>
        <w:outlineLvl w:val="3"/>
      </w:pPr>
      <w:r>
        <w:t>4.2.1汽轮机应是成熟的﹑先进的，</w:t>
      </w:r>
      <w:r>
        <w:rPr>
          <w:szCs w:val="24"/>
        </w:rPr>
        <w:t>叶片的全部设计工作须由</w:t>
      </w:r>
      <w:r>
        <w:rPr>
          <w:rFonts w:hint="eastAsia"/>
          <w:szCs w:val="24"/>
        </w:rPr>
        <w:t>投标方</w:t>
      </w:r>
      <w:r>
        <w:rPr>
          <w:szCs w:val="24"/>
        </w:rPr>
        <w:t>独立完成，不允许分包。</w:t>
      </w:r>
      <w:r>
        <w:t>在4.1节所有运行工况下具有最高可用率设计。汽机及其辅助设备系统设计和供货须满足整套机组自启停运行方式的要求，投标方需具备一键启停设计及制造能力。</w:t>
      </w:r>
    </w:p>
    <w:p>
      <w:pPr>
        <w:tabs>
          <w:tab w:val="left" w:pos="578"/>
        </w:tabs>
        <w:snapToGrid w:val="0"/>
        <w:outlineLvl w:val="3"/>
        <w:rPr>
          <w:rFonts w:hint="eastAsia"/>
          <w:lang w:eastAsia="zh-CN"/>
        </w:rPr>
      </w:pPr>
      <w:r>
        <w:t>4.2.2汽轮机对汽源参数的适应性</w:t>
      </w:r>
      <w:r>
        <w:rPr>
          <w:rFonts w:hint="eastAsia"/>
          <w:lang w:eastAsia="zh-CN"/>
        </w:rPr>
        <w:t>：投标方应提供汽轮机运行中主蒸汽偏离额定值允许范围和允许连续运行时间，同时应分别给出汽轮机在启动和正常运行时，主蒸汽的允许偏差值。</w:t>
      </w:r>
    </w:p>
    <w:p>
      <w:pPr>
        <w:tabs>
          <w:tab w:val="left" w:pos="578"/>
        </w:tabs>
        <w:snapToGrid w:val="0"/>
        <w:outlineLvl w:val="3"/>
        <w:rPr>
          <w:rFonts w:hint="eastAsia"/>
          <w:lang w:eastAsia="zh-CN"/>
        </w:rPr>
      </w:pPr>
      <w:r>
        <w:rPr>
          <w:rFonts w:hint="eastAsia"/>
          <w:lang w:eastAsia="zh-CN"/>
        </w:rPr>
        <w:t>汽轮机允许的主蒸汽参数变化范围及允许持续运行时间均应符合最新版IEC标准规定，投标方允许汽轮机的主蒸汽参数在以下范围内应持续运行(并保证推力瓦不超温，调节级不超压)：</w:t>
      </w:r>
    </w:p>
    <w:tbl>
      <w:tblPr>
        <w:tblStyle w:val="48"/>
        <w:tblW w:w="8634"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Layout w:type="fixed"/>
        <w:tblCellMar>
          <w:top w:w="0" w:type="dxa"/>
          <w:left w:w="108" w:type="dxa"/>
          <w:bottom w:w="0" w:type="dxa"/>
          <w:right w:w="108" w:type="dxa"/>
        </w:tblCellMar>
      </w:tblPr>
      <w:tblGrid>
        <w:gridCol w:w="1236"/>
        <w:gridCol w:w="5398"/>
        <w:gridCol w:w="20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CellMar>
            <w:top w:w="0" w:type="dxa"/>
            <w:left w:w="108" w:type="dxa"/>
            <w:bottom w:w="0" w:type="dxa"/>
            <w:right w:w="108" w:type="dxa"/>
          </w:tblCellMar>
        </w:tblPrEx>
        <w:trPr>
          <w:cantSplit/>
          <w:tblHeader/>
          <w:jc w:val="center"/>
        </w:trPr>
        <w:tc>
          <w:tcPr>
            <w:tcW w:w="6634" w:type="dxa"/>
            <w:gridSpan w:val="2"/>
            <w:tcBorders>
              <w:top w:val="single" w:color="auto" w:sz="2" w:space="0"/>
              <w:left w:val="single" w:color="auto" w:sz="2" w:space="0"/>
              <w:bottom w:val="single" w:color="auto" w:sz="2" w:space="0"/>
              <w:right w:val="single" w:color="auto" w:sz="2" w:space="0"/>
            </w:tcBorders>
            <w:noWrap w:val="0"/>
            <w:vAlign w:val="top"/>
          </w:tcPr>
          <w:p>
            <w:pPr>
              <w:ind w:firstLine="0" w:firstLineChars="0"/>
              <w:jc w:val="center"/>
              <w:rPr>
                <w:rFonts w:ascii="宋体" w:hAnsi="宋体"/>
                <w:szCs w:val="21"/>
                <w:highlight w:val="none"/>
              </w:rPr>
            </w:pPr>
            <w:r>
              <w:rPr>
                <w:rFonts w:hint="eastAsia" w:ascii="宋体" w:hAnsi="宋体"/>
                <w:szCs w:val="21"/>
                <w:highlight w:val="none"/>
              </w:rPr>
              <w:t>参数名称</w:t>
            </w:r>
          </w:p>
        </w:tc>
        <w:tc>
          <w:tcPr>
            <w:tcW w:w="2000" w:type="dxa"/>
            <w:tcBorders>
              <w:top w:val="single" w:color="auto" w:sz="2" w:space="0"/>
              <w:left w:val="single" w:color="auto" w:sz="4" w:space="0"/>
              <w:bottom w:val="single" w:color="auto" w:sz="2" w:space="0"/>
              <w:right w:val="single" w:color="auto" w:sz="2" w:space="0"/>
            </w:tcBorders>
            <w:noWrap w:val="0"/>
            <w:vAlign w:val="top"/>
          </w:tcPr>
          <w:p>
            <w:pPr>
              <w:ind w:firstLine="0" w:firstLineChars="0"/>
              <w:jc w:val="center"/>
              <w:rPr>
                <w:rFonts w:ascii="宋体" w:hAnsi="宋体"/>
                <w:szCs w:val="21"/>
                <w:highlight w:val="none"/>
              </w:rPr>
            </w:pPr>
            <w:r>
              <w:rPr>
                <w:rFonts w:hint="eastAsia" w:ascii="宋体" w:hAnsi="宋体"/>
                <w:szCs w:val="21"/>
                <w:highlight w:val="none"/>
              </w:rPr>
              <w:t>限制值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CellMar>
            <w:top w:w="0" w:type="dxa"/>
            <w:left w:w="108" w:type="dxa"/>
            <w:bottom w:w="0" w:type="dxa"/>
            <w:right w:w="108" w:type="dxa"/>
          </w:tblCellMar>
        </w:tblPrEx>
        <w:trPr>
          <w:cantSplit/>
          <w:jc w:val="center"/>
        </w:trPr>
        <w:tc>
          <w:tcPr>
            <w:tcW w:w="1236" w:type="dxa"/>
            <w:vMerge w:val="restart"/>
            <w:noWrap w:val="0"/>
            <w:vAlign w:val="center"/>
          </w:tcPr>
          <w:p>
            <w:pPr>
              <w:ind w:firstLine="0" w:firstLineChars="0"/>
              <w:jc w:val="center"/>
              <w:rPr>
                <w:rFonts w:ascii="宋体" w:hAnsi="宋体"/>
                <w:szCs w:val="21"/>
                <w:highlight w:val="none"/>
              </w:rPr>
            </w:pPr>
            <w:r>
              <w:rPr>
                <w:rFonts w:hint="eastAsia" w:ascii="宋体" w:hAnsi="宋体"/>
                <w:szCs w:val="21"/>
                <w:highlight w:val="none"/>
              </w:rPr>
              <w:t>主蒸汽</w:t>
            </w:r>
          </w:p>
          <w:p>
            <w:pPr>
              <w:ind w:firstLine="0" w:firstLineChars="0"/>
              <w:jc w:val="center"/>
              <w:rPr>
                <w:rFonts w:ascii="宋体" w:hAnsi="宋体"/>
                <w:szCs w:val="21"/>
                <w:highlight w:val="none"/>
              </w:rPr>
            </w:pPr>
            <w:r>
              <w:rPr>
                <w:rFonts w:hint="eastAsia" w:ascii="宋体" w:hAnsi="宋体"/>
                <w:szCs w:val="21"/>
                <w:highlight w:val="none"/>
              </w:rPr>
              <w:t>压力</w:t>
            </w:r>
          </w:p>
        </w:tc>
        <w:tc>
          <w:tcPr>
            <w:tcW w:w="5398" w:type="dxa"/>
            <w:noWrap w:val="0"/>
            <w:vAlign w:val="top"/>
          </w:tcPr>
          <w:p>
            <w:pPr>
              <w:ind w:firstLine="0" w:firstLineChars="0"/>
              <w:rPr>
                <w:rFonts w:ascii="宋体" w:hAnsi="宋体"/>
                <w:szCs w:val="21"/>
                <w:highlight w:val="none"/>
              </w:rPr>
            </w:pPr>
            <w:r>
              <w:rPr>
                <w:rFonts w:hint="eastAsia" w:ascii="宋体" w:hAnsi="宋体"/>
                <w:szCs w:val="21"/>
                <w:highlight w:val="none"/>
              </w:rPr>
              <w:t>任何</w:t>
            </w:r>
            <w:r>
              <w:rPr>
                <w:rFonts w:ascii="宋体" w:hAnsi="宋体"/>
                <w:szCs w:val="21"/>
                <w:highlight w:val="none"/>
              </w:rPr>
              <w:t>12</w:t>
            </w:r>
            <w:r>
              <w:rPr>
                <w:rFonts w:hint="eastAsia" w:ascii="宋体" w:hAnsi="宋体"/>
                <w:szCs w:val="21"/>
                <w:highlight w:val="none"/>
              </w:rPr>
              <w:t>个月周期内的平均压力</w:t>
            </w:r>
          </w:p>
        </w:tc>
        <w:tc>
          <w:tcPr>
            <w:tcW w:w="2000" w:type="dxa"/>
            <w:noWrap w:val="0"/>
            <w:vAlign w:val="center"/>
          </w:tcPr>
          <w:p>
            <w:pPr>
              <w:ind w:firstLine="0" w:firstLineChars="0"/>
              <w:jc w:val="center"/>
              <w:rPr>
                <w:rFonts w:ascii="宋体" w:hAnsi="宋体"/>
                <w:color w:val="auto"/>
                <w:szCs w:val="21"/>
                <w:highlight w:val="none"/>
              </w:rPr>
            </w:pPr>
            <w:r>
              <w:rPr>
                <w:rFonts w:hint="eastAsia" w:ascii="宋体" w:hAnsi="宋体"/>
                <w:color w:val="auto"/>
                <w:szCs w:val="21"/>
                <w:highlight w:val="none"/>
              </w:rPr>
              <w:t>≤1.00P</w:t>
            </w:r>
            <w:r>
              <w:rPr>
                <w:rFonts w:hint="eastAsia" w:ascii="宋体" w:hAnsi="宋体"/>
                <w:color w:val="auto"/>
                <w:szCs w:val="21"/>
                <w:highlight w:val="none"/>
                <w:vertAlign w:val="subscript"/>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CellMar>
            <w:top w:w="0" w:type="dxa"/>
            <w:left w:w="108" w:type="dxa"/>
            <w:bottom w:w="0" w:type="dxa"/>
            <w:right w:w="108" w:type="dxa"/>
          </w:tblCellMar>
        </w:tblPrEx>
        <w:trPr>
          <w:cantSplit/>
          <w:jc w:val="center"/>
        </w:trPr>
        <w:tc>
          <w:tcPr>
            <w:tcW w:w="1236" w:type="dxa"/>
            <w:vMerge w:val="continue"/>
            <w:noWrap w:val="0"/>
            <w:vAlign w:val="center"/>
          </w:tcPr>
          <w:p>
            <w:pPr>
              <w:ind w:firstLine="0" w:firstLineChars="0"/>
              <w:jc w:val="center"/>
              <w:rPr>
                <w:rFonts w:ascii="宋体" w:hAnsi="宋体"/>
                <w:szCs w:val="21"/>
                <w:highlight w:val="none"/>
              </w:rPr>
            </w:pPr>
          </w:p>
        </w:tc>
        <w:tc>
          <w:tcPr>
            <w:tcW w:w="5398" w:type="dxa"/>
            <w:noWrap w:val="0"/>
            <w:vAlign w:val="top"/>
          </w:tcPr>
          <w:p>
            <w:pPr>
              <w:ind w:firstLine="0" w:firstLineChars="0"/>
              <w:rPr>
                <w:rFonts w:ascii="宋体" w:hAnsi="宋体"/>
                <w:szCs w:val="21"/>
                <w:highlight w:val="none"/>
              </w:rPr>
            </w:pPr>
            <w:r>
              <w:rPr>
                <w:rFonts w:hint="eastAsia" w:ascii="宋体" w:hAnsi="宋体"/>
                <w:szCs w:val="21"/>
                <w:highlight w:val="none"/>
              </w:rPr>
              <w:t>保持所述年平均压力下允许连续运行的压力</w:t>
            </w:r>
          </w:p>
        </w:tc>
        <w:tc>
          <w:tcPr>
            <w:tcW w:w="2000" w:type="dxa"/>
            <w:noWrap w:val="0"/>
            <w:vAlign w:val="center"/>
          </w:tcPr>
          <w:p>
            <w:pPr>
              <w:ind w:firstLine="0" w:firstLineChars="0"/>
              <w:jc w:val="center"/>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1.05P</w:t>
            </w:r>
            <w:r>
              <w:rPr>
                <w:rFonts w:ascii="宋体" w:hAnsi="宋体"/>
                <w:color w:val="auto"/>
                <w:szCs w:val="21"/>
                <w:highlight w:val="none"/>
                <w:vertAlign w:val="subscript"/>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CellMar>
            <w:top w:w="0" w:type="dxa"/>
            <w:left w:w="108" w:type="dxa"/>
            <w:bottom w:w="0" w:type="dxa"/>
            <w:right w:w="108" w:type="dxa"/>
          </w:tblCellMar>
        </w:tblPrEx>
        <w:trPr>
          <w:cantSplit/>
          <w:jc w:val="center"/>
        </w:trPr>
        <w:tc>
          <w:tcPr>
            <w:tcW w:w="1236" w:type="dxa"/>
            <w:vMerge w:val="continue"/>
            <w:noWrap w:val="0"/>
            <w:vAlign w:val="center"/>
          </w:tcPr>
          <w:p>
            <w:pPr>
              <w:ind w:firstLine="0" w:firstLineChars="0"/>
              <w:jc w:val="center"/>
              <w:rPr>
                <w:rFonts w:ascii="宋体" w:hAnsi="宋体"/>
                <w:szCs w:val="21"/>
                <w:highlight w:val="none"/>
              </w:rPr>
            </w:pPr>
          </w:p>
        </w:tc>
        <w:tc>
          <w:tcPr>
            <w:tcW w:w="5398" w:type="dxa"/>
            <w:noWrap w:val="0"/>
            <w:vAlign w:val="top"/>
          </w:tcPr>
          <w:p>
            <w:pPr>
              <w:ind w:firstLine="0" w:firstLineChars="0"/>
              <w:rPr>
                <w:rFonts w:ascii="宋体" w:hAnsi="宋体"/>
                <w:szCs w:val="21"/>
                <w:highlight w:val="none"/>
              </w:rPr>
            </w:pPr>
            <w:r>
              <w:rPr>
                <w:rFonts w:hint="eastAsia" w:ascii="宋体" w:hAnsi="宋体"/>
                <w:szCs w:val="21"/>
                <w:highlight w:val="none"/>
              </w:rPr>
              <w:t>例外情况下允许偏离值，但</w:t>
            </w:r>
            <w:r>
              <w:rPr>
                <w:rFonts w:ascii="宋体" w:hAnsi="宋体"/>
                <w:szCs w:val="21"/>
                <w:highlight w:val="none"/>
              </w:rPr>
              <w:t>12</w:t>
            </w:r>
            <w:r>
              <w:rPr>
                <w:rFonts w:hint="eastAsia" w:ascii="宋体" w:hAnsi="宋体"/>
                <w:szCs w:val="21"/>
                <w:highlight w:val="none"/>
              </w:rPr>
              <w:t>个月周期内积累时间</w:t>
            </w:r>
            <w:r>
              <w:rPr>
                <w:rFonts w:ascii="宋体" w:hAnsi="宋体"/>
                <w:szCs w:val="21"/>
                <w:highlight w:val="none"/>
              </w:rPr>
              <w:t>≤12</w:t>
            </w:r>
            <w:r>
              <w:rPr>
                <w:rFonts w:hint="eastAsia" w:ascii="宋体" w:hAnsi="宋体"/>
                <w:szCs w:val="21"/>
                <w:highlight w:val="none"/>
              </w:rPr>
              <w:t>小时</w:t>
            </w:r>
          </w:p>
        </w:tc>
        <w:tc>
          <w:tcPr>
            <w:tcW w:w="2000" w:type="dxa"/>
            <w:noWrap w:val="0"/>
            <w:vAlign w:val="center"/>
          </w:tcPr>
          <w:p>
            <w:pPr>
              <w:ind w:firstLine="0" w:firstLineChars="0"/>
              <w:jc w:val="center"/>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1.20P</w:t>
            </w:r>
            <w:r>
              <w:rPr>
                <w:rFonts w:ascii="宋体" w:hAnsi="宋体"/>
                <w:color w:val="auto"/>
                <w:szCs w:val="21"/>
                <w:highlight w:val="none"/>
                <w:vertAlign w:val="subscript"/>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CellMar>
            <w:top w:w="0" w:type="dxa"/>
            <w:left w:w="108" w:type="dxa"/>
            <w:bottom w:w="0" w:type="dxa"/>
            <w:right w:w="108" w:type="dxa"/>
          </w:tblCellMar>
        </w:tblPrEx>
        <w:trPr>
          <w:cantSplit/>
          <w:jc w:val="center"/>
        </w:trPr>
        <w:tc>
          <w:tcPr>
            <w:tcW w:w="1236" w:type="dxa"/>
            <w:vMerge w:val="restart"/>
            <w:noWrap w:val="0"/>
            <w:vAlign w:val="center"/>
          </w:tcPr>
          <w:p>
            <w:pPr>
              <w:ind w:firstLine="0" w:firstLineChars="0"/>
              <w:jc w:val="center"/>
              <w:rPr>
                <w:rFonts w:ascii="宋体" w:hAnsi="宋体"/>
                <w:szCs w:val="21"/>
                <w:highlight w:val="none"/>
              </w:rPr>
            </w:pPr>
            <w:r>
              <w:rPr>
                <w:rFonts w:hint="eastAsia" w:ascii="宋体" w:hAnsi="宋体"/>
                <w:szCs w:val="21"/>
                <w:highlight w:val="none"/>
              </w:rPr>
              <w:t>主蒸汽</w:t>
            </w:r>
          </w:p>
          <w:p>
            <w:pPr>
              <w:ind w:firstLine="0" w:firstLineChars="0"/>
              <w:jc w:val="center"/>
              <w:rPr>
                <w:rFonts w:ascii="宋体" w:hAnsi="宋体"/>
                <w:szCs w:val="21"/>
                <w:highlight w:val="none"/>
              </w:rPr>
            </w:pPr>
            <w:r>
              <w:rPr>
                <w:rFonts w:hint="eastAsia" w:ascii="宋体" w:hAnsi="宋体"/>
                <w:szCs w:val="21"/>
                <w:highlight w:val="none"/>
              </w:rPr>
              <w:t>温度</w:t>
            </w:r>
          </w:p>
        </w:tc>
        <w:tc>
          <w:tcPr>
            <w:tcW w:w="5398" w:type="dxa"/>
            <w:noWrap w:val="0"/>
            <w:vAlign w:val="top"/>
          </w:tcPr>
          <w:p>
            <w:pPr>
              <w:ind w:firstLine="0" w:firstLineChars="0"/>
              <w:rPr>
                <w:rFonts w:ascii="宋体" w:hAnsi="宋体"/>
                <w:szCs w:val="21"/>
                <w:highlight w:val="none"/>
              </w:rPr>
            </w:pPr>
            <w:r>
              <w:rPr>
                <w:rFonts w:hint="eastAsia" w:ascii="宋体" w:hAnsi="宋体"/>
                <w:szCs w:val="21"/>
                <w:highlight w:val="none"/>
              </w:rPr>
              <w:t>任何</w:t>
            </w:r>
            <w:r>
              <w:rPr>
                <w:rFonts w:ascii="宋体" w:hAnsi="宋体"/>
                <w:szCs w:val="21"/>
                <w:highlight w:val="none"/>
              </w:rPr>
              <w:t>12</w:t>
            </w:r>
            <w:r>
              <w:rPr>
                <w:rFonts w:hint="eastAsia" w:ascii="宋体" w:hAnsi="宋体"/>
                <w:szCs w:val="21"/>
                <w:highlight w:val="none"/>
              </w:rPr>
              <w:t>个月周期内的平均温度</w:t>
            </w:r>
          </w:p>
        </w:tc>
        <w:tc>
          <w:tcPr>
            <w:tcW w:w="2000" w:type="dxa"/>
            <w:noWrap w:val="0"/>
            <w:vAlign w:val="center"/>
          </w:tcPr>
          <w:p>
            <w:pPr>
              <w:ind w:firstLine="0" w:firstLineChars="0"/>
              <w:jc w:val="center"/>
              <w:rPr>
                <w:rFonts w:ascii="宋体" w:hAnsi="宋体"/>
                <w:color w:val="auto"/>
                <w:szCs w:val="21"/>
                <w:highlight w:val="none"/>
              </w:rPr>
            </w:pPr>
            <w:r>
              <w:rPr>
                <w:rFonts w:hint="eastAsia" w:ascii="宋体" w:hAnsi="宋体"/>
                <w:color w:val="auto"/>
                <w:szCs w:val="21"/>
                <w:highlight w:val="none"/>
              </w:rPr>
              <w:t>≤1.00t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CellMar>
            <w:top w:w="0" w:type="dxa"/>
            <w:left w:w="108" w:type="dxa"/>
            <w:bottom w:w="0" w:type="dxa"/>
            <w:right w:w="108" w:type="dxa"/>
          </w:tblCellMar>
        </w:tblPrEx>
        <w:trPr>
          <w:cantSplit/>
          <w:jc w:val="center"/>
        </w:trPr>
        <w:tc>
          <w:tcPr>
            <w:tcW w:w="1236" w:type="dxa"/>
            <w:vMerge w:val="continue"/>
            <w:noWrap w:val="0"/>
            <w:vAlign w:val="center"/>
          </w:tcPr>
          <w:p>
            <w:pPr>
              <w:ind w:firstLine="0" w:firstLineChars="0"/>
              <w:rPr>
                <w:rFonts w:ascii="宋体" w:hAnsi="宋体"/>
                <w:color w:val="auto"/>
                <w:szCs w:val="21"/>
                <w:highlight w:val="none"/>
              </w:rPr>
            </w:pPr>
          </w:p>
        </w:tc>
        <w:tc>
          <w:tcPr>
            <w:tcW w:w="5398" w:type="dxa"/>
            <w:noWrap w:val="0"/>
            <w:vAlign w:val="top"/>
          </w:tcPr>
          <w:p>
            <w:pPr>
              <w:ind w:firstLine="0" w:firstLineChars="0"/>
              <w:rPr>
                <w:rFonts w:ascii="宋体" w:hAnsi="宋体"/>
                <w:color w:val="auto"/>
                <w:szCs w:val="21"/>
                <w:highlight w:val="none"/>
              </w:rPr>
            </w:pPr>
            <w:r>
              <w:rPr>
                <w:rFonts w:hint="eastAsia" w:ascii="宋体" w:hAnsi="宋体"/>
                <w:color w:val="auto"/>
                <w:szCs w:val="21"/>
                <w:highlight w:val="none"/>
              </w:rPr>
              <w:t>保持所述年平均温度下允许连续运行的温度</w:t>
            </w:r>
          </w:p>
        </w:tc>
        <w:tc>
          <w:tcPr>
            <w:tcW w:w="2000" w:type="dxa"/>
            <w:noWrap w:val="0"/>
            <w:vAlign w:val="center"/>
          </w:tcPr>
          <w:p>
            <w:pPr>
              <w:ind w:firstLine="0" w:firstLineChars="0"/>
              <w:jc w:val="center"/>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CellMar>
            <w:top w:w="0" w:type="dxa"/>
            <w:left w:w="108" w:type="dxa"/>
            <w:bottom w:w="0" w:type="dxa"/>
            <w:right w:w="108" w:type="dxa"/>
          </w:tblCellMar>
        </w:tblPrEx>
        <w:trPr>
          <w:cantSplit/>
          <w:jc w:val="center"/>
        </w:trPr>
        <w:tc>
          <w:tcPr>
            <w:tcW w:w="1236" w:type="dxa"/>
            <w:vMerge w:val="continue"/>
            <w:noWrap w:val="0"/>
            <w:vAlign w:val="center"/>
          </w:tcPr>
          <w:p>
            <w:pPr>
              <w:ind w:firstLine="0" w:firstLineChars="0"/>
              <w:rPr>
                <w:rFonts w:ascii="宋体" w:hAnsi="宋体"/>
                <w:color w:val="auto"/>
                <w:szCs w:val="21"/>
                <w:highlight w:val="none"/>
              </w:rPr>
            </w:pPr>
          </w:p>
        </w:tc>
        <w:tc>
          <w:tcPr>
            <w:tcW w:w="5398" w:type="dxa"/>
            <w:noWrap w:val="0"/>
            <w:vAlign w:val="top"/>
          </w:tcPr>
          <w:p>
            <w:pPr>
              <w:ind w:firstLine="0" w:firstLineChars="0"/>
              <w:rPr>
                <w:rFonts w:ascii="宋体" w:hAnsi="宋体"/>
                <w:color w:val="auto"/>
                <w:szCs w:val="21"/>
                <w:highlight w:val="none"/>
              </w:rPr>
            </w:pPr>
            <w:r>
              <w:rPr>
                <w:rFonts w:hint="eastAsia" w:ascii="宋体" w:hAnsi="宋体"/>
                <w:color w:val="auto"/>
                <w:szCs w:val="21"/>
                <w:highlight w:val="none"/>
              </w:rPr>
              <w:t>例外情况下允许偏离值，但</w:t>
            </w:r>
            <w:r>
              <w:rPr>
                <w:rFonts w:ascii="宋体" w:hAnsi="宋体"/>
                <w:color w:val="auto"/>
                <w:szCs w:val="21"/>
                <w:highlight w:val="none"/>
              </w:rPr>
              <w:t>12</w:t>
            </w:r>
            <w:r>
              <w:rPr>
                <w:rFonts w:hint="eastAsia" w:ascii="宋体" w:hAnsi="宋体"/>
                <w:color w:val="auto"/>
                <w:szCs w:val="21"/>
                <w:highlight w:val="none"/>
              </w:rPr>
              <w:t>个月周期内积累时间</w:t>
            </w:r>
            <w:r>
              <w:rPr>
                <w:rFonts w:ascii="宋体" w:hAnsi="宋体"/>
                <w:color w:val="auto"/>
                <w:szCs w:val="21"/>
                <w:highlight w:val="none"/>
              </w:rPr>
              <w:t>≤400</w:t>
            </w:r>
            <w:r>
              <w:rPr>
                <w:rFonts w:hint="eastAsia" w:ascii="宋体" w:hAnsi="宋体"/>
                <w:color w:val="auto"/>
                <w:szCs w:val="21"/>
                <w:highlight w:val="none"/>
              </w:rPr>
              <w:t>小时</w:t>
            </w:r>
          </w:p>
        </w:tc>
        <w:tc>
          <w:tcPr>
            <w:tcW w:w="2000" w:type="dxa"/>
            <w:noWrap w:val="0"/>
            <w:vAlign w:val="center"/>
          </w:tcPr>
          <w:p>
            <w:pPr>
              <w:ind w:firstLine="0" w:firstLineChars="0"/>
              <w:jc w:val="center"/>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t+(8～14)</w:t>
            </w:r>
            <w:r>
              <w:rPr>
                <w:rFonts w:hint="eastAsia" w:ascii="宋体" w:hAnsi="宋体"/>
                <w:color w:val="auto"/>
                <w:szCs w:val="21"/>
                <w:highlight w:val="none"/>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CellMar>
            <w:top w:w="0" w:type="dxa"/>
            <w:left w:w="108" w:type="dxa"/>
            <w:bottom w:w="0" w:type="dxa"/>
            <w:right w:w="108" w:type="dxa"/>
          </w:tblCellMar>
        </w:tblPrEx>
        <w:trPr>
          <w:cantSplit/>
          <w:jc w:val="center"/>
        </w:trPr>
        <w:tc>
          <w:tcPr>
            <w:tcW w:w="1236" w:type="dxa"/>
            <w:vMerge w:val="continue"/>
            <w:noWrap w:val="0"/>
            <w:vAlign w:val="center"/>
          </w:tcPr>
          <w:p>
            <w:pPr>
              <w:ind w:firstLine="0" w:firstLineChars="0"/>
              <w:rPr>
                <w:rFonts w:ascii="宋体" w:hAnsi="宋体"/>
                <w:color w:val="auto"/>
                <w:szCs w:val="21"/>
                <w:highlight w:val="none"/>
              </w:rPr>
            </w:pPr>
          </w:p>
        </w:tc>
        <w:tc>
          <w:tcPr>
            <w:tcW w:w="5398" w:type="dxa"/>
            <w:noWrap w:val="0"/>
            <w:vAlign w:val="top"/>
          </w:tcPr>
          <w:p>
            <w:pPr>
              <w:ind w:firstLine="0" w:firstLineChars="0"/>
              <w:rPr>
                <w:rFonts w:ascii="宋体" w:hAnsi="宋体"/>
                <w:color w:val="auto"/>
                <w:szCs w:val="21"/>
                <w:highlight w:val="none"/>
              </w:rPr>
            </w:pPr>
            <w:r>
              <w:rPr>
                <w:rFonts w:hint="eastAsia" w:ascii="宋体" w:hAnsi="宋体"/>
                <w:color w:val="auto"/>
                <w:szCs w:val="21"/>
                <w:highlight w:val="none"/>
              </w:rPr>
              <w:t>例外情况下允许偏离值每次</w:t>
            </w:r>
            <w:r>
              <w:rPr>
                <w:rFonts w:ascii="宋体" w:hAnsi="宋体"/>
                <w:color w:val="auto"/>
                <w:szCs w:val="21"/>
                <w:highlight w:val="none"/>
              </w:rPr>
              <w:t>≤15</w:t>
            </w:r>
            <w:r>
              <w:rPr>
                <w:rFonts w:hint="eastAsia" w:ascii="宋体" w:hAnsi="宋体"/>
                <w:color w:val="auto"/>
                <w:szCs w:val="21"/>
                <w:highlight w:val="none"/>
              </w:rPr>
              <w:t>分钟，但</w:t>
            </w:r>
            <w:r>
              <w:rPr>
                <w:rFonts w:ascii="宋体" w:hAnsi="宋体"/>
                <w:color w:val="auto"/>
                <w:szCs w:val="21"/>
                <w:highlight w:val="none"/>
              </w:rPr>
              <w:t>12</w:t>
            </w:r>
            <w:r>
              <w:rPr>
                <w:rFonts w:hint="eastAsia" w:ascii="宋体" w:hAnsi="宋体"/>
                <w:color w:val="auto"/>
                <w:szCs w:val="21"/>
                <w:highlight w:val="none"/>
              </w:rPr>
              <w:t>个月周期内积累时间</w:t>
            </w:r>
            <w:r>
              <w:rPr>
                <w:rFonts w:ascii="宋体" w:hAnsi="宋体"/>
                <w:color w:val="auto"/>
                <w:szCs w:val="21"/>
                <w:highlight w:val="none"/>
              </w:rPr>
              <w:t>≤80</w:t>
            </w:r>
            <w:r>
              <w:rPr>
                <w:rFonts w:hint="eastAsia" w:ascii="宋体" w:hAnsi="宋体"/>
                <w:color w:val="auto"/>
                <w:szCs w:val="21"/>
                <w:highlight w:val="none"/>
              </w:rPr>
              <w:t>小时</w:t>
            </w:r>
          </w:p>
        </w:tc>
        <w:tc>
          <w:tcPr>
            <w:tcW w:w="2000" w:type="dxa"/>
            <w:noWrap w:val="0"/>
            <w:vAlign w:val="center"/>
          </w:tcPr>
          <w:p>
            <w:pPr>
              <w:ind w:firstLine="0" w:firstLineChars="0"/>
              <w:jc w:val="center"/>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t+(14</w:t>
            </w:r>
            <w:r>
              <w:rPr>
                <w:rFonts w:hint="eastAsia" w:ascii="宋体" w:hAnsi="宋体"/>
                <w:color w:val="auto"/>
                <w:szCs w:val="21"/>
                <w:highlight w:val="none"/>
              </w:rPr>
              <w:t>～</w:t>
            </w:r>
            <w:r>
              <w:rPr>
                <w:rFonts w:ascii="宋体" w:hAnsi="宋体"/>
                <w:color w:val="auto"/>
                <w:szCs w:val="21"/>
                <w:highlight w:val="none"/>
              </w:rPr>
              <w:t>28)</w:t>
            </w:r>
            <w:r>
              <w:rPr>
                <w:rFonts w:hint="eastAsia" w:ascii="宋体" w:hAnsi="宋体"/>
                <w:color w:val="auto"/>
                <w:szCs w:val="21"/>
                <w:highlight w:val="none"/>
              </w:rPr>
              <w:t>℃</w:t>
            </w:r>
          </w:p>
        </w:tc>
      </w:tr>
    </w:tbl>
    <w:p>
      <w:pPr>
        <w:tabs>
          <w:tab w:val="left" w:pos="578"/>
        </w:tabs>
        <w:snapToGrid w:val="0"/>
        <w:outlineLvl w:val="3"/>
        <w:rPr>
          <w:rFonts w:hint="eastAsia"/>
          <w:lang w:eastAsia="zh-CN"/>
        </w:rPr>
      </w:pPr>
    </w:p>
    <w:p>
      <w:pPr>
        <w:tabs>
          <w:tab w:val="left" w:pos="578"/>
        </w:tabs>
        <w:snapToGrid w:val="0"/>
        <w:outlineLvl w:val="3"/>
        <w:rPr>
          <w:rFonts w:hint="eastAsia"/>
          <w:lang w:eastAsia="zh-CN"/>
        </w:rPr>
      </w:pPr>
      <w:r>
        <w:rPr>
          <w:rFonts w:hint="eastAsia"/>
          <w:lang w:eastAsia="zh-CN"/>
        </w:rPr>
        <w:t>表中采用下述定义的符号：</w:t>
      </w:r>
    </w:p>
    <w:p>
      <w:pPr>
        <w:tabs>
          <w:tab w:val="left" w:pos="578"/>
        </w:tabs>
        <w:snapToGrid w:val="0"/>
        <w:outlineLvl w:val="3"/>
        <w:rPr>
          <w:rFonts w:hint="eastAsia"/>
          <w:lang w:eastAsia="zh-CN"/>
        </w:rPr>
      </w:pPr>
      <w:r>
        <w:rPr>
          <w:rFonts w:hint="eastAsia"/>
          <w:lang w:eastAsia="zh-CN"/>
        </w:rPr>
        <w:t>P</w:t>
      </w:r>
      <w:r>
        <w:rPr>
          <w:rFonts w:hint="eastAsia"/>
          <w:vertAlign w:val="subscript"/>
          <w:lang w:eastAsia="zh-CN"/>
        </w:rPr>
        <w:t>0</w:t>
      </w:r>
      <w:r>
        <w:rPr>
          <w:rFonts w:hint="eastAsia"/>
          <w:lang w:eastAsia="zh-CN"/>
        </w:rPr>
        <w:t>：主汽门前额定进汽压力，MPa(a)</w:t>
      </w:r>
    </w:p>
    <w:p>
      <w:pPr>
        <w:tabs>
          <w:tab w:val="left" w:pos="578"/>
        </w:tabs>
        <w:snapToGrid w:val="0"/>
        <w:outlineLvl w:val="3"/>
        <w:rPr>
          <w:rFonts w:hint="eastAsia"/>
          <w:lang w:eastAsia="zh-CN"/>
        </w:rPr>
      </w:pPr>
      <w:r>
        <w:rPr>
          <w:rFonts w:hint="eastAsia"/>
          <w:lang w:eastAsia="zh-CN"/>
        </w:rPr>
        <w:t>t：主汽门前额定进汽温度，℃</w:t>
      </w:r>
    </w:p>
    <w:p>
      <w:r>
        <w:t>4.2.</w:t>
      </w:r>
      <w:r>
        <w:rPr>
          <w:rFonts w:hint="eastAsia"/>
          <w:lang w:val="en-US" w:eastAsia="zh-CN"/>
        </w:rPr>
        <w:t>3</w:t>
      </w:r>
      <w:r>
        <w:t>汽轮机排汽</w:t>
      </w:r>
      <w:r>
        <w:rPr>
          <w:rFonts w:hint="eastAsia"/>
          <w:lang w:val="en-US" w:eastAsia="zh-CN"/>
        </w:rPr>
        <w:t>参数变化</w:t>
      </w:r>
      <w:r>
        <w:rPr>
          <w:rFonts w:hint="eastAsia"/>
          <w:lang w:eastAsia="zh-CN"/>
        </w:rPr>
        <w:t>：</w:t>
      </w:r>
      <w:r>
        <w:t>请投标方在投标文件中给出</w:t>
      </w:r>
      <w:r>
        <w:rPr>
          <w:rFonts w:hint="eastAsia"/>
        </w:rPr>
        <w:t>轮机最小运行工况负荷</w:t>
      </w:r>
      <w:r>
        <w:rPr>
          <w:rFonts w:hint="eastAsia"/>
          <w:lang w:eastAsia="zh-CN"/>
        </w:rPr>
        <w:t>、</w:t>
      </w:r>
      <w:r>
        <w:rPr>
          <w:rFonts w:hint="eastAsia"/>
        </w:rPr>
        <w:t>该工况下的排汽温度</w:t>
      </w:r>
      <w:r>
        <w:rPr>
          <w:rFonts w:hint="eastAsia"/>
          <w:lang w:val="en-US" w:eastAsia="zh-CN"/>
        </w:rPr>
        <w:t>及</w:t>
      </w:r>
      <w:r>
        <w:rPr>
          <w:rFonts w:hint="eastAsia"/>
        </w:rPr>
        <w:t>汽轮机排汽温度最高允许运行值</w:t>
      </w:r>
      <w:r>
        <w:rPr>
          <w:rFonts w:hint="eastAsia"/>
          <w:u w:val="single"/>
        </w:rPr>
        <w:t xml:space="preserve">     </w:t>
      </w:r>
      <w:r>
        <w:rPr>
          <w:rFonts w:hint="eastAsia"/>
        </w:rPr>
        <w:t>℃（投标方填写）。投标方在详细设计阶段提供</w:t>
      </w:r>
      <w:r>
        <w:rPr>
          <w:rFonts w:hint="eastAsia"/>
          <w:lang w:val="en-US" w:eastAsia="zh-CN"/>
        </w:rPr>
        <w:t>汽轮机不同负荷对应的</w:t>
      </w:r>
      <w:r>
        <w:t>极限</w:t>
      </w:r>
      <w:r>
        <w:rPr>
          <w:rFonts w:hint="eastAsia"/>
          <w:lang w:val="en-US" w:eastAsia="zh-CN"/>
        </w:rPr>
        <w:t>排</w:t>
      </w:r>
      <w:r>
        <w:t>汽压力</w:t>
      </w:r>
      <w:r>
        <w:rPr>
          <w:rFonts w:hint="eastAsia"/>
          <w:lang w:val="en-US" w:eastAsia="zh-CN"/>
        </w:rPr>
        <w:t>曲线</w:t>
      </w:r>
      <w:r>
        <w:t>。</w:t>
      </w:r>
    </w:p>
    <w:p>
      <w:pPr>
        <w:tabs>
          <w:tab w:val="left" w:pos="578"/>
        </w:tabs>
        <w:snapToGrid w:val="0"/>
        <w:outlineLvl w:val="3"/>
        <w:rPr>
          <w:rFonts w:hint="eastAsia"/>
          <w:lang w:val="en-US" w:eastAsia="zh-CN"/>
        </w:rPr>
      </w:pPr>
      <w:r>
        <w:t>4.2.</w:t>
      </w:r>
      <w:r>
        <w:rPr>
          <w:rFonts w:hint="eastAsia"/>
          <w:lang w:val="en-US" w:eastAsia="zh-CN"/>
        </w:rPr>
        <w:t>4投标方提供的汽轮机能承受下列可能出现的运行工况：</w:t>
      </w:r>
    </w:p>
    <w:p>
      <w:pPr>
        <w:tabs>
          <w:tab w:val="left" w:pos="578"/>
        </w:tabs>
        <w:snapToGrid w:val="0"/>
        <w:outlineLvl w:val="3"/>
        <w:rPr>
          <w:rFonts w:hint="eastAsia"/>
          <w:lang w:val="en-US" w:eastAsia="zh-CN"/>
        </w:rPr>
      </w:pPr>
      <w:r>
        <w:rPr>
          <w:rFonts w:hint="eastAsia"/>
          <w:lang w:val="en-US" w:eastAsia="zh-CN"/>
        </w:rPr>
        <w:t>(1)汽轮机轴系能承受发电机出口母线突然发生两相或三相短路、非同期合闸时所产生的扭矩，并提供上述工况下可能产生的最大扭矩及能承受的扭矩。</w:t>
      </w:r>
    </w:p>
    <w:p>
      <w:pPr>
        <w:tabs>
          <w:tab w:val="left" w:pos="578"/>
        </w:tabs>
        <w:snapToGrid w:val="0"/>
        <w:outlineLvl w:val="3"/>
        <w:rPr>
          <w:rFonts w:hint="eastAsia"/>
          <w:lang w:val="en-US" w:eastAsia="zh-CN"/>
        </w:rPr>
      </w:pPr>
      <w:r>
        <w:rPr>
          <w:rFonts w:hint="eastAsia"/>
          <w:lang w:val="en-US" w:eastAsia="zh-CN"/>
        </w:rPr>
        <w:t>(2)汽轮机甩负荷后，允许空转时间能达到15分钟。</w:t>
      </w:r>
    </w:p>
    <w:p>
      <w:pPr>
        <w:tabs>
          <w:tab w:val="left" w:pos="578"/>
        </w:tabs>
        <w:snapToGrid w:val="0"/>
        <w:outlineLvl w:val="3"/>
        <w:rPr>
          <w:rFonts w:hint="eastAsia"/>
          <w:lang w:val="en-US" w:eastAsia="zh-CN"/>
        </w:rPr>
      </w:pPr>
      <w:r>
        <w:rPr>
          <w:rFonts w:hint="eastAsia"/>
          <w:lang w:val="en-US" w:eastAsia="zh-CN"/>
        </w:rPr>
        <w:t>(3)汽轮机能在额定转速下空负荷运行，允许持续空负荷运行时间能满足汽轮机启动后汽轮机试验、发电机试验以及热控试验的需要，时间不小于24小时。</w:t>
      </w:r>
    </w:p>
    <w:p>
      <w:pPr>
        <w:tabs>
          <w:tab w:val="left" w:pos="578"/>
        </w:tabs>
        <w:snapToGrid w:val="0"/>
        <w:outlineLvl w:val="3"/>
      </w:pPr>
      <w:r>
        <w:rPr>
          <w:rFonts w:hint="eastAsia"/>
          <w:lang w:val="en-US" w:eastAsia="zh-CN"/>
        </w:rPr>
        <w:t>4.2.5</w:t>
      </w:r>
      <w:r>
        <w:t>汽轮机的设计应考虑各种工况时各种荷载的不利组合。这些荷载包括内部和外部的设计压力；设备的重量和运行状况或试验状况时的工质量；附加荷载如保温和附加设备或管道重；安全阀排放引起的荷载等。</w:t>
      </w:r>
    </w:p>
    <w:p>
      <w:pPr>
        <w:tabs>
          <w:tab w:val="left" w:pos="578"/>
        </w:tabs>
        <w:snapToGrid w:val="0"/>
        <w:outlineLvl w:val="3"/>
        <w:rPr>
          <w:rFonts w:hint="eastAsia"/>
          <w:lang w:val="en-US" w:eastAsia="zh-CN"/>
        </w:rPr>
      </w:pPr>
      <w:r>
        <w:rPr>
          <w:rFonts w:hint="eastAsia"/>
          <w:lang w:val="en-US" w:eastAsia="zh-CN"/>
        </w:rPr>
        <w:t>4.2.6汽轮机以定压方式运行，但须满足定压和滑压2种启动方式。投标方应在设计阶段提供汽轮机在不同启动条件下的定压启动、滑参数启动特性曲线及定压、滑参数停机特性曲线，曲线中至少包括主蒸汽的压力、温度、流量，以及汽轮机的进汽量、转速、负荷变化等。</w:t>
      </w:r>
      <w:r>
        <w:rPr>
          <w:rFonts w:hint="eastAsia"/>
          <w:bCs/>
          <w:szCs w:val="24"/>
        </w:rPr>
        <w:t>投标方</w:t>
      </w:r>
      <w:r>
        <w:rPr>
          <w:bCs/>
          <w:szCs w:val="24"/>
        </w:rPr>
        <w:t>应提供汽轮机的起停方式和必要的运行数据。至少包括和启动排汽阀的匹配，启动过程中的限制条件等。</w:t>
      </w:r>
    </w:p>
    <w:p>
      <w:pPr>
        <w:tabs>
          <w:tab w:val="left" w:pos="578"/>
        </w:tabs>
        <w:snapToGrid w:val="0"/>
        <w:outlineLvl w:val="3"/>
        <w:rPr>
          <w:rFonts w:hint="eastAsia"/>
          <w:highlight w:val="none"/>
          <w:lang w:val="en-US" w:eastAsia="zh-CN"/>
        </w:rPr>
      </w:pPr>
      <w:r>
        <w:rPr>
          <w:rFonts w:hint="eastAsia"/>
          <w:lang w:val="en-US" w:eastAsia="zh-CN"/>
        </w:rPr>
        <w:t>4.2.7</w:t>
      </w:r>
      <w:r>
        <w:rPr>
          <w:rFonts w:hint="eastAsia"/>
          <w:highlight w:val="none"/>
          <w:lang w:val="en-US" w:eastAsia="zh-CN"/>
        </w:rPr>
        <w:t>汽轮机能在周波48.5～50.5Hz的频率范围内连续稳定运行，而不受任何损伤。根据电网系统运行要求，投标方提供汽轮机的频率特性在整个寿命期内还满足下表要求：</w:t>
      </w:r>
    </w:p>
    <w:tbl>
      <w:tblPr>
        <w:tblStyle w:val="48"/>
        <w:tblW w:w="7860" w:type="dxa"/>
        <w:jc w:val="center"/>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2198"/>
        <w:gridCol w:w="2831"/>
        <w:gridCol w:w="2831"/>
      </w:tblGrid>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rPr>
          <w:cantSplit/>
          <w:trHeight w:val="320" w:hRule="atLeast"/>
          <w:tblHeader/>
          <w:jc w:val="center"/>
        </w:trPr>
        <w:tc>
          <w:tcPr>
            <w:tcW w:w="2198" w:type="dxa"/>
            <w:vMerge w:val="restart"/>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频率(Hz)</w:t>
            </w:r>
          </w:p>
        </w:tc>
        <w:tc>
          <w:tcPr>
            <w:tcW w:w="5662" w:type="dxa"/>
            <w:gridSpan w:val="2"/>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允许运行时间</w:t>
            </w: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rPr>
          <w:cantSplit/>
          <w:trHeight w:val="90" w:hRule="atLeast"/>
          <w:tblHeader/>
          <w:jc w:val="center"/>
        </w:trPr>
        <w:tc>
          <w:tcPr>
            <w:tcW w:w="2198" w:type="dxa"/>
            <w:vMerge w:val="continue"/>
            <w:noWrap w:val="0"/>
            <w:vAlign w:val="center"/>
          </w:tcPr>
          <w:p>
            <w:pPr>
              <w:tabs>
                <w:tab w:val="left" w:pos="578"/>
              </w:tabs>
              <w:snapToGrid w:val="0"/>
              <w:ind w:left="0" w:leftChars="0" w:firstLine="0" w:firstLineChars="0"/>
              <w:jc w:val="center"/>
              <w:outlineLvl w:val="3"/>
              <w:rPr>
                <w:rFonts w:hint="eastAsia"/>
                <w:highlight w:val="none"/>
                <w:lang w:val="en-US" w:eastAsia="zh-CN"/>
              </w:rPr>
            </w:pP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每次(sec)</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累计(min)</w:t>
            </w: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rPr>
          <w:cantSplit/>
          <w:trHeight w:val="320" w:hRule="atLeast"/>
          <w:jc w:val="center"/>
        </w:trPr>
        <w:tc>
          <w:tcPr>
            <w:tcW w:w="2198"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51～51.5</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≤30</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≤30</w:t>
            </w: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rPr>
          <w:cantSplit/>
          <w:trHeight w:val="320" w:hRule="atLeast"/>
          <w:jc w:val="center"/>
        </w:trPr>
        <w:tc>
          <w:tcPr>
            <w:tcW w:w="2198"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50.5～51</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≤180</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≤180</w:t>
            </w: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rPr>
          <w:cantSplit/>
          <w:trHeight w:val="320" w:hRule="atLeast"/>
          <w:jc w:val="center"/>
        </w:trPr>
        <w:tc>
          <w:tcPr>
            <w:tcW w:w="2198"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48.5～50.5</w:t>
            </w:r>
          </w:p>
        </w:tc>
        <w:tc>
          <w:tcPr>
            <w:tcW w:w="5662" w:type="dxa"/>
            <w:gridSpan w:val="2"/>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连续运行</w:t>
            </w: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rPr>
          <w:cantSplit/>
          <w:trHeight w:val="320" w:hRule="atLeast"/>
          <w:jc w:val="center"/>
        </w:trPr>
        <w:tc>
          <w:tcPr>
            <w:tcW w:w="2198"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48～48.5</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≤300</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≤300</w:t>
            </w: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rPr>
          <w:cantSplit/>
          <w:trHeight w:val="320" w:hRule="atLeast"/>
          <w:jc w:val="center"/>
        </w:trPr>
        <w:tc>
          <w:tcPr>
            <w:tcW w:w="2198"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47.5～48</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≤60</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≤60</w:t>
            </w: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rPr>
          <w:cantSplit/>
          <w:trHeight w:val="320" w:hRule="atLeast"/>
          <w:jc w:val="center"/>
        </w:trPr>
        <w:tc>
          <w:tcPr>
            <w:tcW w:w="2198"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47～47.5</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≤20</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≤10</w:t>
            </w: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rPr>
          <w:cantSplit/>
          <w:trHeight w:val="320" w:hRule="atLeast"/>
          <w:jc w:val="center"/>
        </w:trPr>
        <w:tc>
          <w:tcPr>
            <w:tcW w:w="2198"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46.5-47</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≤5</w:t>
            </w:r>
          </w:p>
        </w:tc>
        <w:tc>
          <w:tcPr>
            <w:tcW w:w="2831" w:type="dxa"/>
            <w:noWrap w:val="0"/>
            <w:vAlign w:val="center"/>
          </w:tcPr>
          <w:p>
            <w:pPr>
              <w:tabs>
                <w:tab w:val="left" w:pos="578"/>
              </w:tabs>
              <w:snapToGrid w:val="0"/>
              <w:ind w:left="0" w:leftChars="0" w:firstLine="0" w:firstLineChars="0"/>
              <w:jc w:val="center"/>
              <w:outlineLvl w:val="3"/>
              <w:rPr>
                <w:rFonts w:hint="eastAsia"/>
                <w:highlight w:val="none"/>
                <w:lang w:val="en-US" w:eastAsia="zh-CN"/>
              </w:rPr>
            </w:pPr>
            <w:r>
              <w:rPr>
                <w:rFonts w:hint="eastAsia"/>
                <w:highlight w:val="none"/>
                <w:lang w:val="en-US" w:eastAsia="zh-CN"/>
              </w:rPr>
              <w:t>≤2</w:t>
            </w:r>
          </w:p>
        </w:tc>
      </w:tr>
    </w:tbl>
    <w:p>
      <w:pPr>
        <w:tabs>
          <w:tab w:val="left" w:pos="578"/>
        </w:tabs>
        <w:snapToGrid w:val="0"/>
        <w:ind w:left="0" w:leftChars="0" w:firstLine="0" w:firstLineChars="0"/>
        <w:outlineLvl w:val="3"/>
        <w:rPr>
          <w:rFonts w:hint="eastAsia"/>
          <w:lang w:val="en-US" w:eastAsia="zh-CN"/>
        </w:rPr>
      </w:pPr>
    </w:p>
    <w:p>
      <w:pPr>
        <w:tabs>
          <w:tab w:val="left" w:pos="578"/>
        </w:tabs>
        <w:snapToGrid w:val="0"/>
        <w:outlineLvl w:val="3"/>
        <w:rPr>
          <w:rFonts w:hint="eastAsia"/>
          <w:lang w:val="en-US" w:eastAsia="zh-CN"/>
        </w:rPr>
      </w:pPr>
      <w:r>
        <w:rPr>
          <w:rFonts w:hint="eastAsia"/>
          <w:lang w:val="en-US" w:eastAsia="zh-CN"/>
        </w:rPr>
        <w:t>4.2.8汽轮机在其保证使用寿命期内，处于额定负荷和1.05倍额定电压下运行时，能承受出线端任何形式的突然短路而不发生导致立即停机的有害变形，并能承受非同期误并列的冲击。</w:t>
      </w:r>
    </w:p>
    <w:p>
      <w:pPr>
        <w:tabs>
          <w:tab w:val="left" w:pos="578"/>
        </w:tabs>
        <w:snapToGrid w:val="0"/>
        <w:outlineLvl w:val="3"/>
        <w:rPr>
          <w:rFonts w:hint="eastAsia"/>
          <w:lang w:val="en-US" w:eastAsia="zh-CN"/>
        </w:rPr>
      </w:pPr>
      <w:r>
        <w:rPr>
          <w:rFonts w:hint="eastAsia"/>
          <w:lang w:val="en-US" w:eastAsia="zh-CN"/>
        </w:rPr>
        <w:t>4.2.9投标方提供的汽轮发电机组轴系自然扭振频率在45～55Hz、95～105Hz之外,并保证不会发生机电共振而损坏汽轮机。</w:t>
      </w:r>
    </w:p>
    <w:p>
      <w:pPr>
        <w:tabs>
          <w:tab w:val="left" w:pos="578"/>
        </w:tabs>
        <w:snapToGrid w:val="0"/>
        <w:outlineLvl w:val="3"/>
        <w:rPr>
          <w:rFonts w:hint="eastAsia"/>
          <w:lang w:val="en-US" w:eastAsia="zh-CN"/>
        </w:rPr>
      </w:pPr>
      <w:r>
        <w:rPr>
          <w:rFonts w:hint="eastAsia"/>
          <w:lang w:val="en-US" w:eastAsia="zh-CN"/>
        </w:rPr>
        <w:t>4.2.10投标方对不允许运行或不允许连续运行的异常工况有明确的规定，并应提供详细的规定数据。</w:t>
      </w:r>
    </w:p>
    <w:p>
      <w:pPr>
        <w:tabs>
          <w:tab w:val="left" w:pos="578"/>
        </w:tabs>
        <w:snapToGrid w:val="0"/>
        <w:outlineLvl w:val="3"/>
        <w:rPr>
          <w:rFonts w:hint="eastAsia"/>
          <w:lang w:val="en-US" w:eastAsia="zh-CN"/>
        </w:rPr>
      </w:pPr>
      <w:r>
        <w:rPr>
          <w:rFonts w:hint="eastAsia"/>
          <w:lang w:val="en-US" w:eastAsia="zh-CN"/>
        </w:rPr>
        <w:t>4.2.11汽轮机的设计寿命(不包括易损件)应大于30年在其寿命期内应能承受各种工况，总的寿命消耗应不超过75%。</w:t>
      </w:r>
    </w:p>
    <w:p>
      <w:pPr>
        <w:tabs>
          <w:tab w:val="left" w:pos="578"/>
        </w:tabs>
        <w:snapToGrid w:val="0"/>
        <w:outlineLvl w:val="3"/>
        <w:rPr>
          <w:rFonts w:hint="default"/>
          <w:lang w:val="en-US" w:eastAsia="zh-CN"/>
        </w:rPr>
      </w:pPr>
      <w:r>
        <w:rPr>
          <w:rFonts w:hint="eastAsia"/>
          <w:lang w:val="en-US" w:eastAsia="zh-CN"/>
        </w:rPr>
        <w:t>4.2.12</w:t>
      </w:r>
      <w:r>
        <w:rPr>
          <w:rFonts w:hint="default"/>
          <w:lang w:val="en-US" w:eastAsia="zh-CN"/>
        </w:rPr>
        <w:t>汽轮机易损件的使用寿命应在供货条件中将明确表达。工作温度高于450℃的紧固件应考虑其松弛性能，并保证其在大修间隔期间内运行可靠。</w:t>
      </w:r>
    </w:p>
    <w:p>
      <w:pPr>
        <w:tabs>
          <w:tab w:val="left" w:pos="578"/>
        </w:tabs>
        <w:snapToGrid w:val="0"/>
        <w:outlineLvl w:val="3"/>
        <w:rPr>
          <w:rFonts w:hint="default"/>
          <w:lang w:val="en-US" w:eastAsia="zh-CN"/>
        </w:rPr>
      </w:pPr>
      <w:r>
        <w:rPr>
          <w:rFonts w:hint="eastAsia"/>
          <w:lang w:val="en-US" w:eastAsia="zh-CN"/>
        </w:rPr>
        <w:t>4.2.</w:t>
      </w:r>
      <w:r>
        <w:rPr>
          <w:rFonts w:hint="default"/>
          <w:lang w:val="en-US" w:eastAsia="zh-CN"/>
        </w:rPr>
        <w:t xml:space="preserve">13汽轮机半年考核期后，年利用小时数≮6500h，年可用小时数≮8000h。 </w:t>
      </w:r>
    </w:p>
    <w:p>
      <w:pPr>
        <w:tabs>
          <w:tab w:val="left" w:pos="578"/>
        </w:tabs>
        <w:snapToGrid w:val="0"/>
        <w:outlineLvl w:val="3"/>
        <w:rPr>
          <w:rFonts w:hint="default"/>
          <w:lang w:val="en-US" w:eastAsia="zh-CN"/>
        </w:rPr>
      </w:pPr>
      <w:r>
        <w:rPr>
          <w:rFonts w:hint="eastAsia"/>
          <w:lang w:val="en-US" w:eastAsia="zh-CN"/>
        </w:rPr>
        <w:t>4.2.14</w:t>
      </w:r>
      <w:r>
        <w:rPr>
          <w:rFonts w:hint="default"/>
          <w:lang w:val="en-US" w:eastAsia="zh-CN"/>
        </w:rPr>
        <w:t>投标方保证汽轮机大修周期不小于5年，强迫停机率＜0.5%。投标方应就确保机组在大修周期内安全稳定运行出具专题技术说明附后。强迫停机率计算公式：</w:t>
      </w:r>
    </w:p>
    <w:p>
      <w:pPr>
        <w:tabs>
          <w:tab w:val="left" w:pos="578"/>
        </w:tabs>
        <w:snapToGrid w:val="0"/>
        <w:outlineLvl w:val="3"/>
        <w:rPr>
          <w:rFonts w:hint="default"/>
          <w:lang w:val="en-US" w:eastAsia="zh-CN"/>
        </w:rPr>
      </w:pPr>
      <m:oMathPara>
        <m:oMath>
          <m:r>
            <m:rPr>
              <m:sty m:val="p"/>
            </m:rPr>
            <w:rPr>
              <w:rFonts w:hint="default" w:ascii="Cambria Math" w:hAnsi="Cambria Math"/>
              <w:color w:val="auto"/>
              <w:szCs w:val="21"/>
            </w:rPr>
            <m:t>强迫停机率</m:t>
          </m:r>
          <m:r>
            <m:rPr>
              <m:sty m:val="p"/>
            </m:rPr>
            <w:rPr>
              <w:rFonts w:hint="default" w:ascii="Cambria Math" w:hAnsi="Cambria Math" w:cs="Cambria Math"/>
              <w:color w:val="auto"/>
              <w:szCs w:val="21"/>
            </w:rPr>
            <m:t>=</m:t>
          </m:r>
          <m:f>
            <m:fPr>
              <m:ctrlPr>
                <w:rPr>
                  <w:rFonts w:hint="default" w:ascii="Cambria Math" w:hAnsi="Cambria Math"/>
                  <w:color w:val="auto"/>
                  <w:szCs w:val="21"/>
                </w:rPr>
              </m:ctrlPr>
            </m:fPr>
            <m:num>
              <m:r>
                <m:rPr>
                  <m:sty m:val="p"/>
                </m:rPr>
                <w:rPr>
                  <w:rFonts w:hint="default" w:ascii="Cambria Math" w:hAnsi="Cambria Math" w:cs="Cambria Math"/>
                  <w:color w:val="auto"/>
                  <w:szCs w:val="21"/>
                </w:rPr>
                <m:t>强迫停运小时</m:t>
              </m:r>
              <m:ctrlPr>
                <w:rPr>
                  <w:rFonts w:hint="default" w:ascii="Cambria Math" w:hAnsi="Cambria Math"/>
                  <w:color w:val="auto"/>
                  <w:szCs w:val="21"/>
                </w:rPr>
              </m:ctrlPr>
            </m:num>
            <m:den>
              <m:r>
                <m:rPr>
                  <m:sty m:val="p"/>
                </m:rPr>
                <w:rPr>
                  <w:rFonts w:hint="default" w:ascii="Cambria Math" w:hAnsi="Cambria Math" w:cs="Cambria Math"/>
                  <w:color w:val="auto"/>
                  <w:szCs w:val="21"/>
                </w:rPr>
                <m:t>运行小时＋强迫停运小时</m:t>
              </m:r>
              <m:ctrlPr>
                <w:rPr>
                  <w:rFonts w:hint="default" w:ascii="Cambria Math" w:hAnsi="Cambria Math"/>
                  <w:color w:val="auto"/>
                  <w:szCs w:val="21"/>
                </w:rPr>
              </m:ctrlPr>
            </m:den>
          </m:f>
          <m:r>
            <m:rPr>
              <m:sty m:val="p"/>
            </m:rPr>
            <w:rPr>
              <w:rFonts w:hint="default" w:ascii="Cambria Math" w:hAnsi="Cambria Math"/>
              <w:color w:val="auto"/>
              <w:szCs w:val="21"/>
            </w:rPr>
            <m:t>×100％</m:t>
          </m:r>
        </m:oMath>
      </m:oMathPara>
    </w:p>
    <w:p>
      <w:pPr>
        <w:tabs>
          <w:tab w:val="left" w:pos="578"/>
        </w:tabs>
        <w:snapToGrid w:val="0"/>
        <w:outlineLvl w:val="3"/>
        <w:rPr>
          <w:rFonts w:hint="default"/>
          <w:color w:val="auto"/>
          <w:highlight w:val="none"/>
          <w:lang w:val="en-US" w:eastAsia="zh-CN"/>
        </w:rPr>
      </w:pPr>
      <w:r>
        <w:rPr>
          <w:rFonts w:hint="eastAsia"/>
          <w:color w:val="auto"/>
          <w:highlight w:val="none"/>
          <w:lang w:val="en-US" w:eastAsia="zh-CN"/>
        </w:rPr>
        <w:t>4.2.</w:t>
      </w:r>
      <w:r>
        <w:rPr>
          <w:rFonts w:hint="default"/>
          <w:color w:val="auto"/>
          <w:highlight w:val="none"/>
          <w:lang w:val="en-US" w:eastAsia="zh-CN"/>
        </w:rPr>
        <w:t>15汽轮机的允许负荷变化率为：</w:t>
      </w:r>
    </w:p>
    <w:p>
      <w:pPr>
        <w:tabs>
          <w:tab w:val="left" w:pos="578"/>
        </w:tabs>
        <w:snapToGrid w:val="0"/>
        <w:outlineLvl w:val="3"/>
        <w:rPr>
          <w:rFonts w:hint="default"/>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1</w:t>
      </w:r>
      <w:r>
        <w:rPr>
          <w:rFonts w:hint="eastAsia"/>
          <w:color w:val="auto"/>
          <w:highlight w:val="none"/>
          <w:lang w:val="en-US" w:eastAsia="zh-CN"/>
        </w:rPr>
        <w:t>）</w:t>
      </w:r>
      <w:r>
        <w:rPr>
          <w:rFonts w:hint="default"/>
          <w:color w:val="auto"/>
          <w:highlight w:val="none"/>
          <w:lang w:val="en-US" w:eastAsia="zh-CN"/>
        </w:rPr>
        <w:t>从100％～50％T-MCR和从50%～100%T-MCR</w:t>
      </w:r>
      <w:r>
        <w:rPr>
          <w:rFonts w:hint="eastAsia"/>
          <w:color w:val="auto"/>
          <w:highlight w:val="none"/>
          <w:lang w:val="en-US" w:eastAsia="zh-CN"/>
        </w:rPr>
        <w:t xml:space="preserve">   </w:t>
      </w:r>
      <w:r>
        <w:rPr>
          <w:rFonts w:hint="default"/>
          <w:color w:val="auto"/>
          <w:highlight w:val="none"/>
          <w:lang w:val="en-US" w:eastAsia="zh-CN"/>
        </w:rPr>
        <w:t xml:space="preserve"> </w:t>
      </w:r>
      <w:r>
        <w:rPr>
          <w:rFonts w:hint="eastAsia"/>
          <w:color w:val="auto"/>
          <w:highlight w:val="none"/>
          <w:lang w:val="en-US" w:eastAsia="zh-CN"/>
        </w:rPr>
        <w:t>≥</w:t>
      </w:r>
      <w:r>
        <w:rPr>
          <w:rFonts w:hint="default"/>
          <w:color w:val="auto"/>
          <w:highlight w:val="none"/>
          <w:lang w:val="en-US" w:eastAsia="zh-CN"/>
        </w:rPr>
        <w:t>5％</w:t>
      </w:r>
      <w:r>
        <w:rPr>
          <w:rFonts w:hint="eastAsia"/>
          <w:color w:val="auto"/>
          <w:highlight w:val="none"/>
          <w:lang w:val="en-US" w:eastAsia="zh-CN"/>
        </w:rPr>
        <w:t>/min</w:t>
      </w:r>
    </w:p>
    <w:p>
      <w:pPr>
        <w:tabs>
          <w:tab w:val="left" w:pos="578"/>
        </w:tabs>
        <w:snapToGrid w:val="0"/>
        <w:outlineLvl w:val="3"/>
        <w:rPr>
          <w:rFonts w:hint="default"/>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2</w:t>
      </w:r>
      <w:r>
        <w:rPr>
          <w:rFonts w:hint="eastAsia"/>
          <w:color w:val="auto"/>
          <w:highlight w:val="none"/>
          <w:lang w:val="en-US" w:eastAsia="zh-CN"/>
        </w:rPr>
        <w:t>）</w:t>
      </w:r>
      <w:r>
        <w:rPr>
          <w:rFonts w:hint="default"/>
          <w:color w:val="auto"/>
          <w:highlight w:val="none"/>
          <w:lang w:val="en-US" w:eastAsia="zh-CN"/>
        </w:rPr>
        <w:t>从50％～30％T-MCR和从30%～50%T-MCR</w:t>
      </w:r>
      <w:r>
        <w:rPr>
          <w:rFonts w:hint="eastAsia"/>
          <w:color w:val="auto"/>
          <w:highlight w:val="none"/>
          <w:lang w:val="en-US" w:eastAsia="zh-CN"/>
        </w:rPr>
        <w:t xml:space="preserve">      ≥</w:t>
      </w:r>
      <w:r>
        <w:rPr>
          <w:rFonts w:hint="default"/>
          <w:color w:val="auto"/>
          <w:highlight w:val="none"/>
          <w:lang w:val="en-US" w:eastAsia="zh-CN"/>
        </w:rPr>
        <w:t>3％</w:t>
      </w:r>
      <w:r>
        <w:rPr>
          <w:rFonts w:hint="eastAsia"/>
          <w:color w:val="auto"/>
          <w:highlight w:val="none"/>
          <w:lang w:val="en-US" w:eastAsia="zh-CN"/>
        </w:rPr>
        <w:t>/min</w:t>
      </w:r>
    </w:p>
    <w:p>
      <w:pPr>
        <w:tabs>
          <w:tab w:val="left" w:pos="578"/>
        </w:tabs>
        <w:snapToGrid w:val="0"/>
        <w:outlineLvl w:val="3"/>
        <w:rPr>
          <w:rFonts w:hint="default"/>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3</w:t>
      </w:r>
      <w:r>
        <w:rPr>
          <w:rFonts w:hint="eastAsia"/>
          <w:color w:val="auto"/>
          <w:highlight w:val="none"/>
          <w:lang w:val="en-US" w:eastAsia="zh-CN"/>
        </w:rPr>
        <w:t>）</w:t>
      </w:r>
      <w:r>
        <w:rPr>
          <w:rFonts w:hint="default"/>
          <w:color w:val="auto"/>
          <w:highlight w:val="none"/>
          <w:lang w:val="en-US" w:eastAsia="zh-CN"/>
        </w:rPr>
        <w:t>从30％T-MCR以下</w:t>
      </w:r>
      <w:r>
        <w:rPr>
          <w:rFonts w:hint="default"/>
          <w:color w:val="auto"/>
          <w:highlight w:val="none"/>
          <w:lang w:val="en-US" w:eastAsia="zh-CN"/>
        </w:rPr>
        <w:tab/>
      </w:r>
      <w:r>
        <w:rPr>
          <w:rFonts w:hint="default"/>
          <w:color w:val="auto"/>
          <w:highlight w:val="none"/>
          <w:lang w:val="en-US" w:eastAsia="zh-CN"/>
        </w:rPr>
        <w:tab/>
      </w:r>
      <w:r>
        <w:rPr>
          <w:rFonts w:hint="default"/>
          <w:color w:val="auto"/>
          <w:highlight w:val="none"/>
          <w:lang w:val="en-US" w:eastAsia="zh-CN"/>
        </w:rPr>
        <w:tab/>
      </w:r>
      <w:r>
        <w:rPr>
          <w:rFonts w:hint="eastAsia"/>
          <w:color w:val="auto"/>
          <w:highlight w:val="none"/>
          <w:lang w:val="en-US" w:eastAsia="zh-CN"/>
        </w:rPr>
        <w:t xml:space="preserve">                   ≥</w:t>
      </w:r>
      <w:r>
        <w:rPr>
          <w:rFonts w:hint="default"/>
          <w:color w:val="auto"/>
          <w:highlight w:val="none"/>
          <w:lang w:val="en-US" w:eastAsia="zh-CN"/>
        </w:rPr>
        <w:t>2％</w:t>
      </w:r>
      <w:r>
        <w:rPr>
          <w:rFonts w:hint="eastAsia"/>
          <w:color w:val="auto"/>
          <w:highlight w:val="none"/>
          <w:lang w:val="en-US" w:eastAsia="zh-CN"/>
        </w:rPr>
        <w:t>/min</w:t>
      </w:r>
    </w:p>
    <w:p>
      <w:pPr>
        <w:tabs>
          <w:tab w:val="left" w:pos="578"/>
        </w:tabs>
        <w:snapToGrid w:val="0"/>
        <w:outlineLvl w:val="3"/>
        <w:rPr>
          <w:rFonts w:hint="default"/>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4</w:t>
      </w:r>
      <w:r>
        <w:rPr>
          <w:rFonts w:hint="eastAsia"/>
          <w:color w:val="auto"/>
          <w:highlight w:val="none"/>
          <w:lang w:val="en-US" w:eastAsia="zh-CN"/>
        </w:rPr>
        <w:t>）</w:t>
      </w:r>
      <w:r>
        <w:rPr>
          <w:rFonts w:hint="default"/>
          <w:color w:val="auto"/>
          <w:highlight w:val="none"/>
          <w:lang w:val="en-US" w:eastAsia="zh-CN"/>
        </w:rPr>
        <w:t>允许负荷阶跃</w:t>
      </w:r>
      <w:r>
        <w:rPr>
          <w:rFonts w:hint="eastAsia"/>
          <w:color w:val="auto"/>
          <w:highlight w:val="none"/>
          <w:lang w:val="en-US" w:eastAsia="zh-CN"/>
        </w:rPr>
        <w:t xml:space="preserve">                                 ≥10</w:t>
      </w:r>
      <w:r>
        <w:rPr>
          <w:rFonts w:hint="default"/>
          <w:color w:val="auto"/>
          <w:highlight w:val="none"/>
          <w:lang w:val="en-US" w:eastAsia="zh-CN"/>
        </w:rPr>
        <w:t>％</w:t>
      </w:r>
      <w:r>
        <w:rPr>
          <w:rFonts w:hint="eastAsia"/>
          <w:color w:val="auto"/>
          <w:highlight w:val="none"/>
          <w:lang w:val="en-US" w:eastAsia="zh-CN"/>
        </w:rPr>
        <w:t>/min</w:t>
      </w:r>
    </w:p>
    <w:p>
      <w:pPr>
        <w:tabs>
          <w:tab w:val="left" w:pos="578"/>
        </w:tabs>
        <w:snapToGrid w:val="0"/>
        <w:outlineLvl w:val="3"/>
        <w:rPr>
          <w:color w:val="auto"/>
          <w:highlight w:val="none"/>
        </w:rPr>
      </w:pPr>
      <w:r>
        <w:rPr>
          <w:color w:val="auto"/>
          <w:highlight w:val="none"/>
        </w:rPr>
        <w:t>4.2.1</w:t>
      </w:r>
      <w:r>
        <w:rPr>
          <w:rFonts w:hint="eastAsia"/>
          <w:color w:val="auto"/>
          <w:highlight w:val="none"/>
          <w:lang w:val="en-US" w:eastAsia="zh-CN"/>
        </w:rPr>
        <w:t>6汽轮发电机组轴系各阶临界转速与工作转速应能够保证避开±20%。轴系各阶临界转速值的分布保证有安全的暖机转速和进行超速试验转速，投标方在基础设计资料中提供详细轴系各阶临界转速值。还提供轴系扭振、自振频率，在工频和二倍工频±10%范围内无扭振、自振频率。机组转动部件的失稳转速大于额定转速的125%。</w:t>
      </w:r>
    </w:p>
    <w:p>
      <w:pPr>
        <w:tabs>
          <w:tab w:val="left" w:pos="578"/>
        </w:tabs>
        <w:snapToGrid w:val="0"/>
        <w:outlineLvl w:val="3"/>
      </w:pPr>
      <w:r>
        <w:t>4.2.1</w:t>
      </w:r>
      <w:r>
        <w:rPr>
          <w:rFonts w:hint="eastAsia"/>
          <w:lang w:val="en-US" w:eastAsia="zh-CN"/>
        </w:rPr>
        <w:t>7</w:t>
      </w:r>
      <w:r>
        <w:t>背压式汽轮机应在整个工作速度范围内自动控制运行，投标方应说明背压式汽轮机在</w:t>
      </w:r>
      <w:r>
        <w:rPr>
          <w:rFonts w:hint="eastAsia"/>
          <w:lang w:val="en-US" w:eastAsia="zh-CN"/>
        </w:rPr>
        <w:t>各阶</w:t>
      </w:r>
      <w:r>
        <w:t>临界转速下运行的限制。</w:t>
      </w:r>
    </w:p>
    <w:p>
      <w:pPr>
        <w:numPr>
          <w:ilvl w:val="0"/>
          <w:numId w:val="0"/>
        </w:numPr>
        <w:ind w:leftChars="0" w:firstLine="480" w:firstLineChars="200"/>
      </w:pPr>
      <w:r>
        <w:t>4.2.1</w:t>
      </w:r>
      <w:r>
        <w:rPr>
          <w:rFonts w:hint="eastAsia"/>
          <w:lang w:val="en-US" w:eastAsia="zh-CN"/>
        </w:rPr>
        <w:t>8</w:t>
      </w:r>
      <w:r>
        <w:t>背压式汽轮机和发电机的接口（包括联轴器）和轴系问题（如振动、启动及盘车转速和各阶临界转速等等）以及背压式汽轮机设备总图等技术资料的提供均由投标方负责。</w:t>
      </w:r>
    </w:p>
    <w:p>
      <w:pPr>
        <w:tabs>
          <w:tab w:val="left" w:pos="578"/>
        </w:tabs>
        <w:snapToGrid w:val="0"/>
        <w:outlineLvl w:val="3"/>
      </w:pPr>
      <w:r>
        <w:rPr>
          <w:rFonts w:hint="eastAsia"/>
          <w:lang w:val="en-US" w:eastAsia="zh-CN"/>
        </w:rPr>
        <w:t>4.2.19</w:t>
      </w:r>
      <w:r>
        <w:rPr>
          <w:rFonts w:hint="eastAsia"/>
        </w:rPr>
        <w:t>在可能的不正常环境条件下，应能</w:t>
      </w:r>
      <w:r>
        <w:rPr>
          <w:rFonts w:hint="eastAsia"/>
          <w:lang w:val="en-US" w:eastAsia="zh-CN"/>
        </w:rPr>
        <w:t>保证汽轮机</w:t>
      </w:r>
      <w:r>
        <w:rPr>
          <w:rFonts w:hint="eastAsia"/>
        </w:rPr>
        <w:t>在高背压下运行，即背压高到</w:t>
      </w:r>
      <w:r>
        <w:rPr>
          <w:rFonts w:hint="eastAsia"/>
          <w:u w:val="single"/>
        </w:rPr>
        <w:t xml:space="preserve">     </w:t>
      </w:r>
      <w:r>
        <w:rPr>
          <w:rFonts w:hint="eastAsia"/>
        </w:rPr>
        <w:t>MPa(a)时能安全运行，投标方应说明在负荷及时间上有何限制。</w:t>
      </w:r>
    </w:p>
    <w:p>
      <w:pPr>
        <w:tabs>
          <w:tab w:val="left" w:pos="578"/>
        </w:tabs>
        <w:snapToGrid w:val="0"/>
        <w:outlineLvl w:val="3"/>
      </w:pPr>
      <w:r>
        <w:t>汽轮机应有防止后汽缸和排汽管道因压力升高而受损的排汽安全阀等保护措施。安全阀允许装设在背压式汽轮机排汽的管道上，也可根据投标方的习惯装设，但排汽面积需满足背压式汽轮机汽缸不超压的要求。</w:t>
      </w:r>
    </w:p>
    <w:p>
      <w:pPr>
        <w:tabs>
          <w:tab w:val="left" w:pos="578"/>
        </w:tabs>
        <w:snapToGrid w:val="0"/>
        <w:outlineLvl w:val="3"/>
        <w:rPr>
          <w:strike/>
          <w:dstrike w:val="0"/>
          <w:szCs w:val="24"/>
        </w:rPr>
      </w:pPr>
      <w:r>
        <w:t>4.2.</w:t>
      </w:r>
      <w:r>
        <w:rPr>
          <w:rFonts w:hint="eastAsia"/>
          <w:lang w:val="en-US" w:eastAsia="zh-CN"/>
        </w:rPr>
        <w:t>20</w:t>
      </w:r>
      <w:r>
        <w:t>汽轮机排汽逆止阀、排汽安全阀</w:t>
      </w:r>
      <w:r>
        <w:rPr>
          <w:rFonts w:hint="eastAsia"/>
          <w:lang w:eastAsia="zh-CN"/>
        </w:rPr>
        <w:t>、</w:t>
      </w:r>
      <w:r>
        <w:rPr>
          <w:rFonts w:hint="eastAsia"/>
          <w:lang w:val="en-US" w:eastAsia="zh-CN"/>
        </w:rPr>
        <w:t>排汽电动阀、抽汽</w:t>
      </w:r>
      <w:r>
        <w:t>快关阀、</w:t>
      </w:r>
      <w:r>
        <w:rPr>
          <w:rFonts w:hint="eastAsia"/>
          <w:lang w:val="en-US" w:eastAsia="zh-CN"/>
        </w:rPr>
        <w:t>抽</w:t>
      </w:r>
      <w:r>
        <w:t>汽逆止阀由投标方配套提供，</w:t>
      </w:r>
      <w:r>
        <w:rPr>
          <w:rFonts w:hint="eastAsia"/>
          <w:lang w:val="en-US" w:eastAsia="zh-CN"/>
        </w:rPr>
        <w:t>投标方提供的阀门许用压力至少高于设计压力一个等级，</w:t>
      </w:r>
      <w:r>
        <w:rPr>
          <w:szCs w:val="24"/>
        </w:rPr>
        <w:t>以保证机组的安全运行</w:t>
      </w:r>
      <w:r>
        <w:rPr>
          <w:rFonts w:hint="eastAsia"/>
          <w:szCs w:val="24"/>
          <w:lang w:eastAsia="zh-CN"/>
        </w:rPr>
        <w:t>。</w:t>
      </w:r>
      <w:r>
        <w:rPr>
          <w:szCs w:val="24"/>
        </w:rPr>
        <w:t>阀门由投标方提供</w:t>
      </w:r>
      <w:r>
        <w:rPr>
          <w:rFonts w:hint="eastAsia"/>
          <w:szCs w:val="24"/>
          <w:lang w:eastAsia="zh-CN"/>
        </w:rPr>
        <w:t>，</w:t>
      </w:r>
      <w:r>
        <w:rPr>
          <w:szCs w:val="24"/>
        </w:rPr>
        <w:t>快关阀</w:t>
      </w:r>
      <w:r>
        <w:rPr>
          <w:rFonts w:hint="eastAsia"/>
          <w:szCs w:val="24"/>
          <w:lang w:val="en-US" w:eastAsia="zh-CN"/>
        </w:rPr>
        <w:t>均</w:t>
      </w:r>
      <w:r>
        <w:rPr>
          <w:szCs w:val="24"/>
        </w:rPr>
        <w:t>采用液动式</w:t>
      </w:r>
      <w:r>
        <w:rPr>
          <w:rFonts w:hint="eastAsia"/>
          <w:szCs w:val="24"/>
          <w:lang w:eastAsia="zh-CN"/>
        </w:rPr>
        <w:t>，</w:t>
      </w:r>
      <w:r>
        <w:rPr>
          <w:szCs w:val="24"/>
          <w:highlight w:val="none"/>
        </w:rPr>
        <w:t>逆止阀需配备在线松动试验装置</w:t>
      </w:r>
      <w:r>
        <w:rPr>
          <w:szCs w:val="24"/>
        </w:rPr>
        <w:t>。</w:t>
      </w:r>
    </w:p>
    <w:p>
      <w:pPr>
        <w:numPr>
          <w:ilvl w:val="0"/>
          <w:numId w:val="0"/>
        </w:numPr>
        <w:ind w:leftChars="0" w:firstLine="480" w:firstLineChars="200"/>
        <w:rPr>
          <w:rFonts w:ascii="宋体" w:hAnsi="宋体"/>
          <w:strike w:val="0"/>
          <w:dstrike w:val="0"/>
          <w:color w:val="auto"/>
          <w:szCs w:val="21"/>
          <w:highlight w:val="none"/>
        </w:rPr>
      </w:pPr>
      <w:r>
        <w:rPr>
          <w:rFonts w:hint="eastAsia" w:ascii="宋体" w:hAnsi="宋体"/>
          <w:strike w:val="0"/>
          <w:dstrike w:val="0"/>
          <w:color w:val="auto"/>
          <w:szCs w:val="21"/>
          <w:highlight w:val="none"/>
        </w:rPr>
        <w:t>汽轮机各主要阀门紧急关闭时间如下：</w:t>
      </w:r>
    </w:p>
    <w:p>
      <w:pPr>
        <w:ind w:left="420" w:firstLine="0" w:firstLineChars="0"/>
        <w:rPr>
          <w:rFonts w:ascii="宋体" w:hAnsi="宋体"/>
          <w:strike w:val="0"/>
          <w:dstrike w:val="0"/>
          <w:color w:val="auto"/>
          <w:szCs w:val="21"/>
          <w:highlight w:val="none"/>
        </w:rPr>
      </w:pPr>
      <w:r>
        <w:rPr>
          <w:rFonts w:hint="eastAsia" w:ascii="宋体" w:hAnsi="宋体"/>
          <w:strike w:val="0"/>
          <w:dstrike w:val="0"/>
          <w:color w:val="auto"/>
          <w:szCs w:val="21"/>
          <w:highlight w:val="none"/>
        </w:rPr>
        <w:t>主汽门</w:t>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w:t>
      </w:r>
      <w:r>
        <w:rPr>
          <w:rFonts w:hint="eastAsia" w:ascii="宋体" w:hAnsi="宋体"/>
          <w:strike w:val="0"/>
          <w:dstrike w:val="0"/>
          <w:color w:val="auto"/>
          <w:szCs w:val="21"/>
          <w:highlight w:val="none"/>
          <w:u w:val="none"/>
          <w:lang w:val="en-US" w:eastAsia="zh-CN"/>
        </w:rPr>
        <w:t>0.5</w:t>
      </w:r>
      <w:r>
        <w:rPr>
          <w:rFonts w:hint="eastAsia" w:ascii="宋体" w:hAnsi="宋体"/>
          <w:strike w:val="0"/>
          <w:dstrike w:val="0"/>
          <w:color w:val="auto"/>
          <w:szCs w:val="21"/>
          <w:highlight w:val="none"/>
        </w:rPr>
        <w:t>秒</w:t>
      </w:r>
    </w:p>
    <w:p>
      <w:pPr>
        <w:ind w:left="420" w:firstLine="0" w:firstLineChars="0"/>
        <w:rPr>
          <w:rFonts w:ascii="宋体" w:hAnsi="宋体"/>
          <w:strike w:val="0"/>
          <w:dstrike w:val="0"/>
          <w:color w:val="auto"/>
          <w:szCs w:val="21"/>
          <w:highlight w:val="none"/>
        </w:rPr>
      </w:pPr>
      <w:r>
        <w:rPr>
          <w:rFonts w:hint="eastAsia" w:ascii="宋体" w:hAnsi="宋体"/>
          <w:strike w:val="0"/>
          <w:dstrike w:val="0"/>
          <w:color w:val="auto"/>
          <w:szCs w:val="21"/>
          <w:highlight w:val="none"/>
        </w:rPr>
        <w:t>主汽调节阀</w:t>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w:t>
      </w:r>
      <w:r>
        <w:rPr>
          <w:rFonts w:hint="eastAsia" w:ascii="宋体" w:hAnsi="宋体"/>
          <w:strike w:val="0"/>
          <w:dstrike w:val="0"/>
          <w:color w:val="auto"/>
          <w:szCs w:val="21"/>
          <w:highlight w:val="none"/>
          <w:u w:val="none"/>
          <w:lang w:val="en-US" w:eastAsia="zh-CN"/>
        </w:rPr>
        <w:t>1</w:t>
      </w:r>
      <w:r>
        <w:rPr>
          <w:rFonts w:hint="eastAsia" w:ascii="宋体" w:hAnsi="宋体"/>
          <w:strike w:val="0"/>
          <w:dstrike w:val="0"/>
          <w:color w:val="auto"/>
          <w:szCs w:val="21"/>
          <w:highlight w:val="none"/>
        </w:rPr>
        <w:t>秒</w:t>
      </w:r>
    </w:p>
    <w:p>
      <w:pPr>
        <w:ind w:left="420" w:firstLine="0" w:firstLineChars="0"/>
        <w:rPr>
          <w:rFonts w:hint="eastAsia" w:ascii="宋体" w:hAnsi="宋体"/>
          <w:strike w:val="0"/>
          <w:dstrike w:val="0"/>
          <w:color w:val="auto"/>
          <w:szCs w:val="21"/>
          <w:highlight w:val="none"/>
        </w:rPr>
      </w:pPr>
      <w:r>
        <w:rPr>
          <w:rFonts w:hint="eastAsia" w:ascii="宋体" w:hAnsi="宋体"/>
          <w:strike w:val="0"/>
          <w:dstrike w:val="0"/>
          <w:color w:val="auto"/>
          <w:szCs w:val="21"/>
          <w:highlight w:val="none"/>
        </w:rPr>
        <w:t>抽汽</w:t>
      </w:r>
      <w:r>
        <w:rPr>
          <w:rFonts w:hint="eastAsia" w:ascii="宋体" w:hAnsi="宋体"/>
          <w:strike w:val="0"/>
          <w:dstrike w:val="0"/>
          <w:color w:val="auto"/>
          <w:szCs w:val="21"/>
          <w:highlight w:val="none"/>
          <w:lang w:val="en-US" w:eastAsia="zh-CN"/>
        </w:rPr>
        <w:t>逆止</w:t>
      </w:r>
      <w:r>
        <w:rPr>
          <w:rFonts w:hint="eastAsia" w:ascii="宋体" w:hAnsi="宋体"/>
          <w:strike w:val="0"/>
          <w:dstrike w:val="0"/>
          <w:color w:val="auto"/>
          <w:szCs w:val="21"/>
          <w:highlight w:val="none"/>
        </w:rPr>
        <w:t>阀</w:t>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 xml:space="preserve">    ≤</w:t>
      </w:r>
      <w:r>
        <w:rPr>
          <w:rFonts w:hint="eastAsia" w:ascii="宋体" w:hAnsi="宋体"/>
          <w:strike w:val="0"/>
          <w:dstrike w:val="0"/>
          <w:color w:val="auto"/>
          <w:szCs w:val="21"/>
          <w:highlight w:val="none"/>
          <w:lang w:val="en-US" w:eastAsia="zh-CN"/>
        </w:rPr>
        <w:t>1</w:t>
      </w:r>
      <w:r>
        <w:rPr>
          <w:rFonts w:hint="eastAsia" w:ascii="宋体" w:hAnsi="宋体"/>
          <w:strike w:val="0"/>
          <w:dstrike w:val="0"/>
          <w:color w:val="auto"/>
          <w:szCs w:val="21"/>
          <w:highlight w:val="none"/>
        </w:rPr>
        <w:t>秒</w:t>
      </w:r>
    </w:p>
    <w:p>
      <w:pPr>
        <w:ind w:left="420" w:firstLine="0" w:firstLineChars="0"/>
        <w:rPr>
          <w:rFonts w:hint="eastAsia" w:ascii="宋体" w:hAnsi="宋体" w:eastAsia="宋体"/>
          <w:strike w:val="0"/>
          <w:dstrike w:val="0"/>
          <w:color w:val="auto"/>
          <w:szCs w:val="21"/>
          <w:highlight w:val="none"/>
          <w:lang w:val="en-US" w:eastAsia="zh-CN"/>
        </w:rPr>
      </w:pPr>
      <w:r>
        <w:rPr>
          <w:rFonts w:hint="eastAsia" w:ascii="宋体" w:hAnsi="宋体"/>
          <w:strike w:val="0"/>
          <w:dstrike w:val="0"/>
          <w:color w:val="auto"/>
          <w:szCs w:val="21"/>
          <w:highlight w:val="none"/>
          <w:lang w:val="en-US" w:eastAsia="zh-CN"/>
        </w:rPr>
        <w:t>排汽逆止阀</w:t>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ab/>
      </w:r>
      <w:r>
        <w:rPr>
          <w:rFonts w:hint="eastAsia" w:ascii="宋体" w:hAnsi="宋体"/>
          <w:strike w:val="0"/>
          <w:dstrike w:val="0"/>
          <w:color w:val="auto"/>
          <w:szCs w:val="21"/>
          <w:highlight w:val="none"/>
        </w:rPr>
        <w:t xml:space="preserve">    ≤</w:t>
      </w:r>
      <w:r>
        <w:rPr>
          <w:rFonts w:hint="eastAsia" w:ascii="宋体" w:hAnsi="宋体"/>
          <w:strike w:val="0"/>
          <w:dstrike w:val="0"/>
          <w:color w:val="auto"/>
          <w:szCs w:val="21"/>
          <w:highlight w:val="none"/>
          <w:lang w:val="en-US" w:eastAsia="zh-CN"/>
        </w:rPr>
        <w:t>1</w:t>
      </w:r>
      <w:r>
        <w:rPr>
          <w:rFonts w:hint="eastAsia" w:ascii="宋体" w:hAnsi="宋体"/>
          <w:strike w:val="0"/>
          <w:dstrike w:val="0"/>
          <w:color w:val="auto"/>
          <w:szCs w:val="21"/>
          <w:highlight w:val="none"/>
        </w:rPr>
        <w:t>秒</w:t>
      </w:r>
    </w:p>
    <w:p>
      <w:pPr>
        <w:keepNext w:val="0"/>
        <w:keepLines w:val="0"/>
        <w:pageBreakBefore w:val="0"/>
        <w:widowControl w:val="0"/>
        <w:numPr>
          <w:ilvl w:val="255"/>
          <w:numId w:val="0"/>
        </w:numPr>
        <w:tabs>
          <w:tab w:val="left" w:pos="578"/>
        </w:tabs>
        <w:kinsoku/>
        <w:wordWrap/>
        <w:overflowPunct/>
        <w:topLinePunct w:val="0"/>
        <w:autoSpaceDE/>
        <w:autoSpaceDN/>
        <w:bidi w:val="0"/>
        <w:adjustRightInd w:val="0"/>
        <w:snapToGrid w:val="0"/>
        <w:ind w:firstLine="480" w:firstLineChars="200"/>
        <w:textAlignment w:val="baseline"/>
        <w:outlineLvl w:val="3"/>
        <w:rPr>
          <w:szCs w:val="24"/>
        </w:rPr>
      </w:pPr>
      <w:r>
        <w:rPr>
          <w:szCs w:val="24"/>
        </w:rPr>
        <w:t>4.2.2</w:t>
      </w:r>
      <w:r>
        <w:rPr>
          <w:rFonts w:hint="eastAsia"/>
          <w:szCs w:val="24"/>
        </w:rPr>
        <w:t>1</w:t>
      </w:r>
      <w:r>
        <w:rPr>
          <w:szCs w:val="24"/>
        </w:rPr>
        <w:t>汽轮机负荷适应性强，能承受50%额定负荷突然变化并保持稳定运行，同时机组在100%负荷的突然变化情况下，应能保证汽轮机安全。</w:t>
      </w:r>
    </w:p>
    <w:p>
      <w:pPr>
        <w:keepNext w:val="0"/>
        <w:keepLines w:val="0"/>
        <w:pageBreakBefore w:val="0"/>
        <w:widowControl w:val="0"/>
        <w:numPr>
          <w:ilvl w:val="255"/>
          <w:numId w:val="0"/>
        </w:numPr>
        <w:tabs>
          <w:tab w:val="left" w:pos="578"/>
        </w:tabs>
        <w:kinsoku/>
        <w:wordWrap/>
        <w:overflowPunct/>
        <w:topLinePunct w:val="0"/>
        <w:autoSpaceDE/>
        <w:autoSpaceDN/>
        <w:bidi w:val="0"/>
        <w:adjustRightInd w:val="0"/>
        <w:snapToGrid w:val="0"/>
        <w:ind w:firstLine="480" w:firstLineChars="200"/>
        <w:textAlignment w:val="baseline"/>
        <w:outlineLvl w:val="3"/>
        <w:rPr>
          <w:rFonts w:hint="default" w:eastAsia="宋体"/>
          <w:szCs w:val="24"/>
          <w:lang w:val="en-US" w:eastAsia="zh-CN"/>
        </w:rPr>
      </w:pPr>
      <w:r>
        <w:rPr>
          <w:rFonts w:hint="eastAsia"/>
          <w:szCs w:val="24"/>
          <w:lang w:val="en-US" w:eastAsia="zh-CN"/>
        </w:rPr>
        <w:t>4.2.22当自动主汽门突然脱扣关闭，发电机仍与电网并列时，至少具有3分钟无蒸汽运行能力，而不致引起设备上的任何损坏。</w:t>
      </w:r>
    </w:p>
    <w:p>
      <w:pPr>
        <w:tabs>
          <w:tab w:val="left" w:pos="578"/>
        </w:tabs>
        <w:snapToGrid w:val="0"/>
        <w:spacing w:line="360" w:lineRule="auto"/>
        <w:outlineLvl w:val="3"/>
        <w:rPr>
          <w:bCs/>
          <w:szCs w:val="24"/>
        </w:rPr>
      </w:pPr>
      <w:r>
        <w:rPr>
          <w:bCs/>
          <w:szCs w:val="24"/>
        </w:rPr>
        <w:t>4.2.2</w:t>
      </w:r>
      <w:r>
        <w:rPr>
          <w:rFonts w:hint="eastAsia"/>
          <w:bCs/>
          <w:szCs w:val="24"/>
        </w:rPr>
        <w:t>3</w:t>
      </w:r>
      <w:r>
        <w:rPr>
          <w:bCs/>
          <w:szCs w:val="24"/>
        </w:rPr>
        <w:t>高压加热器不属主机配套设计，但</w:t>
      </w:r>
      <w:r>
        <w:rPr>
          <w:rFonts w:hint="eastAsia"/>
          <w:bCs/>
          <w:szCs w:val="24"/>
        </w:rPr>
        <w:t>投标方</w:t>
      </w:r>
      <w:r>
        <w:rPr>
          <w:bCs/>
          <w:szCs w:val="24"/>
        </w:rPr>
        <w:t>在汽机热平衡计算时，应提出各种运行工况下各加热器端差和参数。</w:t>
      </w:r>
    </w:p>
    <w:p>
      <w:pPr>
        <w:tabs>
          <w:tab w:val="left" w:pos="578"/>
        </w:tabs>
        <w:snapToGrid w:val="0"/>
        <w:spacing w:line="360" w:lineRule="auto"/>
        <w:outlineLvl w:val="3"/>
        <w:rPr>
          <w:bCs/>
          <w:szCs w:val="24"/>
        </w:rPr>
      </w:pPr>
      <w:r>
        <w:rPr>
          <w:bCs/>
          <w:szCs w:val="24"/>
        </w:rPr>
        <w:t>4.2.2</w:t>
      </w:r>
      <w:r>
        <w:rPr>
          <w:rFonts w:hint="eastAsia"/>
          <w:bCs/>
          <w:szCs w:val="24"/>
        </w:rPr>
        <w:t>4</w:t>
      </w:r>
      <w:r>
        <w:rPr>
          <w:bCs/>
          <w:szCs w:val="24"/>
        </w:rPr>
        <w:t>以调节阀全开工况</w:t>
      </w:r>
      <w:r>
        <w:rPr>
          <w:rFonts w:hint="eastAsia"/>
          <w:bCs/>
          <w:szCs w:val="24"/>
        </w:rPr>
        <w:t>（VWO）</w:t>
      </w:r>
      <w:r>
        <w:rPr>
          <w:bCs/>
          <w:szCs w:val="24"/>
        </w:rPr>
        <w:t>作为汽轮发电机辅助设备、回热系统等设计选择的基础。</w:t>
      </w:r>
    </w:p>
    <w:p>
      <w:pPr>
        <w:tabs>
          <w:tab w:val="left" w:pos="578"/>
        </w:tabs>
        <w:snapToGrid w:val="0"/>
        <w:spacing w:line="360" w:lineRule="auto"/>
        <w:outlineLvl w:val="3"/>
        <w:rPr>
          <w:bCs/>
          <w:szCs w:val="24"/>
        </w:rPr>
      </w:pPr>
      <w:r>
        <w:rPr>
          <w:bCs/>
          <w:szCs w:val="24"/>
        </w:rPr>
        <w:t>4.2.2</w:t>
      </w:r>
      <w:r>
        <w:rPr>
          <w:rFonts w:hint="eastAsia"/>
          <w:bCs/>
          <w:szCs w:val="24"/>
        </w:rPr>
        <w:t>5投标方</w:t>
      </w:r>
      <w:r>
        <w:rPr>
          <w:bCs/>
          <w:szCs w:val="24"/>
        </w:rPr>
        <w:t>（汽轮机制造厂）应对汽轮机至发电机组（包括发电机、励磁机）整个轴系的振动、临界转速、润滑油系统及靠背轮负责统一归口设计，出具汽轮发电机组总装图，保证机组的稳定性。</w:t>
      </w:r>
      <w:r>
        <w:rPr>
          <w:rFonts w:hint="eastAsia"/>
          <w:bCs/>
          <w:szCs w:val="24"/>
        </w:rPr>
        <w:t>汽轮发电机组轴系的静态特性计算、轴系振动性能的校核等工作由投标人负责，并将计算结果提供给招标人。</w:t>
      </w:r>
    </w:p>
    <w:p>
      <w:pPr>
        <w:tabs>
          <w:tab w:val="left" w:pos="578"/>
        </w:tabs>
        <w:snapToGrid w:val="0"/>
        <w:spacing w:line="360" w:lineRule="auto"/>
        <w:outlineLvl w:val="3"/>
        <w:rPr>
          <w:bCs/>
          <w:szCs w:val="24"/>
        </w:rPr>
      </w:pPr>
      <w:r>
        <w:rPr>
          <w:bCs/>
          <w:szCs w:val="24"/>
        </w:rPr>
        <w:t>4.2.2</w:t>
      </w:r>
      <w:r>
        <w:rPr>
          <w:rFonts w:hint="eastAsia"/>
          <w:bCs/>
          <w:szCs w:val="24"/>
          <w:lang w:val="en-US" w:eastAsia="zh-CN"/>
        </w:rPr>
        <w:t>6</w:t>
      </w:r>
      <w:r>
        <w:rPr>
          <w:rFonts w:hint="eastAsia"/>
          <w:bCs/>
          <w:szCs w:val="24"/>
        </w:rPr>
        <w:t>投标方</w:t>
      </w:r>
      <w:r>
        <w:rPr>
          <w:bCs/>
          <w:szCs w:val="24"/>
        </w:rPr>
        <w:t>提供的转子应保证汽轮机在所有稳定运行工况下</w:t>
      </w:r>
      <w:r>
        <w:rPr>
          <w:rFonts w:hint="eastAsia"/>
          <w:bCs/>
          <w:szCs w:val="24"/>
        </w:rPr>
        <w:t>（</w:t>
      </w:r>
      <w:r>
        <w:rPr>
          <w:bCs/>
          <w:szCs w:val="24"/>
        </w:rPr>
        <w:t>转速为额定值</w:t>
      </w:r>
      <w:r>
        <w:rPr>
          <w:rFonts w:hint="eastAsia"/>
          <w:bCs/>
          <w:szCs w:val="24"/>
        </w:rPr>
        <w:t>）</w:t>
      </w:r>
      <w:r>
        <w:rPr>
          <w:bCs/>
          <w:szCs w:val="24"/>
        </w:rPr>
        <w:t>运行时，在任何轴颈上所测得的双振幅</w:t>
      </w:r>
      <w:r>
        <w:rPr>
          <w:rFonts w:hint="eastAsia"/>
          <w:bCs/>
          <w:szCs w:val="24"/>
        </w:rPr>
        <w:t>（</w:t>
      </w:r>
      <w:r>
        <w:rPr>
          <w:bCs/>
          <w:szCs w:val="24"/>
        </w:rPr>
        <w:t>水平、垂直方向</w:t>
      </w:r>
      <w:r>
        <w:rPr>
          <w:rFonts w:hint="eastAsia"/>
          <w:bCs/>
          <w:szCs w:val="24"/>
        </w:rPr>
        <w:t>）</w:t>
      </w:r>
      <w:r>
        <w:rPr>
          <w:bCs/>
          <w:szCs w:val="24"/>
        </w:rPr>
        <w:t>相对振动值应不大于0.05mm，轴承座振动限值不大于0.025mm，转子轴系在通过临界转速时各轴颈双振幅相对振动允许值不大于0.15mm，轴承座的振动值不大于0.075mm。</w:t>
      </w:r>
      <w:r>
        <w:rPr>
          <w:rFonts w:hint="eastAsia"/>
          <w:bCs/>
          <w:szCs w:val="24"/>
        </w:rPr>
        <w:t>投标方应提供过</w:t>
      </w:r>
      <w:r>
        <w:rPr>
          <w:rFonts w:hint="eastAsia"/>
          <w:bCs/>
          <w:szCs w:val="24"/>
          <w:lang w:val="en-US" w:eastAsia="zh-CN"/>
        </w:rPr>
        <w:t>各阶</w:t>
      </w:r>
      <w:r>
        <w:rPr>
          <w:rFonts w:hint="eastAsia"/>
          <w:bCs/>
          <w:szCs w:val="24"/>
        </w:rPr>
        <w:t>临界转速时的最大允许振动值。轴承和轴颈振动的测量装置由投标方提供。</w:t>
      </w:r>
    </w:p>
    <w:p>
      <w:pPr>
        <w:tabs>
          <w:tab w:val="left" w:pos="578"/>
        </w:tabs>
        <w:snapToGrid w:val="0"/>
        <w:spacing w:line="360" w:lineRule="auto"/>
        <w:outlineLvl w:val="3"/>
        <w:rPr>
          <w:bCs/>
          <w:szCs w:val="24"/>
        </w:rPr>
      </w:pPr>
      <w:r>
        <w:rPr>
          <w:rFonts w:hint="eastAsia"/>
          <w:bCs/>
          <w:szCs w:val="24"/>
        </w:rPr>
        <w:t>4.2.2</w:t>
      </w:r>
      <w:r>
        <w:rPr>
          <w:rFonts w:hint="eastAsia"/>
          <w:bCs/>
          <w:szCs w:val="24"/>
          <w:lang w:val="en-US" w:eastAsia="zh-CN"/>
        </w:rPr>
        <w:t>7</w:t>
      </w:r>
      <w:r>
        <w:rPr>
          <w:rFonts w:hint="eastAsia"/>
          <w:bCs/>
          <w:szCs w:val="24"/>
        </w:rPr>
        <w:t>投标方</w:t>
      </w:r>
      <w:r>
        <w:rPr>
          <w:bCs/>
          <w:szCs w:val="24"/>
        </w:rPr>
        <w:t>应提供各轴承形式、主要数据及瓦型、失稳转速等，对于对数衰减率应说明所采用的计算公式和判别准则。</w:t>
      </w:r>
      <w:r>
        <w:rPr>
          <w:rFonts w:hint="eastAsia"/>
          <w:bCs/>
          <w:szCs w:val="24"/>
        </w:rPr>
        <w:t>投标方</w:t>
      </w:r>
      <w:r>
        <w:rPr>
          <w:bCs/>
          <w:szCs w:val="24"/>
        </w:rPr>
        <w:t>应提供安装扬度曲线，并分别说明冷态标高中考虑的因素及采用的数值。不应考虑现场动平衡解决</w:t>
      </w:r>
      <w:r>
        <w:rPr>
          <w:rFonts w:hint="eastAsia"/>
          <w:bCs/>
          <w:szCs w:val="24"/>
        </w:rPr>
        <w:t>投标方</w:t>
      </w:r>
      <w:r>
        <w:rPr>
          <w:bCs/>
          <w:szCs w:val="24"/>
        </w:rPr>
        <w:t>自己设计及制造误差，如果确有需要，则由</w:t>
      </w:r>
      <w:r>
        <w:rPr>
          <w:rFonts w:hint="eastAsia"/>
          <w:bCs/>
          <w:szCs w:val="24"/>
        </w:rPr>
        <w:t>投标方</w:t>
      </w:r>
      <w:r>
        <w:rPr>
          <w:bCs/>
          <w:szCs w:val="24"/>
        </w:rPr>
        <w:t>负责发电量的损失。</w:t>
      </w:r>
    </w:p>
    <w:p>
      <w:pPr>
        <w:tabs>
          <w:tab w:val="left" w:pos="578"/>
        </w:tabs>
        <w:snapToGrid w:val="0"/>
        <w:spacing w:line="360" w:lineRule="auto"/>
        <w:outlineLvl w:val="3"/>
        <w:rPr>
          <w:bCs/>
          <w:szCs w:val="24"/>
        </w:rPr>
      </w:pPr>
      <w:r>
        <w:rPr>
          <w:szCs w:val="24"/>
        </w:rPr>
        <w:t>4.2.2</w:t>
      </w:r>
      <w:r>
        <w:rPr>
          <w:rFonts w:hint="eastAsia"/>
          <w:szCs w:val="24"/>
          <w:lang w:val="en-US" w:eastAsia="zh-CN"/>
        </w:rPr>
        <w:t>8</w:t>
      </w:r>
      <w:r>
        <w:rPr>
          <w:bCs/>
          <w:szCs w:val="24"/>
        </w:rPr>
        <w:t>当汽机负荷从100％甩至零时，汽轮发电机组应能自动降至同步转速，并自动控制汽轮机的转速，以防机组脱扣。</w:t>
      </w:r>
      <w:r>
        <w:rPr>
          <w:rFonts w:hint="eastAsia"/>
          <w:bCs/>
          <w:szCs w:val="24"/>
        </w:rPr>
        <w:t>投标方</w:t>
      </w:r>
      <w:r>
        <w:rPr>
          <w:bCs/>
          <w:szCs w:val="24"/>
        </w:rPr>
        <w:t>提供汽轮机飞升转速。</w:t>
      </w:r>
    </w:p>
    <w:p>
      <w:pPr>
        <w:tabs>
          <w:tab w:val="left" w:pos="578"/>
        </w:tabs>
        <w:snapToGrid w:val="0"/>
        <w:spacing w:line="360" w:lineRule="auto"/>
        <w:outlineLvl w:val="3"/>
        <w:rPr>
          <w:rFonts w:hint="eastAsia"/>
          <w:bCs/>
          <w:szCs w:val="24"/>
          <w:lang w:val="en-US" w:eastAsia="zh-CN"/>
        </w:rPr>
      </w:pPr>
      <w:r>
        <w:rPr>
          <w:rFonts w:hint="eastAsia"/>
          <w:bCs/>
          <w:szCs w:val="24"/>
          <w:lang w:val="en-US" w:eastAsia="zh-CN"/>
        </w:rPr>
        <w:t>4.2.29超速试验时，汽轮机能在112%额定转速下作短期空负荷运行（不小于2分钟），这时任何部件不造成损伤，各轴系振动也不超过</w:t>
      </w:r>
      <w:r>
        <w:rPr>
          <w:bCs/>
          <w:szCs w:val="24"/>
        </w:rPr>
        <w:t>4.2.2</w:t>
      </w:r>
      <w:r>
        <w:rPr>
          <w:rFonts w:hint="eastAsia"/>
          <w:bCs/>
          <w:szCs w:val="24"/>
          <w:lang w:val="en-US" w:eastAsia="zh-CN"/>
        </w:rPr>
        <w:t>6中的允许值。</w:t>
      </w:r>
    </w:p>
    <w:p>
      <w:pPr>
        <w:tabs>
          <w:tab w:val="left" w:pos="578"/>
        </w:tabs>
        <w:snapToGrid w:val="0"/>
        <w:spacing w:line="360" w:lineRule="auto"/>
        <w:outlineLvl w:val="3"/>
        <w:rPr>
          <w:color w:val="auto"/>
        </w:rPr>
      </w:pPr>
      <w:r>
        <w:rPr>
          <w:rFonts w:hint="eastAsia"/>
          <w:bCs/>
          <w:szCs w:val="24"/>
          <w:lang w:val="en-US" w:eastAsia="zh-CN"/>
        </w:rPr>
        <w:t>4.2.30距汽轮机外罩1.0m，汽轮机运转层上方1.2m处，所测得的噪声值应低于85dB(A声级)，对于其它汽轮机辅助设备也不大于85dB(A声级)。</w:t>
      </w:r>
      <w:r>
        <w:rPr>
          <w:color w:val="auto"/>
        </w:rPr>
        <w:t>投标方应提供汽轮发电机</w:t>
      </w:r>
      <w:r>
        <w:rPr>
          <w:rFonts w:hint="eastAsia"/>
          <w:color w:val="auto"/>
          <w:lang w:val="en-US" w:eastAsia="zh-CN"/>
        </w:rPr>
        <w:t>组</w:t>
      </w:r>
      <w:r>
        <w:rPr>
          <w:color w:val="auto"/>
        </w:rPr>
        <w:t>降低噪音的措施和方案。</w:t>
      </w:r>
    </w:p>
    <w:p>
      <w:pPr>
        <w:tabs>
          <w:tab w:val="left" w:pos="578"/>
        </w:tabs>
        <w:snapToGrid w:val="0"/>
        <w:spacing w:line="360" w:lineRule="auto"/>
        <w:outlineLvl w:val="3"/>
        <w:rPr>
          <w:rFonts w:hint="eastAsia"/>
          <w:color w:val="auto"/>
          <w:lang w:val="en-US" w:eastAsia="zh-CN"/>
        </w:rPr>
      </w:pPr>
      <w:r>
        <w:rPr>
          <w:rFonts w:hint="eastAsia"/>
          <w:color w:val="auto"/>
          <w:lang w:val="en-US" w:eastAsia="zh-CN"/>
        </w:rPr>
        <w:t>4.2.31汽轮机的零部件(不包括易损件)在其寿命期内应能承受下列启动方式：</w:t>
      </w:r>
    </w:p>
    <w:tbl>
      <w:tblPr>
        <w:tblStyle w:val="48"/>
        <w:tblW w:w="8789" w:type="dxa"/>
        <w:tblInd w:w="108" w:type="dxa"/>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Layout w:type="fixed"/>
        <w:tblCellMar>
          <w:top w:w="0" w:type="dxa"/>
          <w:left w:w="108" w:type="dxa"/>
          <w:bottom w:w="0" w:type="dxa"/>
          <w:right w:w="108" w:type="dxa"/>
        </w:tblCellMar>
      </w:tblPr>
      <w:tblGrid>
        <w:gridCol w:w="1418"/>
        <w:gridCol w:w="3720"/>
        <w:gridCol w:w="1212"/>
        <w:gridCol w:w="1163"/>
        <w:gridCol w:w="1276"/>
      </w:tblGrid>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1418" w:type="dxa"/>
            <w:tcBorders>
              <w:top w:val="single" w:color="000000" w:sz="2" w:space="0"/>
              <w:left w:val="single" w:color="000000" w:sz="2"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启动方式</w:t>
            </w:r>
          </w:p>
        </w:tc>
        <w:tc>
          <w:tcPr>
            <w:tcW w:w="3720" w:type="dxa"/>
            <w:tcBorders>
              <w:top w:val="single" w:color="000000" w:sz="2"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启动方式定义</w:t>
            </w:r>
          </w:p>
        </w:tc>
        <w:tc>
          <w:tcPr>
            <w:tcW w:w="1212" w:type="dxa"/>
            <w:tcBorders>
              <w:top w:val="single" w:color="000000" w:sz="2"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启动次数</w:t>
            </w:r>
          </w:p>
        </w:tc>
        <w:tc>
          <w:tcPr>
            <w:tcW w:w="1163" w:type="dxa"/>
            <w:tcBorders>
              <w:top w:val="single" w:color="000000" w:sz="2"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损耗率%</w:t>
            </w:r>
          </w:p>
        </w:tc>
        <w:tc>
          <w:tcPr>
            <w:tcW w:w="1276" w:type="dxa"/>
            <w:tcBorders>
              <w:top w:val="single" w:color="000000" w:sz="2" w:space="0"/>
              <w:left w:val="single" w:color="000000" w:sz="6" w:space="0"/>
              <w:bottom w:val="single" w:color="000000" w:sz="6" w:space="0"/>
              <w:right w:val="single" w:color="000000" w:sz="2"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寿命损耗</w:t>
            </w:r>
          </w:p>
          <w:p>
            <w:pPr>
              <w:spacing w:line="240" w:lineRule="auto"/>
              <w:ind w:firstLine="0" w:firstLineChars="0"/>
              <w:jc w:val="center"/>
              <w:rPr>
                <w:rFonts w:ascii="宋体" w:hAnsi="宋体"/>
                <w:szCs w:val="21"/>
                <w:highlight w:val="none"/>
              </w:rPr>
            </w:pPr>
            <w:r>
              <w:rPr>
                <w:rFonts w:hint="eastAsia" w:ascii="宋体" w:hAnsi="宋体"/>
                <w:szCs w:val="21"/>
                <w:highlight w:val="none"/>
              </w:rPr>
              <w:t>累积(%)</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1418" w:type="dxa"/>
            <w:tcBorders>
              <w:top w:val="single" w:color="000000" w:sz="6" w:space="0"/>
              <w:left w:val="single" w:color="000000" w:sz="2"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冷态启动</w:t>
            </w:r>
          </w:p>
        </w:tc>
        <w:tc>
          <w:tcPr>
            <w:tcW w:w="3720"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left"/>
              <w:rPr>
                <w:rFonts w:ascii="宋体" w:hAnsi="宋体"/>
                <w:szCs w:val="21"/>
                <w:highlight w:val="none"/>
              </w:rPr>
            </w:pPr>
            <w:r>
              <w:rPr>
                <w:rFonts w:ascii="宋体" w:hAnsi="宋体"/>
                <w:szCs w:val="21"/>
                <w:highlight w:val="none"/>
              </w:rPr>
              <w:t>停机72h以上(汽缸金属壁温降至该测点满负荷温度的40%以下)</w:t>
            </w:r>
          </w:p>
        </w:tc>
        <w:tc>
          <w:tcPr>
            <w:tcW w:w="1212"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500</w:t>
            </w:r>
          </w:p>
        </w:tc>
        <w:tc>
          <w:tcPr>
            <w:tcW w:w="1163"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0.08</w:t>
            </w:r>
          </w:p>
        </w:tc>
        <w:tc>
          <w:tcPr>
            <w:tcW w:w="1276" w:type="dxa"/>
            <w:tcBorders>
              <w:top w:val="single" w:color="000000" w:sz="6" w:space="0"/>
              <w:left w:val="single" w:color="000000" w:sz="6" w:space="0"/>
              <w:bottom w:val="single" w:color="000000" w:sz="6" w:space="0"/>
              <w:right w:val="single" w:color="000000" w:sz="2"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16</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1418" w:type="dxa"/>
            <w:tcBorders>
              <w:top w:val="single" w:color="000000" w:sz="6" w:space="0"/>
              <w:left w:val="single" w:color="000000" w:sz="2"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温态启动</w:t>
            </w:r>
          </w:p>
        </w:tc>
        <w:tc>
          <w:tcPr>
            <w:tcW w:w="3720"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left"/>
              <w:rPr>
                <w:rFonts w:ascii="宋体" w:hAnsi="宋体"/>
                <w:szCs w:val="21"/>
                <w:highlight w:val="none"/>
              </w:rPr>
            </w:pPr>
            <w:r>
              <w:rPr>
                <w:rFonts w:ascii="宋体" w:hAnsi="宋体"/>
                <w:szCs w:val="21"/>
                <w:highlight w:val="none"/>
              </w:rPr>
              <w:t>停机10～72h(金属壁温降至该测点满负荷温度的40%至80%之间)</w:t>
            </w:r>
          </w:p>
        </w:tc>
        <w:tc>
          <w:tcPr>
            <w:tcW w:w="1212"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1200</w:t>
            </w:r>
          </w:p>
        </w:tc>
        <w:tc>
          <w:tcPr>
            <w:tcW w:w="1163"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0.01</w:t>
            </w:r>
          </w:p>
        </w:tc>
        <w:tc>
          <w:tcPr>
            <w:tcW w:w="1276" w:type="dxa"/>
            <w:tcBorders>
              <w:top w:val="single" w:color="000000" w:sz="6" w:space="0"/>
              <w:left w:val="single" w:color="000000" w:sz="6" w:space="0"/>
              <w:bottom w:val="single" w:color="000000" w:sz="6" w:space="0"/>
              <w:right w:val="single" w:color="000000" w:sz="2"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7</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1418" w:type="dxa"/>
            <w:tcBorders>
              <w:top w:val="single" w:color="000000" w:sz="6" w:space="0"/>
              <w:left w:val="single" w:color="000000" w:sz="2"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热态启动</w:t>
            </w:r>
          </w:p>
        </w:tc>
        <w:tc>
          <w:tcPr>
            <w:tcW w:w="3720"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left"/>
              <w:rPr>
                <w:rFonts w:ascii="宋体" w:hAnsi="宋体"/>
                <w:szCs w:val="21"/>
                <w:highlight w:val="none"/>
              </w:rPr>
            </w:pPr>
            <w:r>
              <w:rPr>
                <w:rFonts w:ascii="宋体" w:hAnsi="宋体"/>
                <w:szCs w:val="21"/>
                <w:highlight w:val="none"/>
              </w:rPr>
              <w:t>停机10h以内(金属壁温降至该测点满负荷温度的80%以上)</w:t>
            </w:r>
          </w:p>
        </w:tc>
        <w:tc>
          <w:tcPr>
            <w:tcW w:w="1212"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4000</w:t>
            </w:r>
          </w:p>
        </w:tc>
        <w:tc>
          <w:tcPr>
            <w:tcW w:w="1163"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0.006</w:t>
            </w:r>
          </w:p>
        </w:tc>
        <w:tc>
          <w:tcPr>
            <w:tcW w:w="1276" w:type="dxa"/>
            <w:tcBorders>
              <w:top w:val="single" w:color="000000" w:sz="6" w:space="0"/>
              <w:left w:val="single" w:color="000000" w:sz="6" w:space="0"/>
              <w:bottom w:val="single" w:color="000000" w:sz="6" w:space="0"/>
              <w:right w:val="single" w:color="000000" w:sz="2"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18</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1418" w:type="dxa"/>
            <w:tcBorders>
              <w:top w:val="single" w:color="000000" w:sz="6" w:space="0"/>
              <w:left w:val="single" w:color="000000" w:sz="2"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极热态启动</w:t>
            </w:r>
          </w:p>
        </w:tc>
        <w:tc>
          <w:tcPr>
            <w:tcW w:w="3720"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left"/>
              <w:rPr>
                <w:rFonts w:ascii="宋体" w:hAnsi="宋体"/>
                <w:szCs w:val="21"/>
                <w:highlight w:val="none"/>
              </w:rPr>
            </w:pPr>
            <w:r>
              <w:rPr>
                <w:rFonts w:ascii="宋体" w:hAnsi="宋体"/>
                <w:szCs w:val="21"/>
                <w:highlight w:val="none"/>
              </w:rPr>
              <w:t>停机1h以内(金属壁温接近该测点满负荷温度)</w:t>
            </w:r>
          </w:p>
        </w:tc>
        <w:tc>
          <w:tcPr>
            <w:tcW w:w="1212"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500</w:t>
            </w:r>
          </w:p>
        </w:tc>
        <w:tc>
          <w:tcPr>
            <w:tcW w:w="1163"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0.005</w:t>
            </w:r>
          </w:p>
        </w:tc>
        <w:tc>
          <w:tcPr>
            <w:tcW w:w="1276" w:type="dxa"/>
            <w:tcBorders>
              <w:top w:val="single" w:color="000000" w:sz="6" w:space="0"/>
              <w:left w:val="single" w:color="000000" w:sz="6" w:space="0"/>
              <w:bottom w:val="single" w:color="000000" w:sz="6" w:space="0"/>
              <w:right w:val="single" w:color="000000" w:sz="2"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1</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1418" w:type="dxa"/>
            <w:tcBorders>
              <w:top w:val="single" w:color="000000" w:sz="6" w:space="0"/>
              <w:left w:val="single" w:color="000000" w:sz="2"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负荷阶跃</w:t>
            </w:r>
          </w:p>
        </w:tc>
        <w:tc>
          <w:tcPr>
            <w:tcW w:w="3720"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left"/>
              <w:rPr>
                <w:rFonts w:ascii="宋体" w:hAnsi="宋体"/>
                <w:szCs w:val="21"/>
                <w:highlight w:val="none"/>
              </w:rPr>
            </w:pPr>
            <w:r>
              <w:rPr>
                <w:rFonts w:ascii="宋体" w:hAnsi="宋体"/>
                <w:szCs w:val="21"/>
                <w:highlight w:val="none"/>
              </w:rPr>
              <w:t>≥10%额定负荷</w:t>
            </w:r>
          </w:p>
        </w:tc>
        <w:tc>
          <w:tcPr>
            <w:tcW w:w="1212"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ascii="宋体" w:hAnsi="宋体"/>
                <w:szCs w:val="21"/>
                <w:highlight w:val="none"/>
              </w:rPr>
              <w:t>12000</w:t>
            </w:r>
          </w:p>
        </w:tc>
        <w:tc>
          <w:tcPr>
            <w:tcW w:w="1163"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0.01</w:t>
            </w:r>
          </w:p>
        </w:tc>
        <w:tc>
          <w:tcPr>
            <w:tcW w:w="1276" w:type="dxa"/>
            <w:tcBorders>
              <w:top w:val="single" w:color="000000" w:sz="6" w:space="0"/>
              <w:left w:val="single" w:color="000000" w:sz="6" w:space="0"/>
              <w:bottom w:val="single" w:color="000000" w:sz="6" w:space="0"/>
              <w:right w:val="single" w:color="000000" w:sz="2"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12</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1418" w:type="dxa"/>
            <w:tcBorders>
              <w:top w:val="single" w:color="000000" w:sz="6" w:space="0"/>
              <w:left w:val="single" w:color="000000" w:sz="2"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总计</w:t>
            </w:r>
          </w:p>
        </w:tc>
        <w:tc>
          <w:tcPr>
            <w:tcW w:w="3720"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w:t>
            </w:r>
          </w:p>
        </w:tc>
        <w:tc>
          <w:tcPr>
            <w:tcW w:w="1212"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w:t>
            </w:r>
          </w:p>
        </w:tc>
        <w:tc>
          <w:tcPr>
            <w:tcW w:w="1163"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w:t>
            </w:r>
          </w:p>
        </w:tc>
        <w:tc>
          <w:tcPr>
            <w:tcW w:w="1276" w:type="dxa"/>
            <w:tcBorders>
              <w:top w:val="single" w:color="000000" w:sz="6" w:space="0"/>
              <w:left w:val="single" w:color="000000" w:sz="6" w:space="0"/>
              <w:bottom w:val="single" w:color="000000" w:sz="6" w:space="0"/>
              <w:right w:val="single" w:color="000000" w:sz="2" w:space="0"/>
            </w:tcBorders>
            <w:noWrap w:val="0"/>
            <w:vAlign w:val="center"/>
          </w:tcPr>
          <w:p>
            <w:pPr>
              <w:spacing w:line="240" w:lineRule="auto"/>
              <w:ind w:firstLine="0" w:firstLineChars="0"/>
              <w:jc w:val="center"/>
              <w:rPr>
                <w:rFonts w:ascii="宋体" w:hAnsi="宋体"/>
                <w:szCs w:val="21"/>
                <w:highlight w:val="none"/>
              </w:rPr>
            </w:pPr>
            <w:r>
              <w:rPr>
                <w:rFonts w:hint="eastAsia" w:ascii="宋体" w:hAnsi="宋体"/>
                <w:szCs w:val="21"/>
                <w:highlight w:val="none"/>
              </w:rPr>
              <w:t>－</w:t>
            </w:r>
          </w:p>
        </w:tc>
      </w:tr>
    </w:tbl>
    <w:p>
      <w:pPr>
        <w:tabs>
          <w:tab w:val="left" w:pos="578"/>
        </w:tabs>
        <w:snapToGrid w:val="0"/>
        <w:spacing w:line="360" w:lineRule="auto"/>
        <w:outlineLvl w:val="3"/>
        <w:rPr>
          <w:rFonts w:hint="default"/>
          <w:color w:val="auto"/>
          <w:lang w:val="en-US" w:eastAsia="zh-CN"/>
        </w:rPr>
      </w:pPr>
      <w:r>
        <w:rPr>
          <w:rFonts w:hint="default"/>
          <w:color w:val="auto"/>
          <w:lang w:val="en-US" w:eastAsia="zh-CN"/>
        </w:rPr>
        <w:t>投标方应给出在各种运行方式下机组寿命消耗的分配数据及各种甩负荷时的寿命消耗曲线。提供转子的脆性转变温度。保证机组能在设计使用寿命期限内可靠地运行。</w:t>
      </w:r>
    </w:p>
    <w:p>
      <w:pPr>
        <w:tabs>
          <w:tab w:val="left" w:pos="578"/>
        </w:tabs>
        <w:snapToGrid w:val="0"/>
        <w:spacing w:line="360" w:lineRule="auto"/>
        <w:outlineLvl w:val="3"/>
        <w:rPr>
          <w:rFonts w:hint="eastAsia"/>
          <w:color w:val="auto"/>
          <w:lang w:val="en-US" w:eastAsia="zh-CN"/>
        </w:rPr>
      </w:pPr>
      <w:r>
        <w:rPr>
          <w:rFonts w:hint="eastAsia"/>
          <w:color w:val="auto"/>
          <w:lang w:val="en-US" w:eastAsia="zh-CN"/>
        </w:rPr>
        <w:t>4.2.32调节装置的性能满足如下要求：</w:t>
      </w:r>
    </w:p>
    <w:p>
      <w:pPr>
        <w:tabs>
          <w:tab w:val="left" w:pos="578"/>
        </w:tabs>
        <w:snapToGrid w:val="0"/>
        <w:spacing w:line="360" w:lineRule="auto"/>
        <w:outlineLvl w:val="3"/>
        <w:rPr>
          <w:rFonts w:hint="eastAsia"/>
          <w:color w:val="auto"/>
          <w:lang w:val="en-US" w:eastAsia="zh-CN"/>
        </w:rPr>
      </w:pPr>
      <w:r>
        <w:rPr>
          <w:rFonts w:hint="eastAsia"/>
          <w:color w:val="auto"/>
          <w:lang w:val="en-US" w:eastAsia="zh-CN"/>
        </w:rPr>
        <w:t>调节装置总的速度不等率为3～5%，最大连续功率范围内为3～8%；在0.9最大连续功率以上范围不大于12%，在此范围的平均局部速度不等率不大于10%；额定转速下调节器的迟缓率小于0.1%；压力不等率不大于10%，压力迟缓率小于1%。</w:t>
      </w:r>
    </w:p>
    <w:p>
      <w:pPr>
        <w:tabs>
          <w:tab w:val="left" w:pos="578"/>
        </w:tabs>
        <w:snapToGrid w:val="0"/>
        <w:spacing w:line="360" w:lineRule="auto"/>
        <w:outlineLvl w:val="3"/>
        <w:rPr>
          <w:rFonts w:hint="eastAsia"/>
          <w:color w:val="auto"/>
          <w:lang w:val="en-US" w:eastAsia="zh-CN"/>
        </w:rPr>
      </w:pPr>
      <w:r>
        <w:rPr>
          <w:rFonts w:hint="eastAsia"/>
          <w:color w:val="auto"/>
          <w:lang w:val="en-US" w:eastAsia="zh-CN"/>
        </w:rPr>
        <w:t>4.2.33主蒸汽采用两根平行管供汽，汽轮机应允许在两根平行主蒸汽进汽管道之间的蒸汽温度差不超过17℃时，能正常连续运行；在例外情况下，任意4小时内延续时间不超过15分钟时，可允许两根平行主蒸汽管道之间的蒸汽温度差不超过28℃。</w:t>
      </w:r>
    </w:p>
    <w:p>
      <w:pPr>
        <w:tabs>
          <w:tab w:val="left" w:pos="578"/>
        </w:tabs>
        <w:snapToGrid w:val="0"/>
        <w:spacing w:line="360" w:lineRule="auto"/>
        <w:outlineLvl w:val="3"/>
        <w:rPr>
          <w:rFonts w:hint="eastAsia"/>
          <w:color w:val="auto"/>
          <w:lang w:val="en-US" w:eastAsia="zh-CN"/>
        </w:rPr>
      </w:pPr>
      <w:r>
        <w:rPr>
          <w:rFonts w:hint="eastAsia"/>
          <w:color w:val="auto"/>
          <w:lang w:val="en-US" w:eastAsia="zh-CN"/>
        </w:rPr>
        <w:t>4.2.34投标方应负责对汽轮发电机组整个轴系的扭矩分析、转子响应曲线分析，设计扭矩、扭应力和安全系数(包括发电机短路工况)进行计算，并提供设计计算书，发电机厂家配合投标方进行设计。</w:t>
      </w:r>
    </w:p>
    <w:p>
      <w:pPr>
        <w:tabs>
          <w:tab w:val="left" w:pos="578"/>
        </w:tabs>
        <w:snapToGrid w:val="0"/>
        <w:spacing w:line="360" w:lineRule="auto"/>
        <w:outlineLvl w:val="3"/>
        <w:rPr>
          <w:rFonts w:hint="eastAsia"/>
          <w:color w:val="auto"/>
          <w:lang w:val="en-US" w:eastAsia="zh-CN"/>
        </w:rPr>
      </w:pPr>
      <w:r>
        <w:rPr>
          <w:rFonts w:hint="eastAsia"/>
          <w:color w:val="auto"/>
          <w:lang w:val="en-US" w:eastAsia="zh-CN"/>
        </w:rPr>
        <w:t>4.2.35投标方提供汽轮机在制造厂内整机组装、转子高速动平衡、盘车试验合格后出厂，并提供报告。</w:t>
      </w:r>
    </w:p>
    <w:p>
      <w:pPr>
        <w:tabs>
          <w:tab w:val="left" w:pos="578"/>
        </w:tabs>
        <w:snapToGrid w:val="0"/>
        <w:outlineLvl w:val="3"/>
        <w:rPr>
          <w:rFonts w:hint="eastAsia"/>
          <w:color w:val="auto"/>
          <w:lang w:val="en-US" w:eastAsia="zh-CN"/>
        </w:rPr>
      </w:pPr>
      <w:r>
        <w:rPr>
          <w:rFonts w:hint="eastAsia"/>
          <w:color w:val="auto"/>
          <w:lang w:val="en-US" w:eastAsia="zh-CN"/>
        </w:rPr>
        <w:t>4.2.36汽轮机各项设计性能数据应达到当代国际先进水平，应具有先进的启动性能和优良的缸效、有良好的运行灵活性、高度的安全可靠性以及在偏离设计点的低负荷还具有较高的缸效。投标方应提供机组的热力性能计算书等资料包括：</w:t>
      </w:r>
    </w:p>
    <w:p>
      <w:pPr>
        <w:tabs>
          <w:tab w:val="left" w:pos="578"/>
        </w:tabs>
        <w:snapToGrid w:val="0"/>
        <w:outlineLvl w:val="3"/>
        <w:rPr>
          <w:rFonts w:hint="eastAsia"/>
          <w:color w:val="auto"/>
          <w:lang w:val="en-US" w:eastAsia="zh-CN"/>
        </w:rPr>
      </w:pPr>
      <w:r>
        <w:rPr>
          <w:rFonts w:hint="eastAsia"/>
          <w:color w:val="auto"/>
          <w:lang w:val="en-US" w:eastAsia="zh-CN"/>
        </w:rPr>
        <w:t>（1）各级动静叶的叶形、节圆、叶顶、叶根等结构尺寸、叶片数量；</w:t>
      </w:r>
    </w:p>
    <w:p>
      <w:pPr>
        <w:tabs>
          <w:tab w:val="left" w:pos="578"/>
        </w:tabs>
        <w:snapToGrid w:val="0"/>
        <w:outlineLvl w:val="3"/>
        <w:rPr>
          <w:rFonts w:hint="eastAsia"/>
          <w:color w:val="auto"/>
          <w:lang w:val="en-US" w:eastAsia="zh-CN"/>
        </w:rPr>
      </w:pPr>
      <w:r>
        <w:rPr>
          <w:rFonts w:hint="eastAsia"/>
          <w:color w:val="auto"/>
          <w:lang w:val="en-US" w:eastAsia="zh-CN"/>
        </w:rPr>
        <w:t>（2）在各个工况下的各级进出口的压力、温度、比容、流量、最佳速比等热力性能参数和各级的汽封漏汽量、级功率、级效率；</w:t>
      </w:r>
    </w:p>
    <w:p>
      <w:pPr>
        <w:tabs>
          <w:tab w:val="left" w:pos="578"/>
        </w:tabs>
        <w:snapToGrid w:val="0"/>
        <w:outlineLvl w:val="3"/>
        <w:rPr>
          <w:rFonts w:hint="eastAsia"/>
          <w:color w:val="auto"/>
          <w:lang w:val="en-US" w:eastAsia="zh-CN"/>
        </w:rPr>
      </w:pPr>
      <w:r>
        <w:rPr>
          <w:rFonts w:hint="eastAsia"/>
          <w:color w:val="auto"/>
          <w:lang w:val="en-US" w:eastAsia="zh-CN"/>
        </w:rPr>
        <w:t>（3）各个汽缸的内效率和综合效率值和各种工况下的过程膨胀线；</w:t>
      </w:r>
    </w:p>
    <w:p>
      <w:pPr>
        <w:tabs>
          <w:tab w:val="left" w:pos="578"/>
        </w:tabs>
        <w:snapToGrid w:val="0"/>
        <w:outlineLvl w:val="3"/>
        <w:rPr>
          <w:color w:val="0000FF"/>
        </w:rPr>
      </w:pPr>
      <w:r>
        <w:rPr>
          <w:rFonts w:hint="eastAsia"/>
          <w:color w:val="auto"/>
          <w:lang w:val="en-US" w:eastAsia="zh-CN"/>
        </w:rPr>
        <w:t>（4）主汽压力、调速汽门后压力、各级抽汽和轴封漏汽流量与负荷的关系曲线(P-N)，以及以上参数与主汽流量的关系曲线(P-G)。</w:t>
      </w:r>
    </w:p>
    <w:p>
      <w:pPr>
        <w:tabs>
          <w:tab w:val="left" w:pos="578"/>
        </w:tabs>
        <w:snapToGrid w:val="0"/>
        <w:outlineLvl w:val="3"/>
        <w:rPr>
          <w:strike/>
          <w:dstrike w:val="0"/>
          <w:szCs w:val="24"/>
        </w:rPr>
      </w:pPr>
      <w:r>
        <w:rPr>
          <w:rFonts w:hint="eastAsia"/>
          <w:color w:val="auto"/>
          <w:lang w:val="en-US" w:eastAsia="zh-CN"/>
        </w:rPr>
        <w:t>4.2.37投标方应在《汽轮机启动、运行和维护说明书》中提供汽轮机的启动程序和运行数据。</w:t>
      </w:r>
    </w:p>
    <w:p>
      <w:pPr>
        <w:numPr>
          <w:ilvl w:val="255"/>
          <w:numId w:val="0"/>
        </w:numPr>
        <w:tabs>
          <w:tab w:val="left" w:pos="578"/>
        </w:tabs>
        <w:snapToGrid w:val="0"/>
        <w:ind w:firstLine="480" w:firstLineChars="200"/>
        <w:outlineLvl w:val="3"/>
        <w:rPr>
          <w:bCs/>
          <w:color w:val="auto"/>
          <w:szCs w:val="24"/>
        </w:rPr>
      </w:pPr>
      <w:r>
        <w:rPr>
          <w:color w:val="auto"/>
          <w:szCs w:val="24"/>
        </w:rPr>
        <w:t>4.2.</w:t>
      </w:r>
      <w:r>
        <w:rPr>
          <w:rFonts w:hint="eastAsia"/>
          <w:color w:val="auto"/>
          <w:szCs w:val="24"/>
          <w:lang w:val="en-US" w:eastAsia="zh-CN"/>
        </w:rPr>
        <w:t>38</w:t>
      </w:r>
      <w:r>
        <w:rPr>
          <w:bCs/>
          <w:color w:val="auto"/>
          <w:szCs w:val="24"/>
        </w:rPr>
        <w:t>热耗率、汽耗率保证值</w:t>
      </w:r>
    </w:p>
    <w:p>
      <w:pPr>
        <w:keepNext/>
        <w:numPr>
          <w:ilvl w:val="0"/>
          <w:numId w:val="0"/>
        </w:numPr>
        <w:tabs>
          <w:tab w:val="left" w:pos="0"/>
        </w:tabs>
        <w:ind w:firstLine="480" w:firstLineChars="200"/>
        <w:rPr>
          <w:bCs/>
          <w:color w:val="auto"/>
          <w:szCs w:val="24"/>
        </w:rPr>
      </w:pPr>
      <w:r>
        <w:rPr>
          <w:rFonts w:hint="eastAsia"/>
          <w:bCs/>
          <w:color w:val="auto"/>
          <w:szCs w:val="24"/>
          <w:lang w:eastAsia="zh-CN"/>
        </w:rPr>
        <w:t>（</w:t>
      </w:r>
      <w:r>
        <w:rPr>
          <w:rFonts w:hint="eastAsia"/>
          <w:bCs/>
          <w:color w:val="auto"/>
          <w:szCs w:val="24"/>
          <w:lang w:val="en-US" w:eastAsia="zh-CN"/>
        </w:rPr>
        <w:t>1</w:t>
      </w:r>
      <w:r>
        <w:rPr>
          <w:rFonts w:hint="eastAsia"/>
          <w:bCs/>
          <w:color w:val="auto"/>
          <w:szCs w:val="24"/>
          <w:lang w:eastAsia="zh-CN"/>
        </w:rPr>
        <w:t>）</w:t>
      </w:r>
      <w:r>
        <w:rPr>
          <w:bCs/>
          <w:color w:val="auto"/>
          <w:szCs w:val="24"/>
        </w:rPr>
        <w:t>机组额定工况的保证热耗</w:t>
      </w:r>
      <w:r>
        <w:rPr>
          <w:rFonts w:hint="eastAsia"/>
          <w:bCs/>
          <w:color w:val="auto"/>
          <w:szCs w:val="24"/>
          <w:lang w:val="en-US" w:eastAsia="zh-CN"/>
        </w:rPr>
        <w:t>值</w:t>
      </w:r>
      <w:r>
        <w:rPr>
          <w:bCs/>
          <w:color w:val="auto"/>
          <w:szCs w:val="24"/>
        </w:rPr>
        <w:t>：</w:t>
      </w:r>
      <w:r>
        <w:rPr>
          <w:bCs/>
          <w:color w:val="auto"/>
          <w:szCs w:val="24"/>
          <w:u w:val="single"/>
        </w:rPr>
        <w:t xml:space="preserve">           </w:t>
      </w:r>
      <w:r>
        <w:rPr>
          <w:bCs/>
          <w:color w:val="auto"/>
          <w:szCs w:val="24"/>
        </w:rPr>
        <w:t>kJ/kW.h</w:t>
      </w:r>
      <w:r>
        <w:rPr>
          <w:rFonts w:hint="eastAsia"/>
          <w:bCs/>
          <w:color w:val="auto"/>
          <w:szCs w:val="24"/>
        </w:rPr>
        <w:t>（</w:t>
      </w:r>
      <w:r>
        <w:rPr>
          <w:bCs/>
          <w:color w:val="auto"/>
          <w:szCs w:val="24"/>
        </w:rPr>
        <w:t>正偏差为零</w:t>
      </w:r>
      <w:r>
        <w:rPr>
          <w:rFonts w:hint="eastAsia"/>
          <w:bCs/>
          <w:color w:val="auto"/>
          <w:szCs w:val="24"/>
        </w:rPr>
        <w:t>）；</w:t>
      </w:r>
    </w:p>
    <w:p>
      <w:pPr>
        <w:keepNext/>
        <w:numPr>
          <w:ilvl w:val="0"/>
          <w:numId w:val="0"/>
        </w:numPr>
        <w:tabs>
          <w:tab w:val="left" w:pos="0"/>
        </w:tabs>
        <w:ind w:firstLine="480" w:firstLineChars="200"/>
        <w:rPr>
          <w:bCs/>
          <w:color w:val="auto"/>
          <w:szCs w:val="24"/>
        </w:rPr>
      </w:pPr>
      <w:r>
        <w:rPr>
          <w:rFonts w:hint="eastAsia"/>
          <w:bCs/>
          <w:color w:val="auto"/>
          <w:szCs w:val="24"/>
          <w:lang w:eastAsia="zh-CN"/>
        </w:rPr>
        <w:t>（</w:t>
      </w:r>
      <w:r>
        <w:rPr>
          <w:rFonts w:hint="eastAsia"/>
          <w:bCs/>
          <w:color w:val="auto"/>
          <w:szCs w:val="24"/>
          <w:lang w:val="en-US" w:eastAsia="zh-CN"/>
        </w:rPr>
        <w:t>2）</w:t>
      </w:r>
      <w:r>
        <w:rPr>
          <w:bCs/>
          <w:color w:val="auto"/>
          <w:szCs w:val="24"/>
        </w:rPr>
        <w:t>机组额定工况的保证汽耗</w:t>
      </w:r>
      <w:r>
        <w:rPr>
          <w:rFonts w:hint="eastAsia"/>
          <w:bCs/>
          <w:color w:val="auto"/>
          <w:szCs w:val="24"/>
          <w:lang w:val="en-US" w:eastAsia="zh-CN"/>
        </w:rPr>
        <w:t>值</w:t>
      </w:r>
      <w:r>
        <w:rPr>
          <w:bCs/>
          <w:color w:val="auto"/>
          <w:szCs w:val="24"/>
        </w:rPr>
        <w:t>：</w:t>
      </w:r>
      <w:r>
        <w:rPr>
          <w:rFonts w:hint="default" w:ascii="Times New Roman" w:hAnsi="Times New Roman" w:eastAsia="楷体" w:cs="Times New Roman"/>
          <w:bCs/>
          <w:color w:val="auto"/>
          <w:szCs w:val="24"/>
          <w:u w:val="single"/>
        </w:rPr>
        <w:t xml:space="preserve"> </w:t>
      </w:r>
      <w:r>
        <w:rPr>
          <w:rFonts w:hint="eastAsia" w:eastAsia="楷体" w:cs="Times New Roman"/>
          <w:bCs/>
          <w:color w:val="auto"/>
          <w:szCs w:val="24"/>
          <w:u w:val="single"/>
          <w:lang w:val="en-US" w:eastAsia="zh-CN"/>
        </w:rPr>
        <w:t xml:space="preserve">        </w:t>
      </w:r>
      <w:r>
        <w:rPr>
          <w:bCs/>
          <w:color w:val="auto"/>
          <w:szCs w:val="24"/>
          <w:u w:val="single"/>
        </w:rPr>
        <w:t xml:space="preserve">  </w:t>
      </w:r>
      <w:r>
        <w:rPr>
          <w:bCs/>
          <w:color w:val="auto"/>
          <w:szCs w:val="24"/>
        </w:rPr>
        <w:t>kg/kW.h</w:t>
      </w:r>
      <w:r>
        <w:rPr>
          <w:rFonts w:hint="eastAsia"/>
          <w:bCs/>
          <w:color w:val="auto"/>
          <w:szCs w:val="24"/>
        </w:rPr>
        <w:t>（</w:t>
      </w:r>
      <w:r>
        <w:rPr>
          <w:bCs/>
          <w:color w:val="auto"/>
          <w:szCs w:val="24"/>
        </w:rPr>
        <w:t>正偏差为零</w:t>
      </w:r>
      <w:r>
        <w:rPr>
          <w:rFonts w:hint="eastAsia"/>
          <w:bCs/>
          <w:color w:val="auto"/>
          <w:szCs w:val="24"/>
        </w:rPr>
        <w:t>）；</w:t>
      </w:r>
    </w:p>
    <w:p>
      <w:pPr>
        <w:keepNext/>
        <w:numPr>
          <w:ilvl w:val="0"/>
          <w:numId w:val="0"/>
        </w:numPr>
        <w:tabs>
          <w:tab w:val="left" w:pos="0"/>
        </w:tabs>
        <w:ind w:firstLine="480" w:firstLineChars="200"/>
        <w:rPr>
          <w:bCs/>
          <w:color w:val="auto"/>
          <w:szCs w:val="24"/>
        </w:rPr>
      </w:pPr>
      <w:r>
        <w:rPr>
          <w:rFonts w:hint="eastAsia"/>
          <w:bCs/>
          <w:color w:val="auto"/>
          <w:szCs w:val="24"/>
          <w:lang w:eastAsia="zh-CN"/>
        </w:rPr>
        <w:t>（</w:t>
      </w:r>
      <w:r>
        <w:rPr>
          <w:rFonts w:hint="eastAsia"/>
          <w:bCs/>
          <w:color w:val="auto"/>
          <w:szCs w:val="24"/>
          <w:lang w:val="en-US" w:eastAsia="zh-CN"/>
        </w:rPr>
        <w:t>3）</w:t>
      </w:r>
      <w:r>
        <w:rPr>
          <w:bCs/>
          <w:color w:val="auto"/>
          <w:szCs w:val="24"/>
        </w:rPr>
        <w:t>加热器端差按下表</w:t>
      </w:r>
      <w:r>
        <w:rPr>
          <w:rFonts w:hint="eastAsia"/>
          <w:bCs/>
          <w:color w:val="auto"/>
          <w:szCs w:val="24"/>
        </w:rPr>
        <w:t>（</w:t>
      </w:r>
      <w:r>
        <w:rPr>
          <w:bCs/>
          <w:color w:val="auto"/>
          <w:szCs w:val="24"/>
        </w:rPr>
        <w:t>加热器号按</w:t>
      </w:r>
      <w:r>
        <w:rPr>
          <w:rFonts w:hint="eastAsia"/>
          <w:bCs/>
          <w:color w:val="auto"/>
          <w:szCs w:val="24"/>
          <w:lang w:val="en-US" w:eastAsia="zh-CN"/>
        </w:rPr>
        <w:t>工作</w:t>
      </w:r>
      <w:r>
        <w:rPr>
          <w:bCs/>
          <w:color w:val="auto"/>
          <w:szCs w:val="24"/>
        </w:rPr>
        <w:t>压力由高至低排列</w:t>
      </w:r>
      <w:r>
        <w:rPr>
          <w:rFonts w:hint="eastAsia"/>
          <w:bCs/>
          <w:color w:val="auto"/>
          <w:szCs w:val="24"/>
        </w:rPr>
        <w:t>）</w:t>
      </w:r>
      <w:r>
        <w:rPr>
          <w:rFonts w:hint="eastAsia"/>
          <w:bCs/>
          <w:color w:val="auto"/>
          <w:szCs w:val="24"/>
          <w:lang w:eastAsia="zh-CN"/>
        </w:rPr>
        <w:t>；</w:t>
      </w:r>
    </w:p>
    <w:tbl>
      <w:tblPr>
        <w:tblStyle w:val="48"/>
        <w:tblW w:w="8972" w:type="dxa"/>
        <w:jc w:val="center"/>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2897"/>
        <w:gridCol w:w="3619"/>
      </w:tblGrid>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456" w:type="dxa"/>
            <w:vAlign w:val="center"/>
          </w:tcPr>
          <w:p>
            <w:pPr>
              <w:tabs>
                <w:tab w:val="left" w:pos="578"/>
              </w:tabs>
              <w:snapToGrid w:val="0"/>
              <w:spacing w:line="240" w:lineRule="auto"/>
              <w:ind w:firstLine="0" w:firstLineChars="0"/>
              <w:jc w:val="center"/>
              <w:rPr>
                <w:bCs/>
                <w:color w:val="auto"/>
                <w:sz w:val="21"/>
                <w:szCs w:val="21"/>
              </w:rPr>
            </w:pPr>
          </w:p>
        </w:tc>
        <w:tc>
          <w:tcPr>
            <w:tcW w:w="2897" w:type="dxa"/>
            <w:vAlign w:val="center"/>
          </w:tcPr>
          <w:p>
            <w:pPr>
              <w:tabs>
                <w:tab w:val="left" w:pos="578"/>
              </w:tabs>
              <w:snapToGrid w:val="0"/>
              <w:spacing w:line="240" w:lineRule="auto"/>
              <w:ind w:firstLine="0" w:firstLineChars="0"/>
              <w:jc w:val="center"/>
              <w:rPr>
                <w:bCs/>
                <w:color w:val="auto"/>
                <w:sz w:val="21"/>
                <w:szCs w:val="21"/>
              </w:rPr>
            </w:pPr>
            <w:r>
              <w:rPr>
                <w:bCs/>
                <w:color w:val="auto"/>
                <w:sz w:val="21"/>
                <w:szCs w:val="21"/>
              </w:rPr>
              <w:t>1号高加</w:t>
            </w:r>
          </w:p>
        </w:tc>
        <w:tc>
          <w:tcPr>
            <w:tcW w:w="3619" w:type="dxa"/>
            <w:vAlign w:val="center"/>
          </w:tcPr>
          <w:p>
            <w:pPr>
              <w:tabs>
                <w:tab w:val="left" w:pos="578"/>
              </w:tabs>
              <w:snapToGrid w:val="0"/>
              <w:spacing w:line="240" w:lineRule="auto"/>
              <w:ind w:firstLine="0" w:firstLineChars="0"/>
              <w:jc w:val="center"/>
              <w:rPr>
                <w:bCs/>
                <w:color w:val="auto"/>
                <w:sz w:val="21"/>
                <w:szCs w:val="21"/>
              </w:rPr>
            </w:pPr>
            <w:r>
              <w:rPr>
                <w:bCs/>
                <w:color w:val="auto"/>
                <w:sz w:val="21"/>
                <w:szCs w:val="21"/>
              </w:rPr>
              <w:t>2号高加</w:t>
            </w: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456" w:type="dxa"/>
            <w:vAlign w:val="center"/>
          </w:tcPr>
          <w:p>
            <w:pPr>
              <w:tabs>
                <w:tab w:val="left" w:pos="578"/>
              </w:tabs>
              <w:snapToGrid w:val="0"/>
              <w:spacing w:line="240" w:lineRule="auto"/>
              <w:ind w:firstLine="0" w:firstLineChars="0"/>
              <w:jc w:val="center"/>
              <w:rPr>
                <w:rFonts w:hint="eastAsia" w:eastAsia="宋体"/>
                <w:bCs/>
                <w:color w:val="auto"/>
                <w:sz w:val="21"/>
                <w:szCs w:val="21"/>
                <w:lang w:eastAsia="zh-CN"/>
              </w:rPr>
            </w:pPr>
            <w:r>
              <w:rPr>
                <w:bCs/>
                <w:color w:val="auto"/>
                <w:sz w:val="21"/>
                <w:szCs w:val="21"/>
              </w:rPr>
              <w:t>上端差</w:t>
            </w:r>
            <w:r>
              <w:rPr>
                <w:rFonts w:hint="eastAsia"/>
                <w:bCs/>
                <w:color w:val="auto"/>
                <w:sz w:val="21"/>
                <w:szCs w:val="21"/>
                <w:lang w:eastAsia="zh-CN"/>
              </w:rPr>
              <w:t>（</w:t>
            </w:r>
            <w:r>
              <w:rPr>
                <w:bCs/>
                <w:color w:val="auto"/>
                <w:sz w:val="21"/>
                <w:szCs w:val="21"/>
              </w:rPr>
              <w:t>℃</w:t>
            </w:r>
            <w:r>
              <w:rPr>
                <w:rFonts w:hint="eastAsia"/>
                <w:bCs/>
                <w:color w:val="auto"/>
                <w:sz w:val="21"/>
                <w:szCs w:val="21"/>
                <w:lang w:eastAsia="zh-CN"/>
              </w:rPr>
              <w:t>）</w:t>
            </w:r>
          </w:p>
        </w:tc>
        <w:tc>
          <w:tcPr>
            <w:tcW w:w="2897" w:type="dxa"/>
            <w:vAlign w:val="center"/>
          </w:tcPr>
          <w:p>
            <w:pPr>
              <w:tabs>
                <w:tab w:val="left" w:pos="578"/>
              </w:tabs>
              <w:snapToGrid w:val="0"/>
              <w:spacing w:line="240" w:lineRule="auto"/>
              <w:ind w:firstLine="0" w:firstLineChars="0"/>
              <w:jc w:val="center"/>
              <w:rPr>
                <w:bCs/>
                <w:color w:val="auto"/>
                <w:sz w:val="21"/>
                <w:szCs w:val="21"/>
              </w:rPr>
            </w:pPr>
          </w:p>
        </w:tc>
        <w:tc>
          <w:tcPr>
            <w:tcW w:w="3619" w:type="dxa"/>
            <w:vAlign w:val="center"/>
          </w:tcPr>
          <w:p>
            <w:pPr>
              <w:tabs>
                <w:tab w:val="left" w:pos="578"/>
              </w:tabs>
              <w:snapToGrid w:val="0"/>
              <w:spacing w:line="240" w:lineRule="auto"/>
              <w:ind w:firstLine="0" w:firstLineChars="0"/>
              <w:jc w:val="center"/>
              <w:rPr>
                <w:bCs/>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2456" w:type="dxa"/>
            <w:vAlign w:val="center"/>
          </w:tcPr>
          <w:p>
            <w:pPr>
              <w:tabs>
                <w:tab w:val="left" w:pos="578"/>
              </w:tabs>
              <w:snapToGrid w:val="0"/>
              <w:spacing w:line="240" w:lineRule="auto"/>
              <w:ind w:firstLine="0" w:firstLineChars="0"/>
              <w:jc w:val="center"/>
              <w:rPr>
                <w:rFonts w:hint="eastAsia" w:eastAsia="宋体"/>
                <w:bCs/>
                <w:color w:val="auto"/>
                <w:sz w:val="21"/>
                <w:szCs w:val="21"/>
                <w:lang w:eastAsia="zh-CN"/>
              </w:rPr>
            </w:pPr>
            <w:r>
              <w:rPr>
                <w:bCs/>
                <w:color w:val="auto"/>
                <w:sz w:val="21"/>
                <w:szCs w:val="21"/>
              </w:rPr>
              <w:t>下端差</w:t>
            </w:r>
            <w:r>
              <w:rPr>
                <w:rFonts w:hint="eastAsia"/>
                <w:bCs/>
                <w:color w:val="auto"/>
                <w:sz w:val="21"/>
                <w:szCs w:val="21"/>
                <w:lang w:val="en-US" w:eastAsia="zh-CN"/>
              </w:rPr>
              <w:t>（</w:t>
            </w:r>
            <w:r>
              <w:rPr>
                <w:bCs/>
                <w:color w:val="auto"/>
                <w:sz w:val="21"/>
                <w:szCs w:val="21"/>
              </w:rPr>
              <w:t>℃</w:t>
            </w:r>
            <w:r>
              <w:rPr>
                <w:rFonts w:hint="eastAsia"/>
                <w:bCs/>
                <w:color w:val="auto"/>
                <w:sz w:val="21"/>
                <w:szCs w:val="21"/>
                <w:lang w:eastAsia="zh-CN"/>
              </w:rPr>
              <w:t>）</w:t>
            </w:r>
          </w:p>
        </w:tc>
        <w:tc>
          <w:tcPr>
            <w:tcW w:w="2897" w:type="dxa"/>
            <w:vAlign w:val="center"/>
          </w:tcPr>
          <w:p>
            <w:pPr>
              <w:tabs>
                <w:tab w:val="left" w:pos="578"/>
              </w:tabs>
              <w:snapToGrid w:val="0"/>
              <w:spacing w:line="240" w:lineRule="auto"/>
              <w:ind w:firstLine="0" w:firstLineChars="0"/>
              <w:jc w:val="center"/>
              <w:rPr>
                <w:bCs/>
                <w:color w:val="auto"/>
                <w:sz w:val="21"/>
                <w:szCs w:val="21"/>
              </w:rPr>
            </w:pPr>
          </w:p>
        </w:tc>
        <w:tc>
          <w:tcPr>
            <w:tcW w:w="3619" w:type="dxa"/>
            <w:vAlign w:val="center"/>
          </w:tcPr>
          <w:p>
            <w:pPr>
              <w:tabs>
                <w:tab w:val="left" w:pos="578"/>
              </w:tabs>
              <w:snapToGrid w:val="0"/>
              <w:spacing w:line="240" w:lineRule="auto"/>
              <w:ind w:firstLine="0" w:firstLineChars="0"/>
              <w:jc w:val="center"/>
              <w:rPr>
                <w:bCs/>
                <w:color w:val="auto"/>
                <w:sz w:val="21"/>
                <w:szCs w:val="21"/>
              </w:rPr>
            </w:pPr>
          </w:p>
        </w:tc>
      </w:tr>
    </w:tbl>
    <w:p>
      <w:pPr>
        <w:tabs>
          <w:tab w:val="left" w:pos="578"/>
        </w:tabs>
        <w:snapToGrid w:val="0"/>
        <w:rPr>
          <w:bCs/>
          <w:color w:val="auto"/>
          <w:szCs w:val="24"/>
        </w:rPr>
      </w:pPr>
      <w:r>
        <w:rPr>
          <w:rFonts w:hint="eastAsia"/>
          <w:bCs/>
          <w:color w:val="auto"/>
          <w:szCs w:val="24"/>
        </w:rPr>
        <w:t>投标方</w:t>
      </w:r>
      <w:r>
        <w:rPr>
          <w:bCs/>
          <w:color w:val="auto"/>
          <w:szCs w:val="24"/>
        </w:rPr>
        <w:t>应提供各种工况附详细数据</w:t>
      </w:r>
      <w:r>
        <w:rPr>
          <w:rFonts w:hint="eastAsia"/>
          <w:bCs/>
          <w:color w:val="auto"/>
          <w:szCs w:val="24"/>
        </w:rPr>
        <w:t>（</w:t>
      </w:r>
      <w:r>
        <w:rPr>
          <w:bCs/>
          <w:color w:val="auto"/>
          <w:szCs w:val="24"/>
        </w:rPr>
        <w:t>包括流量、功率、压降、端差、温升、焓值等</w:t>
      </w:r>
      <w:r>
        <w:rPr>
          <w:rFonts w:hint="eastAsia"/>
          <w:bCs/>
          <w:color w:val="auto"/>
          <w:szCs w:val="24"/>
        </w:rPr>
        <w:t>）</w:t>
      </w:r>
      <w:r>
        <w:rPr>
          <w:bCs/>
          <w:color w:val="auto"/>
          <w:szCs w:val="24"/>
        </w:rPr>
        <w:t>的热平衡图，修正曲线及有关说明。还应提供进行热耗值的测量、计算、修正时用的有关规程、规定。热耗试验标准采用</w:t>
      </w:r>
      <w:r>
        <w:rPr>
          <w:bCs/>
          <w:color w:val="auto"/>
          <w:szCs w:val="24"/>
          <w:highlight w:val="none"/>
        </w:rPr>
        <w:t>ASME PTC6</w:t>
      </w:r>
      <w:r>
        <w:rPr>
          <w:bCs/>
          <w:color w:val="auto"/>
          <w:szCs w:val="24"/>
        </w:rPr>
        <w:t>。</w:t>
      </w:r>
    </w:p>
    <w:p>
      <w:pPr>
        <w:tabs>
          <w:tab w:val="left" w:pos="578"/>
        </w:tabs>
        <w:snapToGrid w:val="0"/>
        <w:rPr>
          <w:bCs/>
          <w:color w:val="auto"/>
          <w:szCs w:val="24"/>
        </w:rPr>
      </w:pPr>
      <w:r>
        <w:rPr>
          <w:rFonts w:hint="eastAsia"/>
          <w:bCs/>
          <w:color w:val="auto"/>
          <w:szCs w:val="24"/>
        </w:rPr>
        <w:t>投标方</w:t>
      </w:r>
      <w:r>
        <w:rPr>
          <w:bCs/>
          <w:color w:val="auto"/>
          <w:szCs w:val="24"/>
        </w:rPr>
        <w:t>在投标时应提供已运行的、参数与本工程相近的、由</w:t>
      </w:r>
      <w:r>
        <w:rPr>
          <w:rFonts w:hint="eastAsia"/>
          <w:bCs/>
          <w:color w:val="auto"/>
          <w:szCs w:val="24"/>
        </w:rPr>
        <w:t>投标方</w:t>
      </w:r>
      <w:r>
        <w:rPr>
          <w:bCs/>
          <w:color w:val="auto"/>
          <w:szCs w:val="24"/>
        </w:rPr>
        <w:t>供货的汽轮机的实测热耗率数据。</w:t>
      </w:r>
    </w:p>
    <w:p>
      <w:pPr>
        <w:tabs>
          <w:tab w:val="left" w:pos="578"/>
        </w:tabs>
        <w:snapToGrid w:val="0"/>
        <w:rPr>
          <w:bCs/>
          <w:color w:val="auto"/>
          <w:szCs w:val="24"/>
        </w:rPr>
      </w:pPr>
      <w:r>
        <w:rPr>
          <w:rFonts w:hint="eastAsia"/>
          <w:bCs/>
          <w:color w:val="auto"/>
          <w:szCs w:val="24"/>
        </w:rPr>
        <w:t>投标方</w:t>
      </w:r>
      <w:r>
        <w:rPr>
          <w:bCs/>
          <w:color w:val="auto"/>
          <w:szCs w:val="24"/>
        </w:rPr>
        <w:t>应负责提供下列各项参数对汽轮机热耗和出力的修正曲线：</w:t>
      </w:r>
    </w:p>
    <w:p>
      <w:pPr>
        <w:keepNext w:val="0"/>
        <w:keepLines w:val="0"/>
        <w:pageBreakBefore w:val="0"/>
        <w:widowControl w:val="0"/>
        <w:numPr>
          <w:ilvl w:val="0"/>
          <w:numId w:val="3"/>
        </w:numPr>
        <w:tabs>
          <w:tab w:val="left" w:pos="578"/>
        </w:tabs>
        <w:kinsoku/>
        <w:wordWrap/>
        <w:overflowPunct/>
        <w:topLinePunct w:val="0"/>
        <w:autoSpaceDE/>
        <w:autoSpaceDN/>
        <w:bidi w:val="0"/>
        <w:adjustRightInd w:val="0"/>
        <w:snapToGrid w:val="0"/>
        <w:ind w:left="420" w:leftChars="0" w:firstLine="0" w:firstLineChars="0"/>
        <w:textAlignment w:val="baseline"/>
        <w:rPr>
          <w:bCs/>
          <w:color w:val="auto"/>
          <w:szCs w:val="24"/>
        </w:rPr>
      </w:pPr>
      <w:r>
        <w:rPr>
          <w:bCs/>
          <w:color w:val="auto"/>
          <w:szCs w:val="24"/>
        </w:rPr>
        <w:t>汽轮机背压</w:t>
      </w:r>
      <w:r>
        <w:rPr>
          <w:rFonts w:hint="eastAsia"/>
          <w:bCs/>
          <w:color w:val="auto"/>
          <w:szCs w:val="24"/>
        </w:rPr>
        <w:t>；</w:t>
      </w:r>
    </w:p>
    <w:p>
      <w:pPr>
        <w:keepNext w:val="0"/>
        <w:keepLines w:val="0"/>
        <w:pageBreakBefore w:val="0"/>
        <w:widowControl w:val="0"/>
        <w:numPr>
          <w:ilvl w:val="0"/>
          <w:numId w:val="3"/>
        </w:numPr>
        <w:tabs>
          <w:tab w:val="left" w:pos="578"/>
        </w:tabs>
        <w:kinsoku/>
        <w:wordWrap/>
        <w:overflowPunct/>
        <w:topLinePunct w:val="0"/>
        <w:autoSpaceDE/>
        <w:autoSpaceDN/>
        <w:bidi w:val="0"/>
        <w:adjustRightInd w:val="0"/>
        <w:snapToGrid w:val="0"/>
        <w:ind w:left="420" w:leftChars="0" w:firstLine="0" w:firstLineChars="0"/>
        <w:textAlignment w:val="baseline"/>
        <w:rPr>
          <w:bCs/>
          <w:color w:val="auto"/>
          <w:szCs w:val="24"/>
        </w:rPr>
      </w:pPr>
      <w:r>
        <w:rPr>
          <w:bCs/>
          <w:color w:val="auto"/>
          <w:szCs w:val="24"/>
        </w:rPr>
        <w:t>汽轮机进汽初参数</w:t>
      </w:r>
      <w:r>
        <w:rPr>
          <w:rFonts w:hint="eastAsia"/>
          <w:bCs/>
          <w:color w:val="auto"/>
          <w:szCs w:val="24"/>
        </w:rPr>
        <w:t>；</w:t>
      </w:r>
    </w:p>
    <w:p>
      <w:pPr>
        <w:keepNext w:val="0"/>
        <w:keepLines w:val="0"/>
        <w:pageBreakBefore w:val="0"/>
        <w:widowControl w:val="0"/>
        <w:numPr>
          <w:ilvl w:val="0"/>
          <w:numId w:val="3"/>
        </w:numPr>
        <w:tabs>
          <w:tab w:val="left" w:pos="578"/>
        </w:tabs>
        <w:kinsoku/>
        <w:wordWrap/>
        <w:overflowPunct/>
        <w:topLinePunct w:val="0"/>
        <w:autoSpaceDE/>
        <w:autoSpaceDN/>
        <w:bidi w:val="0"/>
        <w:adjustRightInd w:val="0"/>
        <w:snapToGrid w:val="0"/>
        <w:ind w:left="420" w:leftChars="0" w:firstLine="0" w:firstLineChars="0"/>
        <w:textAlignment w:val="baseline"/>
        <w:rPr>
          <w:bCs/>
          <w:color w:val="auto"/>
          <w:szCs w:val="24"/>
        </w:rPr>
      </w:pPr>
      <w:r>
        <w:rPr>
          <w:bCs/>
          <w:color w:val="auto"/>
          <w:szCs w:val="24"/>
        </w:rPr>
        <w:t>各级抽汽压损；</w:t>
      </w:r>
    </w:p>
    <w:p>
      <w:pPr>
        <w:keepNext w:val="0"/>
        <w:keepLines w:val="0"/>
        <w:pageBreakBefore w:val="0"/>
        <w:widowControl w:val="0"/>
        <w:numPr>
          <w:ilvl w:val="0"/>
          <w:numId w:val="3"/>
        </w:numPr>
        <w:tabs>
          <w:tab w:val="left" w:pos="578"/>
        </w:tabs>
        <w:kinsoku/>
        <w:wordWrap/>
        <w:overflowPunct/>
        <w:topLinePunct w:val="0"/>
        <w:autoSpaceDE/>
        <w:autoSpaceDN/>
        <w:bidi w:val="0"/>
        <w:adjustRightInd w:val="0"/>
        <w:snapToGrid w:val="0"/>
        <w:ind w:left="420" w:leftChars="0" w:firstLine="0" w:firstLineChars="0"/>
        <w:textAlignment w:val="baseline"/>
        <w:rPr>
          <w:bCs/>
          <w:color w:val="auto"/>
          <w:szCs w:val="24"/>
        </w:rPr>
      </w:pPr>
      <w:r>
        <w:rPr>
          <w:bCs/>
          <w:color w:val="auto"/>
          <w:szCs w:val="24"/>
        </w:rPr>
        <w:t>最终给水温度；</w:t>
      </w:r>
    </w:p>
    <w:p>
      <w:pPr>
        <w:keepNext w:val="0"/>
        <w:keepLines w:val="0"/>
        <w:pageBreakBefore w:val="0"/>
        <w:widowControl w:val="0"/>
        <w:numPr>
          <w:ilvl w:val="0"/>
          <w:numId w:val="3"/>
        </w:numPr>
        <w:tabs>
          <w:tab w:val="left" w:pos="578"/>
        </w:tabs>
        <w:kinsoku/>
        <w:wordWrap/>
        <w:overflowPunct/>
        <w:topLinePunct w:val="0"/>
        <w:autoSpaceDE/>
        <w:autoSpaceDN/>
        <w:bidi w:val="0"/>
        <w:adjustRightInd w:val="0"/>
        <w:snapToGrid w:val="0"/>
        <w:ind w:left="420" w:leftChars="0" w:firstLine="0" w:firstLineChars="0"/>
        <w:textAlignment w:val="baseline"/>
        <w:rPr>
          <w:bCs/>
          <w:color w:val="auto"/>
          <w:szCs w:val="24"/>
        </w:rPr>
      </w:pPr>
      <w:r>
        <w:rPr>
          <w:bCs/>
          <w:color w:val="auto"/>
          <w:szCs w:val="24"/>
        </w:rPr>
        <w:t>抽汽管道压降；</w:t>
      </w:r>
    </w:p>
    <w:p>
      <w:pPr>
        <w:keepNext w:val="0"/>
        <w:keepLines w:val="0"/>
        <w:pageBreakBefore w:val="0"/>
        <w:widowControl w:val="0"/>
        <w:numPr>
          <w:ilvl w:val="0"/>
          <w:numId w:val="3"/>
        </w:numPr>
        <w:tabs>
          <w:tab w:val="left" w:pos="578"/>
        </w:tabs>
        <w:kinsoku/>
        <w:wordWrap/>
        <w:overflowPunct/>
        <w:topLinePunct w:val="0"/>
        <w:autoSpaceDE/>
        <w:autoSpaceDN/>
        <w:bidi w:val="0"/>
        <w:adjustRightInd w:val="0"/>
        <w:snapToGrid w:val="0"/>
        <w:ind w:left="420" w:leftChars="0" w:firstLine="0" w:firstLineChars="0"/>
        <w:textAlignment w:val="baseline"/>
        <w:rPr>
          <w:bCs/>
          <w:color w:val="auto"/>
          <w:szCs w:val="24"/>
        </w:rPr>
      </w:pPr>
      <w:r>
        <w:rPr>
          <w:bCs/>
          <w:color w:val="auto"/>
          <w:szCs w:val="24"/>
        </w:rPr>
        <w:t>给水加热器端差</w:t>
      </w:r>
      <w:r>
        <w:rPr>
          <w:rFonts w:hint="eastAsia"/>
          <w:bCs/>
          <w:color w:val="auto"/>
          <w:szCs w:val="24"/>
        </w:rPr>
        <w:t>；</w:t>
      </w:r>
    </w:p>
    <w:p>
      <w:pPr>
        <w:keepNext w:val="0"/>
        <w:keepLines w:val="0"/>
        <w:pageBreakBefore w:val="0"/>
        <w:widowControl w:val="0"/>
        <w:numPr>
          <w:ilvl w:val="0"/>
          <w:numId w:val="3"/>
        </w:numPr>
        <w:tabs>
          <w:tab w:val="left" w:pos="578"/>
        </w:tabs>
        <w:kinsoku/>
        <w:wordWrap/>
        <w:overflowPunct/>
        <w:topLinePunct w:val="0"/>
        <w:autoSpaceDE/>
        <w:autoSpaceDN/>
        <w:bidi w:val="0"/>
        <w:adjustRightInd w:val="0"/>
        <w:snapToGrid w:val="0"/>
        <w:ind w:left="420" w:leftChars="0" w:firstLine="0" w:firstLineChars="0"/>
        <w:textAlignment w:val="baseline"/>
        <w:rPr>
          <w:bCs/>
          <w:color w:val="auto"/>
          <w:szCs w:val="24"/>
        </w:rPr>
      </w:pPr>
      <w:r>
        <w:rPr>
          <w:bCs/>
          <w:color w:val="auto"/>
          <w:szCs w:val="24"/>
        </w:rPr>
        <w:t>老化修正曲线</w:t>
      </w:r>
      <w:r>
        <w:rPr>
          <w:rFonts w:hint="eastAsia"/>
          <w:bCs/>
          <w:color w:val="auto"/>
          <w:szCs w:val="24"/>
        </w:rPr>
        <w:t>；</w:t>
      </w:r>
    </w:p>
    <w:p>
      <w:pPr>
        <w:keepNext w:val="0"/>
        <w:keepLines w:val="0"/>
        <w:pageBreakBefore w:val="0"/>
        <w:widowControl w:val="0"/>
        <w:numPr>
          <w:ilvl w:val="0"/>
          <w:numId w:val="3"/>
        </w:numPr>
        <w:tabs>
          <w:tab w:val="left" w:pos="578"/>
        </w:tabs>
        <w:kinsoku/>
        <w:wordWrap/>
        <w:overflowPunct/>
        <w:topLinePunct w:val="0"/>
        <w:autoSpaceDE/>
        <w:autoSpaceDN/>
        <w:bidi w:val="0"/>
        <w:adjustRightInd w:val="0"/>
        <w:snapToGrid w:val="0"/>
        <w:ind w:left="420" w:leftChars="0" w:firstLine="0" w:firstLineChars="0"/>
        <w:textAlignment w:val="baseline"/>
        <w:rPr>
          <w:rFonts w:hint="default"/>
          <w:color w:val="auto"/>
          <w:lang w:val="en-US" w:eastAsia="zh-CN"/>
        </w:rPr>
      </w:pPr>
      <w:r>
        <w:rPr>
          <w:bCs/>
          <w:color w:val="auto"/>
          <w:szCs w:val="24"/>
        </w:rPr>
        <w:t>未提供的均按ASME标准修正。</w:t>
      </w:r>
    </w:p>
    <w:p>
      <w:pPr>
        <w:pStyle w:val="4"/>
        <w:keepNext w:val="0"/>
        <w:numPr>
          <w:ilvl w:val="4"/>
          <w:numId w:val="0"/>
        </w:numPr>
        <w:spacing w:before="191" w:beforeLines="50"/>
        <w:ind w:firstLine="482" w:firstLineChars="200"/>
        <w:jc w:val="both"/>
        <w:rPr>
          <w:b/>
          <w:bCs/>
          <w:lang w:val="sq-AL"/>
        </w:rPr>
      </w:pPr>
      <w:r>
        <w:rPr>
          <w:b/>
          <w:bCs/>
          <w:lang w:val="sq-AL"/>
        </w:rPr>
        <w:t>4.3</w:t>
      </w:r>
      <w:r>
        <w:rPr>
          <w:rFonts w:hint="eastAsia"/>
          <w:b/>
          <w:bCs/>
          <w:lang w:val="sq-AL"/>
        </w:rPr>
        <w:t>汽轮机本体结构设计</w:t>
      </w:r>
      <w:r>
        <w:rPr>
          <w:b/>
          <w:bCs/>
          <w:lang w:val="sq-AL"/>
        </w:rPr>
        <w:t>要求</w:t>
      </w:r>
    </w:p>
    <w:p>
      <w:pPr>
        <w:tabs>
          <w:tab w:val="left" w:pos="578"/>
        </w:tabs>
        <w:snapToGrid w:val="0"/>
        <w:outlineLvl w:val="3"/>
        <w:rPr>
          <w:bCs/>
          <w:szCs w:val="24"/>
        </w:rPr>
      </w:pPr>
      <w:r>
        <w:rPr>
          <w:bCs/>
          <w:szCs w:val="24"/>
        </w:rPr>
        <w:t>4.3.1一般要求</w:t>
      </w:r>
    </w:p>
    <w:p>
      <w:pPr>
        <w:numPr>
          <w:ilvl w:val="0"/>
          <w:numId w:val="4"/>
        </w:numPr>
        <w:snapToGrid w:val="0"/>
        <w:rPr>
          <w:bCs/>
          <w:szCs w:val="24"/>
        </w:rPr>
      </w:pPr>
      <w:r>
        <w:rPr>
          <w:bCs/>
          <w:szCs w:val="24"/>
        </w:rPr>
        <w:t>投标设备要满足技术先进、安全可靠的要求，可采用引进技术、合作制造等多种方式进行，对部分自主开发的技术，必须是技术先进、成熟，安全可靠，有类似机型的应用业绩。不得使用试验性的设计和部件。</w:t>
      </w:r>
      <w:r>
        <w:rPr>
          <w:rFonts w:hint="eastAsia"/>
          <w:bCs/>
          <w:szCs w:val="24"/>
        </w:rPr>
        <w:t>若投标方提供的汽轮机是在类似容量的产品的基础上改造的，投标方应在技术规范书中进行详细的说明，并对汽轮机的安全性和可靠性负责。</w:t>
      </w:r>
    </w:p>
    <w:p>
      <w:pPr>
        <w:numPr>
          <w:ilvl w:val="0"/>
          <w:numId w:val="4"/>
        </w:numPr>
        <w:snapToGrid w:val="0"/>
        <w:rPr>
          <w:bCs/>
          <w:szCs w:val="24"/>
        </w:rPr>
      </w:pPr>
      <w:r>
        <w:rPr>
          <w:rFonts w:hint="eastAsia"/>
          <w:bCs/>
          <w:szCs w:val="24"/>
        </w:rPr>
        <w:t>投标方</w:t>
      </w:r>
      <w:r>
        <w:rPr>
          <w:bCs/>
          <w:szCs w:val="24"/>
        </w:rPr>
        <w:t>提供的设备、部件应最大限度的在工厂进行组装。汽轮机应在制造厂总装、盘车</w:t>
      </w:r>
      <w:r>
        <w:rPr>
          <w:rFonts w:hint="eastAsia"/>
          <w:bCs/>
          <w:szCs w:val="24"/>
        </w:rPr>
        <w:t>后发货</w:t>
      </w:r>
      <w:r>
        <w:rPr>
          <w:bCs/>
          <w:szCs w:val="24"/>
        </w:rPr>
        <w:t>，</w:t>
      </w:r>
      <w:r>
        <w:rPr>
          <w:rFonts w:hint="eastAsia"/>
          <w:bCs/>
          <w:szCs w:val="24"/>
        </w:rPr>
        <w:t>投标方</w:t>
      </w:r>
      <w:r>
        <w:rPr>
          <w:bCs/>
          <w:szCs w:val="24"/>
        </w:rPr>
        <w:t>可对厂内总装情况及总装试验加以说明。</w:t>
      </w:r>
      <w:r>
        <w:rPr>
          <w:rFonts w:hint="eastAsia"/>
          <w:bCs/>
          <w:szCs w:val="24"/>
        </w:rPr>
        <w:t>投标方</w:t>
      </w:r>
      <w:r>
        <w:rPr>
          <w:bCs/>
          <w:szCs w:val="24"/>
        </w:rPr>
        <w:t>应提供汽缸现场解体及转子现场检修必需的检修支架及其生根预埋件等工具。</w:t>
      </w:r>
    </w:p>
    <w:p>
      <w:pPr>
        <w:numPr>
          <w:ilvl w:val="0"/>
          <w:numId w:val="4"/>
        </w:numPr>
        <w:snapToGrid w:val="0"/>
        <w:rPr>
          <w:rFonts w:hAnsi="宋体" w:cs="宋体"/>
          <w:spacing w:val="0"/>
          <w:position w:val="0"/>
          <w:szCs w:val="24"/>
        </w:rPr>
      </w:pPr>
      <w:r>
        <w:rPr>
          <w:rFonts w:hint="eastAsia"/>
          <w:bCs/>
          <w:szCs w:val="24"/>
        </w:rPr>
        <w:t>投标方</w:t>
      </w:r>
      <w:r>
        <w:rPr>
          <w:bCs/>
          <w:szCs w:val="24"/>
        </w:rPr>
        <w:t>应对本工程机组的选材提供说明，并与</w:t>
      </w:r>
      <w:r>
        <w:rPr>
          <w:rFonts w:hint="eastAsia"/>
          <w:bCs/>
          <w:szCs w:val="24"/>
        </w:rPr>
        <w:t>投标方</w:t>
      </w:r>
      <w:r>
        <w:rPr>
          <w:bCs/>
          <w:szCs w:val="24"/>
        </w:rPr>
        <w:t>已生产过的高温高压机组的材料进行对比</w:t>
      </w:r>
      <w:r>
        <w:rPr>
          <w:rFonts w:hint="eastAsia"/>
          <w:bCs/>
          <w:szCs w:val="24"/>
        </w:rPr>
        <w:t>（</w:t>
      </w:r>
      <w:r>
        <w:rPr>
          <w:bCs/>
          <w:szCs w:val="24"/>
        </w:rPr>
        <w:t>应以中国耐热钢的牌号表示方法表示，如为国外钢材，应注明标准号、中外对照牌号</w:t>
      </w:r>
      <w:r>
        <w:rPr>
          <w:rFonts w:hint="eastAsia"/>
          <w:bCs/>
          <w:szCs w:val="24"/>
        </w:rPr>
        <w:t>）</w:t>
      </w:r>
      <w:r>
        <w:rPr>
          <w:bCs/>
          <w:szCs w:val="24"/>
        </w:rPr>
        <w:t>。说明应包括汽缸、转子、叶片、喷嘴</w:t>
      </w:r>
      <w:r>
        <w:rPr>
          <w:rFonts w:hint="eastAsia"/>
          <w:bCs/>
          <w:szCs w:val="24"/>
        </w:rPr>
        <w:t>（</w:t>
      </w:r>
      <w:r>
        <w:rPr>
          <w:bCs/>
          <w:szCs w:val="24"/>
        </w:rPr>
        <w:t>若有</w:t>
      </w:r>
      <w:r>
        <w:rPr>
          <w:rFonts w:hint="eastAsia"/>
          <w:bCs/>
          <w:szCs w:val="24"/>
        </w:rPr>
        <w:t>）</w:t>
      </w:r>
      <w:r>
        <w:rPr>
          <w:bCs/>
          <w:szCs w:val="24"/>
        </w:rPr>
        <w:t>、主汽门、高温紧固件、导汽管</w:t>
      </w:r>
      <w:r>
        <w:rPr>
          <w:rFonts w:hint="eastAsia"/>
          <w:bCs/>
          <w:szCs w:val="24"/>
        </w:rPr>
        <w:t>（</w:t>
      </w:r>
      <w:r>
        <w:rPr>
          <w:bCs/>
          <w:szCs w:val="24"/>
        </w:rPr>
        <w:t>若有</w:t>
      </w:r>
      <w:r>
        <w:rPr>
          <w:rFonts w:hint="eastAsia"/>
          <w:bCs/>
          <w:szCs w:val="24"/>
        </w:rPr>
        <w:t>）</w:t>
      </w:r>
      <w:r>
        <w:rPr>
          <w:bCs/>
          <w:szCs w:val="24"/>
        </w:rPr>
        <w:t>等，包括常规及高温下的一般机械性能数据，</w:t>
      </w:r>
      <w:r>
        <w:rPr>
          <w:szCs w:val="24"/>
        </w:rPr>
        <w:t>特别是高温持久强度、10万小时蠕变断裂强度</w:t>
      </w:r>
      <w:r>
        <w:rPr>
          <w:rFonts w:hint="eastAsia"/>
          <w:szCs w:val="24"/>
        </w:rPr>
        <w:t>（</w:t>
      </w:r>
      <w:r>
        <w:rPr>
          <w:szCs w:val="24"/>
        </w:rPr>
        <w:t>说明数据来源</w:t>
      </w:r>
      <w:r>
        <w:rPr>
          <w:rFonts w:hint="eastAsia"/>
          <w:szCs w:val="24"/>
        </w:rPr>
        <w:t>）</w:t>
      </w:r>
      <w:r>
        <w:rPr>
          <w:szCs w:val="24"/>
        </w:rPr>
        <w:t>、蠕变断裂伸长率、韧性、Ak-T、FATT、KIC等重要性能及其对寿命和汽机本体性能的影响，并注明长期使用温度和允许工作压力。</w:t>
      </w:r>
      <w:r>
        <w:rPr>
          <w:rFonts w:hint="eastAsia"/>
          <w:szCs w:val="24"/>
        </w:rPr>
        <w:t>投标方</w:t>
      </w:r>
      <w:r>
        <w:rPr>
          <w:szCs w:val="24"/>
        </w:rPr>
        <w:t>提供的高压及中压导汽管的材质应与</w:t>
      </w:r>
      <w:r>
        <w:rPr>
          <w:rFonts w:hint="eastAsia"/>
          <w:szCs w:val="24"/>
        </w:rPr>
        <w:t>招标方</w:t>
      </w:r>
      <w:r>
        <w:rPr>
          <w:szCs w:val="24"/>
        </w:rPr>
        <w:t>原蒸汽管道材质一致。</w:t>
      </w:r>
      <w:r>
        <w:rPr>
          <w:bCs/>
          <w:szCs w:val="24"/>
        </w:rPr>
        <w:t>对转子的设计选型及其可靠性应做专题论证。</w:t>
      </w:r>
    </w:p>
    <w:p>
      <w:pPr>
        <w:numPr>
          <w:ilvl w:val="0"/>
          <w:numId w:val="4"/>
        </w:numPr>
        <w:snapToGrid w:val="0"/>
        <w:rPr>
          <w:rFonts w:hAnsi="宋体" w:cs="宋体"/>
          <w:spacing w:val="0"/>
          <w:position w:val="0"/>
          <w:szCs w:val="24"/>
        </w:rPr>
      </w:pPr>
      <w:r>
        <w:rPr>
          <w:bCs/>
          <w:szCs w:val="24"/>
        </w:rPr>
        <w:t>在考虑轴系稳定性时，必须要考虑蒸汽激振力的影响</w:t>
      </w:r>
      <w:r>
        <w:rPr>
          <w:szCs w:val="24"/>
        </w:rPr>
        <w:t>并采取有效的消除措施</w:t>
      </w:r>
      <w:r>
        <w:rPr>
          <w:rFonts w:hint="eastAsia"/>
          <w:szCs w:val="24"/>
          <w:lang w:eastAsia="zh-CN"/>
        </w:rPr>
        <w:t>。</w:t>
      </w:r>
    </w:p>
    <w:p>
      <w:pPr>
        <w:numPr>
          <w:ilvl w:val="0"/>
          <w:numId w:val="4"/>
        </w:numPr>
        <w:snapToGrid w:val="0"/>
        <w:rPr>
          <w:szCs w:val="24"/>
        </w:rPr>
      </w:pPr>
      <w:r>
        <w:rPr>
          <w:szCs w:val="24"/>
        </w:rPr>
        <w:t>对于采用节流调节方式的机组，</w:t>
      </w:r>
      <w:r>
        <w:rPr>
          <w:rFonts w:hint="eastAsia"/>
          <w:szCs w:val="24"/>
        </w:rPr>
        <w:t>投标方</w:t>
      </w:r>
      <w:r>
        <w:rPr>
          <w:szCs w:val="24"/>
        </w:rPr>
        <w:t>提供高压进汽阀门两侧不对等开启对轴系稳定性的影响说明。</w:t>
      </w:r>
    </w:p>
    <w:p>
      <w:pPr>
        <w:numPr>
          <w:ilvl w:val="0"/>
          <w:numId w:val="4"/>
        </w:numPr>
        <w:snapToGrid w:val="0"/>
        <w:rPr>
          <w:bCs/>
          <w:szCs w:val="24"/>
        </w:rPr>
      </w:pPr>
      <w:r>
        <w:rPr>
          <w:bCs/>
          <w:szCs w:val="24"/>
        </w:rPr>
        <w:t>汽轮机的滑销系统应保证长期运行灵活，</w:t>
      </w:r>
      <w:r>
        <w:rPr>
          <w:rFonts w:hint="eastAsia"/>
          <w:bCs/>
          <w:szCs w:val="24"/>
          <w:lang w:val="en-US" w:eastAsia="zh-CN"/>
        </w:rPr>
        <w:t>若</w:t>
      </w:r>
      <w:r>
        <w:rPr>
          <w:bCs/>
          <w:szCs w:val="24"/>
        </w:rPr>
        <w:t>滑销系统采用润滑剂则应能在运行中注入。</w:t>
      </w:r>
      <w:r>
        <w:rPr>
          <w:rFonts w:hint="eastAsia"/>
          <w:bCs/>
          <w:szCs w:val="24"/>
        </w:rPr>
        <w:t>投标方</w:t>
      </w:r>
      <w:r>
        <w:rPr>
          <w:bCs/>
          <w:szCs w:val="24"/>
        </w:rPr>
        <w:t>应提供对汽轮机滑销系统的详细说明。（滑销系统必须有足够的强度保证汽缸在运行中不发生偏移）</w:t>
      </w:r>
    </w:p>
    <w:p>
      <w:pPr>
        <w:numPr>
          <w:ilvl w:val="0"/>
          <w:numId w:val="4"/>
        </w:numPr>
        <w:snapToGrid w:val="0"/>
        <w:rPr>
          <w:bCs/>
          <w:szCs w:val="24"/>
        </w:rPr>
      </w:pPr>
      <w:r>
        <w:rPr>
          <w:rFonts w:hint="eastAsia"/>
          <w:bCs/>
          <w:szCs w:val="24"/>
        </w:rPr>
        <w:t>汽轮机设计应充分考虑可能意外发生的超速、进冷汽、冷水、着火和突然振动等各种情况，并有相应的处理措施。防止汽机进水的规定按DL/T834《火力发电厂汽轮机防进水和冷蒸汽导则》标准执行。</w:t>
      </w:r>
    </w:p>
    <w:p>
      <w:pPr>
        <w:numPr>
          <w:ilvl w:val="0"/>
          <w:numId w:val="4"/>
        </w:numPr>
        <w:snapToGrid w:val="0"/>
        <w:rPr>
          <w:bCs/>
          <w:szCs w:val="24"/>
        </w:rPr>
      </w:pPr>
      <w:r>
        <w:rPr>
          <w:bCs/>
          <w:szCs w:val="24"/>
        </w:rPr>
        <w:t>所有连接到汽缸上的管道对汽缸都会产生一定的推力和力矩，</w:t>
      </w:r>
      <w:r>
        <w:rPr>
          <w:rFonts w:hint="eastAsia"/>
          <w:bCs/>
          <w:szCs w:val="24"/>
        </w:rPr>
        <w:t>投标方</w:t>
      </w:r>
      <w:r>
        <w:rPr>
          <w:bCs/>
          <w:szCs w:val="24"/>
        </w:rPr>
        <w:t>设计时应考虑予以承受，</w:t>
      </w:r>
      <w:r>
        <w:rPr>
          <w:rFonts w:hint="eastAsia"/>
          <w:bCs/>
          <w:szCs w:val="24"/>
        </w:rPr>
        <w:t>投标方</w:t>
      </w:r>
      <w:r>
        <w:rPr>
          <w:bCs/>
          <w:szCs w:val="24"/>
        </w:rPr>
        <w:t>应及时提出允许外部作用力及力矩的要求及计算公式。</w:t>
      </w:r>
      <w:r>
        <w:rPr>
          <w:rFonts w:hint="eastAsia"/>
          <w:bCs/>
          <w:szCs w:val="24"/>
        </w:rPr>
        <w:t>在管道设计不能满足要求的情况下，投标方有责任和设计院共同协商解决。</w:t>
      </w:r>
    </w:p>
    <w:p>
      <w:pPr>
        <w:numPr>
          <w:ilvl w:val="0"/>
          <w:numId w:val="4"/>
        </w:numPr>
        <w:snapToGrid w:val="0"/>
        <w:rPr>
          <w:bCs/>
          <w:szCs w:val="24"/>
        </w:rPr>
      </w:pPr>
      <w:r>
        <w:rPr>
          <w:rFonts w:hint="eastAsia"/>
          <w:bCs/>
          <w:szCs w:val="24"/>
        </w:rPr>
        <w:t>投标方</w:t>
      </w:r>
      <w:r>
        <w:rPr>
          <w:bCs/>
          <w:szCs w:val="24"/>
        </w:rPr>
        <w:t>必须详细论述机组启动方式。</w:t>
      </w:r>
    </w:p>
    <w:p>
      <w:pPr>
        <w:numPr>
          <w:ilvl w:val="0"/>
          <w:numId w:val="4"/>
        </w:numPr>
        <w:snapToGrid w:val="0"/>
        <w:rPr>
          <w:bCs/>
          <w:szCs w:val="24"/>
        </w:rPr>
      </w:pPr>
      <w:r>
        <w:rPr>
          <w:bCs/>
          <w:szCs w:val="24"/>
        </w:rPr>
        <w:t>排空系统的容量应满足机组的安全启动。</w:t>
      </w:r>
      <w:r>
        <w:rPr>
          <w:rFonts w:hint="eastAsia"/>
          <w:bCs/>
          <w:szCs w:val="24"/>
        </w:rPr>
        <w:t>投标方</w:t>
      </w:r>
      <w:r>
        <w:rPr>
          <w:bCs/>
          <w:szCs w:val="24"/>
        </w:rPr>
        <w:t>可以结合自己成熟和传统的设计提出采用排空系统的具体方案和要求，包括排空系统的容量、参数、排空系统的控制方式与机组运行方式匹配等设想，并提供相应配置的电厂机组运行情况。</w:t>
      </w:r>
    </w:p>
    <w:p>
      <w:pPr>
        <w:numPr>
          <w:ilvl w:val="0"/>
          <w:numId w:val="4"/>
        </w:numPr>
        <w:snapToGrid w:val="0"/>
        <w:rPr>
          <w:bCs/>
          <w:szCs w:val="24"/>
        </w:rPr>
      </w:pPr>
      <w:r>
        <w:rPr>
          <w:rFonts w:hint="eastAsia"/>
          <w:bCs/>
          <w:szCs w:val="24"/>
        </w:rPr>
        <w:t>所有逆止阀、快关阀的材质、压力等级、温度等级、口径等均应与对应的抽汽设计参数相匹配，不允许采用铸铁材质的抽汽速关阀，所选阀门阀体材料需与管道相同，或阀体材料等级更高。</w:t>
      </w:r>
    </w:p>
    <w:p>
      <w:pPr>
        <w:numPr>
          <w:ilvl w:val="0"/>
          <w:numId w:val="4"/>
        </w:numPr>
        <w:snapToGrid w:val="0"/>
        <w:rPr>
          <w:szCs w:val="24"/>
        </w:rPr>
      </w:pPr>
      <w:r>
        <w:rPr>
          <w:rFonts w:hint="eastAsia"/>
          <w:szCs w:val="24"/>
        </w:rPr>
        <w:t>投标方</w:t>
      </w:r>
      <w:r>
        <w:rPr>
          <w:szCs w:val="24"/>
        </w:rPr>
        <w:t>对在线汽机热力性能监测和计算</w:t>
      </w:r>
      <w:r>
        <w:rPr>
          <w:rFonts w:hint="eastAsia"/>
          <w:szCs w:val="24"/>
        </w:rPr>
        <w:t>（</w:t>
      </w:r>
      <w:r>
        <w:rPr>
          <w:szCs w:val="24"/>
        </w:rPr>
        <w:t>包括汽机热耗率、缸效率等</w:t>
      </w:r>
      <w:r>
        <w:rPr>
          <w:rFonts w:hint="eastAsia"/>
          <w:szCs w:val="24"/>
        </w:rPr>
        <w:t>）</w:t>
      </w:r>
      <w:r>
        <w:rPr>
          <w:szCs w:val="24"/>
        </w:rPr>
        <w:t>予以配合，提供必需的技术支持。</w:t>
      </w:r>
    </w:p>
    <w:p>
      <w:pPr>
        <w:numPr>
          <w:ilvl w:val="0"/>
          <w:numId w:val="4"/>
        </w:numPr>
        <w:snapToGrid w:val="0"/>
        <w:rPr>
          <w:bCs/>
          <w:strike w:val="0"/>
          <w:dstrike w:val="0"/>
          <w:szCs w:val="24"/>
          <w:highlight w:val="none"/>
        </w:rPr>
      </w:pPr>
      <w:r>
        <w:rPr>
          <w:rFonts w:hint="eastAsia"/>
          <w:strike w:val="0"/>
          <w:dstrike w:val="0"/>
          <w:color w:val="000000"/>
          <w:szCs w:val="24"/>
          <w:highlight w:val="none"/>
          <w:lang w:val="en-US" w:eastAsia="zh-CN"/>
        </w:rPr>
        <w:t>机组应配备两套独立于调节器、完全分开作用的超速保护装置，任何一套动作时都应能关闭所有主汽阀和调节阀。机组应安装足够的转速测量装置，至少包含：用于DEH监视控制(配三个转速探头)、用于ETS联锁保护(配三个探头)、零转速、机头转速表（可接入DCS系统）、键相。</w:t>
      </w:r>
    </w:p>
    <w:p>
      <w:pPr>
        <w:numPr>
          <w:ilvl w:val="0"/>
          <w:numId w:val="4"/>
        </w:numPr>
        <w:snapToGrid w:val="0"/>
        <w:rPr>
          <w:bCs/>
          <w:szCs w:val="24"/>
        </w:rPr>
      </w:pPr>
      <w:r>
        <w:rPr>
          <w:rFonts w:hint="eastAsia"/>
          <w:szCs w:val="24"/>
        </w:rPr>
        <w:t>投标方</w:t>
      </w:r>
      <w:r>
        <w:rPr>
          <w:szCs w:val="24"/>
        </w:rPr>
        <w:t>应对提供的设备各方面特点作出详细介绍。</w:t>
      </w:r>
    </w:p>
    <w:p>
      <w:pPr>
        <w:numPr>
          <w:ilvl w:val="0"/>
          <w:numId w:val="4"/>
        </w:numPr>
        <w:snapToGrid w:val="0"/>
      </w:pPr>
      <w:r>
        <w:rPr>
          <w:rFonts w:hint="eastAsia"/>
          <w:bCs/>
          <w:szCs w:val="24"/>
        </w:rPr>
        <w:t>所有的紧固件(特别是汽缸、阀门上的紧固件)均应选用成熟可靠的材料，并保证汽轮机寿命期内能够安全运行。</w:t>
      </w:r>
    </w:p>
    <w:p>
      <w:pPr>
        <w:numPr>
          <w:ilvl w:val="0"/>
          <w:numId w:val="4"/>
        </w:numPr>
        <w:snapToGrid w:val="0"/>
        <w:rPr>
          <w:rFonts w:hint="eastAsia" w:ascii="宋体" w:hAnsi="宋体"/>
          <w:strike w:val="0"/>
          <w:dstrike w:val="0"/>
          <w:color w:val="auto"/>
          <w:szCs w:val="21"/>
          <w:highlight w:val="none"/>
          <w:lang w:val="en-US" w:eastAsia="zh-CN"/>
        </w:rPr>
      </w:pPr>
      <w:r>
        <w:rPr>
          <w:color w:val="auto"/>
        </w:rPr>
        <w:t>所有承压部件应能适应规定的蒸汽状态下及压力和温度同时达最恶劣的状态下运行。</w:t>
      </w:r>
    </w:p>
    <w:p>
      <w:pPr>
        <w:numPr>
          <w:ilvl w:val="0"/>
          <w:numId w:val="4"/>
        </w:numPr>
        <w:snapToGrid w:val="0"/>
        <w:rPr>
          <w:rFonts w:hint="eastAsia" w:ascii="宋体" w:hAnsi="宋体"/>
          <w:strike w:val="0"/>
          <w:dstrike w:val="0"/>
          <w:color w:val="auto"/>
          <w:szCs w:val="21"/>
          <w:highlight w:val="none"/>
          <w:lang w:val="en-US" w:eastAsia="zh-CN"/>
        </w:rPr>
      </w:pPr>
      <w:r>
        <w:rPr>
          <w:rFonts w:hint="eastAsia" w:ascii="宋体" w:hAnsi="宋体"/>
          <w:strike w:val="0"/>
          <w:dstrike w:val="0"/>
          <w:color w:val="auto"/>
          <w:szCs w:val="21"/>
          <w:highlight w:val="none"/>
          <w:lang w:val="en-US" w:eastAsia="zh-CN"/>
        </w:rPr>
        <w:t>投标人应提供汽轮机大件（包括起吊重量超过行车主钩起吊重量的部件）安装检修起吊方案图和安装检修起吊高度要求。</w:t>
      </w:r>
    </w:p>
    <w:p>
      <w:pPr>
        <w:outlineLvl w:val="3"/>
      </w:pPr>
      <w:r>
        <w:t>4.3.2转子和叶片</w:t>
      </w:r>
    </w:p>
    <w:p>
      <w:pPr>
        <w:numPr>
          <w:ilvl w:val="0"/>
          <w:numId w:val="5"/>
        </w:numPr>
        <w:snapToGrid w:val="0"/>
      </w:pPr>
      <w:r>
        <w:rPr>
          <w:rFonts w:hint="eastAsia"/>
        </w:rPr>
        <w:t>汽轮机转子应为彻底消除残余内应力的无中心孔的整体锻造转子。</w:t>
      </w:r>
    </w:p>
    <w:p>
      <w:pPr>
        <w:numPr>
          <w:ilvl w:val="0"/>
          <w:numId w:val="5"/>
        </w:numPr>
        <w:snapToGrid w:val="0"/>
      </w:pPr>
      <w:r>
        <w:t>转子相对推力瓦的位置应设标记，以便容易确定转子的位置。</w:t>
      </w:r>
    </w:p>
    <w:p>
      <w:pPr>
        <w:numPr>
          <w:ilvl w:val="0"/>
          <w:numId w:val="5"/>
        </w:numPr>
        <w:snapToGrid w:val="0"/>
      </w:pPr>
      <w:r>
        <w:t>叶片设计应是高效、成熟的，采用不调频叶片，使叶片在所有运行工况范围内，均不致发生共振。</w:t>
      </w:r>
    </w:p>
    <w:p>
      <w:pPr>
        <w:numPr>
          <w:ilvl w:val="0"/>
          <w:numId w:val="5"/>
        </w:numPr>
        <w:snapToGrid w:val="0"/>
      </w:pPr>
      <w:r>
        <w:t>应列表说明转子及叶片材料，提供转子重量﹑重心及转子的转动惯性矩值，转子</w:t>
      </w:r>
      <w:r>
        <w:rPr>
          <w:highlight w:val="none"/>
        </w:rPr>
        <w:t>FATT</w:t>
      </w:r>
      <w:r>
        <w:rPr>
          <w:highlight w:val="none"/>
          <w:vertAlign w:val="subscript"/>
        </w:rPr>
        <w:t>50</w:t>
      </w:r>
      <w:r>
        <w:rPr>
          <w:szCs w:val="24"/>
          <w:highlight w:val="none"/>
        </w:rPr>
        <w:t>≤</w:t>
      </w:r>
      <w:r>
        <w:rPr>
          <w:rFonts w:hint="eastAsia"/>
          <w:strike w:val="0"/>
          <w:dstrike w:val="0"/>
          <w:highlight w:val="none"/>
          <w:lang w:val="en-US" w:eastAsia="zh-CN"/>
        </w:rPr>
        <w:t>116</w:t>
      </w:r>
      <w:r>
        <w:rPr>
          <w:highlight w:val="none"/>
        </w:rPr>
        <w:t>℃。</w:t>
      </w:r>
    </w:p>
    <w:p>
      <w:pPr>
        <w:numPr>
          <w:ilvl w:val="0"/>
          <w:numId w:val="5"/>
        </w:numPr>
        <w:snapToGrid w:val="0"/>
      </w:pPr>
      <w:r>
        <w:t>叶片的尺寸应十分准确，具有良好的互换性，以便顺利更换备用叶片。</w:t>
      </w:r>
    </w:p>
    <w:p>
      <w:pPr>
        <w:numPr>
          <w:ilvl w:val="0"/>
          <w:numId w:val="5"/>
        </w:numPr>
        <w:snapToGrid w:val="0"/>
      </w:pPr>
      <w:r>
        <w:t>转子在出厂前必须做高速动平衡，试验精度须小于1.2mm/s，转子的一阶和二阶临界转速应避开整个工作转速范围。</w:t>
      </w:r>
    </w:p>
    <w:p>
      <w:pPr>
        <w:numPr>
          <w:ilvl w:val="0"/>
          <w:numId w:val="5"/>
        </w:numPr>
        <w:snapToGrid w:val="0"/>
      </w:pPr>
      <w:r>
        <w:t>汽轮机的设计应允许不揭缸进行转子动平衡。</w:t>
      </w:r>
    </w:p>
    <w:p>
      <w:pPr>
        <w:numPr>
          <w:ilvl w:val="0"/>
          <w:numId w:val="5"/>
        </w:numPr>
        <w:snapToGrid w:val="0"/>
      </w:pPr>
      <w:r>
        <w:rPr>
          <w:rFonts w:hint="eastAsia"/>
        </w:rPr>
        <w:t>汽轮机联轴器、汽轮机轴系应能承受发电机及母线短路时产生的扭矩。汽轮机、发电机的轴系、联轴器由投标方技术总负责，协调、处理双方配合、接口等问题，发电机厂家进行配合工作。</w:t>
      </w:r>
      <w:r>
        <w:rPr>
          <w:rFonts w:hint="eastAsia"/>
          <w:highlight w:val="none"/>
        </w:rPr>
        <w:t>发电机侧联轴器及连接附件由</w:t>
      </w:r>
      <w:r>
        <w:rPr>
          <w:rFonts w:hint="eastAsia"/>
          <w:highlight w:val="none"/>
          <w:lang w:val="en-US" w:eastAsia="zh-CN"/>
        </w:rPr>
        <w:t>投标方</w:t>
      </w:r>
      <w:r>
        <w:rPr>
          <w:rFonts w:hint="eastAsia"/>
          <w:highlight w:val="none"/>
        </w:rPr>
        <w:t>提供。</w:t>
      </w:r>
    </w:p>
    <w:p>
      <w:pPr>
        <w:numPr>
          <w:ilvl w:val="0"/>
          <w:numId w:val="0"/>
        </w:numPr>
        <w:snapToGrid w:val="0"/>
        <w:ind w:firstLine="480" w:firstLineChars="200"/>
      </w:pPr>
      <w:r>
        <w:t>4.3.3汽缸</w:t>
      </w:r>
    </w:p>
    <w:p>
      <w:pPr>
        <w:numPr>
          <w:ilvl w:val="0"/>
          <w:numId w:val="6"/>
        </w:numPr>
        <w:snapToGrid w:val="0"/>
      </w:pPr>
      <w:r>
        <w:t>汽缸应做到彻底消除残余内应力</w:t>
      </w:r>
      <w:r>
        <w:rPr>
          <w:rFonts w:hint="eastAsia"/>
        </w:rPr>
        <w:t>，严禁出现夹渣、气孔、裂纹等缺陷</w:t>
      </w:r>
      <w:r>
        <w:t>。</w:t>
      </w:r>
    </w:p>
    <w:p>
      <w:pPr>
        <w:numPr>
          <w:ilvl w:val="0"/>
          <w:numId w:val="6"/>
        </w:numPr>
        <w:snapToGrid w:val="0"/>
        <w:rPr>
          <w:color w:val="000000"/>
        </w:rPr>
      </w:pPr>
      <w:r>
        <w:t>汽缸应有轴向中分面，轴向中分面应用金属对金属结合面，使用合适的结合面涂料，不得使用垫料</w:t>
      </w:r>
      <w:r>
        <w:rPr>
          <w:rFonts w:hint="eastAsia"/>
        </w:rPr>
        <w:t>（</w:t>
      </w:r>
      <w:r>
        <w:t>包括线型垫料</w:t>
      </w:r>
      <w:r>
        <w:rPr>
          <w:rFonts w:hint="eastAsia"/>
        </w:rPr>
        <w:t>）</w:t>
      </w:r>
      <w:r>
        <w:t>，并通过适当地拧紧螺栓保持紧密地贴合。当在端盖和汽缸径向中分面之间采用垫圈结合时，应对垫圈进行限位，以保证安全可靠。</w:t>
      </w:r>
    </w:p>
    <w:p>
      <w:pPr>
        <w:numPr>
          <w:ilvl w:val="0"/>
          <w:numId w:val="6"/>
        </w:numPr>
        <w:snapToGrid w:val="0"/>
        <w:rPr>
          <w:color w:val="000000"/>
        </w:rPr>
      </w:pPr>
      <w:r>
        <w:rPr>
          <w:rFonts w:hint="eastAsia"/>
          <w:color w:val="000000"/>
        </w:rPr>
        <w:t>投标方应提供汽缸法兰螺栓的专用扳手及质量可靠的螺栓电加热装置，包括所有附件和螺栓电加热装置的控制设备(含电控箱)。投标方提供法兰螺栓的使用寿命保证值及正确的螺栓紧固方式的指导书，以保证汽缸运行中中分面不漏汽，同时提供防止汽缸中分面螺栓断裂的具体措施。</w:t>
      </w:r>
    </w:p>
    <w:p>
      <w:pPr>
        <w:numPr>
          <w:ilvl w:val="0"/>
          <w:numId w:val="6"/>
        </w:numPr>
        <w:snapToGrid w:val="0"/>
        <w:rPr>
          <w:color w:val="000000"/>
        </w:rPr>
      </w:pPr>
      <w:r>
        <w:rPr>
          <w:color w:val="000000"/>
        </w:rPr>
        <w:t>所有喷嘴环应是可更换结构，焊牢的结构应在投标文件中详细说明。</w:t>
      </w:r>
    </w:p>
    <w:p>
      <w:pPr>
        <w:numPr>
          <w:ilvl w:val="0"/>
          <w:numId w:val="6"/>
        </w:numPr>
        <w:snapToGrid w:val="0"/>
        <w:rPr>
          <w:color w:val="000000"/>
        </w:rPr>
      </w:pPr>
      <w:r>
        <w:rPr>
          <w:rFonts w:hint="eastAsia"/>
          <w:color w:val="000000"/>
        </w:rPr>
        <w:t>汽缸应具有足够的强度和刚度，可确保汽轮机在起动、带负荷、连续稳定运行及冷却过程中，因温度梯度造成的变形最小，并始终保持正确的同心度。</w:t>
      </w:r>
      <w:r>
        <w:rPr>
          <w:bCs/>
          <w:color w:val="000000"/>
          <w:szCs w:val="24"/>
        </w:rPr>
        <w:t>汽轮机在冷态条件下冲转至并网时间不超过</w:t>
      </w:r>
      <w:r>
        <w:rPr>
          <w:rFonts w:hint="eastAsia"/>
          <w:bCs/>
          <w:color w:val="000000"/>
          <w:szCs w:val="24"/>
          <w:u w:val="single"/>
          <w:lang w:val="en-US" w:eastAsia="zh-CN"/>
        </w:rPr>
        <w:t xml:space="preserve">        </w:t>
      </w:r>
      <w:r>
        <w:rPr>
          <w:bCs/>
          <w:color w:val="000000"/>
          <w:szCs w:val="24"/>
        </w:rPr>
        <w:t>小时。</w:t>
      </w:r>
      <w:r>
        <w:rPr>
          <w:rFonts w:hint="eastAsia"/>
          <w:color w:val="000000"/>
        </w:rPr>
        <w:t>投标方在投标方案中应说明汽缸猫爪支撑方式及确保汽缸膨胀顺畅所采取各项措施。</w:t>
      </w:r>
    </w:p>
    <w:p>
      <w:pPr>
        <w:numPr>
          <w:ilvl w:val="0"/>
          <w:numId w:val="6"/>
        </w:numPr>
        <w:snapToGrid w:val="0"/>
        <w:rPr>
          <w:color w:val="000000"/>
        </w:rPr>
      </w:pPr>
      <w:r>
        <w:rPr>
          <w:rFonts w:hint="eastAsia"/>
          <w:color w:val="000000"/>
        </w:rPr>
        <w:t>投标方提供</w:t>
      </w:r>
      <w:r>
        <w:rPr>
          <w:rFonts w:hint="eastAsia"/>
          <w:color w:val="000000"/>
          <w:lang w:val="en-US" w:eastAsia="zh-CN"/>
        </w:rPr>
        <w:t>的</w:t>
      </w:r>
      <w:r>
        <w:rPr>
          <w:rFonts w:hint="eastAsia"/>
          <w:color w:val="000000"/>
        </w:rPr>
        <w:t>汽缸上</w:t>
      </w:r>
      <w:r>
        <w:rPr>
          <w:rFonts w:hint="eastAsia"/>
          <w:color w:val="000000"/>
          <w:lang w:eastAsia="zh-CN"/>
        </w:rPr>
        <w:t>（</w:t>
      </w:r>
      <w:r>
        <w:rPr>
          <w:rFonts w:hint="eastAsia"/>
          <w:color w:val="000000"/>
          <w:lang w:val="en-US" w:eastAsia="zh-CN"/>
        </w:rPr>
        <w:t>包括各监视段、出口排汽</w:t>
      </w:r>
      <w:r>
        <w:rPr>
          <w:rFonts w:hint="eastAsia"/>
          <w:color w:val="000000"/>
          <w:lang w:eastAsia="zh-CN"/>
        </w:rPr>
        <w:t>）</w:t>
      </w:r>
      <w:r>
        <w:rPr>
          <w:rFonts w:hint="eastAsia"/>
          <w:color w:val="000000"/>
        </w:rPr>
        <w:t>的压力、温度测点齐全，位置正确，能符合运行、维护、集中控制和试验的要求，并具备不揭缸更换的条件。上下缸壁温度测点测温元件由缸外直接插入，长度大于5m，以便安装维护，并设计有温差联锁保护</w:t>
      </w:r>
      <w:r>
        <w:rPr>
          <w:rFonts w:hint="eastAsia"/>
          <w:color w:val="000000"/>
          <w:lang w:val="en-US" w:eastAsia="zh-CN"/>
        </w:rPr>
        <w:t>以</w:t>
      </w:r>
      <w:r>
        <w:rPr>
          <w:rFonts w:hint="eastAsia"/>
          <w:color w:val="000000"/>
        </w:rPr>
        <w:t>防止在温差过大时机组升负荷。</w:t>
      </w:r>
    </w:p>
    <w:p>
      <w:pPr>
        <w:numPr>
          <w:ilvl w:val="0"/>
          <w:numId w:val="6"/>
        </w:numPr>
        <w:snapToGrid w:val="0"/>
        <w:rPr>
          <w:color w:val="000000"/>
        </w:rPr>
      </w:pPr>
      <w:r>
        <w:rPr>
          <w:color w:val="000000"/>
        </w:rPr>
        <w:t>汽封的结构形式应为可调汽封。汽封材质应采用无铜材质。汽缸端部汽封及隔板汽封应有适当的弹性和推让间隙，当转子与汽封偶有少许碰触时，可不致损伤转子或导致大轴弯曲，投标方应提供间隙的具体数据、漏汽量和改进汽封系统以减少漏汽量的方案，并加以说明。同时，投标方应提供相应的轴封加热器。</w:t>
      </w:r>
    </w:p>
    <w:p>
      <w:pPr>
        <w:numPr>
          <w:ilvl w:val="0"/>
          <w:numId w:val="6"/>
        </w:numPr>
        <w:snapToGrid w:val="0"/>
        <w:rPr>
          <w:color w:val="000000"/>
        </w:rPr>
      </w:pPr>
      <w:r>
        <w:rPr>
          <w:color w:val="000000"/>
        </w:rPr>
        <w:t>级间汽封设计应采用径向汽封，以提高机组启停性能。</w:t>
      </w:r>
    </w:p>
    <w:p>
      <w:pPr>
        <w:numPr>
          <w:ilvl w:val="0"/>
          <w:numId w:val="6"/>
        </w:numPr>
        <w:snapToGrid w:val="0"/>
        <w:rPr>
          <w:rFonts w:hint="eastAsia"/>
          <w:color w:val="000000"/>
        </w:rPr>
      </w:pPr>
      <w:r>
        <w:rPr>
          <w:color w:val="000000"/>
        </w:rPr>
        <w:t>蒸汽室和汽缸应设有具有全排放能力的疏水孔。</w:t>
      </w:r>
    </w:p>
    <w:p>
      <w:pPr>
        <w:numPr>
          <w:ilvl w:val="0"/>
          <w:numId w:val="6"/>
        </w:numPr>
        <w:snapToGrid w:val="0"/>
        <w:rPr>
          <w:rFonts w:hint="eastAsia"/>
          <w:color w:val="000000"/>
          <w:highlight w:val="none"/>
        </w:rPr>
      </w:pPr>
      <w:r>
        <w:rPr>
          <w:rFonts w:hint="eastAsia"/>
          <w:color w:val="000000"/>
          <w:highlight w:val="none"/>
        </w:rPr>
        <w:t>汽轮机</w:t>
      </w:r>
      <w:r>
        <w:rPr>
          <w:rFonts w:hint="eastAsia"/>
          <w:color w:val="000000"/>
          <w:highlight w:val="none"/>
          <w:lang w:val="en-US" w:eastAsia="zh-CN"/>
        </w:rPr>
        <w:t>汽</w:t>
      </w:r>
      <w:r>
        <w:rPr>
          <w:rFonts w:hint="eastAsia"/>
          <w:color w:val="000000"/>
          <w:highlight w:val="none"/>
        </w:rPr>
        <w:t>缸垂直中分面</w:t>
      </w:r>
      <w:r>
        <w:rPr>
          <w:rFonts w:hint="eastAsia"/>
          <w:color w:val="000000"/>
          <w:highlight w:val="none"/>
          <w:lang w:eastAsia="zh-CN"/>
        </w:rPr>
        <w:t>（</w:t>
      </w:r>
      <w:r>
        <w:rPr>
          <w:rFonts w:hint="eastAsia"/>
          <w:color w:val="000000"/>
          <w:highlight w:val="none"/>
          <w:lang w:val="en-US" w:eastAsia="zh-CN"/>
        </w:rPr>
        <w:t>如有</w:t>
      </w:r>
      <w:r>
        <w:rPr>
          <w:rFonts w:hint="eastAsia"/>
          <w:color w:val="000000"/>
          <w:highlight w:val="none"/>
          <w:lang w:eastAsia="zh-CN"/>
        </w:rPr>
        <w:t>）</w:t>
      </w:r>
      <w:r>
        <w:rPr>
          <w:rFonts w:hint="eastAsia"/>
          <w:color w:val="000000"/>
          <w:highlight w:val="none"/>
        </w:rPr>
        <w:t>螺栓应采用合金材质，以防止松弛。</w:t>
      </w:r>
    </w:p>
    <w:p>
      <w:pPr>
        <w:numPr>
          <w:ilvl w:val="0"/>
          <w:numId w:val="6"/>
        </w:numPr>
        <w:snapToGrid w:val="0"/>
        <w:rPr>
          <w:bCs/>
          <w:color w:val="000000"/>
          <w:szCs w:val="24"/>
        </w:rPr>
      </w:pPr>
      <w:r>
        <w:rPr>
          <w:rFonts w:hint="eastAsia"/>
          <w:color w:val="000000"/>
        </w:rPr>
        <w:t>投标方应考虑启动运行过程中抽排汽最高可能出现的温度，按《火力发电厂汽水管道设计规范》DL/T5054选取设计压力，以及相应等级的管道、阀门的材质、规格。</w:t>
      </w:r>
    </w:p>
    <w:p>
      <w:pPr>
        <w:numPr>
          <w:ilvl w:val="0"/>
          <w:numId w:val="6"/>
        </w:numPr>
        <w:snapToGrid w:val="0"/>
        <w:rPr>
          <w:bCs/>
          <w:color w:val="000000"/>
          <w:szCs w:val="24"/>
        </w:rPr>
      </w:pPr>
      <w:r>
        <w:rPr>
          <w:bCs/>
          <w:color w:val="000000"/>
          <w:szCs w:val="24"/>
        </w:rPr>
        <w:t>下汽缸各附属接口选用焊接方式连接，并提供反向</w:t>
      </w:r>
      <w:r>
        <w:rPr>
          <w:rFonts w:hint="eastAsia"/>
          <w:bCs/>
          <w:color w:val="000000"/>
          <w:szCs w:val="24"/>
        </w:rPr>
        <w:t>焊接</w:t>
      </w:r>
      <w:r>
        <w:rPr>
          <w:bCs/>
          <w:color w:val="000000"/>
          <w:szCs w:val="24"/>
        </w:rPr>
        <w:t>坡口图。</w:t>
      </w:r>
    </w:p>
    <w:p>
      <w:pPr>
        <w:numPr>
          <w:ilvl w:val="0"/>
          <w:numId w:val="6"/>
        </w:numPr>
        <w:snapToGrid w:val="0"/>
        <w:rPr>
          <w:bCs/>
          <w:color w:val="000000"/>
          <w:szCs w:val="24"/>
        </w:rPr>
      </w:pPr>
      <w:r>
        <w:rPr>
          <w:rFonts w:hint="eastAsia"/>
          <w:bCs/>
          <w:color w:val="000000"/>
          <w:szCs w:val="24"/>
        </w:rPr>
        <w:t>投标方应提供揭缸时分开汽缸结合面的装置和使用措施。</w:t>
      </w:r>
    </w:p>
    <w:p>
      <w:pPr>
        <w:ind w:left="-17"/>
        <w:outlineLvl w:val="3"/>
        <w:rPr>
          <w:color w:val="000000"/>
        </w:rPr>
      </w:pPr>
      <w:r>
        <w:rPr>
          <w:color w:val="000000"/>
        </w:rPr>
        <w:t>4.3.4轴承及轴承座</w:t>
      </w:r>
    </w:p>
    <w:p>
      <w:pPr>
        <w:numPr>
          <w:ilvl w:val="0"/>
          <w:numId w:val="7"/>
        </w:numPr>
        <w:snapToGrid w:val="0"/>
        <w:rPr>
          <w:color w:val="000000"/>
          <w:highlight w:val="none"/>
        </w:rPr>
      </w:pPr>
      <w:r>
        <w:rPr>
          <w:color w:val="000000"/>
        </w:rPr>
        <w:t>主轴承的形式应确保不出现油膜振荡，各轴承的设计失稳转速应</w:t>
      </w:r>
      <w:r>
        <w:rPr>
          <w:rFonts w:hint="eastAsia"/>
          <w:color w:val="000000"/>
          <w:lang w:val="en-US" w:eastAsia="zh-CN"/>
        </w:rPr>
        <w:t>大于1</w:t>
      </w:r>
      <w:r>
        <w:rPr>
          <w:color w:val="000000"/>
        </w:rPr>
        <w:t>25%额定转速以上，具有良好的抗干扰能力。投标方须提供轴承的</w:t>
      </w:r>
      <w:r>
        <w:rPr>
          <w:color w:val="000000"/>
          <w:highlight w:val="none"/>
        </w:rPr>
        <w:t>失稳转速及对数衰减率，并说明所采用的计算方法。</w:t>
      </w:r>
    </w:p>
    <w:p>
      <w:pPr>
        <w:numPr>
          <w:ilvl w:val="0"/>
          <w:numId w:val="7"/>
        </w:numPr>
        <w:snapToGrid w:val="0"/>
        <w:rPr>
          <w:color w:val="000000"/>
          <w:highlight w:val="none"/>
        </w:rPr>
      </w:pPr>
      <w:r>
        <w:rPr>
          <w:color w:val="000000"/>
          <w:highlight w:val="none"/>
        </w:rPr>
        <w:t>主轴承应是水平中分面的，不需吊转子就能够在水平﹑垂直方向进行对中调整，同时应是自对中心型的。</w:t>
      </w:r>
      <w:r>
        <w:rPr>
          <w:rFonts w:hint="eastAsia"/>
          <w:color w:val="000000"/>
          <w:highlight w:val="none"/>
        </w:rPr>
        <w:t>投标方应保证在检修时不需要揭开汽缸和吊走转子，就能将各轴承方便地取出和更换。</w:t>
      </w:r>
    </w:p>
    <w:p>
      <w:pPr>
        <w:numPr>
          <w:ilvl w:val="0"/>
          <w:numId w:val="7"/>
        </w:numPr>
        <w:snapToGrid w:val="0"/>
        <w:rPr>
          <w:color w:val="000000"/>
        </w:rPr>
      </w:pPr>
      <w:r>
        <w:rPr>
          <w:color w:val="000000"/>
          <w:highlight w:val="none"/>
        </w:rPr>
        <w:t>推力轴承应能承受在任何</w:t>
      </w:r>
      <w:r>
        <w:rPr>
          <w:rFonts w:hint="eastAsia"/>
          <w:color w:val="000000"/>
          <w:highlight w:val="none"/>
          <w:lang w:val="en-US" w:eastAsia="zh-CN"/>
        </w:rPr>
        <w:t>允许</w:t>
      </w:r>
      <w:r>
        <w:rPr>
          <w:color w:val="000000"/>
          <w:highlight w:val="none"/>
        </w:rPr>
        <w:t>转速﹑任何工况下所产生的</w:t>
      </w:r>
      <w:r>
        <w:rPr>
          <w:rFonts w:hint="eastAsia"/>
          <w:color w:val="000000"/>
          <w:highlight w:val="none"/>
          <w:lang w:val="en-US" w:eastAsia="zh-CN"/>
        </w:rPr>
        <w:t>双向</w:t>
      </w:r>
      <w:r>
        <w:rPr>
          <w:color w:val="000000"/>
          <w:highlight w:val="none"/>
        </w:rPr>
        <w:t>最大推力。</w:t>
      </w:r>
    </w:p>
    <w:p>
      <w:pPr>
        <w:numPr>
          <w:ilvl w:val="0"/>
          <w:numId w:val="7"/>
        </w:numPr>
        <w:snapToGrid w:val="0"/>
      </w:pPr>
      <w:r>
        <w:rPr>
          <w:color w:val="000000"/>
          <w:szCs w:val="24"/>
        </w:rPr>
        <w:t>投标方应提供推力瓦工作面和非工作面的每个</w:t>
      </w:r>
      <w:r>
        <w:rPr>
          <w:rFonts w:hint="eastAsia"/>
          <w:color w:val="000000"/>
          <w:szCs w:val="24"/>
          <w:lang w:val="en-US" w:eastAsia="zh-CN"/>
        </w:rPr>
        <w:t>工作面</w:t>
      </w:r>
      <w:r>
        <w:rPr>
          <w:color w:val="000000"/>
          <w:szCs w:val="24"/>
        </w:rPr>
        <w:t>上各装设4支双支三线制铠装Pt100热电阻，满足三冗余要求。并应提供回油温度表。</w:t>
      </w:r>
    </w:p>
    <w:p>
      <w:pPr>
        <w:numPr>
          <w:ilvl w:val="0"/>
          <w:numId w:val="7"/>
        </w:numPr>
        <w:snapToGrid w:val="0"/>
        <w:rPr>
          <w:szCs w:val="24"/>
        </w:rPr>
      </w:pPr>
      <w:r>
        <w:rPr>
          <w:szCs w:val="24"/>
        </w:rPr>
        <w:t>投标方应提供汽轮机支持轴承测温用双支三线制铠装Pt100热电阻，每个支持轴承应提供</w:t>
      </w:r>
      <w:r>
        <w:rPr>
          <w:rFonts w:hint="eastAsia"/>
          <w:szCs w:val="24"/>
        </w:rPr>
        <w:t>至少两</w:t>
      </w:r>
      <w:r>
        <w:rPr>
          <w:szCs w:val="24"/>
        </w:rPr>
        <w:t>个独立测温点，并应提供回油温度表。</w:t>
      </w:r>
      <w:r>
        <w:rPr>
          <w:rFonts w:hint="eastAsia"/>
          <w:szCs w:val="24"/>
          <w:lang w:val="en-US" w:eastAsia="zh-CN"/>
        </w:rPr>
        <w:t>发电机轴承温度测量装置也由投标方供货，配置要求与汽轮机相同。</w:t>
      </w:r>
    </w:p>
    <w:p>
      <w:pPr>
        <w:numPr>
          <w:ilvl w:val="0"/>
          <w:numId w:val="7"/>
        </w:numPr>
        <w:snapToGrid w:val="0"/>
        <w:rPr>
          <w:szCs w:val="24"/>
        </w:rPr>
      </w:pPr>
      <w:r>
        <w:rPr>
          <w:szCs w:val="24"/>
        </w:rPr>
        <w:t>用于测量汽机本体热电偶、热电阻的引线采用不锈钢铠装（或相当的结构）防护，以防止在轴承箱里擦伤、磨损及振动，并分别引至本体所配供的接线盒（箱）内。</w:t>
      </w:r>
    </w:p>
    <w:p>
      <w:pPr>
        <w:numPr>
          <w:ilvl w:val="0"/>
          <w:numId w:val="7"/>
        </w:numPr>
        <w:snapToGrid w:val="0"/>
        <w:rPr>
          <w:szCs w:val="24"/>
        </w:rPr>
      </w:pPr>
      <w:r>
        <w:rPr>
          <w:rFonts w:hint="eastAsia"/>
          <w:szCs w:val="24"/>
        </w:rPr>
        <w:t>轴承座上应设置有测量大轴弯曲、轴向位移、胀差、振动和膨胀的监测装置</w:t>
      </w:r>
      <w:r>
        <w:rPr>
          <w:rFonts w:hint="eastAsia"/>
          <w:szCs w:val="24"/>
          <w:highlight w:val="none"/>
          <w:lang w:val="en-US" w:eastAsia="zh-CN"/>
        </w:rPr>
        <w:t>并远传至DCS</w:t>
      </w:r>
      <w:r>
        <w:rPr>
          <w:rFonts w:hint="eastAsia"/>
          <w:szCs w:val="24"/>
        </w:rPr>
        <w:t>。</w:t>
      </w:r>
    </w:p>
    <w:p>
      <w:pPr>
        <w:numPr>
          <w:ilvl w:val="0"/>
          <w:numId w:val="7"/>
        </w:numPr>
        <w:snapToGrid w:val="0"/>
        <w:rPr>
          <w:rFonts w:hint="eastAsia"/>
          <w:szCs w:val="24"/>
        </w:rPr>
      </w:pPr>
      <w:r>
        <w:rPr>
          <w:rFonts w:hint="eastAsia"/>
          <w:szCs w:val="24"/>
        </w:rPr>
        <w:t>轴承座的适当位置上应装设有测量轴X-Y两个方向的轴振装置。包括探头、前置器及保护箱、二次设备及通讯模块，并具备与旋转设备振动分析管理系统连网的软硬件环境。</w:t>
      </w:r>
      <w:r>
        <w:rPr>
          <w:rFonts w:hint="eastAsia"/>
          <w:szCs w:val="24"/>
          <w:lang w:val="en-US" w:eastAsia="zh-CN"/>
        </w:rPr>
        <w:t>发电机轴承座振动测量装置也由投标方供货，配置要求与汽轮机相同。</w:t>
      </w:r>
    </w:p>
    <w:p>
      <w:pPr>
        <w:numPr>
          <w:ilvl w:val="0"/>
          <w:numId w:val="7"/>
        </w:numPr>
        <w:snapToGrid w:val="0"/>
        <w:rPr>
          <w:rFonts w:hint="eastAsia"/>
          <w:szCs w:val="24"/>
        </w:rPr>
      </w:pPr>
      <w:r>
        <w:rPr>
          <w:rFonts w:hint="eastAsia"/>
          <w:szCs w:val="24"/>
        </w:rPr>
        <w:t>轴承箱应采用焊接结构，并应具有足够的强度及刚度，在任何运行工况下均不发生变形现象。台板与轴承箱之间应能够滑动顺畅。轴承箱在出厂前进行严密性试验并随机提供厂内试验合格的报告。</w:t>
      </w:r>
    </w:p>
    <w:p>
      <w:pPr>
        <w:numPr>
          <w:ilvl w:val="0"/>
          <w:numId w:val="7"/>
        </w:numPr>
        <w:snapToGrid w:val="0"/>
        <w:rPr>
          <w:rFonts w:hint="eastAsia"/>
          <w:szCs w:val="24"/>
        </w:rPr>
      </w:pPr>
      <w:r>
        <w:rPr>
          <w:rFonts w:hint="eastAsia"/>
          <w:szCs w:val="24"/>
        </w:rPr>
        <w:t>轴承箱上应有防止水分、异物进入以及漏油的优良设计。前箱油挡及后箱前油挡应采用先进可靠的结构形式，防止渗油及汽水进入油中，其他油挡选用磨损后方便更换的型式。投标方说明轴承箱轴封结构形式与技术措施。</w:t>
      </w:r>
    </w:p>
    <w:p>
      <w:pPr>
        <w:numPr>
          <w:ilvl w:val="0"/>
          <w:numId w:val="7"/>
        </w:numPr>
        <w:snapToGrid w:val="0"/>
        <w:rPr>
          <w:szCs w:val="24"/>
        </w:rPr>
      </w:pPr>
      <w:r>
        <w:rPr>
          <w:rFonts w:hint="eastAsia"/>
          <w:szCs w:val="24"/>
        </w:rPr>
        <w:t>轴承座内表面在工厂进行永久性防腐处理。</w:t>
      </w:r>
    </w:p>
    <w:p>
      <w:pPr>
        <w:tabs>
          <w:tab w:val="left" w:pos="578"/>
        </w:tabs>
        <w:snapToGrid w:val="0"/>
        <w:outlineLvl w:val="3"/>
        <w:rPr>
          <w:bCs/>
          <w:szCs w:val="24"/>
        </w:rPr>
      </w:pPr>
      <w:r>
        <w:t>4.3.5</w:t>
      </w:r>
      <w:r>
        <w:rPr>
          <w:bCs/>
          <w:szCs w:val="24"/>
        </w:rPr>
        <w:t>主汽门、调节汽阀</w:t>
      </w:r>
    </w:p>
    <w:p>
      <w:pPr>
        <w:numPr>
          <w:ilvl w:val="0"/>
          <w:numId w:val="8"/>
        </w:numPr>
        <w:tabs>
          <w:tab w:val="left" w:pos="578"/>
        </w:tabs>
        <w:snapToGrid w:val="0"/>
        <w:rPr>
          <w:bCs/>
          <w:szCs w:val="24"/>
        </w:rPr>
      </w:pPr>
      <w:r>
        <w:rPr>
          <w:bCs/>
          <w:szCs w:val="24"/>
        </w:rPr>
        <w:t>主汽门、调节汽阀应严密，采用具有高强度的耐热钢材，应能承受在主蒸汽管道与锅炉本体系统管道联合水压试验的压力要求，具体水压试验压力在技术协议中予以明确，但其最低压力不低于管道设计压力的1.5倍。选择较好的阀腔室及合适的通道型线，以减少冲击波和涡流损失以及降低汽流激振力和振动噪音。并能承受最大工况下的汽锤冲击力而不产生永久变形。</w:t>
      </w:r>
    </w:p>
    <w:p>
      <w:pPr>
        <w:numPr>
          <w:ilvl w:val="0"/>
          <w:numId w:val="8"/>
        </w:numPr>
        <w:tabs>
          <w:tab w:val="left" w:pos="578"/>
        </w:tabs>
        <w:snapToGrid w:val="0"/>
        <w:rPr>
          <w:bCs/>
          <w:szCs w:val="24"/>
        </w:rPr>
      </w:pPr>
      <w:r>
        <w:rPr>
          <w:bCs/>
          <w:szCs w:val="24"/>
          <w:highlight w:val="none"/>
        </w:rPr>
        <w:t>主汽门、调节汽阀的材质应能适应与其相联接管道的焊接要求。</w:t>
      </w:r>
      <w:r>
        <w:rPr>
          <w:rFonts w:hint="eastAsia"/>
          <w:bCs/>
          <w:szCs w:val="24"/>
          <w:highlight w:val="none"/>
        </w:rPr>
        <w:t>投标方</w:t>
      </w:r>
      <w:r>
        <w:rPr>
          <w:bCs/>
          <w:szCs w:val="24"/>
          <w:highlight w:val="none"/>
        </w:rPr>
        <w:t>应提供主蒸汽管道与阀门的焊接方法及坡口加工图。</w:t>
      </w:r>
      <w:r>
        <w:rPr>
          <w:bCs/>
          <w:szCs w:val="24"/>
        </w:rPr>
        <w:t>汽机范围内主蒸汽管道接口处材质、坡口应与设计院最终确定的相应管道匹配，当汽机范围内上述管道与设计院接口处材质与相应管道差异较大及</w:t>
      </w:r>
      <w:r>
        <w:rPr>
          <w:rFonts w:hint="eastAsia"/>
          <w:bCs/>
          <w:szCs w:val="24"/>
        </w:rPr>
        <w:t>（</w:t>
      </w:r>
      <w:r>
        <w:rPr>
          <w:bCs/>
          <w:szCs w:val="24"/>
        </w:rPr>
        <w:t>或</w:t>
      </w:r>
      <w:r>
        <w:rPr>
          <w:rFonts w:hint="eastAsia"/>
          <w:bCs/>
          <w:szCs w:val="24"/>
        </w:rPr>
        <w:t>）</w:t>
      </w:r>
      <w:r>
        <w:rPr>
          <w:bCs/>
          <w:szCs w:val="24"/>
        </w:rPr>
        <w:t>内径不能满足相应管道内径要求时，汽机制造厂应配供与相应管道材质相同的过渡段，并在工厂内焊接处理完毕，现场不允许出现异种钢焊接。</w:t>
      </w:r>
      <w:r>
        <w:rPr>
          <w:rFonts w:hint="eastAsia"/>
          <w:bCs/>
          <w:szCs w:val="24"/>
        </w:rPr>
        <w:t>投标方</w:t>
      </w:r>
      <w:r>
        <w:rPr>
          <w:bCs/>
          <w:szCs w:val="24"/>
        </w:rPr>
        <w:t>应说明这些阀门阀体、阀芯和阀杆的材质，化学成分、常温和高温机械性能</w:t>
      </w:r>
      <w:r>
        <w:rPr>
          <w:rFonts w:hint="eastAsia"/>
          <w:bCs/>
          <w:szCs w:val="24"/>
        </w:rPr>
        <w:t>（</w:t>
      </w:r>
      <w:r>
        <w:rPr>
          <w:bCs/>
          <w:szCs w:val="24"/>
        </w:rPr>
        <w:t>包括蠕变持久强度</w:t>
      </w:r>
      <w:r>
        <w:rPr>
          <w:rFonts w:hint="eastAsia"/>
          <w:bCs/>
          <w:szCs w:val="24"/>
        </w:rPr>
        <w:t>）</w:t>
      </w:r>
      <w:r>
        <w:rPr>
          <w:bCs/>
          <w:szCs w:val="24"/>
        </w:rPr>
        <w:t>，并说明主汽门、调节汽阀、缸体焊口的焊接最多次数。</w:t>
      </w:r>
      <w:r>
        <w:rPr>
          <w:rFonts w:hint="eastAsia"/>
          <w:bCs/>
          <w:szCs w:val="24"/>
        </w:rPr>
        <w:t>投标方</w:t>
      </w:r>
      <w:r>
        <w:rPr>
          <w:bCs/>
          <w:szCs w:val="24"/>
        </w:rPr>
        <w:t>应提供阀门解体专用工具和详细说明。</w:t>
      </w:r>
    </w:p>
    <w:p>
      <w:pPr>
        <w:numPr>
          <w:ilvl w:val="0"/>
          <w:numId w:val="8"/>
        </w:numPr>
        <w:tabs>
          <w:tab w:val="left" w:pos="578"/>
        </w:tabs>
        <w:snapToGrid w:val="0"/>
        <w:rPr>
          <w:bCs/>
          <w:szCs w:val="24"/>
        </w:rPr>
      </w:pPr>
      <w:r>
        <w:rPr>
          <w:bCs/>
          <w:szCs w:val="24"/>
        </w:rPr>
        <w:t>主汽门、调节汽阀应能在汽机运行中进行遥控顺序试验。还应具备检修后能够进行单独开闭试验的性能。主汽阀、调节汽阀执行机构采用直连方式，并具备足够的提升力，满足各工况启闭要求</w:t>
      </w:r>
      <w:r>
        <w:rPr>
          <w:rFonts w:hint="eastAsia"/>
          <w:bCs/>
          <w:szCs w:val="24"/>
          <w:lang w:eastAsia="zh-CN"/>
        </w:rPr>
        <w:t>，</w:t>
      </w:r>
      <w:r>
        <w:rPr>
          <w:rFonts w:hint="eastAsia"/>
          <w:bCs/>
          <w:szCs w:val="24"/>
          <w:lang w:val="en-US" w:eastAsia="zh-CN"/>
        </w:rPr>
        <w:t>且油动机需要预留至少一个测压孔</w:t>
      </w:r>
      <w:r>
        <w:rPr>
          <w:bCs/>
          <w:szCs w:val="24"/>
        </w:rPr>
        <w:t>。</w:t>
      </w:r>
      <w:r>
        <w:rPr>
          <w:rFonts w:hint="eastAsia"/>
          <w:bCs/>
          <w:szCs w:val="24"/>
        </w:rPr>
        <w:t>投标方</w:t>
      </w:r>
      <w:r>
        <w:rPr>
          <w:bCs/>
          <w:szCs w:val="24"/>
        </w:rPr>
        <w:t>应给出调节汽阀各配汽机构配置所控制的喷嘴数量</w:t>
      </w:r>
      <w:r>
        <w:rPr>
          <w:rFonts w:hint="eastAsia"/>
          <w:bCs/>
          <w:szCs w:val="24"/>
        </w:rPr>
        <w:t>（</w:t>
      </w:r>
      <w:r>
        <w:rPr>
          <w:bCs/>
          <w:szCs w:val="24"/>
        </w:rPr>
        <w:t>若有</w:t>
      </w:r>
      <w:r>
        <w:rPr>
          <w:rFonts w:hint="eastAsia"/>
          <w:bCs/>
          <w:szCs w:val="24"/>
        </w:rPr>
        <w:t>）</w:t>
      </w:r>
      <w:r>
        <w:rPr>
          <w:bCs/>
          <w:szCs w:val="24"/>
        </w:rPr>
        <w:t>，满足顺序阀和单阀控制的运行要求。顺序阀控制时，既应防止调节级叶片过负荷，也应防止汽隙振荡的发生。</w:t>
      </w:r>
    </w:p>
    <w:p>
      <w:pPr>
        <w:numPr>
          <w:ilvl w:val="0"/>
          <w:numId w:val="8"/>
        </w:numPr>
        <w:tabs>
          <w:tab w:val="left" w:pos="578"/>
        </w:tabs>
        <w:snapToGrid w:val="0"/>
        <w:rPr>
          <w:bCs/>
          <w:szCs w:val="24"/>
        </w:rPr>
      </w:pPr>
      <w:r>
        <w:rPr>
          <w:bCs/>
          <w:szCs w:val="24"/>
        </w:rPr>
        <w:t>提供主汽门使用的临时性和永久性蒸汽滤网。滤网应是加强型设计，</w:t>
      </w:r>
      <w:r>
        <w:rPr>
          <w:b w:val="0"/>
          <w:bCs/>
        </w:rPr>
        <w:t>为可拆卸清洗型；另主蒸汽进口提供永久性滤网作为备件</w:t>
      </w:r>
      <w:r>
        <w:rPr>
          <w:bCs/>
          <w:szCs w:val="24"/>
        </w:rPr>
        <w:t>。阀门出厂前应装好临时滤网。在主汽门、调门后设置专用的压力测点测取进汽压损。请</w:t>
      </w:r>
      <w:r>
        <w:rPr>
          <w:rFonts w:hint="eastAsia"/>
          <w:bCs/>
          <w:szCs w:val="24"/>
        </w:rPr>
        <w:t>投标方</w:t>
      </w:r>
      <w:r>
        <w:rPr>
          <w:bCs/>
          <w:szCs w:val="24"/>
        </w:rPr>
        <w:t>提供各滤网孔径。</w:t>
      </w:r>
    </w:p>
    <w:p>
      <w:pPr>
        <w:numPr>
          <w:ilvl w:val="0"/>
          <w:numId w:val="8"/>
        </w:numPr>
        <w:tabs>
          <w:tab w:val="left" w:pos="578"/>
        </w:tabs>
        <w:snapToGrid w:val="0"/>
        <w:rPr>
          <w:bCs/>
          <w:szCs w:val="24"/>
        </w:rPr>
      </w:pPr>
      <w:r>
        <w:rPr>
          <w:bCs/>
          <w:szCs w:val="24"/>
        </w:rPr>
        <w:t>提供吹管后主汽门使用的备用密封垫圈及水压试验后主汽门使用的备用密封垫圈，以及主汽门在取出细滤网后需用的附加备用密封垫圈。</w:t>
      </w:r>
    </w:p>
    <w:p>
      <w:pPr>
        <w:numPr>
          <w:ilvl w:val="0"/>
          <w:numId w:val="8"/>
        </w:numPr>
        <w:tabs>
          <w:tab w:val="left" w:pos="578"/>
        </w:tabs>
        <w:snapToGrid w:val="0"/>
        <w:rPr>
          <w:bCs/>
          <w:szCs w:val="24"/>
        </w:rPr>
      </w:pPr>
      <w:r>
        <w:rPr>
          <w:bCs/>
          <w:szCs w:val="24"/>
        </w:rPr>
        <w:t>机组起停中，在主汽门壳体上有可能产生较大应力的部位，应设置金属温度测点。</w:t>
      </w:r>
    </w:p>
    <w:p>
      <w:pPr>
        <w:numPr>
          <w:ilvl w:val="0"/>
          <w:numId w:val="8"/>
        </w:numPr>
        <w:tabs>
          <w:tab w:val="left" w:pos="578"/>
        </w:tabs>
        <w:snapToGrid w:val="0"/>
        <w:rPr>
          <w:bCs/>
          <w:szCs w:val="24"/>
        </w:rPr>
      </w:pPr>
      <w:r>
        <w:rPr>
          <w:bCs/>
          <w:szCs w:val="24"/>
        </w:rPr>
        <w:t>主汽门阀体的疏水管径要根据主汽门所允许的温度变化率来进行设计，以满足机组各种状态启动时，对主汽门阀体热应力要求，避免主汽门阀体出现裂纹，同时也不至于延长启动时间。</w:t>
      </w:r>
      <w:r>
        <w:rPr>
          <w:rFonts w:hint="eastAsia"/>
          <w:bCs/>
          <w:szCs w:val="24"/>
        </w:rPr>
        <w:t>投标方</w:t>
      </w:r>
      <w:r>
        <w:rPr>
          <w:bCs/>
          <w:szCs w:val="24"/>
        </w:rPr>
        <w:t>应提供合适的疏水口径并预留接口。</w:t>
      </w:r>
    </w:p>
    <w:p>
      <w:pPr>
        <w:numPr>
          <w:ilvl w:val="0"/>
          <w:numId w:val="8"/>
        </w:numPr>
        <w:tabs>
          <w:tab w:val="left" w:pos="578"/>
        </w:tabs>
        <w:snapToGrid w:val="0"/>
        <w:rPr>
          <w:bCs/>
          <w:szCs w:val="24"/>
          <w:highlight w:val="none"/>
        </w:rPr>
      </w:pPr>
      <w:r>
        <w:rPr>
          <w:bCs/>
          <w:szCs w:val="24"/>
          <w:highlight w:val="none"/>
        </w:rPr>
        <w:t>主汽门、调节汽阀执行机构应配有就地和远方显示阀门位置的机械指示装置。用于远方阀门开度指示的开、关方向的行程开关至少各有两付触点。</w:t>
      </w:r>
      <w:r>
        <w:rPr>
          <w:szCs w:val="24"/>
          <w:highlight w:val="none"/>
        </w:rPr>
        <w:t>主汽门应具有检修后单独试验开闭的装置及阀门遮断装置。</w:t>
      </w:r>
    </w:p>
    <w:p>
      <w:pPr>
        <w:numPr>
          <w:ilvl w:val="0"/>
          <w:numId w:val="8"/>
        </w:numPr>
        <w:tabs>
          <w:tab w:val="left" w:pos="578"/>
        </w:tabs>
        <w:snapToGrid w:val="0"/>
        <w:rPr>
          <w:bCs/>
          <w:szCs w:val="24"/>
        </w:rPr>
      </w:pPr>
      <w:r>
        <w:rPr>
          <w:bCs/>
          <w:szCs w:val="24"/>
        </w:rPr>
        <w:t>各阀门的阀体、阀芯、阀杆材料保证长期可靠安全运行，并具有抑制氧化皮生成的特性，不发生卡涩及裂纹。各门杆密封漏汽疏放合理，不对外漏汽。</w:t>
      </w:r>
      <w:r>
        <w:rPr>
          <w:rFonts w:hint="eastAsia"/>
          <w:bCs/>
          <w:szCs w:val="24"/>
        </w:rPr>
        <w:t>投标方</w:t>
      </w:r>
      <w:r>
        <w:rPr>
          <w:bCs/>
          <w:szCs w:val="24"/>
        </w:rPr>
        <w:t>应提供专题论证，说明采用了哪些防止阀芯脱落、密封面冲刷、阀门卡涩等的措施。</w:t>
      </w:r>
    </w:p>
    <w:p>
      <w:pPr>
        <w:numPr>
          <w:ilvl w:val="0"/>
          <w:numId w:val="8"/>
        </w:numPr>
        <w:tabs>
          <w:tab w:val="left" w:pos="578"/>
        </w:tabs>
        <w:snapToGrid w:val="0"/>
        <w:rPr>
          <w:bCs/>
          <w:szCs w:val="24"/>
        </w:rPr>
      </w:pPr>
      <w:r>
        <w:rPr>
          <w:rFonts w:hint="eastAsia"/>
          <w:bCs/>
          <w:szCs w:val="24"/>
        </w:rPr>
        <w:t>投标方</w:t>
      </w:r>
      <w:r>
        <w:rPr>
          <w:bCs/>
          <w:szCs w:val="24"/>
        </w:rPr>
        <w:t>提供汽门严密试验的标准及方法。并提供汽门活动性试验的标准及方法。活动性试验和全行程试验时制造厂保证各轴振及瓦温不发生报警等异常情况。</w:t>
      </w:r>
    </w:p>
    <w:p>
      <w:pPr>
        <w:numPr>
          <w:ilvl w:val="0"/>
          <w:numId w:val="8"/>
        </w:numPr>
        <w:tabs>
          <w:tab w:val="left" w:pos="578"/>
        </w:tabs>
        <w:snapToGrid w:val="0"/>
        <w:rPr>
          <w:bCs/>
          <w:szCs w:val="24"/>
        </w:rPr>
      </w:pPr>
      <w:r>
        <w:rPr>
          <w:bCs/>
          <w:szCs w:val="24"/>
        </w:rPr>
        <w:t>主汽门、调节汽阀应整体供货，现场不需要组装。</w:t>
      </w:r>
    </w:p>
    <w:p>
      <w:pPr>
        <w:numPr>
          <w:ilvl w:val="0"/>
          <w:numId w:val="8"/>
        </w:numPr>
        <w:tabs>
          <w:tab w:val="left" w:pos="578"/>
        </w:tabs>
        <w:snapToGrid w:val="0"/>
        <w:rPr>
          <w:bCs/>
          <w:szCs w:val="24"/>
          <w:highlight w:val="none"/>
        </w:rPr>
      </w:pPr>
      <w:r>
        <w:rPr>
          <w:bCs/>
          <w:szCs w:val="24"/>
          <w:highlight w:val="none"/>
        </w:rPr>
        <w:t>主汽门关闭时间不大于</w:t>
      </w:r>
      <w:r>
        <w:rPr>
          <w:rFonts w:hint="eastAsia"/>
          <w:bCs/>
          <w:szCs w:val="24"/>
          <w:highlight w:val="none"/>
          <w:lang w:val="en-US" w:eastAsia="zh-CN"/>
        </w:rPr>
        <w:t>0.5</w:t>
      </w:r>
      <w:r>
        <w:rPr>
          <w:bCs/>
          <w:szCs w:val="24"/>
          <w:highlight w:val="none"/>
        </w:rPr>
        <w:t>秒，调节汽门关闭时间不大于</w:t>
      </w:r>
      <w:r>
        <w:rPr>
          <w:rFonts w:hint="eastAsia"/>
          <w:bCs/>
          <w:szCs w:val="24"/>
          <w:highlight w:val="none"/>
          <w:lang w:val="en-US" w:eastAsia="zh-CN"/>
        </w:rPr>
        <w:t>1</w:t>
      </w:r>
      <w:r>
        <w:rPr>
          <w:bCs/>
          <w:szCs w:val="24"/>
          <w:highlight w:val="none"/>
        </w:rPr>
        <w:t>秒</w:t>
      </w:r>
      <w:r>
        <w:rPr>
          <w:rFonts w:hint="eastAsia"/>
          <w:bCs/>
          <w:szCs w:val="24"/>
          <w:highlight w:val="none"/>
        </w:rPr>
        <w:t>（</w:t>
      </w:r>
      <w:r>
        <w:rPr>
          <w:bCs/>
          <w:szCs w:val="24"/>
          <w:highlight w:val="none"/>
        </w:rPr>
        <w:t>包括延迟</w:t>
      </w:r>
      <w:r>
        <w:rPr>
          <w:rFonts w:hint="eastAsia"/>
          <w:bCs/>
          <w:szCs w:val="24"/>
          <w:highlight w:val="none"/>
        </w:rPr>
        <w:t>）</w:t>
      </w:r>
      <w:r>
        <w:rPr>
          <w:bCs/>
          <w:szCs w:val="24"/>
          <w:highlight w:val="none"/>
        </w:rPr>
        <w:t>。</w:t>
      </w:r>
    </w:p>
    <w:p>
      <w:pPr>
        <w:numPr>
          <w:ilvl w:val="0"/>
          <w:numId w:val="8"/>
        </w:numPr>
        <w:tabs>
          <w:tab w:val="left" w:pos="578"/>
        </w:tabs>
        <w:snapToGrid w:val="0"/>
        <w:rPr>
          <w:bCs/>
          <w:szCs w:val="24"/>
        </w:rPr>
      </w:pPr>
      <w:r>
        <w:rPr>
          <w:bCs/>
          <w:szCs w:val="24"/>
        </w:rPr>
        <w:t>根据机组运行方式的要求，提供运行方式的设计参数和曲线，</w:t>
      </w:r>
      <w:r>
        <w:rPr>
          <w:szCs w:val="24"/>
        </w:rPr>
        <w:t>满足启动、停机及各种运行方式的要求</w:t>
      </w:r>
      <w:r>
        <w:rPr>
          <w:bCs/>
          <w:szCs w:val="24"/>
        </w:rPr>
        <w:t>。</w:t>
      </w:r>
    </w:p>
    <w:p>
      <w:pPr>
        <w:numPr>
          <w:ilvl w:val="0"/>
          <w:numId w:val="8"/>
        </w:numPr>
        <w:tabs>
          <w:tab w:val="left" w:pos="578"/>
        </w:tabs>
        <w:snapToGrid w:val="0"/>
        <w:rPr>
          <w:bCs/>
        </w:rPr>
      </w:pPr>
      <w:r>
        <w:rPr>
          <w:bCs/>
          <w:szCs w:val="24"/>
        </w:rPr>
        <w:t>主汽阀与汽缸间的管道应柔性布置。</w:t>
      </w:r>
    </w:p>
    <w:p>
      <w:pPr>
        <w:numPr>
          <w:ilvl w:val="0"/>
          <w:numId w:val="8"/>
        </w:numPr>
        <w:tabs>
          <w:tab w:val="left" w:pos="578"/>
        </w:tabs>
        <w:snapToGrid w:val="0"/>
        <w:rPr>
          <w:bCs/>
          <w:highlight w:val="none"/>
        </w:rPr>
      </w:pPr>
      <w:r>
        <w:rPr>
          <w:rFonts w:hint="eastAsia"/>
          <w:bCs/>
          <w:highlight w:val="none"/>
          <w:lang w:val="en-US" w:eastAsia="zh-CN"/>
        </w:rPr>
        <w:t>每只</w:t>
      </w:r>
      <w:r>
        <w:rPr>
          <w:bCs/>
          <w:highlight w:val="none"/>
        </w:rPr>
        <w:t>主汽阀开度反馈需配2支LVDT传感器以及</w:t>
      </w:r>
      <w:r>
        <w:rPr>
          <w:rFonts w:hint="eastAsia"/>
          <w:bCs/>
          <w:highlight w:val="none"/>
          <w:lang w:val="en-US" w:eastAsia="zh-CN"/>
        </w:rPr>
        <w:t>2副</w:t>
      </w:r>
      <w:r>
        <w:rPr>
          <w:bCs/>
          <w:highlight w:val="none"/>
        </w:rPr>
        <w:t>开关到位行程开关；每只调阀需配2支LVDT传感器，保证调阀开度冗余测量。</w:t>
      </w:r>
    </w:p>
    <w:p>
      <w:pPr>
        <w:numPr>
          <w:ilvl w:val="0"/>
          <w:numId w:val="8"/>
        </w:numPr>
        <w:tabs>
          <w:tab w:val="left" w:pos="578"/>
        </w:tabs>
        <w:snapToGrid w:val="0"/>
        <w:rPr>
          <w:bCs/>
        </w:rPr>
      </w:pPr>
      <w:r>
        <w:rPr>
          <w:bCs/>
        </w:rPr>
        <w:t>其他阀门如配LVDT传感器</w:t>
      </w:r>
      <w:r>
        <w:rPr>
          <w:rFonts w:hint="eastAsia"/>
          <w:bCs/>
          <w:highlight w:val="none"/>
          <w:lang w:eastAsia="zh-CN"/>
        </w:rPr>
        <w:t>，</w:t>
      </w:r>
      <w:r>
        <w:rPr>
          <w:rFonts w:hint="eastAsia"/>
          <w:bCs/>
          <w:highlight w:val="none"/>
          <w:lang w:val="en-US" w:eastAsia="zh-CN"/>
        </w:rPr>
        <w:t>每个阀门</w:t>
      </w:r>
      <w:r>
        <w:rPr>
          <w:bCs/>
        </w:rPr>
        <w:t>均需配2</w:t>
      </w:r>
      <w:r>
        <w:rPr>
          <w:rFonts w:hint="eastAsia"/>
          <w:bCs/>
          <w:lang w:val="en-US" w:eastAsia="zh-CN"/>
        </w:rPr>
        <w:t>支</w:t>
      </w:r>
      <w:r>
        <w:rPr>
          <w:bCs/>
        </w:rPr>
        <w:t>LVDT传感器。</w:t>
      </w:r>
    </w:p>
    <w:p>
      <w:pPr>
        <w:outlineLvl w:val="3"/>
      </w:pPr>
      <w:r>
        <w:t>4.3.6润滑油系统</w:t>
      </w:r>
    </w:p>
    <w:p>
      <w:pPr>
        <w:numPr>
          <w:ilvl w:val="0"/>
          <w:numId w:val="9"/>
        </w:numPr>
        <w:tabs>
          <w:tab w:val="left" w:pos="578"/>
        </w:tabs>
        <w:snapToGrid w:val="0"/>
      </w:pPr>
      <w:r>
        <w:rPr>
          <w:rFonts w:hint="eastAsia"/>
        </w:rPr>
        <w:t>油系统应具有可靠的主供油设备及辅助供油设备，在起动、停机、正常运行和事故工况下，投标人应提供各个轴承的油量、油压、回油温度等数值，满足汽轮机、发电机所有轴承的要求</w:t>
      </w:r>
      <w:r>
        <w:rPr>
          <w:rFonts w:hint="eastAsia"/>
          <w:lang w:eastAsia="zh-CN"/>
        </w:rPr>
        <w:t>，</w:t>
      </w:r>
      <w:r>
        <w:rPr>
          <w:rFonts w:hint="eastAsia"/>
          <w:lang w:val="en-US" w:eastAsia="zh-CN"/>
        </w:rPr>
        <w:t>润滑油采用壳牌多宝T46汽轮机油</w:t>
      </w:r>
      <w:r>
        <w:rPr>
          <w:rFonts w:hint="eastAsia"/>
        </w:rPr>
        <w:t>。</w:t>
      </w:r>
    </w:p>
    <w:p>
      <w:pPr>
        <w:numPr>
          <w:ilvl w:val="0"/>
          <w:numId w:val="9"/>
        </w:numPr>
        <w:tabs>
          <w:tab w:val="left" w:pos="578"/>
        </w:tabs>
        <w:snapToGrid w:val="0"/>
        <w:rPr>
          <w:highlight w:val="none"/>
        </w:rPr>
      </w:pPr>
      <w:r>
        <w:rPr>
          <w:rFonts w:hint="eastAsia"/>
          <w:highlight w:val="none"/>
          <w:lang w:val="en-US" w:eastAsia="zh-CN"/>
        </w:rPr>
        <w:t>润滑油箱、油泵、排油烟风机、冷油器、滤油器等应集中布置。</w:t>
      </w:r>
    </w:p>
    <w:p>
      <w:pPr>
        <w:numPr>
          <w:ilvl w:val="0"/>
          <w:numId w:val="9"/>
        </w:numPr>
        <w:tabs>
          <w:tab w:val="left" w:pos="578"/>
        </w:tabs>
        <w:snapToGrid w:val="0"/>
      </w:pPr>
      <w:r>
        <w:rPr>
          <w:rFonts w:hint="eastAsia"/>
        </w:rPr>
        <w:t>投标方需提供</w:t>
      </w:r>
      <w:r>
        <w:rPr>
          <w:szCs w:val="24"/>
        </w:rPr>
        <w:t>盘车装置、阀门、管道、仪表、满足背压式汽轮</w:t>
      </w:r>
      <w:r>
        <w:rPr>
          <w:rFonts w:hint="eastAsia"/>
          <w:szCs w:val="24"/>
          <w:lang w:val="en-US" w:eastAsia="zh-CN"/>
        </w:rPr>
        <w:t>发电</w:t>
      </w:r>
      <w:r>
        <w:rPr>
          <w:szCs w:val="24"/>
        </w:rPr>
        <w:t>机</w:t>
      </w:r>
      <w:r>
        <w:rPr>
          <w:rFonts w:hint="eastAsia"/>
          <w:szCs w:val="24"/>
          <w:lang w:val="en-US" w:eastAsia="zh-CN"/>
        </w:rPr>
        <w:t>组</w:t>
      </w:r>
      <w:r>
        <w:rPr>
          <w:szCs w:val="24"/>
        </w:rPr>
        <w:t>所需全部附件，例如回油管上的窥视孔、温度计插座和进油管上的滤网、在油箱内设置回油过滤器等</w:t>
      </w:r>
      <w:r>
        <w:rPr>
          <w:rFonts w:hint="eastAsia"/>
          <w:szCs w:val="24"/>
          <w:lang w:eastAsia="zh-CN"/>
        </w:rPr>
        <w:t>。</w:t>
      </w:r>
    </w:p>
    <w:p>
      <w:pPr>
        <w:numPr>
          <w:ilvl w:val="0"/>
          <w:numId w:val="9"/>
        </w:numPr>
        <w:tabs>
          <w:tab w:val="left" w:pos="578"/>
        </w:tabs>
        <w:snapToGrid w:val="0"/>
      </w:pPr>
      <w:r>
        <w:rPr>
          <w:rFonts w:hint="eastAsia"/>
        </w:rPr>
        <w:t>油箱容量的大小，考虑到当厂用交流电失电的同时冷油器断冷却水的情况下停机时，仍能保证机组安全惰走。此时应保证润滑油箱中的油温小于75℃，并保证安全的循环倍率。投标人应提供机组惰走时间及失去厂用电不烧轴瓦和电动油泵不汽化的措施</w:t>
      </w:r>
      <w:r>
        <w:rPr>
          <w:rFonts w:hint="eastAsia"/>
          <w:lang w:eastAsia="zh-CN"/>
        </w:rPr>
        <w:t>。</w:t>
      </w:r>
    </w:p>
    <w:p>
      <w:pPr>
        <w:numPr>
          <w:ilvl w:val="0"/>
          <w:numId w:val="9"/>
        </w:numPr>
        <w:tabs>
          <w:tab w:val="left" w:pos="578"/>
        </w:tabs>
        <w:snapToGrid w:val="0"/>
      </w:pPr>
      <w:r>
        <w:rPr>
          <w:szCs w:val="24"/>
        </w:rPr>
        <w:t>润滑油系统油箱、管道及阀门和管件等其他部件均须为</w:t>
      </w:r>
      <w:r>
        <w:rPr>
          <w:rFonts w:hint="eastAsia"/>
          <w:szCs w:val="24"/>
          <w:highlight w:val="none"/>
          <w:lang w:val="en-US" w:eastAsia="zh-CN"/>
        </w:rPr>
        <w:t>304或以上</w:t>
      </w:r>
      <w:r>
        <w:rPr>
          <w:szCs w:val="24"/>
          <w:highlight w:val="none"/>
        </w:rPr>
        <w:t>不锈钢材质，焊接采用氩弧焊工艺</w:t>
      </w:r>
      <w:r>
        <w:rPr>
          <w:szCs w:val="24"/>
        </w:rPr>
        <w:t>，内部清洗、验收后交货。</w:t>
      </w:r>
    </w:p>
    <w:p>
      <w:pPr>
        <w:numPr>
          <w:ilvl w:val="0"/>
          <w:numId w:val="9"/>
        </w:numPr>
        <w:tabs>
          <w:tab w:val="left" w:pos="578"/>
        </w:tabs>
        <w:snapToGrid w:val="0"/>
      </w:pPr>
      <w:r>
        <w:rPr>
          <w:rFonts w:hint="eastAsia"/>
        </w:rPr>
        <w:t>投标方</w:t>
      </w:r>
      <w:r>
        <w:t>在</w:t>
      </w:r>
      <w:r>
        <w:rPr>
          <w:rFonts w:hint="eastAsia"/>
        </w:rPr>
        <w:t>所提供的</w:t>
      </w:r>
      <w:r>
        <w:t>油系统和设备上，必须设置有效的排气孔、窥视窗。</w:t>
      </w:r>
    </w:p>
    <w:p>
      <w:pPr>
        <w:numPr>
          <w:ilvl w:val="0"/>
          <w:numId w:val="9"/>
        </w:numPr>
        <w:tabs>
          <w:tab w:val="left" w:pos="578"/>
        </w:tabs>
        <w:snapToGrid w:val="0"/>
      </w:pPr>
      <w:r>
        <w:rPr>
          <w:rFonts w:hint="eastAsia"/>
        </w:rPr>
        <w:t>主油箱上设置交流电动机驱动的2×100％容量的抽油烟机（带油烟分离装置一用一备）。以满足各轴承室内维持微负压，并设置相应的负压表以便于监视。</w:t>
      </w:r>
      <w:r>
        <w:rPr>
          <w:rFonts w:hint="eastAsia"/>
          <w:lang w:val="en-US" w:eastAsia="zh-CN"/>
        </w:rPr>
        <w:t>投标方应</w:t>
      </w:r>
      <w:r>
        <w:rPr>
          <w:szCs w:val="24"/>
        </w:rPr>
        <w:t>从汽轮机结构和系统设计上采取措施，防止有汽水由于轴封漏汽等原因而进入油中。</w:t>
      </w:r>
      <w:r>
        <w:rPr>
          <w:rFonts w:hint="eastAsia"/>
        </w:rPr>
        <w:t>抽油烟机出口止回阀、</w:t>
      </w:r>
      <w:r>
        <w:rPr>
          <w:rFonts w:hint="eastAsia"/>
          <w:lang w:val="en-US" w:eastAsia="zh-CN"/>
        </w:rPr>
        <w:t>进口</w:t>
      </w:r>
      <w:r>
        <w:rPr>
          <w:rFonts w:hint="eastAsia"/>
        </w:rPr>
        <w:t>阀均由投标方供货。</w:t>
      </w:r>
    </w:p>
    <w:p>
      <w:pPr>
        <w:numPr>
          <w:ilvl w:val="0"/>
          <w:numId w:val="9"/>
        </w:numPr>
        <w:tabs>
          <w:tab w:val="left" w:pos="578"/>
        </w:tabs>
        <w:snapToGrid w:val="0"/>
      </w:pPr>
      <w:r>
        <w:rPr>
          <w:rFonts w:hint="eastAsia"/>
        </w:rPr>
        <w:t>投标方提供的</w:t>
      </w:r>
      <w:r>
        <w:rPr>
          <w:szCs w:val="24"/>
        </w:rPr>
        <w:t>汽轮机润滑油系统所用管道及附件应是强度足够的厚壁管，至少应按提高一个压力等级进行设计，管件及阀门的压力等级不低于2.5</w:t>
      </w:r>
      <w:r>
        <w:rPr>
          <w:rFonts w:hint="eastAsia"/>
          <w:szCs w:val="24"/>
          <w:lang w:eastAsia="zh-CN"/>
        </w:rPr>
        <w:t>MPa</w:t>
      </w:r>
      <w:r>
        <w:rPr>
          <w:szCs w:val="24"/>
        </w:rPr>
        <w:t>。尽量不用法兰及管接头连接</w:t>
      </w:r>
      <w:r>
        <w:rPr>
          <w:rFonts w:hint="eastAsia"/>
          <w:szCs w:val="24"/>
        </w:rPr>
        <w:t>，若必须采用法兰连接，则应采用对焊法兰，且法兰的公称压力应比对应的管道高一等级。</w:t>
      </w:r>
      <w:r>
        <w:rPr>
          <w:szCs w:val="24"/>
        </w:rPr>
        <w:t>对靠近蒸汽管道和热表面的油管道应采用防护结构，油系统中的附件不应使用铸铁件，润滑油系统中垫片要求采用金属四氟缠绕垫（带不锈钢内外圈）。所有的油管道焊缝全部采用氩弧焊</w:t>
      </w:r>
      <w:r>
        <w:t>，并依据相关标准进行考核、验收。</w:t>
      </w:r>
      <w:r>
        <w:rPr>
          <w:bCs/>
          <w:szCs w:val="24"/>
        </w:rPr>
        <w:t>回油管道管径足够大，并向油箱一侧向下倾斜布置，回油管道应保证回油通畅。</w:t>
      </w:r>
    </w:p>
    <w:p>
      <w:pPr>
        <w:numPr>
          <w:ilvl w:val="0"/>
          <w:numId w:val="9"/>
        </w:numPr>
        <w:tabs>
          <w:tab w:val="left" w:pos="578"/>
        </w:tabs>
        <w:snapToGrid w:val="0"/>
      </w:pPr>
      <w:r>
        <w:rPr>
          <w:szCs w:val="24"/>
        </w:rPr>
        <w:t>凡有可能聚集油气的腔室，如轴承箱、回油母管等、应有排放油气的设施</w:t>
      </w:r>
      <w:r>
        <w:rPr>
          <w:rFonts w:hint="eastAsia"/>
          <w:szCs w:val="24"/>
          <w:lang w:eastAsia="zh-CN"/>
        </w:rPr>
        <w:t>。</w:t>
      </w:r>
    </w:p>
    <w:p>
      <w:pPr>
        <w:numPr>
          <w:ilvl w:val="0"/>
          <w:numId w:val="9"/>
        </w:numPr>
        <w:tabs>
          <w:tab w:val="left" w:pos="578"/>
        </w:tabs>
        <w:snapToGrid w:val="0"/>
        <w:rPr>
          <w:szCs w:val="24"/>
        </w:rPr>
      </w:pPr>
      <w:r>
        <w:rPr>
          <w:szCs w:val="24"/>
        </w:rPr>
        <w:t>润滑油系统中各项设备如轴承箱、冷却器和管路阀门等，应彻底清除残砂、焊渣、锈片等沾污物质，并经防腐蚀处理后再妥善密封出厂。油系统所配用设备包括管道、附件、表计等均由投标方配套提供。</w:t>
      </w:r>
    </w:p>
    <w:p>
      <w:pPr>
        <w:numPr>
          <w:ilvl w:val="0"/>
          <w:numId w:val="9"/>
        </w:numPr>
        <w:tabs>
          <w:tab w:val="left" w:pos="578"/>
        </w:tabs>
        <w:snapToGrid w:val="0"/>
      </w:pPr>
      <w:r>
        <w:rPr>
          <w:szCs w:val="24"/>
        </w:rPr>
        <w:t>润滑油系统中所配的油泵、风机的电动机应选用防爆型。</w:t>
      </w:r>
    </w:p>
    <w:p>
      <w:pPr>
        <w:numPr>
          <w:ilvl w:val="0"/>
          <w:numId w:val="9"/>
        </w:numPr>
        <w:tabs>
          <w:tab w:val="left" w:pos="578"/>
        </w:tabs>
        <w:snapToGrid w:val="0"/>
        <w:rPr>
          <w:highlight w:val="none"/>
        </w:rPr>
      </w:pPr>
      <w:r>
        <w:rPr>
          <w:rFonts w:hint="eastAsia"/>
          <w:lang w:val="en-US" w:eastAsia="zh-CN"/>
        </w:rPr>
        <w:t>汽轮机配备</w:t>
      </w:r>
      <w:r>
        <w:rPr>
          <w:rFonts w:hint="eastAsia"/>
          <w:szCs w:val="24"/>
        </w:rPr>
        <w:t>2×100％容量双联滤油器</w:t>
      </w:r>
      <w:r>
        <w:rPr>
          <w:rFonts w:hint="eastAsia"/>
          <w:szCs w:val="24"/>
          <w:lang w:val="en-US" w:eastAsia="zh-CN"/>
        </w:rPr>
        <w:t>，</w:t>
      </w:r>
      <w:r>
        <w:rPr>
          <w:rFonts w:hint="eastAsia"/>
        </w:rPr>
        <w:t>滤油器的设计和管路布置方式应允许在一侧运行时，另一侧停用的滤油器能排放、清洗或调换。同时滤油器润滑油进口</w:t>
      </w:r>
      <w:r>
        <w:rPr>
          <w:rFonts w:hint="eastAsia"/>
          <w:highlight w:val="none"/>
        </w:rPr>
        <w:t>采用一体式连续切换阀。投标方必须详细说明防止滤网堵塞和破损的措施，并提供滤网差压就地指示和远程指示及报警功能。</w:t>
      </w:r>
    </w:p>
    <w:p>
      <w:pPr>
        <w:numPr>
          <w:ilvl w:val="0"/>
          <w:numId w:val="9"/>
        </w:numPr>
        <w:tabs>
          <w:tab w:val="left" w:pos="578"/>
        </w:tabs>
        <w:snapToGrid w:val="0"/>
        <w:rPr>
          <w:szCs w:val="24"/>
          <w:highlight w:val="none"/>
        </w:rPr>
      </w:pPr>
      <w:r>
        <w:rPr>
          <w:rFonts w:hint="eastAsia"/>
          <w:highlight w:val="none"/>
          <w:lang w:val="en-US" w:eastAsia="zh-CN"/>
        </w:rPr>
        <w:t>汽轮机配备</w:t>
      </w:r>
      <w:r>
        <w:rPr>
          <w:szCs w:val="24"/>
          <w:highlight w:val="none"/>
        </w:rPr>
        <w:t>两台</w:t>
      </w:r>
      <w:r>
        <w:rPr>
          <w:rFonts w:hint="eastAsia"/>
          <w:szCs w:val="24"/>
          <w:highlight w:val="none"/>
          <w:lang w:val="en-US" w:eastAsia="zh-CN"/>
        </w:rPr>
        <w:t>管壳式冷油器，</w:t>
      </w:r>
      <w:r>
        <w:rPr>
          <w:rFonts w:hint="eastAsia"/>
          <w:highlight w:val="none"/>
          <w:lang w:val="en-US" w:eastAsia="zh-CN"/>
        </w:rPr>
        <w:t>一用一</w:t>
      </w:r>
      <w:r>
        <w:rPr>
          <w:highlight w:val="none"/>
        </w:rPr>
        <w:t>备</w:t>
      </w:r>
      <w:r>
        <w:rPr>
          <w:rFonts w:hint="eastAsia"/>
          <w:szCs w:val="24"/>
          <w:highlight w:val="none"/>
          <w:lang w:eastAsia="zh-CN"/>
        </w:rPr>
        <w:t>，</w:t>
      </w:r>
      <w:r>
        <w:rPr>
          <w:szCs w:val="24"/>
          <w:highlight w:val="none"/>
        </w:rPr>
        <w:t>冷却水</w:t>
      </w:r>
      <w:r>
        <w:rPr>
          <w:rFonts w:hint="eastAsia"/>
          <w:szCs w:val="24"/>
          <w:highlight w:val="none"/>
          <w:lang w:val="en-US" w:eastAsia="zh-CN"/>
        </w:rPr>
        <w:t>设计参数符合3.1.4.6中循环水系统参数</w:t>
      </w:r>
      <w:r>
        <w:rPr>
          <w:szCs w:val="24"/>
          <w:highlight w:val="none"/>
        </w:rPr>
        <w:t>。</w:t>
      </w:r>
      <w:r>
        <w:rPr>
          <w:highlight w:val="none"/>
        </w:rPr>
        <w:t>任一冷油器</w:t>
      </w:r>
      <w:r>
        <w:rPr>
          <w:rFonts w:hint="eastAsia"/>
          <w:highlight w:val="none"/>
          <w:lang w:val="en-US" w:eastAsia="zh-CN"/>
        </w:rPr>
        <w:t>最大</w:t>
      </w:r>
      <w:r>
        <w:rPr>
          <w:highlight w:val="none"/>
        </w:rPr>
        <w:t>换热量不小于该冷油器在汽轮机</w:t>
      </w:r>
      <w:r>
        <w:rPr>
          <w:rFonts w:hint="eastAsia"/>
          <w:highlight w:val="none"/>
          <w:lang w:val="en-US" w:eastAsia="zh-CN"/>
        </w:rPr>
        <w:t>调节阀全开</w:t>
      </w:r>
      <w:r>
        <w:rPr>
          <w:highlight w:val="none"/>
        </w:rPr>
        <w:t>工况和给定的最高水温3</w:t>
      </w:r>
      <w:r>
        <w:rPr>
          <w:rFonts w:hint="eastAsia"/>
          <w:highlight w:val="none"/>
          <w:lang w:val="en-US" w:eastAsia="zh-CN"/>
        </w:rPr>
        <w:t>8</w:t>
      </w:r>
      <w:r>
        <w:rPr>
          <w:highlight w:val="none"/>
        </w:rPr>
        <w:t>℃下1</w:t>
      </w:r>
      <w:r>
        <w:rPr>
          <w:rFonts w:hint="eastAsia"/>
          <w:highlight w:val="none"/>
          <w:lang w:val="en-US" w:eastAsia="zh-CN"/>
        </w:rPr>
        <w:t>1</w:t>
      </w:r>
      <w:r>
        <w:rPr>
          <w:highlight w:val="none"/>
        </w:rPr>
        <w:t>0%的实际换热量。</w:t>
      </w:r>
      <w:r>
        <w:rPr>
          <w:rFonts w:hint="eastAsia"/>
          <w:szCs w:val="24"/>
          <w:highlight w:val="none"/>
        </w:rPr>
        <w:t>冷油器的设计和管道布置方式应可实现二台冷油器无扰切换,允许在1台运行时，另一台停用的冷油器能排放、清洗或更换。冷油器的油侧和水侧均带温度计和压力表。</w:t>
      </w:r>
    </w:p>
    <w:p>
      <w:pPr>
        <w:numPr>
          <w:ilvl w:val="0"/>
          <w:numId w:val="9"/>
        </w:numPr>
        <w:tabs>
          <w:tab w:val="left" w:pos="578"/>
        </w:tabs>
        <w:snapToGrid w:val="0"/>
      </w:pPr>
      <w:r>
        <w:t>润滑油箱上应设置</w:t>
      </w:r>
      <w:r>
        <w:rPr>
          <w:rFonts w:hint="eastAsia"/>
        </w:rPr>
        <w:t>三套独立的主机润滑油箱油位测量装置，配置主机油箱油位低（三取二）汽</w:t>
      </w:r>
      <w:r>
        <w:rPr>
          <w:rFonts w:hint="eastAsia"/>
          <w:lang w:val="en-US" w:eastAsia="zh-CN"/>
        </w:rPr>
        <w:t>轮</w:t>
      </w:r>
      <w:r>
        <w:rPr>
          <w:rFonts w:hint="eastAsia"/>
        </w:rPr>
        <w:t>机跳闸保护，并有保护定值的说明。</w:t>
      </w:r>
      <w:r>
        <w:t>在就地油位指示器标注准确的油位刻度和正常油位、最低允许油位和最高允许油位线。由投标方负责配供的磁翻板液位计(如有)，磁翻板液位计选用</w:t>
      </w:r>
      <w:r>
        <w:rPr>
          <w:rFonts w:hint="eastAsia"/>
        </w:rPr>
        <w:t>浙江联大 、上海柯普乐、上自仪</w:t>
      </w:r>
      <w:r>
        <w:t>或”相当于”技术水平产品。润滑油系统的多重测点的取样应为独立取样点，压力、差压还应设置独立的仪表阀门，仪表管路接头禁止使用卡套接头。</w:t>
      </w:r>
    </w:p>
    <w:p>
      <w:pPr>
        <w:numPr>
          <w:ilvl w:val="0"/>
          <w:numId w:val="9"/>
        </w:numPr>
        <w:tabs>
          <w:tab w:val="left" w:pos="578"/>
        </w:tabs>
        <w:snapToGrid w:val="0"/>
      </w:pPr>
      <w:r>
        <w:rPr>
          <w:szCs w:val="24"/>
        </w:rPr>
        <w:t>油系统的防火要求应按照美国NFPA标准及国家有关标准。</w:t>
      </w:r>
    </w:p>
    <w:p>
      <w:pPr>
        <w:numPr>
          <w:ilvl w:val="0"/>
          <w:numId w:val="9"/>
        </w:numPr>
        <w:tabs>
          <w:tab w:val="left" w:pos="578"/>
        </w:tabs>
        <w:snapToGrid w:val="0"/>
      </w:pPr>
      <w:r>
        <w:rPr>
          <w:rFonts w:hint="eastAsia"/>
        </w:rPr>
        <w:t>投标方负责汽轮发电机组本体油系统的设计，提供阀门和管道及所有附件。</w:t>
      </w:r>
      <w:r>
        <w:rPr>
          <w:rFonts w:hint="eastAsia"/>
          <w:highlight w:val="none"/>
        </w:rPr>
        <w:t>油站和汽轮发电机组本体油管道之间的连接管道，由设计院提供料单，投标方提供直管段和弯头。</w:t>
      </w:r>
    </w:p>
    <w:p>
      <w:pPr>
        <w:numPr>
          <w:ilvl w:val="0"/>
          <w:numId w:val="9"/>
        </w:numPr>
        <w:tabs>
          <w:tab w:val="left" w:pos="578"/>
        </w:tabs>
        <w:snapToGrid w:val="0"/>
        <w:rPr>
          <w:highlight w:val="none"/>
        </w:rPr>
      </w:pPr>
      <w:r>
        <w:rPr>
          <w:szCs w:val="24"/>
        </w:rPr>
        <w:t>交流油泵动力控制箱、直流油泵动力控制箱及直流电阻由投标方成套供应。</w:t>
      </w:r>
    </w:p>
    <w:p>
      <w:pPr>
        <w:numPr>
          <w:ilvl w:val="0"/>
          <w:numId w:val="9"/>
        </w:numPr>
        <w:tabs>
          <w:tab w:val="left" w:pos="578"/>
        </w:tabs>
        <w:snapToGrid w:val="0"/>
      </w:pPr>
      <w:r>
        <w:rPr>
          <w:rFonts w:hint="eastAsia"/>
          <w:highlight w:val="none"/>
        </w:rPr>
        <w:t>投标方所设计的润滑油系统中</w:t>
      </w:r>
      <w:r>
        <w:rPr>
          <w:highlight w:val="none"/>
        </w:rPr>
        <w:t>主油泵和交流油泵能正常并列运行。</w:t>
      </w:r>
      <w:r>
        <w:rPr>
          <w:rFonts w:hint="eastAsia"/>
          <w:highlight w:val="none"/>
        </w:rPr>
        <w:t>润滑油系统配置蓄能器，保证油泵切换时油压稳定。</w:t>
      </w:r>
    </w:p>
    <w:p>
      <w:pPr>
        <w:numPr>
          <w:ilvl w:val="0"/>
          <w:numId w:val="9"/>
        </w:numPr>
        <w:tabs>
          <w:tab w:val="left" w:pos="578"/>
        </w:tabs>
        <w:snapToGrid w:val="0"/>
      </w:pPr>
      <w:r>
        <w:t>油系统阀门应严密不泄漏，所有阀门不得使用铸铁阀门。油系统阀门应采用带金属密封的球阀。</w:t>
      </w:r>
    </w:p>
    <w:p>
      <w:pPr>
        <w:numPr>
          <w:ilvl w:val="0"/>
          <w:numId w:val="9"/>
        </w:numPr>
        <w:tabs>
          <w:tab w:val="left" w:pos="578"/>
        </w:tabs>
        <w:snapToGrid w:val="0"/>
        <w:rPr>
          <w:bCs/>
          <w:szCs w:val="24"/>
        </w:rPr>
      </w:pPr>
      <w:r>
        <w:t>油系统中所有转机轴承均采用SKF、NSK、FAG轴承或相当于技术水平产品。</w:t>
      </w:r>
    </w:p>
    <w:p>
      <w:pPr>
        <w:numPr>
          <w:ilvl w:val="0"/>
          <w:numId w:val="9"/>
        </w:numPr>
        <w:tabs>
          <w:tab w:val="left" w:pos="578"/>
        </w:tabs>
        <w:snapToGrid w:val="0"/>
        <w:rPr>
          <w:bCs/>
          <w:szCs w:val="24"/>
        </w:rPr>
      </w:pPr>
      <w:r>
        <w:rPr>
          <w:rFonts w:hint="eastAsia"/>
          <w:bCs/>
          <w:szCs w:val="24"/>
        </w:rPr>
        <w:t>投标方</w:t>
      </w:r>
      <w:r>
        <w:rPr>
          <w:bCs/>
          <w:szCs w:val="24"/>
        </w:rPr>
        <w:t>应提供油系统清洁度的标准，说明在安装和运行中如何保证油系统清洁的主要技术措施，并提供油冲洗用的各临时滤网。</w:t>
      </w:r>
      <w:r>
        <w:rPr>
          <w:bCs/>
          <w:color w:val="auto"/>
          <w:szCs w:val="24"/>
          <w:highlight w:val="none"/>
        </w:rPr>
        <w:t>应配置至少8根4000高斯不锈钢磁棒，并提供3套备用（不少于24根）。</w:t>
      </w:r>
    </w:p>
    <w:p>
      <w:pPr>
        <w:numPr>
          <w:ilvl w:val="0"/>
          <w:numId w:val="9"/>
        </w:numPr>
        <w:tabs>
          <w:tab w:val="left" w:pos="578"/>
        </w:tabs>
        <w:snapToGrid w:val="0"/>
      </w:pPr>
      <w:r>
        <w:rPr>
          <w:bCs/>
          <w:szCs w:val="24"/>
        </w:rPr>
        <w:t>主机各轴瓦进油压力调节阀采用带锁紧装置的节流阀或调节阀。</w:t>
      </w:r>
    </w:p>
    <w:p>
      <w:pPr>
        <w:numPr>
          <w:ilvl w:val="0"/>
          <w:numId w:val="9"/>
        </w:numPr>
        <w:tabs>
          <w:tab w:val="left" w:pos="578"/>
        </w:tabs>
        <w:snapToGrid w:val="0"/>
      </w:pPr>
      <w:r>
        <w:rPr>
          <w:rFonts w:hint="eastAsia"/>
          <w:bCs/>
          <w:szCs w:val="24"/>
        </w:rPr>
        <w:t>投标方</w:t>
      </w:r>
      <w:r>
        <w:rPr>
          <w:bCs/>
          <w:szCs w:val="24"/>
        </w:rPr>
        <w:t>应提供润滑油系统的监视、控制和保护连锁所需的所有就地监视和远传仪表</w:t>
      </w:r>
      <w:r>
        <w:rPr>
          <w:rFonts w:hint="eastAsia"/>
          <w:bCs/>
          <w:szCs w:val="24"/>
        </w:rPr>
        <w:t>（</w:t>
      </w:r>
      <w:r>
        <w:rPr>
          <w:bCs/>
          <w:szCs w:val="24"/>
        </w:rPr>
        <w:t>包括所有安装附件，如脉冲管和仪表阀门等</w:t>
      </w:r>
      <w:r>
        <w:rPr>
          <w:rFonts w:hint="eastAsia"/>
          <w:bCs/>
          <w:szCs w:val="24"/>
        </w:rPr>
        <w:t>）</w:t>
      </w:r>
      <w:r>
        <w:rPr>
          <w:bCs/>
          <w:szCs w:val="24"/>
        </w:rPr>
        <w:t>，仪表选型应统一。润滑油母管上需设置压力开关（低）直接送入事故润滑油泵电气启动回路，确保在没有分散控制系统控制的情况下能够自动启动，保证汽轮机的安全。</w:t>
      </w:r>
    </w:p>
    <w:p>
      <w:pPr>
        <w:numPr>
          <w:ilvl w:val="0"/>
          <w:numId w:val="9"/>
        </w:numPr>
        <w:tabs>
          <w:tab w:val="left" w:pos="578"/>
        </w:tabs>
        <w:snapToGrid w:val="0"/>
        <w:rPr>
          <w:rFonts w:hint="default" w:eastAsia="宋体"/>
          <w:lang w:val="en-US" w:eastAsia="zh-CN"/>
        </w:rPr>
      </w:pPr>
      <w:r>
        <w:rPr>
          <w:szCs w:val="24"/>
        </w:rPr>
        <w:t>油箱应设有油净化接口及配套油位控制阀，设置一套</w:t>
      </w:r>
      <w:r>
        <w:rPr>
          <w:rFonts w:hint="eastAsia"/>
          <w:szCs w:val="24"/>
          <w:lang w:val="en-US" w:eastAsia="zh-CN"/>
        </w:rPr>
        <w:t>透平</w:t>
      </w:r>
      <w:r>
        <w:rPr>
          <w:szCs w:val="24"/>
        </w:rPr>
        <w:t>油净化除水再生装置，用于净化主机润滑油，由</w:t>
      </w:r>
      <w:r>
        <w:t>投标方</w:t>
      </w:r>
      <w:r>
        <w:rPr>
          <w:szCs w:val="24"/>
        </w:rPr>
        <w:t>供货，要求采用PALL、KAYDON、HYDAC、西安热工院</w:t>
      </w:r>
      <w:r>
        <w:t>或“相当于”技术水平产品</w:t>
      </w:r>
      <w:r>
        <w:rPr>
          <w:szCs w:val="24"/>
        </w:rPr>
        <w:t>。</w:t>
      </w:r>
    </w:p>
    <w:p>
      <w:pPr>
        <w:numPr>
          <w:ilvl w:val="0"/>
          <w:numId w:val="9"/>
        </w:numPr>
        <w:tabs>
          <w:tab w:val="left" w:pos="578"/>
        </w:tabs>
        <w:snapToGrid w:val="0"/>
        <w:rPr>
          <w:rFonts w:hint="default" w:eastAsia="宋体"/>
          <w:lang w:val="en-US" w:eastAsia="zh-CN"/>
        </w:rPr>
      </w:pPr>
      <w:r>
        <w:rPr>
          <w:rFonts w:hint="eastAsia"/>
          <w:szCs w:val="24"/>
          <w:lang w:val="en-US" w:eastAsia="zh-CN"/>
        </w:rPr>
        <w:t>透平</w:t>
      </w:r>
      <w:r>
        <w:rPr>
          <w:szCs w:val="24"/>
        </w:rPr>
        <w:t>油净化除水再生装置</w:t>
      </w:r>
      <w:r>
        <w:rPr>
          <w:rFonts w:hint="eastAsia"/>
          <w:szCs w:val="24"/>
          <w:lang w:val="en-US" w:eastAsia="zh-CN"/>
        </w:rPr>
        <w:t>要求：</w:t>
      </w:r>
    </w:p>
    <w:p>
      <w:pPr>
        <w:widowControl w:val="0"/>
        <w:numPr>
          <w:ilvl w:val="0"/>
          <w:numId w:val="10"/>
        </w:numPr>
        <w:tabs>
          <w:tab w:val="left" w:pos="578"/>
        </w:tabs>
        <w:adjustRightInd w:val="0"/>
        <w:snapToGrid w:val="0"/>
        <w:spacing w:line="360" w:lineRule="auto"/>
        <w:ind w:left="420" w:leftChars="0" w:firstLine="0" w:firstLineChars="0"/>
        <w:jc w:val="both"/>
        <w:textAlignment w:val="baseline"/>
        <w:rPr>
          <w:rFonts w:hint="default" w:eastAsia="宋体"/>
          <w:lang w:val="en-US" w:eastAsia="zh-CN"/>
        </w:rPr>
      </w:pPr>
      <w:r>
        <w:rPr>
          <w:rFonts w:hint="default" w:eastAsia="宋体"/>
          <w:lang w:val="en-US" w:eastAsia="zh-CN"/>
        </w:rPr>
        <w:t>投标方应负责成套提供在线润滑油净化、破乳化和除水装置，要求“聚结分离”技术与真空分离技术结合应用，经处理后的油质不改变润滑油的性质，不从油中除去任何附加物或抑制物，不增加油的酸度。</w:t>
      </w:r>
    </w:p>
    <w:p>
      <w:pPr>
        <w:widowControl w:val="0"/>
        <w:numPr>
          <w:ilvl w:val="0"/>
          <w:numId w:val="10"/>
        </w:numPr>
        <w:tabs>
          <w:tab w:val="left" w:pos="578"/>
        </w:tabs>
        <w:adjustRightInd w:val="0"/>
        <w:snapToGrid w:val="0"/>
        <w:spacing w:line="360" w:lineRule="auto"/>
        <w:ind w:left="420" w:leftChars="0" w:firstLine="0" w:firstLineChars="0"/>
        <w:jc w:val="both"/>
        <w:textAlignment w:val="baseline"/>
        <w:rPr>
          <w:rFonts w:hint="default" w:eastAsia="宋体"/>
          <w:highlight w:val="none"/>
          <w:lang w:val="en-US" w:eastAsia="zh-CN"/>
        </w:rPr>
      </w:pPr>
      <w:r>
        <w:rPr>
          <w:rFonts w:hint="default" w:eastAsia="宋体"/>
          <w:lang w:val="en-US" w:eastAsia="zh-CN"/>
        </w:rPr>
        <w:t>对处理前油品的杂质、含水量有较大的适用范围，处理后能完全满足润滑油系统运行全</w:t>
      </w:r>
      <w:r>
        <w:rPr>
          <w:rFonts w:hint="default" w:eastAsia="宋体"/>
          <w:highlight w:val="none"/>
          <w:lang w:val="en-US" w:eastAsia="zh-CN"/>
        </w:rPr>
        <w:t>部指标达到国家规范要求，其中颗粒污染度应≤6级(NAS1638)。</w:t>
      </w:r>
    </w:p>
    <w:p>
      <w:pPr>
        <w:widowControl w:val="0"/>
        <w:numPr>
          <w:ilvl w:val="0"/>
          <w:numId w:val="10"/>
        </w:numPr>
        <w:tabs>
          <w:tab w:val="left" w:pos="578"/>
        </w:tabs>
        <w:adjustRightInd w:val="0"/>
        <w:snapToGrid w:val="0"/>
        <w:spacing w:line="360" w:lineRule="auto"/>
        <w:ind w:left="420" w:leftChars="0" w:firstLine="0" w:firstLineChars="0"/>
        <w:jc w:val="both"/>
        <w:textAlignment w:val="baseline"/>
        <w:rPr>
          <w:rFonts w:hint="default" w:eastAsia="宋体"/>
          <w:highlight w:val="none"/>
          <w:lang w:val="en-US" w:eastAsia="zh-CN"/>
        </w:rPr>
      </w:pPr>
      <w:r>
        <w:rPr>
          <w:rFonts w:hint="default" w:eastAsia="宋体"/>
          <w:highlight w:val="none"/>
          <w:lang w:val="en-US" w:eastAsia="zh-CN"/>
        </w:rPr>
        <w:t>油路</w:t>
      </w:r>
      <w:r>
        <w:rPr>
          <w:rFonts w:hint="eastAsia"/>
          <w:highlight w:val="none"/>
          <w:lang w:val="en-US" w:eastAsia="zh-CN"/>
        </w:rPr>
        <w:t>及附件</w:t>
      </w:r>
      <w:r>
        <w:rPr>
          <w:rFonts w:hint="default" w:eastAsia="宋体"/>
          <w:highlight w:val="none"/>
          <w:lang w:val="en-US" w:eastAsia="zh-CN"/>
        </w:rPr>
        <w:t>采用</w:t>
      </w:r>
      <w:r>
        <w:rPr>
          <w:rFonts w:hint="eastAsia"/>
          <w:highlight w:val="none"/>
          <w:lang w:val="en-US" w:eastAsia="zh-CN"/>
        </w:rPr>
        <w:t>304或以上</w:t>
      </w:r>
      <w:r>
        <w:rPr>
          <w:rFonts w:hint="default" w:eastAsia="宋体"/>
          <w:highlight w:val="none"/>
          <w:lang w:val="en-US" w:eastAsia="zh-CN"/>
        </w:rPr>
        <w:t>不锈钢材质。</w:t>
      </w:r>
    </w:p>
    <w:p>
      <w:pPr>
        <w:widowControl w:val="0"/>
        <w:numPr>
          <w:ilvl w:val="0"/>
          <w:numId w:val="10"/>
        </w:numPr>
        <w:tabs>
          <w:tab w:val="left" w:pos="578"/>
        </w:tabs>
        <w:adjustRightInd w:val="0"/>
        <w:snapToGrid w:val="0"/>
        <w:spacing w:line="360" w:lineRule="auto"/>
        <w:ind w:left="420" w:leftChars="0" w:firstLine="0" w:firstLineChars="0"/>
        <w:jc w:val="both"/>
        <w:textAlignment w:val="baseline"/>
        <w:rPr>
          <w:rFonts w:hint="default" w:eastAsia="宋体"/>
          <w:lang w:val="en-US" w:eastAsia="zh-CN"/>
        </w:rPr>
      </w:pPr>
      <w:r>
        <w:rPr>
          <w:rFonts w:hint="default" w:eastAsia="宋体"/>
          <w:lang w:val="en-US" w:eastAsia="zh-CN"/>
        </w:rPr>
        <w:t>要求具有新油加注接口和取样口。</w:t>
      </w:r>
    </w:p>
    <w:p>
      <w:pPr>
        <w:widowControl w:val="0"/>
        <w:numPr>
          <w:ilvl w:val="0"/>
          <w:numId w:val="10"/>
        </w:numPr>
        <w:tabs>
          <w:tab w:val="left" w:pos="578"/>
        </w:tabs>
        <w:adjustRightInd w:val="0"/>
        <w:snapToGrid w:val="0"/>
        <w:spacing w:line="360" w:lineRule="auto"/>
        <w:ind w:left="420" w:leftChars="0" w:firstLine="0" w:firstLineChars="0"/>
        <w:jc w:val="both"/>
        <w:textAlignment w:val="baseline"/>
        <w:rPr>
          <w:rFonts w:hint="default" w:eastAsia="宋体"/>
          <w:lang w:val="en-US" w:eastAsia="zh-CN"/>
        </w:rPr>
      </w:pPr>
      <w:r>
        <w:rPr>
          <w:rFonts w:hint="default" w:eastAsia="宋体"/>
          <w:lang w:val="en-US" w:eastAsia="zh-CN"/>
        </w:rPr>
        <w:t>控制要求具有联锁保护、远传监视、控制功能。</w:t>
      </w:r>
    </w:p>
    <w:p>
      <w:pPr>
        <w:widowControl w:val="0"/>
        <w:numPr>
          <w:ilvl w:val="0"/>
          <w:numId w:val="10"/>
        </w:numPr>
        <w:tabs>
          <w:tab w:val="left" w:pos="578"/>
        </w:tabs>
        <w:adjustRightInd w:val="0"/>
        <w:snapToGrid w:val="0"/>
        <w:spacing w:line="360" w:lineRule="auto"/>
        <w:ind w:left="420" w:leftChars="0" w:firstLine="0" w:firstLineChars="0"/>
        <w:jc w:val="both"/>
        <w:textAlignment w:val="baseline"/>
        <w:rPr>
          <w:rFonts w:hint="default" w:eastAsia="宋体"/>
          <w:lang w:val="en-US" w:eastAsia="zh-CN"/>
        </w:rPr>
      </w:pPr>
      <w:r>
        <w:rPr>
          <w:rFonts w:hint="default" w:eastAsia="宋体"/>
          <w:lang w:val="en-US" w:eastAsia="zh-CN"/>
        </w:rPr>
        <w:t>透平油净化装置作为润滑油系统设备组成部分，投标方负责提供完整功能的净化装置及主油箱间连接管道、阀门及附件。</w:t>
      </w:r>
    </w:p>
    <w:p>
      <w:pPr>
        <w:widowControl w:val="0"/>
        <w:numPr>
          <w:ilvl w:val="0"/>
          <w:numId w:val="10"/>
        </w:numPr>
        <w:tabs>
          <w:tab w:val="left" w:pos="578"/>
        </w:tabs>
        <w:adjustRightInd w:val="0"/>
        <w:snapToGrid w:val="0"/>
        <w:spacing w:line="360" w:lineRule="auto"/>
        <w:ind w:left="420" w:leftChars="0" w:firstLine="0" w:firstLineChars="0"/>
        <w:jc w:val="both"/>
        <w:textAlignment w:val="baseline"/>
        <w:rPr>
          <w:rFonts w:hint="default" w:eastAsia="宋体"/>
          <w:lang w:val="en-US" w:eastAsia="zh-CN"/>
        </w:rPr>
      </w:pPr>
      <w:r>
        <w:rPr>
          <w:rFonts w:hint="default" w:eastAsia="宋体"/>
          <w:lang w:val="en-US" w:eastAsia="zh-CN"/>
        </w:rPr>
        <w:t>净化装置由电动机驱动，连续、正压、负压方式均可运行，滤油后输油扬程要求不小于35mH2O。</w:t>
      </w:r>
    </w:p>
    <w:p>
      <w:pPr>
        <w:widowControl w:val="0"/>
        <w:numPr>
          <w:ilvl w:val="0"/>
          <w:numId w:val="10"/>
        </w:numPr>
        <w:tabs>
          <w:tab w:val="left" w:pos="578"/>
        </w:tabs>
        <w:adjustRightInd w:val="0"/>
        <w:snapToGrid w:val="0"/>
        <w:spacing w:line="360" w:lineRule="auto"/>
        <w:ind w:left="420" w:leftChars="0" w:firstLine="0" w:firstLineChars="0"/>
        <w:jc w:val="both"/>
        <w:textAlignment w:val="baseline"/>
        <w:rPr>
          <w:rFonts w:hint="default" w:eastAsia="宋体"/>
          <w:lang w:val="en-US" w:eastAsia="zh-CN"/>
        </w:rPr>
      </w:pPr>
      <w:r>
        <w:rPr>
          <w:rFonts w:hint="default" w:eastAsia="宋体"/>
          <w:lang w:val="en-US" w:eastAsia="zh-CN"/>
        </w:rPr>
        <w:t>要求具有与净化装置设备相适应的完善的联锁保护控制功能(防止运行中跑油、油位保护、过压保护等，不限于前列)，并具有远传监视、控制功能。其电、仪控制系统组件品牌要求与机组系统相同。</w:t>
      </w:r>
    </w:p>
    <w:p>
      <w:pPr>
        <w:widowControl w:val="0"/>
        <w:numPr>
          <w:ilvl w:val="0"/>
          <w:numId w:val="10"/>
        </w:numPr>
        <w:tabs>
          <w:tab w:val="left" w:pos="578"/>
        </w:tabs>
        <w:adjustRightInd w:val="0"/>
        <w:snapToGrid w:val="0"/>
        <w:spacing w:line="360" w:lineRule="auto"/>
        <w:ind w:left="420" w:leftChars="0" w:firstLine="0" w:firstLineChars="0"/>
        <w:jc w:val="both"/>
        <w:textAlignment w:val="baseline"/>
        <w:rPr>
          <w:rFonts w:hint="eastAsia"/>
          <w:lang w:val="en-US" w:eastAsia="zh-CN"/>
        </w:rPr>
      </w:pPr>
      <w:r>
        <w:rPr>
          <w:rFonts w:hint="default" w:eastAsia="宋体"/>
          <w:lang w:val="en-US" w:eastAsia="zh-CN"/>
        </w:rPr>
        <w:t>每小时净油能力应不小于润滑油系统总油量的30%，装置流量要求不小于150L/min</w:t>
      </w:r>
      <w:r>
        <w:rPr>
          <w:rFonts w:hint="eastAsia"/>
          <w:lang w:val="en-US" w:eastAsia="zh-CN"/>
        </w:rPr>
        <w:t>。</w:t>
      </w:r>
    </w:p>
    <w:p>
      <w:pPr>
        <w:widowControl w:val="0"/>
        <w:numPr>
          <w:ilvl w:val="0"/>
          <w:numId w:val="10"/>
        </w:numPr>
        <w:tabs>
          <w:tab w:val="left" w:pos="578"/>
        </w:tabs>
        <w:adjustRightInd w:val="0"/>
        <w:snapToGrid w:val="0"/>
        <w:spacing w:line="360" w:lineRule="auto"/>
        <w:ind w:left="420" w:leftChars="0" w:firstLine="0" w:firstLineChars="0"/>
        <w:jc w:val="both"/>
        <w:textAlignment w:val="baseline"/>
        <w:rPr>
          <w:rFonts w:hint="default" w:eastAsia="宋体"/>
          <w:lang w:val="en-US" w:eastAsia="zh-CN"/>
        </w:rPr>
      </w:pPr>
      <w:r>
        <w:rPr>
          <w:rFonts w:hint="default" w:eastAsia="宋体"/>
          <w:lang w:val="en-US" w:eastAsia="zh-CN"/>
        </w:rPr>
        <w:t>处理后油质酸值≤0.1mgkOH/g、抗乳化性(54℃)≤8min、颗粒度≤6 级、水分≤80mg/L，无油泥，颜色明显变浅</w:t>
      </w:r>
      <w:r>
        <w:rPr>
          <w:rFonts w:hint="eastAsia"/>
          <w:lang w:val="en-US" w:eastAsia="zh-CN"/>
        </w:rPr>
        <w:t>。</w:t>
      </w:r>
    </w:p>
    <w:p>
      <w:pPr>
        <w:tabs>
          <w:tab w:val="left" w:pos="578"/>
        </w:tabs>
        <w:snapToGrid w:val="0"/>
        <w:outlineLvl w:val="3"/>
        <w:rPr>
          <w:rFonts w:hint="eastAsia" w:eastAsia="宋体"/>
          <w:b w:val="0"/>
          <w:bCs/>
          <w:szCs w:val="24"/>
          <w:lang w:eastAsia="zh-CN"/>
        </w:rPr>
      </w:pPr>
      <w:r>
        <w:rPr>
          <w:b w:val="0"/>
          <w:bCs/>
          <w:szCs w:val="24"/>
        </w:rPr>
        <w:t>4.3.</w:t>
      </w:r>
      <w:r>
        <w:rPr>
          <w:rFonts w:hint="eastAsia"/>
          <w:b w:val="0"/>
          <w:bCs/>
          <w:szCs w:val="24"/>
          <w:lang w:val="en-US" w:eastAsia="zh-CN"/>
        </w:rPr>
        <w:t>7</w:t>
      </w:r>
      <w:r>
        <w:rPr>
          <w:b w:val="0"/>
          <w:bCs/>
          <w:szCs w:val="24"/>
        </w:rPr>
        <w:t>顶轴</w:t>
      </w:r>
      <w:r>
        <w:rPr>
          <w:rFonts w:hint="eastAsia"/>
          <w:b w:val="0"/>
          <w:bCs/>
          <w:szCs w:val="24"/>
          <w:lang w:val="en-US" w:eastAsia="zh-CN"/>
        </w:rPr>
        <w:t>油</w:t>
      </w:r>
      <w:r>
        <w:rPr>
          <w:b w:val="0"/>
          <w:bCs/>
          <w:szCs w:val="24"/>
        </w:rPr>
        <w:t>系统</w:t>
      </w:r>
      <w:r>
        <w:rPr>
          <w:rFonts w:hint="eastAsia"/>
          <w:b w:val="0"/>
          <w:bCs/>
          <w:szCs w:val="24"/>
          <w:lang w:eastAsia="zh-CN"/>
        </w:rPr>
        <w:t>（</w:t>
      </w:r>
      <w:r>
        <w:rPr>
          <w:rFonts w:hint="eastAsia"/>
          <w:b w:val="0"/>
          <w:bCs/>
          <w:szCs w:val="24"/>
          <w:lang w:val="en-US" w:eastAsia="zh-CN"/>
        </w:rPr>
        <w:t>如有</w:t>
      </w:r>
      <w:r>
        <w:rPr>
          <w:rFonts w:hint="eastAsia"/>
          <w:b w:val="0"/>
          <w:bCs/>
          <w:szCs w:val="24"/>
          <w:lang w:eastAsia="zh-CN"/>
        </w:rPr>
        <w:t>）</w:t>
      </w:r>
    </w:p>
    <w:p>
      <w:pPr>
        <w:numPr>
          <w:ilvl w:val="0"/>
          <w:numId w:val="11"/>
        </w:numPr>
        <w:tabs>
          <w:tab w:val="left" w:pos="578"/>
        </w:tabs>
        <w:snapToGrid w:val="0"/>
        <w:rPr>
          <w:b w:val="0"/>
          <w:bCs/>
          <w:szCs w:val="24"/>
        </w:rPr>
      </w:pPr>
      <w:r>
        <w:rPr>
          <w:bCs/>
          <w:szCs w:val="24"/>
        </w:rPr>
        <w:t>顶轴系统的设计，要求能向轴承</w:t>
      </w:r>
      <w:r>
        <w:rPr>
          <w:rFonts w:hint="eastAsia"/>
          <w:bCs/>
          <w:szCs w:val="24"/>
        </w:rPr>
        <w:t>（</w:t>
      </w:r>
      <w:r>
        <w:rPr>
          <w:bCs/>
          <w:szCs w:val="24"/>
        </w:rPr>
        <w:t>包括发电机轴承</w:t>
      </w:r>
      <w:r>
        <w:rPr>
          <w:rFonts w:hint="eastAsia"/>
          <w:bCs/>
          <w:szCs w:val="24"/>
        </w:rPr>
        <w:t>）</w:t>
      </w:r>
      <w:r>
        <w:rPr>
          <w:bCs/>
          <w:szCs w:val="24"/>
        </w:rPr>
        <w:t>注入高压润滑油，以承受转子的重量。在机组</w:t>
      </w:r>
      <w:r>
        <w:rPr>
          <w:b w:val="0"/>
          <w:bCs/>
          <w:szCs w:val="24"/>
        </w:rPr>
        <w:t>盘车时或跳闸后都能顺利投入运行。</w:t>
      </w:r>
    </w:p>
    <w:p>
      <w:pPr>
        <w:numPr>
          <w:ilvl w:val="0"/>
          <w:numId w:val="11"/>
        </w:numPr>
        <w:tabs>
          <w:tab w:val="left" w:pos="578"/>
        </w:tabs>
        <w:snapToGrid w:val="0"/>
        <w:rPr>
          <w:bCs/>
          <w:szCs w:val="24"/>
        </w:rPr>
      </w:pPr>
      <w:r>
        <w:rPr>
          <w:b w:val="0"/>
          <w:bCs/>
          <w:szCs w:val="24"/>
        </w:rPr>
        <w:t>顶轴油泵</w:t>
      </w:r>
      <w:r>
        <w:rPr>
          <w:rFonts w:hint="eastAsia"/>
          <w:b w:val="0"/>
          <w:bCs/>
          <w:szCs w:val="24"/>
          <w:lang w:val="en-US" w:eastAsia="zh-CN"/>
        </w:rPr>
        <w:t>采用</w:t>
      </w:r>
      <w:r>
        <w:rPr>
          <w:b w:val="0"/>
          <w:bCs/>
          <w:color w:val="auto"/>
          <w:szCs w:val="24"/>
          <w:highlight w:val="none"/>
        </w:rPr>
        <w:t>2台100%容量</w:t>
      </w:r>
      <w:r>
        <w:rPr>
          <w:rFonts w:hint="eastAsia"/>
          <w:b w:val="0"/>
          <w:bCs/>
          <w:color w:val="auto"/>
          <w:szCs w:val="24"/>
          <w:highlight w:val="none"/>
        </w:rPr>
        <w:t>柱塞</w:t>
      </w:r>
      <w:r>
        <w:rPr>
          <w:b w:val="0"/>
          <w:bCs/>
          <w:color w:val="auto"/>
          <w:szCs w:val="24"/>
          <w:highlight w:val="none"/>
        </w:rPr>
        <w:t>泵</w:t>
      </w:r>
      <w:r>
        <w:rPr>
          <w:rFonts w:hint="eastAsia"/>
          <w:b w:val="0"/>
          <w:bCs/>
          <w:szCs w:val="24"/>
        </w:rPr>
        <w:t>（</w:t>
      </w:r>
      <w:r>
        <w:rPr>
          <w:bCs/>
          <w:szCs w:val="24"/>
        </w:rPr>
        <w:t>所配电机</w:t>
      </w:r>
      <w:r>
        <w:rPr>
          <w:rFonts w:hint="eastAsia"/>
          <w:bCs/>
          <w:szCs w:val="24"/>
          <w:lang w:val="en-US" w:eastAsia="zh-CN"/>
        </w:rPr>
        <w:t>为</w:t>
      </w:r>
      <w:r>
        <w:rPr>
          <w:bCs/>
          <w:szCs w:val="24"/>
        </w:rPr>
        <w:t>防爆型</w:t>
      </w:r>
      <w:r>
        <w:rPr>
          <w:rFonts w:hint="eastAsia"/>
          <w:bCs/>
          <w:szCs w:val="24"/>
        </w:rPr>
        <w:t>）</w:t>
      </w:r>
      <w:r>
        <w:rPr>
          <w:bCs/>
          <w:szCs w:val="24"/>
        </w:rPr>
        <w:t>，向汽轮机及发电机各轴承供油。须保证可靠运行、有可靠的油源并防止漏油。该设备应为进口成熟可靠设备。</w:t>
      </w:r>
      <w:r>
        <w:rPr>
          <w:rFonts w:hint="eastAsia"/>
          <w:bCs/>
          <w:szCs w:val="24"/>
        </w:rPr>
        <w:t>投标方</w:t>
      </w:r>
      <w:r>
        <w:rPr>
          <w:bCs/>
          <w:szCs w:val="24"/>
        </w:rPr>
        <w:t>应提供顶轴油泵安全启动的最低吸入口油温及安全连续运行的最高吸入口油温。</w:t>
      </w:r>
    </w:p>
    <w:p>
      <w:pPr>
        <w:numPr>
          <w:ilvl w:val="0"/>
          <w:numId w:val="11"/>
        </w:numPr>
        <w:tabs>
          <w:tab w:val="left" w:pos="578"/>
        </w:tabs>
        <w:snapToGrid w:val="0"/>
        <w:rPr>
          <w:bCs/>
          <w:szCs w:val="24"/>
          <w:highlight w:val="none"/>
        </w:rPr>
      </w:pPr>
      <w:r>
        <w:rPr>
          <w:bCs/>
          <w:szCs w:val="24"/>
        </w:rPr>
        <w:t>顶轴油系统设置</w:t>
      </w:r>
      <w:r>
        <w:rPr>
          <w:rFonts w:hint="eastAsia"/>
          <w:bCs/>
          <w:szCs w:val="24"/>
          <w:lang w:eastAsia="zh-CN"/>
        </w:rPr>
        <w:t>了</w:t>
      </w:r>
      <w:r>
        <w:rPr>
          <w:bCs/>
          <w:szCs w:val="24"/>
        </w:rPr>
        <w:t>安全阀以防超</w:t>
      </w:r>
      <w:r>
        <w:rPr>
          <w:bCs/>
          <w:szCs w:val="24"/>
          <w:highlight w:val="none"/>
        </w:rPr>
        <w:t>压。</w:t>
      </w:r>
    </w:p>
    <w:p>
      <w:pPr>
        <w:numPr>
          <w:ilvl w:val="0"/>
          <w:numId w:val="11"/>
        </w:numPr>
        <w:tabs>
          <w:tab w:val="left" w:pos="578"/>
        </w:tabs>
        <w:snapToGrid w:val="0"/>
        <w:rPr>
          <w:snapToGrid w:val="0"/>
          <w:szCs w:val="24"/>
        </w:rPr>
      </w:pPr>
      <w:r>
        <w:rPr>
          <w:bCs/>
          <w:szCs w:val="24"/>
          <w:highlight w:val="none"/>
        </w:rPr>
        <w:t>顶轴油</w:t>
      </w:r>
      <w:r>
        <w:rPr>
          <w:rFonts w:hint="eastAsia"/>
          <w:bCs/>
          <w:szCs w:val="24"/>
          <w:highlight w:val="none"/>
          <w:lang w:val="en-US" w:eastAsia="zh-CN"/>
        </w:rPr>
        <w:t>系统管路、</w:t>
      </w:r>
      <w:r>
        <w:rPr>
          <w:bCs/>
          <w:szCs w:val="24"/>
          <w:highlight w:val="none"/>
        </w:rPr>
        <w:t>阀门及附件全部采用</w:t>
      </w:r>
      <w:r>
        <w:rPr>
          <w:rFonts w:hint="eastAsia"/>
          <w:bCs/>
          <w:szCs w:val="24"/>
          <w:highlight w:val="none"/>
          <w:lang w:val="en-US" w:eastAsia="zh-CN"/>
        </w:rPr>
        <w:t>304或以上</w:t>
      </w:r>
      <w:r>
        <w:rPr>
          <w:bCs/>
          <w:szCs w:val="24"/>
          <w:highlight w:val="none"/>
        </w:rPr>
        <w:t>不锈</w:t>
      </w:r>
      <w:r>
        <w:rPr>
          <w:rFonts w:hint="eastAsia"/>
          <w:bCs/>
          <w:szCs w:val="24"/>
          <w:highlight w:val="none"/>
          <w:lang w:val="en-US" w:eastAsia="zh-CN"/>
        </w:rPr>
        <w:t>钢</w:t>
      </w:r>
      <w:r>
        <w:rPr>
          <w:bCs/>
          <w:szCs w:val="24"/>
          <w:highlight w:val="none"/>
        </w:rPr>
        <w:t>。</w:t>
      </w:r>
      <w:r>
        <w:rPr>
          <w:rFonts w:hint="eastAsia"/>
          <w:bCs/>
          <w:szCs w:val="24"/>
          <w:highlight w:val="none"/>
        </w:rPr>
        <w:t>顶轴</w:t>
      </w:r>
      <w:r>
        <w:rPr>
          <w:rFonts w:hint="eastAsia"/>
          <w:bCs/>
          <w:szCs w:val="24"/>
        </w:rPr>
        <w:t>油管路与阀门、滤网、管件等的连接方式应为对接焊接，不得采用承插焊。</w:t>
      </w:r>
    </w:p>
    <w:p>
      <w:pPr>
        <w:numPr>
          <w:ilvl w:val="0"/>
          <w:numId w:val="11"/>
        </w:numPr>
        <w:tabs>
          <w:tab w:val="left" w:pos="578"/>
        </w:tabs>
        <w:snapToGrid w:val="0"/>
        <w:rPr>
          <w:bCs/>
          <w:szCs w:val="24"/>
        </w:rPr>
      </w:pPr>
      <w:r>
        <w:rPr>
          <w:bCs/>
          <w:szCs w:val="24"/>
        </w:rPr>
        <w:t>顶轴油退出运行后，应可利用该系统测定各轴承油膜压力，以了解轴承的运行情况。故每一轴承顶轴油管路中要配置逆止阀及固定式压力表</w:t>
      </w:r>
      <w:r>
        <w:rPr>
          <w:rFonts w:hint="default" w:ascii="Times New Roman" w:hAnsi="Times New Roman"/>
          <w:b w:val="0"/>
          <w:bCs/>
          <w:color w:val="auto"/>
          <w:sz w:val="24"/>
          <w:szCs w:val="24"/>
          <w:highlight w:val="none"/>
          <w:lang w:val="en-US" w:eastAsia="zh-CN"/>
        </w:rPr>
        <w:t>和压力变送器</w:t>
      </w:r>
      <w:r>
        <w:rPr>
          <w:bCs/>
          <w:szCs w:val="24"/>
        </w:rPr>
        <w:t>。</w:t>
      </w:r>
    </w:p>
    <w:p>
      <w:pPr>
        <w:numPr>
          <w:ilvl w:val="0"/>
          <w:numId w:val="11"/>
        </w:numPr>
        <w:tabs>
          <w:tab w:val="left" w:pos="578"/>
        </w:tabs>
        <w:snapToGrid w:val="0"/>
        <w:rPr>
          <w:bCs/>
          <w:szCs w:val="24"/>
        </w:rPr>
      </w:pPr>
      <w:r>
        <w:rPr>
          <w:bCs/>
          <w:szCs w:val="24"/>
        </w:rPr>
        <w:t>顶轴油泵设置</w:t>
      </w:r>
      <w:r>
        <w:rPr>
          <w:rFonts w:hint="eastAsia"/>
          <w:bCs/>
          <w:szCs w:val="24"/>
          <w:lang w:eastAsia="zh-CN"/>
        </w:rPr>
        <w:t>了</w:t>
      </w:r>
      <w:r>
        <w:rPr>
          <w:bCs/>
          <w:szCs w:val="24"/>
        </w:rPr>
        <w:t>入口油压低的闭锁装置和滤网，以保证顶轴油泵不受损坏。各轴承顶轴油的压力可调节。</w:t>
      </w:r>
    </w:p>
    <w:p>
      <w:pPr>
        <w:numPr>
          <w:ilvl w:val="0"/>
          <w:numId w:val="11"/>
        </w:numPr>
        <w:tabs>
          <w:tab w:val="left" w:pos="578"/>
        </w:tabs>
        <w:snapToGrid w:val="0"/>
        <w:rPr>
          <w:bCs/>
          <w:szCs w:val="24"/>
        </w:rPr>
      </w:pPr>
      <w:r>
        <w:rPr>
          <w:bCs/>
          <w:szCs w:val="24"/>
        </w:rPr>
        <w:t>顶轴油泵与主机之间设联锁</w:t>
      </w:r>
      <w:r>
        <w:rPr>
          <w:rFonts w:hint="eastAsia"/>
          <w:bCs/>
          <w:szCs w:val="24"/>
        </w:rPr>
        <w:t>（应尽量在相对高速时投入顶轴油系统，以防止低速碾瓦）</w:t>
      </w:r>
      <w:r>
        <w:rPr>
          <w:bCs/>
          <w:szCs w:val="24"/>
        </w:rPr>
        <w:t>。</w:t>
      </w:r>
    </w:p>
    <w:p>
      <w:pPr>
        <w:numPr>
          <w:ilvl w:val="0"/>
          <w:numId w:val="11"/>
        </w:numPr>
        <w:tabs>
          <w:tab w:val="left" w:pos="578"/>
        </w:tabs>
        <w:snapToGrid w:val="0"/>
        <w:rPr>
          <w:bCs/>
          <w:szCs w:val="24"/>
        </w:rPr>
      </w:pPr>
      <w:r>
        <w:rPr>
          <w:rFonts w:hint="eastAsia"/>
          <w:bCs/>
          <w:szCs w:val="24"/>
        </w:rPr>
        <w:t>投标方</w:t>
      </w:r>
      <w:r>
        <w:rPr>
          <w:bCs/>
          <w:szCs w:val="24"/>
        </w:rPr>
        <w:t>应提供顶轴油系统监视、控制和保护所需的所有就地监视和远传仪表</w:t>
      </w:r>
      <w:r>
        <w:rPr>
          <w:rFonts w:hint="eastAsia"/>
          <w:bCs/>
          <w:szCs w:val="24"/>
        </w:rPr>
        <w:t>（</w:t>
      </w:r>
      <w:r>
        <w:rPr>
          <w:bCs/>
          <w:szCs w:val="24"/>
        </w:rPr>
        <w:t>包括所有安装附件，如脉冲管和仪表阀门等</w:t>
      </w:r>
      <w:r>
        <w:rPr>
          <w:rFonts w:hint="eastAsia"/>
          <w:bCs/>
          <w:szCs w:val="24"/>
        </w:rPr>
        <w:t>）</w:t>
      </w:r>
      <w:r>
        <w:rPr>
          <w:bCs/>
          <w:szCs w:val="24"/>
        </w:rPr>
        <w:t>，仪表选型全厂统一。</w:t>
      </w:r>
    </w:p>
    <w:p>
      <w:pPr>
        <w:numPr>
          <w:ilvl w:val="0"/>
          <w:numId w:val="11"/>
        </w:numPr>
        <w:tabs>
          <w:tab w:val="left" w:pos="578"/>
        </w:tabs>
        <w:snapToGrid w:val="0"/>
        <w:rPr>
          <w:bCs/>
          <w:szCs w:val="24"/>
        </w:rPr>
      </w:pPr>
      <w:r>
        <w:rPr>
          <w:rFonts w:hint="eastAsia"/>
          <w:bCs/>
          <w:szCs w:val="24"/>
        </w:rPr>
        <w:t>投标方</w:t>
      </w:r>
      <w:r>
        <w:rPr>
          <w:bCs/>
          <w:szCs w:val="24"/>
        </w:rPr>
        <w:t>提供的所有控制装置、开关、指示器和报警装置等，均安装在就地表盘上，相关信号进入DCS，满足</w:t>
      </w:r>
      <w:r>
        <w:rPr>
          <w:rFonts w:hint="eastAsia"/>
          <w:bCs/>
          <w:szCs w:val="24"/>
        </w:rPr>
        <w:t>招标方</w:t>
      </w:r>
      <w:r>
        <w:rPr>
          <w:bCs/>
          <w:szCs w:val="24"/>
        </w:rPr>
        <w:t>控制要求。</w:t>
      </w:r>
    </w:p>
    <w:p>
      <w:pPr>
        <w:numPr>
          <w:ilvl w:val="0"/>
          <w:numId w:val="11"/>
        </w:numPr>
        <w:tabs>
          <w:tab w:val="left" w:pos="578"/>
        </w:tabs>
        <w:snapToGrid w:val="0"/>
        <w:rPr>
          <w:bCs/>
          <w:szCs w:val="24"/>
        </w:rPr>
      </w:pPr>
      <w:r>
        <w:rPr>
          <w:bCs/>
          <w:szCs w:val="24"/>
        </w:rPr>
        <w:t>顶轴油油源来自汽轮机润滑油系统。为了保证顶轴油的油质，不得从油箱底部取油。</w:t>
      </w:r>
    </w:p>
    <w:p>
      <w:pPr>
        <w:tabs>
          <w:tab w:val="left" w:pos="578"/>
        </w:tabs>
        <w:snapToGrid w:val="0"/>
        <w:outlineLvl w:val="3"/>
        <w:rPr>
          <w:rFonts w:hint="eastAsia" w:eastAsia="宋体"/>
          <w:b w:val="0"/>
          <w:bCs/>
          <w:szCs w:val="24"/>
          <w:lang w:eastAsia="zh-CN"/>
        </w:rPr>
      </w:pPr>
      <w:r>
        <w:rPr>
          <w:b w:val="0"/>
          <w:bCs/>
          <w:szCs w:val="24"/>
        </w:rPr>
        <w:t>4.3.</w:t>
      </w:r>
      <w:r>
        <w:rPr>
          <w:rFonts w:hint="eastAsia"/>
          <w:b w:val="0"/>
          <w:bCs/>
          <w:szCs w:val="24"/>
          <w:lang w:val="en-US" w:eastAsia="zh-CN"/>
        </w:rPr>
        <w:t>8</w:t>
      </w:r>
      <w:r>
        <w:rPr>
          <w:rFonts w:hint="eastAsia"/>
          <w:b w:val="0"/>
          <w:bCs/>
          <w:szCs w:val="24"/>
        </w:rPr>
        <w:t>汽轮机控制用抗燃油系统</w:t>
      </w:r>
    </w:p>
    <w:p>
      <w:pPr>
        <w:numPr>
          <w:ilvl w:val="0"/>
          <w:numId w:val="12"/>
        </w:numPr>
        <w:tabs>
          <w:tab w:val="left" w:pos="578"/>
        </w:tabs>
        <w:snapToGrid w:val="0"/>
        <w:rPr>
          <w:rFonts w:hint="eastAsia"/>
          <w:bCs/>
          <w:szCs w:val="24"/>
        </w:rPr>
      </w:pPr>
      <w:r>
        <w:rPr>
          <w:rFonts w:hint="eastAsia"/>
          <w:bCs/>
          <w:szCs w:val="24"/>
        </w:rPr>
        <w:t>抗燃油系统包括油箱及附件、两台100％容量的交流供油泵、抗燃油再生装置、一台循环冷却泵、两台110％容量的冷油器、蓄能器、油过滤器、油温调节装置等。抗燃油泵要求采用进口产品。抗燃油箱应可以在线补油，抗燃油箱上应设置标刻度的油位计，清晰标记机组运行时正常油位区域及打闸油位值，并明确抗燃油泵的起动对油温的最低要求。冷油器、蓄能器应能实现在线切换功能，放油阀门均为双道隔离阀。</w:t>
      </w:r>
    </w:p>
    <w:p>
      <w:pPr>
        <w:numPr>
          <w:ilvl w:val="0"/>
          <w:numId w:val="12"/>
        </w:numPr>
        <w:tabs>
          <w:tab w:val="left" w:pos="578"/>
        </w:tabs>
        <w:snapToGrid w:val="0"/>
        <w:rPr>
          <w:rFonts w:hint="eastAsia"/>
          <w:bCs/>
          <w:szCs w:val="24"/>
          <w:highlight w:val="none"/>
        </w:rPr>
      </w:pPr>
      <w:r>
        <w:rPr>
          <w:rFonts w:hint="eastAsia"/>
          <w:bCs/>
          <w:szCs w:val="24"/>
        </w:rPr>
        <w:t>抗燃油系统设计应考虑除杂质、滤水、降酸值措施，所配置的滤网应为离子树脂型，能完全满足抗燃油系统运行指标要</w:t>
      </w:r>
      <w:r>
        <w:rPr>
          <w:rFonts w:hint="eastAsia"/>
          <w:bCs/>
          <w:szCs w:val="24"/>
          <w:highlight w:val="none"/>
        </w:rPr>
        <w:t>求。</w:t>
      </w:r>
    </w:p>
    <w:p>
      <w:pPr>
        <w:numPr>
          <w:ilvl w:val="0"/>
          <w:numId w:val="12"/>
        </w:numPr>
        <w:tabs>
          <w:tab w:val="left" w:pos="578"/>
        </w:tabs>
        <w:snapToGrid w:val="0"/>
        <w:rPr>
          <w:rFonts w:hint="eastAsia"/>
          <w:bCs/>
          <w:szCs w:val="24"/>
        </w:rPr>
      </w:pPr>
      <w:r>
        <w:rPr>
          <w:rFonts w:hint="eastAsia"/>
          <w:bCs/>
          <w:szCs w:val="24"/>
          <w:highlight w:val="none"/>
        </w:rPr>
        <w:t>抗燃油系统各接触油的部件及油箱应采用</w:t>
      </w:r>
      <w:r>
        <w:rPr>
          <w:rFonts w:hint="eastAsia"/>
          <w:bCs/>
          <w:szCs w:val="24"/>
          <w:highlight w:val="none"/>
          <w:lang w:val="en-US" w:eastAsia="zh-CN"/>
        </w:rPr>
        <w:t>304或以上</w:t>
      </w:r>
      <w:r>
        <w:rPr>
          <w:bCs/>
          <w:szCs w:val="24"/>
          <w:highlight w:val="none"/>
        </w:rPr>
        <w:t>不锈</w:t>
      </w:r>
      <w:r>
        <w:rPr>
          <w:rFonts w:hint="eastAsia"/>
          <w:bCs/>
          <w:szCs w:val="24"/>
          <w:highlight w:val="none"/>
          <w:lang w:val="en-US" w:eastAsia="zh-CN"/>
        </w:rPr>
        <w:t>钢</w:t>
      </w:r>
      <w:r>
        <w:rPr>
          <w:rFonts w:hint="eastAsia"/>
          <w:bCs/>
          <w:szCs w:val="24"/>
          <w:highlight w:val="none"/>
        </w:rPr>
        <w:t>。抗燃油</w:t>
      </w:r>
      <w:r>
        <w:rPr>
          <w:rFonts w:hint="eastAsia"/>
          <w:bCs/>
          <w:szCs w:val="24"/>
        </w:rPr>
        <w:t>管路焊接不得采用承插焊，尽量减少活节连接。</w:t>
      </w:r>
    </w:p>
    <w:p>
      <w:pPr>
        <w:numPr>
          <w:ilvl w:val="0"/>
          <w:numId w:val="12"/>
        </w:numPr>
        <w:tabs>
          <w:tab w:val="left" w:pos="578"/>
        </w:tabs>
        <w:snapToGrid w:val="0"/>
        <w:rPr>
          <w:rFonts w:hint="eastAsia"/>
          <w:bCs/>
          <w:szCs w:val="24"/>
        </w:rPr>
      </w:pPr>
      <w:r>
        <w:rPr>
          <w:rFonts w:hint="eastAsia"/>
          <w:bCs/>
          <w:szCs w:val="24"/>
        </w:rPr>
        <w:t>当两台高压供油泵瞬间失去电源时(小于5秒钟)，应不使汽机跳闸。当运行泵发生故障或油压低时，备用泵能自启动。投标方提供低油压开关及自动停机压力开关(进口)。</w:t>
      </w:r>
    </w:p>
    <w:p>
      <w:pPr>
        <w:numPr>
          <w:ilvl w:val="0"/>
          <w:numId w:val="12"/>
        </w:numPr>
        <w:tabs>
          <w:tab w:val="left" w:pos="578"/>
        </w:tabs>
        <w:snapToGrid w:val="0"/>
        <w:rPr>
          <w:rFonts w:hint="eastAsia"/>
          <w:bCs/>
          <w:szCs w:val="24"/>
        </w:rPr>
      </w:pPr>
      <w:r>
        <w:rPr>
          <w:rFonts w:hint="eastAsia"/>
          <w:bCs/>
          <w:szCs w:val="24"/>
        </w:rPr>
        <w:t>投标方应提供抗燃油系统设备、管道、仪表及附件。</w:t>
      </w:r>
    </w:p>
    <w:p>
      <w:pPr>
        <w:numPr>
          <w:ilvl w:val="0"/>
          <w:numId w:val="12"/>
        </w:numPr>
        <w:tabs>
          <w:tab w:val="left" w:pos="578"/>
        </w:tabs>
        <w:snapToGrid w:val="0"/>
        <w:rPr>
          <w:rFonts w:hint="eastAsia"/>
          <w:bCs/>
          <w:szCs w:val="24"/>
        </w:rPr>
      </w:pPr>
      <w:r>
        <w:rPr>
          <w:rFonts w:hint="eastAsia"/>
          <w:bCs/>
          <w:szCs w:val="24"/>
        </w:rPr>
        <w:t>油温调节装置应包括一次元件及控制设备，主油箱设电加热器，可将抗燃油温度加热到40℃，室温5℃加热到40℃时间不大于12小时。投标方提供电加热器及温控设备。</w:t>
      </w:r>
    </w:p>
    <w:p>
      <w:pPr>
        <w:numPr>
          <w:ilvl w:val="0"/>
          <w:numId w:val="12"/>
        </w:numPr>
        <w:tabs>
          <w:tab w:val="left" w:pos="578"/>
        </w:tabs>
        <w:snapToGrid w:val="0"/>
        <w:rPr>
          <w:rFonts w:hint="eastAsia"/>
          <w:bCs/>
          <w:szCs w:val="24"/>
        </w:rPr>
      </w:pPr>
      <w:r>
        <w:rPr>
          <w:rFonts w:hint="eastAsia"/>
          <w:bCs/>
          <w:szCs w:val="24"/>
        </w:rPr>
        <w:t>抗燃油冷却器</w:t>
      </w:r>
      <w:r>
        <w:rPr>
          <w:rFonts w:hint="eastAsia"/>
          <w:bCs/>
          <w:szCs w:val="24"/>
          <w:lang w:val="en-US" w:eastAsia="zh-CN"/>
        </w:rPr>
        <w:t>采用管壳式</w:t>
      </w:r>
      <w:r>
        <w:rPr>
          <w:rFonts w:hint="eastAsia"/>
          <w:bCs/>
          <w:szCs w:val="24"/>
          <w:lang w:eastAsia="zh-CN"/>
        </w:rPr>
        <w:t>，</w:t>
      </w:r>
      <w:r>
        <w:rPr>
          <w:rFonts w:hint="eastAsia"/>
          <w:bCs/>
          <w:szCs w:val="24"/>
        </w:rPr>
        <w:t>冷却水采用循环冷却水。</w:t>
      </w:r>
    </w:p>
    <w:p>
      <w:pPr>
        <w:numPr>
          <w:ilvl w:val="0"/>
          <w:numId w:val="12"/>
        </w:numPr>
        <w:tabs>
          <w:tab w:val="left" w:pos="578"/>
        </w:tabs>
        <w:snapToGrid w:val="0"/>
        <w:rPr>
          <w:rFonts w:hint="eastAsia"/>
          <w:bCs/>
          <w:szCs w:val="24"/>
        </w:rPr>
      </w:pPr>
      <w:r>
        <w:rPr>
          <w:rFonts w:hint="eastAsia"/>
          <w:bCs/>
          <w:szCs w:val="24"/>
        </w:rPr>
        <w:t>投标方应提供抗燃油取样接口。</w:t>
      </w:r>
    </w:p>
    <w:p>
      <w:pPr>
        <w:numPr>
          <w:ilvl w:val="0"/>
          <w:numId w:val="12"/>
        </w:numPr>
        <w:tabs>
          <w:tab w:val="left" w:pos="578"/>
        </w:tabs>
        <w:snapToGrid w:val="0"/>
        <w:rPr>
          <w:rFonts w:hint="eastAsia"/>
          <w:bCs/>
          <w:szCs w:val="24"/>
        </w:rPr>
      </w:pPr>
      <w:r>
        <w:rPr>
          <w:rFonts w:hint="eastAsia"/>
          <w:bCs/>
          <w:szCs w:val="24"/>
        </w:rPr>
        <w:t>抗燃油泵出口滤芯差压信号应留有远传接口。</w:t>
      </w:r>
    </w:p>
    <w:p>
      <w:pPr>
        <w:numPr>
          <w:ilvl w:val="0"/>
          <w:numId w:val="12"/>
        </w:numPr>
        <w:tabs>
          <w:tab w:val="left" w:pos="578"/>
        </w:tabs>
        <w:snapToGrid w:val="0"/>
        <w:rPr>
          <w:rFonts w:hint="eastAsia"/>
          <w:bCs/>
          <w:szCs w:val="24"/>
        </w:rPr>
      </w:pPr>
      <w:r>
        <w:rPr>
          <w:rFonts w:hint="eastAsia"/>
          <w:bCs/>
          <w:szCs w:val="24"/>
        </w:rPr>
        <w:t>油动机模块处应设有进油隔离门。</w:t>
      </w:r>
    </w:p>
    <w:p>
      <w:pPr>
        <w:numPr>
          <w:ilvl w:val="0"/>
          <w:numId w:val="12"/>
        </w:numPr>
        <w:tabs>
          <w:tab w:val="left" w:pos="578"/>
        </w:tabs>
        <w:snapToGrid w:val="0"/>
        <w:rPr>
          <w:rFonts w:hint="eastAsia"/>
          <w:bCs/>
          <w:szCs w:val="24"/>
          <w:highlight w:val="none"/>
        </w:rPr>
      </w:pPr>
      <w:r>
        <w:rPr>
          <w:rFonts w:hint="eastAsia"/>
          <w:bCs/>
          <w:szCs w:val="24"/>
          <w:highlight w:val="none"/>
          <w:lang w:val="en-US" w:eastAsia="zh-CN"/>
        </w:rPr>
        <w:t>抗燃油箱、油泵、净化装置及冷油器等应集中布置。</w:t>
      </w:r>
    </w:p>
    <w:p>
      <w:pPr>
        <w:numPr>
          <w:ilvl w:val="0"/>
          <w:numId w:val="12"/>
        </w:numPr>
        <w:tabs>
          <w:tab w:val="left" w:pos="578"/>
        </w:tabs>
        <w:snapToGrid w:val="0"/>
        <w:rPr>
          <w:rFonts w:hint="eastAsia"/>
          <w:bCs/>
          <w:szCs w:val="24"/>
          <w:highlight w:val="none"/>
        </w:rPr>
      </w:pPr>
      <w:r>
        <w:rPr>
          <w:rFonts w:hint="eastAsia"/>
          <w:bCs/>
          <w:szCs w:val="24"/>
          <w:highlight w:val="none"/>
        </w:rPr>
        <w:t>抗燃油应为环保型，抗燃油要求为100%三芳基磷酸酯，应采用以色列化工、德国朗盛、道达尔或相当于，投标方在供货时应提供150%容量的抗燃油(其中50%备用)，同时提供抗燃油牌号、用量抗燃油牌号在设计联络会确认。</w:t>
      </w:r>
    </w:p>
    <w:p>
      <w:pPr>
        <w:numPr>
          <w:ilvl w:val="0"/>
          <w:numId w:val="12"/>
        </w:numPr>
        <w:tabs>
          <w:tab w:val="left" w:pos="578"/>
        </w:tabs>
        <w:snapToGrid w:val="0"/>
        <w:rPr>
          <w:rFonts w:hint="eastAsia"/>
          <w:bCs/>
          <w:szCs w:val="24"/>
        </w:rPr>
      </w:pPr>
      <w:r>
        <w:rPr>
          <w:rFonts w:hint="eastAsia"/>
          <w:bCs/>
          <w:szCs w:val="24"/>
        </w:rPr>
        <w:t>投标方应提供油系统清洁度的标准，并说明安装和运行中保证油系统清洁的主要技术措施。</w:t>
      </w:r>
    </w:p>
    <w:p>
      <w:pPr>
        <w:numPr>
          <w:ilvl w:val="0"/>
          <w:numId w:val="12"/>
        </w:numPr>
        <w:tabs>
          <w:tab w:val="left" w:pos="578"/>
        </w:tabs>
        <w:snapToGrid w:val="0"/>
        <w:rPr>
          <w:rFonts w:hint="eastAsia"/>
          <w:bCs/>
          <w:szCs w:val="24"/>
        </w:rPr>
      </w:pPr>
      <w:r>
        <w:rPr>
          <w:rFonts w:hint="eastAsia"/>
          <w:bCs/>
          <w:szCs w:val="24"/>
        </w:rPr>
        <w:t>抗燃油系统供油泵、循环泵等电动机及电加热器由</w:t>
      </w:r>
      <w:r>
        <w:rPr>
          <w:rFonts w:hint="eastAsia"/>
          <w:bCs/>
          <w:szCs w:val="24"/>
          <w:lang w:val="en-US" w:eastAsia="zh-CN"/>
        </w:rPr>
        <w:t>招标方</w:t>
      </w:r>
      <w:r>
        <w:rPr>
          <w:rFonts w:hint="eastAsia"/>
          <w:bCs/>
          <w:szCs w:val="24"/>
        </w:rPr>
        <w:t>直接供电，并在</w:t>
      </w:r>
      <w:r>
        <w:rPr>
          <w:rFonts w:hint="eastAsia"/>
          <w:bCs/>
          <w:szCs w:val="24"/>
          <w:lang w:val="en-US" w:eastAsia="zh-CN"/>
        </w:rPr>
        <w:t>招标方</w:t>
      </w:r>
      <w:r>
        <w:rPr>
          <w:rFonts w:hint="eastAsia"/>
          <w:bCs/>
          <w:szCs w:val="24"/>
        </w:rPr>
        <w:t>相应的配电柜内配置控制回路，</w:t>
      </w:r>
      <w:r>
        <w:rPr>
          <w:rFonts w:hint="eastAsia"/>
          <w:bCs/>
          <w:szCs w:val="24"/>
          <w:lang w:val="en-US" w:eastAsia="zh-CN"/>
        </w:rPr>
        <w:t>招标方</w:t>
      </w:r>
      <w:r>
        <w:rPr>
          <w:rFonts w:hint="eastAsia"/>
          <w:bCs/>
          <w:szCs w:val="24"/>
        </w:rPr>
        <w:t>提供的各负荷供电电缆均直接接入抗燃油系统负荷接线箱。加热器应已在接线箱内连接成组。接线箱随抗燃油系统成套，接线箱的要求参见《电气通用技术规定》。</w:t>
      </w:r>
    </w:p>
    <w:p>
      <w:pPr>
        <w:numPr>
          <w:ilvl w:val="0"/>
          <w:numId w:val="12"/>
        </w:numPr>
        <w:tabs>
          <w:tab w:val="left" w:pos="578"/>
        </w:tabs>
        <w:snapToGrid w:val="0"/>
        <w:rPr>
          <w:rFonts w:hint="eastAsia"/>
          <w:bCs/>
          <w:szCs w:val="24"/>
        </w:rPr>
      </w:pPr>
      <w:r>
        <w:rPr>
          <w:rFonts w:hint="eastAsia"/>
          <w:bCs/>
          <w:szCs w:val="24"/>
        </w:rPr>
        <w:t>投标方应提供一套抗燃油净化装置(在线滤油机)，要求具有远传监控功能，品牌要求为同类型机组两年以上应用业绩，最终由</w:t>
      </w:r>
      <w:r>
        <w:rPr>
          <w:rFonts w:hint="eastAsia"/>
          <w:bCs/>
          <w:szCs w:val="24"/>
          <w:lang w:val="en-US" w:eastAsia="zh-CN"/>
        </w:rPr>
        <w:t>招标方</w:t>
      </w:r>
      <w:r>
        <w:rPr>
          <w:rFonts w:hint="eastAsia"/>
          <w:bCs/>
          <w:szCs w:val="24"/>
        </w:rPr>
        <w:t>确认。</w:t>
      </w:r>
    </w:p>
    <w:p>
      <w:pPr>
        <w:numPr>
          <w:ilvl w:val="0"/>
          <w:numId w:val="12"/>
        </w:numPr>
        <w:tabs>
          <w:tab w:val="left" w:pos="578"/>
        </w:tabs>
        <w:snapToGrid w:val="0"/>
        <w:rPr>
          <w:rFonts w:hint="eastAsia"/>
          <w:bCs/>
          <w:szCs w:val="24"/>
        </w:rPr>
      </w:pPr>
      <w:r>
        <w:rPr>
          <w:rFonts w:hint="eastAsia"/>
          <w:bCs/>
          <w:szCs w:val="24"/>
        </w:rPr>
        <w:t>汽轮机抗燃油净化装置要求：</w:t>
      </w:r>
    </w:p>
    <w:p>
      <w:pPr>
        <w:numPr>
          <w:ilvl w:val="0"/>
          <w:numId w:val="13"/>
        </w:numPr>
        <w:tabs>
          <w:tab w:val="left" w:pos="578"/>
        </w:tabs>
        <w:snapToGrid w:val="0"/>
        <w:ind w:left="420" w:leftChars="0" w:firstLine="0" w:firstLineChars="0"/>
        <w:outlineLvl w:val="3"/>
        <w:rPr>
          <w:rFonts w:hint="eastAsia"/>
          <w:bCs/>
          <w:szCs w:val="24"/>
        </w:rPr>
      </w:pPr>
      <w:r>
        <w:rPr>
          <w:rFonts w:hint="eastAsia"/>
          <w:bCs/>
          <w:szCs w:val="24"/>
        </w:rPr>
        <w:t>装置具备同时处理酸值、电阻率、水分、颗粒度、油泥、颜色及消除泡沫的功能，并说明提高电阻率及去除油泥的工作机理，需提交</w:t>
      </w:r>
      <w:r>
        <w:rPr>
          <w:rFonts w:hint="eastAsia"/>
          <w:bCs/>
          <w:szCs w:val="24"/>
          <w:lang w:val="en-US" w:eastAsia="zh-CN"/>
        </w:rPr>
        <w:t>招标方</w:t>
      </w:r>
      <w:r>
        <w:rPr>
          <w:rFonts w:hint="eastAsia"/>
          <w:bCs/>
          <w:szCs w:val="24"/>
        </w:rPr>
        <w:t>认可；</w:t>
      </w:r>
    </w:p>
    <w:p>
      <w:pPr>
        <w:numPr>
          <w:ilvl w:val="0"/>
          <w:numId w:val="13"/>
        </w:numPr>
        <w:tabs>
          <w:tab w:val="left" w:pos="578"/>
        </w:tabs>
        <w:snapToGrid w:val="0"/>
        <w:ind w:left="420" w:leftChars="0" w:firstLine="0" w:firstLineChars="0"/>
        <w:outlineLvl w:val="3"/>
        <w:rPr>
          <w:rFonts w:hint="eastAsia"/>
          <w:bCs/>
          <w:szCs w:val="24"/>
        </w:rPr>
      </w:pPr>
      <w:r>
        <w:rPr>
          <w:rFonts w:hint="eastAsia"/>
          <w:bCs/>
          <w:szCs w:val="24"/>
        </w:rPr>
        <w:t>处理后酸值≤0.05mgkOH/g、电阻率(20℃)≥2.0×1010Ω.cm、颗粒度≤5 级(SAEAS4059F)、水分≤100mg/L、泡沫特性≤100ml/ml，无油泥，颜色淡黄；</w:t>
      </w:r>
    </w:p>
    <w:p>
      <w:pPr>
        <w:numPr>
          <w:ilvl w:val="0"/>
          <w:numId w:val="13"/>
        </w:numPr>
        <w:tabs>
          <w:tab w:val="left" w:pos="578"/>
        </w:tabs>
        <w:snapToGrid w:val="0"/>
        <w:ind w:left="420" w:leftChars="0" w:firstLine="0" w:firstLineChars="0"/>
        <w:outlineLvl w:val="3"/>
        <w:rPr>
          <w:rFonts w:hint="eastAsia"/>
          <w:bCs/>
          <w:szCs w:val="24"/>
        </w:rPr>
      </w:pPr>
      <w:r>
        <w:rPr>
          <w:rFonts w:hint="eastAsia"/>
          <w:bCs/>
          <w:szCs w:val="24"/>
        </w:rPr>
        <w:t>需满足具体油处理指标的要求，投标方应提供用户应用证明及第三方检测报告供</w:t>
      </w:r>
      <w:r>
        <w:rPr>
          <w:rFonts w:hint="eastAsia"/>
          <w:bCs/>
          <w:szCs w:val="24"/>
          <w:lang w:val="en-US" w:eastAsia="zh-CN"/>
        </w:rPr>
        <w:t>招标方</w:t>
      </w:r>
      <w:r>
        <w:rPr>
          <w:rFonts w:hint="eastAsia"/>
          <w:bCs/>
          <w:szCs w:val="24"/>
        </w:rPr>
        <w:t>评审； 净化装置需满足具体油处理指标的要求，投标方应提供用户应用证明及第三方检测报告供</w:t>
      </w:r>
      <w:r>
        <w:rPr>
          <w:rFonts w:hint="eastAsia"/>
          <w:bCs/>
          <w:szCs w:val="24"/>
          <w:lang w:val="en-US" w:eastAsia="zh-CN"/>
        </w:rPr>
        <w:t>招标方</w:t>
      </w:r>
      <w:r>
        <w:rPr>
          <w:rFonts w:hint="eastAsia"/>
          <w:bCs/>
          <w:szCs w:val="24"/>
        </w:rPr>
        <w:t>评审；滤油能力不小于10L/min（暂定），能完全满足抗燃油国家规范全部指标要求，并具有新油加注接口和取样口；装置使用寿命大于30年，大修周期不少于5年，年设备可用率不少于99%。</w:t>
      </w:r>
    </w:p>
    <w:p>
      <w:pPr>
        <w:numPr>
          <w:ilvl w:val="0"/>
          <w:numId w:val="13"/>
        </w:numPr>
        <w:tabs>
          <w:tab w:val="left" w:pos="578"/>
        </w:tabs>
        <w:snapToGrid w:val="0"/>
        <w:ind w:left="420" w:leftChars="0" w:firstLine="0" w:firstLineChars="0"/>
        <w:outlineLvl w:val="3"/>
        <w:rPr>
          <w:rFonts w:hint="eastAsia"/>
          <w:bCs/>
          <w:szCs w:val="24"/>
        </w:rPr>
      </w:pPr>
      <w:r>
        <w:rPr>
          <w:rFonts w:hint="eastAsia"/>
          <w:bCs/>
          <w:szCs w:val="24"/>
        </w:rPr>
        <w:t>要求具有与净化装置设备相适应的完善的联锁保护控制功能（防止运行中跑油、油位保护、过压保护等，不限于前列），并具有远传监视、控制功能。其电、仪控制系统组件品牌要求与机组系统相同。净化装置作为抗燃油系统设备组成部分，投标方负责提供完整功能的净化装置设备及与抗燃油箱间连接管道及附件。</w:t>
      </w:r>
    </w:p>
    <w:p>
      <w:pPr>
        <w:numPr>
          <w:ilvl w:val="0"/>
          <w:numId w:val="13"/>
        </w:numPr>
        <w:tabs>
          <w:tab w:val="left" w:pos="578"/>
        </w:tabs>
        <w:snapToGrid w:val="0"/>
        <w:ind w:left="420" w:leftChars="0" w:firstLine="0" w:firstLineChars="0"/>
        <w:outlineLvl w:val="3"/>
        <w:rPr>
          <w:rFonts w:hint="eastAsia"/>
          <w:bCs/>
          <w:szCs w:val="24"/>
        </w:rPr>
      </w:pPr>
      <w:r>
        <w:rPr>
          <w:rFonts w:hint="eastAsia"/>
          <w:bCs/>
          <w:szCs w:val="24"/>
        </w:rPr>
        <w:t>在线滤油机油路部</w:t>
      </w:r>
      <w:r>
        <w:rPr>
          <w:rFonts w:hint="eastAsia"/>
          <w:bCs/>
          <w:szCs w:val="24"/>
          <w:highlight w:val="none"/>
        </w:rPr>
        <w:t>分采用</w:t>
      </w:r>
      <w:r>
        <w:rPr>
          <w:rFonts w:hint="eastAsia"/>
          <w:bCs/>
          <w:szCs w:val="24"/>
          <w:highlight w:val="none"/>
          <w:lang w:val="en-US" w:eastAsia="zh-CN"/>
        </w:rPr>
        <w:t>304或以上</w:t>
      </w:r>
      <w:r>
        <w:rPr>
          <w:bCs/>
          <w:szCs w:val="24"/>
          <w:highlight w:val="none"/>
        </w:rPr>
        <w:t>不锈</w:t>
      </w:r>
      <w:r>
        <w:rPr>
          <w:rFonts w:hint="eastAsia"/>
          <w:bCs/>
          <w:szCs w:val="24"/>
          <w:highlight w:val="none"/>
          <w:lang w:val="en-US" w:eastAsia="zh-CN"/>
        </w:rPr>
        <w:t>钢材质</w:t>
      </w:r>
      <w:r>
        <w:rPr>
          <w:rFonts w:hint="eastAsia"/>
          <w:bCs/>
          <w:szCs w:val="24"/>
          <w:highlight w:val="none"/>
        </w:rPr>
        <w:t>，</w:t>
      </w:r>
      <w:r>
        <w:rPr>
          <w:rFonts w:hint="eastAsia"/>
          <w:bCs/>
          <w:szCs w:val="24"/>
        </w:rPr>
        <w:t>系统橡胶密封材料要求为氟橡胶。</w:t>
      </w:r>
    </w:p>
    <w:p>
      <w:pPr>
        <w:numPr>
          <w:ilvl w:val="0"/>
          <w:numId w:val="0"/>
        </w:numPr>
        <w:tabs>
          <w:tab w:val="left" w:pos="578"/>
        </w:tabs>
        <w:snapToGrid w:val="0"/>
        <w:ind w:firstLine="480" w:firstLineChars="200"/>
        <w:outlineLvl w:val="3"/>
        <w:rPr>
          <w:rFonts w:hint="eastAsia" w:eastAsia="宋体"/>
          <w:b w:val="0"/>
          <w:bCs/>
          <w:szCs w:val="24"/>
          <w:lang w:eastAsia="zh-CN"/>
        </w:rPr>
      </w:pPr>
      <w:r>
        <w:rPr>
          <w:b w:val="0"/>
          <w:bCs/>
          <w:szCs w:val="24"/>
        </w:rPr>
        <w:t>4.3.</w:t>
      </w:r>
      <w:r>
        <w:rPr>
          <w:rFonts w:hint="eastAsia"/>
          <w:b w:val="0"/>
          <w:bCs/>
          <w:szCs w:val="24"/>
          <w:lang w:val="en-US" w:eastAsia="zh-CN"/>
        </w:rPr>
        <w:t>9</w:t>
      </w:r>
      <w:r>
        <w:rPr>
          <w:b w:val="0"/>
          <w:bCs/>
          <w:szCs w:val="24"/>
        </w:rPr>
        <w:t>盘车装置</w:t>
      </w:r>
    </w:p>
    <w:p>
      <w:pPr>
        <w:numPr>
          <w:ilvl w:val="0"/>
          <w:numId w:val="14"/>
        </w:numPr>
        <w:tabs>
          <w:tab w:val="left" w:pos="578"/>
        </w:tabs>
        <w:snapToGrid w:val="0"/>
        <w:rPr>
          <w:bCs/>
          <w:szCs w:val="24"/>
        </w:rPr>
      </w:pPr>
      <w:r>
        <w:rPr>
          <w:bCs/>
          <w:szCs w:val="24"/>
        </w:rPr>
        <w:t>提供一套盘车装置，包括手动操纵机构和手动盘车工具、盘车电流表、转速表等。既可远方操作</w:t>
      </w:r>
      <w:r>
        <w:rPr>
          <w:rFonts w:hint="eastAsia"/>
          <w:bCs/>
          <w:szCs w:val="24"/>
        </w:rPr>
        <w:t>（</w:t>
      </w:r>
      <w:r>
        <w:rPr>
          <w:bCs/>
          <w:szCs w:val="24"/>
        </w:rPr>
        <w:t>DCS操作员站上</w:t>
      </w:r>
      <w:r>
        <w:rPr>
          <w:rFonts w:hint="eastAsia"/>
          <w:bCs/>
          <w:szCs w:val="24"/>
        </w:rPr>
        <w:t>）</w:t>
      </w:r>
      <w:r>
        <w:rPr>
          <w:bCs/>
          <w:szCs w:val="24"/>
        </w:rPr>
        <w:t>，也可就地操作。在汽机转速降至零转速时，要求既能电动</w:t>
      </w:r>
      <w:r>
        <w:rPr>
          <w:rFonts w:hint="eastAsia"/>
          <w:bCs/>
          <w:szCs w:val="24"/>
        </w:rPr>
        <w:t>（</w:t>
      </w:r>
      <w:r>
        <w:rPr>
          <w:bCs/>
          <w:szCs w:val="24"/>
        </w:rPr>
        <w:t>或液压</w:t>
      </w:r>
      <w:r>
        <w:rPr>
          <w:rFonts w:hint="eastAsia"/>
          <w:bCs/>
          <w:szCs w:val="24"/>
        </w:rPr>
        <w:t>）</w:t>
      </w:r>
      <w:r>
        <w:rPr>
          <w:bCs/>
          <w:szCs w:val="24"/>
        </w:rPr>
        <w:t>盘车，也能手动盘车。请</w:t>
      </w:r>
      <w:r>
        <w:rPr>
          <w:rFonts w:hint="eastAsia"/>
          <w:bCs/>
          <w:szCs w:val="24"/>
        </w:rPr>
        <w:t>投标方</w:t>
      </w:r>
      <w:r>
        <w:rPr>
          <w:bCs/>
          <w:szCs w:val="24"/>
        </w:rPr>
        <w:t>具体说明手动盘车投入使用的条件。盘车装置预留完善的DCS远方监视和控制接口，使运行人员在控制室对盘车进行全部启停操作和监视。</w:t>
      </w:r>
      <w:r>
        <w:rPr>
          <w:rFonts w:hint="eastAsia"/>
          <w:bCs/>
          <w:szCs w:val="24"/>
        </w:rPr>
        <w:t>投标方</w:t>
      </w:r>
      <w:r>
        <w:rPr>
          <w:bCs/>
          <w:szCs w:val="24"/>
        </w:rPr>
        <w:t>的供货满足</w:t>
      </w:r>
      <w:r>
        <w:rPr>
          <w:rFonts w:hint="eastAsia"/>
          <w:bCs/>
          <w:szCs w:val="24"/>
        </w:rPr>
        <w:t>招标方</w:t>
      </w:r>
      <w:r>
        <w:rPr>
          <w:bCs/>
          <w:szCs w:val="24"/>
        </w:rPr>
        <w:t>控制的要求。</w:t>
      </w:r>
    </w:p>
    <w:p>
      <w:pPr>
        <w:numPr>
          <w:ilvl w:val="0"/>
          <w:numId w:val="14"/>
        </w:numPr>
        <w:tabs>
          <w:tab w:val="left" w:pos="578"/>
        </w:tabs>
        <w:snapToGrid w:val="0"/>
        <w:rPr>
          <w:bCs/>
          <w:szCs w:val="24"/>
        </w:rPr>
      </w:pPr>
      <w:r>
        <w:rPr>
          <w:bCs/>
          <w:szCs w:val="24"/>
        </w:rPr>
        <w:t>盘车装置应是手动/自动啮合型的，能使汽轮发电机组转子从静止状态转动起来，盘车转速由</w:t>
      </w:r>
      <w:r>
        <w:rPr>
          <w:rFonts w:hint="eastAsia"/>
          <w:bCs/>
          <w:szCs w:val="24"/>
        </w:rPr>
        <w:t>投标方</w:t>
      </w:r>
      <w:r>
        <w:rPr>
          <w:bCs/>
          <w:szCs w:val="24"/>
        </w:rPr>
        <w:t>自行确定。盘车控制装置由</w:t>
      </w:r>
      <w:r>
        <w:rPr>
          <w:rFonts w:hint="eastAsia"/>
          <w:bCs/>
          <w:szCs w:val="24"/>
        </w:rPr>
        <w:t>投标方</w:t>
      </w:r>
      <w:r>
        <w:rPr>
          <w:bCs/>
          <w:szCs w:val="24"/>
        </w:rPr>
        <w:t>成套供货。该装置除能在就地对盘车进行启停外，还应留有与DCS的接口，使运行人员在控制室对盘车进行全部启停操作和监控，</w:t>
      </w:r>
      <w:r>
        <w:rPr>
          <w:rFonts w:hint="eastAsia"/>
          <w:bCs/>
          <w:szCs w:val="24"/>
        </w:rPr>
        <w:t>投标方</w:t>
      </w:r>
      <w:r>
        <w:rPr>
          <w:bCs/>
          <w:szCs w:val="24"/>
        </w:rPr>
        <w:t>应提供盘车控制装置故障状态下的后备电动操作手段。</w:t>
      </w:r>
      <w:r>
        <w:rPr>
          <w:rFonts w:hint="eastAsia"/>
          <w:bCs/>
          <w:szCs w:val="24"/>
        </w:rPr>
        <w:t>投标方</w:t>
      </w:r>
      <w:r>
        <w:rPr>
          <w:bCs/>
          <w:szCs w:val="24"/>
        </w:rPr>
        <w:t>提供详细、准确的设计资料，包括流程图、仪表测点图、逻辑图等。</w:t>
      </w:r>
    </w:p>
    <w:p>
      <w:pPr>
        <w:numPr>
          <w:ilvl w:val="0"/>
          <w:numId w:val="14"/>
        </w:numPr>
        <w:tabs>
          <w:tab w:val="left" w:pos="578"/>
        </w:tabs>
        <w:snapToGrid w:val="0"/>
        <w:rPr>
          <w:bCs/>
          <w:szCs w:val="24"/>
        </w:rPr>
      </w:pPr>
      <w:r>
        <w:rPr>
          <w:bCs/>
          <w:szCs w:val="24"/>
        </w:rPr>
        <w:t>盘车装置的设计应能做到在汽轮机冲转达到一定转速后自动退出，能在停机时自动投入</w:t>
      </w:r>
      <w:r>
        <w:rPr>
          <w:rFonts w:hint="eastAsia" w:ascii="宋体" w:hAnsi="宋体"/>
          <w:szCs w:val="21"/>
          <w:highlight w:val="none"/>
        </w:rPr>
        <w:t>，能使汽轮发电机组转子从静止状态转动起来，并在正常油压下能建立起轴承油膜</w:t>
      </w:r>
      <w:r>
        <w:rPr>
          <w:bCs/>
          <w:szCs w:val="24"/>
        </w:rPr>
        <w:t>。盘车装置与顶轴油系统间设联锁。</w:t>
      </w:r>
    </w:p>
    <w:p>
      <w:pPr>
        <w:numPr>
          <w:ilvl w:val="0"/>
          <w:numId w:val="14"/>
        </w:numPr>
        <w:tabs>
          <w:tab w:val="left" w:pos="578"/>
        </w:tabs>
        <w:snapToGrid w:val="0"/>
        <w:rPr>
          <w:bCs/>
          <w:szCs w:val="24"/>
        </w:rPr>
      </w:pPr>
      <w:r>
        <w:rPr>
          <w:bCs/>
          <w:szCs w:val="24"/>
        </w:rPr>
        <w:t>提供一套压力开关和压力联锁保护装置，防止在油压建立之前投入盘车，盘车装置正在运行而油压降低到不安全值时能发出报警，当供油中断或油压降低到不安全值时能自动停止运行。</w:t>
      </w:r>
      <w:r>
        <w:rPr>
          <w:rFonts w:hint="eastAsia"/>
          <w:bCs/>
          <w:szCs w:val="24"/>
        </w:rPr>
        <w:t>投标方</w:t>
      </w:r>
      <w:r>
        <w:rPr>
          <w:bCs/>
          <w:szCs w:val="24"/>
        </w:rPr>
        <w:t>应提供盘车装置启/停控制条件。</w:t>
      </w:r>
    </w:p>
    <w:p>
      <w:pPr>
        <w:numPr>
          <w:ilvl w:val="0"/>
          <w:numId w:val="14"/>
        </w:numPr>
        <w:tabs>
          <w:tab w:val="left" w:pos="578"/>
        </w:tabs>
        <w:snapToGrid w:val="0"/>
        <w:rPr>
          <w:bCs/>
          <w:szCs w:val="24"/>
        </w:rPr>
      </w:pPr>
      <w:r>
        <w:rPr>
          <w:rFonts w:hint="eastAsia"/>
          <w:bCs/>
          <w:szCs w:val="24"/>
        </w:rPr>
        <w:t>当汽机在盘车过程中失去厂用电时，应可使用手动盘车。</w:t>
      </w:r>
    </w:p>
    <w:p>
      <w:pPr>
        <w:numPr>
          <w:ilvl w:val="0"/>
          <w:numId w:val="0"/>
        </w:numPr>
        <w:tabs>
          <w:tab w:val="left" w:pos="578"/>
        </w:tabs>
        <w:snapToGrid w:val="0"/>
        <w:ind w:firstLine="480" w:firstLineChars="200"/>
        <w:outlineLvl w:val="3"/>
        <w:rPr>
          <w:b w:val="0"/>
          <w:bCs/>
          <w:szCs w:val="24"/>
        </w:rPr>
      </w:pPr>
      <w:r>
        <w:rPr>
          <w:b w:val="0"/>
          <w:bCs/>
          <w:szCs w:val="24"/>
        </w:rPr>
        <w:t>4.3.1</w:t>
      </w:r>
      <w:r>
        <w:rPr>
          <w:rFonts w:hint="eastAsia"/>
          <w:b w:val="0"/>
          <w:bCs/>
          <w:szCs w:val="24"/>
          <w:lang w:val="en-US" w:eastAsia="zh-CN"/>
        </w:rPr>
        <w:t>0</w:t>
      </w:r>
      <w:r>
        <w:rPr>
          <w:b w:val="0"/>
          <w:bCs/>
          <w:szCs w:val="24"/>
        </w:rPr>
        <w:t>轴封系统</w:t>
      </w:r>
    </w:p>
    <w:p>
      <w:pPr>
        <w:numPr>
          <w:ilvl w:val="0"/>
          <w:numId w:val="15"/>
        </w:numPr>
        <w:tabs>
          <w:tab w:val="left" w:pos="578"/>
        </w:tabs>
        <w:snapToGrid w:val="0"/>
        <w:rPr>
          <w:bCs/>
          <w:szCs w:val="24"/>
        </w:rPr>
      </w:pPr>
      <w:r>
        <w:rPr>
          <w:rFonts w:hint="eastAsia"/>
          <w:bCs/>
          <w:szCs w:val="24"/>
        </w:rPr>
        <w:t>轴封系统应设有轴封蒸汽冷却器和轴封抽气装置等。</w:t>
      </w:r>
      <w:r>
        <w:rPr>
          <w:rFonts w:hint="eastAsia"/>
          <w:bCs/>
          <w:strike w:val="0"/>
          <w:szCs w:val="24"/>
        </w:rPr>
        <w:t>由投标方提出汽封设计方案，经招标方、投标方</w:t>
      </w:r>
      <w:r>
        <w:rPr>
          <w:rFonts w:hint="eastAsia"/>
          <w:bCs/>
          <w:strike w:val="0"/>
          <w:szCs w:val="24"/>
          <w:lang w:val="en-US" w:eastAsia="zh-CN"/>
        </w:rPr>
        <w:t>双</w:t>
      </w:r>
      <w:r>
        <w:rPr>
          <w:rFonts w:hint="eastAsia"/>
          <w:bCs/>
          <w:strike w:val="0"/>
          <w:szCs w:val="24"/>
        </w:rPr>
        <w:t>方讨论确定。</w:t>
      </w:r>
    </w:p>
    <w:p>
      <w:pPr>
        <w:numPr>
          <w:ilvl w:val="0"/>
          <w:numId w:val="15"/>
        </w:numPr>
        <w:tabs>
          <w:tab w:val="left" w:pos="578"/>
        </w:tabs>
        <w:snapToGrid w:val="0"/>
        <w:rPr>
          <w:bCs/>
          <w:szCs w:val="24"/>
        </w:rPr>
      </w:pPr>
      <w:r>
        <w:rPr>
          <w:rFonts w:hint="eastAsia"/>
          <w:bCs/>
          <w:szCs w:val="24"/>
        </w:rPr>
        <w:t>轴封系统应设置1台110％容量的轴封蒸汽冷却器及其辅助系统，管束采用304</w:t>
      </w:r>
      <w:r>
        <w:rPr>
          <w:rFonts w:hint="eastAsia"/>
          <w:bCs/>
          <w:szCs w:val="24"/>
          <w:lang w:val="en-US" w:eastAsia="zh-CN"/>
        </w:rPr>
        <w:t>或以上</w:t>
      </w:r>
      <w:r>
        <w:rPr>
          <w:rFonts w:hint="eastAsia"/>
          <w:bCs/>
          <w:szCs w:val="24"/>
        </w:rPr>
        <w:t>不锈钢</w:t>
      </w:r>
      <w:r>
        <w:rPr>
          <w:rFonts w:hint="eastAsia"/>
          <w:bCs/>
          <w:szCs w:val="24"/>
          <w:lang w:val="en-US" w:eastAsia="zh-CN"/>
        </w:rPr>
        <w:t>材质</w:t>
      </w:r>
      <w:r>
        <w:rPr>
          <w:rFonts w:hint="eastAsia"/>
          <w:bCs/>
          <w:szCs w:val="24"/>
        </w:rPr>
        <w:t>。</w:t>
      </w:r>
      <w:r>
        <w:rPr>
          <w:rFonts w:hint="eastAsia"/>
          <w:bCs/>
          <w:szCs w:val="24"/>
          <w:lang w:eastAsia="zh-CN"/>
        </w:rPr>
        <w:t>轴封加热器</w:t>
      </w:r>
      <w:r>
        <w:rPr>
          <w:rFonts w:hint="eastAsia"/>
          <w:bCs/>
          <w:szCs w:val="24"/>
        </w:rPr>
        <w:t>冷却水为除盐水，除盐水设计压力1.3MPa(g)，运行压力1.0MPa(g)，</w:t>
      </w:r>
      <w:r>
        <w:rPr>
          <w:rFonts w:hint="eastAsia"/>
          <w:bCs/>
          <w:szCs w:val="24"/>
          <w:lang w:val="en-US" w:eastAsia="zh-CN"/>
        </w:rPr>
        <w:t>进水</w:t>
      </w:r>
      <w:r>
        <w:rPr>
          <w:rFonts w:hint="eastAsia"/>
          <w:bCs/>
          <w:szCs w:val="24"/>
        </w:rPr>
        <w:t>温度</w:t>
      </w:r>
      <w:r>
        <w:rPr>
          <w:rFonts w:hint="eastAsia"/>
          <w:bCs/>
          <w:szCs w:val="24"/>
          <w:lang w:val="en-US" w:eastAsia="zh-CN"/>
        </w:rPr>
        <w:t>20</w:t>
      </w:r>
      <w:r>
        <w:rPr>
          <w:rFonts w:hint="eastAsia"/>
          <w:bCs/>
          <w:szCs w:val="24"/>
        </w:rPr>
        <w:t>℃，除盐水流量</w:t>
      </w:r>
      <w:r>
        <w:rPr>
          <w:rFonts w:hint="eastAsia"/>
          <w:bCs/>
          <w:szCs w:val="24"/>
          <w:u w:val="single"/>
        </w:rPr>
        <w:t xml:space="preserve"> （具体参数设计配合时完善 ）  </w:t>
      </w:r>
      <w:r>
        <w:rPr>
          <w:rFonts w:hint="eastAsia"/>
          <w:bCs/>
          <w:szCs w:val="24"/>
        </w:rPr>
        <w:t>t/h。除盐水流量、参数待详细设计阶段提供。</w:t>
      </w:r>
    </w:p>
    <w:p>
      <w:pPr>
        <w:numPr>
          <w:ilvl w:val="0"/>
          <w:numId w:val="15"/>
        </w:numPr>
        <w:tabs>
          <w:tab w:val="left" w:pos="578"/>
        </w:tabs>
        <w:snapToGrid w:val="0"/>
        <w:rPr>
          <w:bCs/>
          <w:szCs w:val="24"/>
          <w:highlight w:val="none"/>
        </w:rPr>
      </w:pPr>
      <w:r>
        <w:rPr>
          <w:rFonts w:hint="eastAsia"/>
          <w:bCs/>
          <w:szCs w:val="24"/>
          <w:highlight w:val="none"/>
          <w:lang w:val="en-US" w:eastAsia="zh-CN"/>
        </w:rPr>
        <w:t>设置可靠的抽汽装置</w:t>
      </w:r>
      <w:r>
        <w:rPr>
          <w:bCs/>
          <w:szCs w:val="24"/>
          <w:highlight w:val="none"/>
        </w:rPr>
        <w:t>用以排出轴封蒸汽冷却器内的不凝结的气体</w:t>
      </w:r>
      <w:r>
        <w:rPr>
          <w:rFonts w:hint="eastAsia"/>
          <w:bCs/>
          <w:szCs w:val="24"/>
          <w:highlight w:val="none"/>
          <w:lang w:eastAsia="zh-CN"/>
        </w:rPr>
        <w:t>。</w:t>
      </w:r>
      <w:r>
        <w:rPr>
          <w:rFonts w:hint="eastAsia"/>
          <w:bCs/>
          <w:szCs w:val="24"/>
          <w:highlight w:val="none"/>
          <w:lang w:val="en-US" w:eastAsia="zh-CN"/>
        </w:rPr>
        <w:t>如采用</w:t>
      </w:r>
      <w:r>
        <w:rPr>
          <w:bCs/>
          <w:szCs w:val="24"/>
          <w:highlight w:val="none"/>
        </w:rPr>
        <w:t>电动排气风机</w:t>
      </w:r>
      <w:r>
        <w:rPr>
          <w:rFonts w:hint="eastAsia"/>
          <w:bCs/>
          <w:szCs w:val="24"/>
          <w:highlight w:val="none"/>
          <w:lang w:val="en-US" w:eastAsia="zh-CN"/>
        </w:rPr>
        <w:t>则须设置</w:t>
      </w:r>
      <w:r>
        <w:rPr>
          <w:bCs/>
          <w:szCs w:val="24"/>
          <w:highlight w:val="none"/>
        </w:rPr>
        <w:t>两台100％容量电动排气风机</w:t>
      </w:r>
      <w:r>
        <w:rPr>
          <w:rFonts w:hint="eastAsia"/>
          <w:bCs/>
          <w:szCs w:val="24"/>
          <w:highlight w:val="none"/>
          <w:lang w:val="en-US" w:eastAsia="zh-CN"/>
        </w:rPr>
        <w:t>一</w:t>
      </w:r>
      <w:r>
        <w:rPr>
          <w:bCs/>
          <w:szCs w:val="24"/>
          <w:highlight w:val="none"/>
        </w:rPr>
        <w:t>用</w:t>
      </w:r>
      <w:r>
        <w:rPr>
          <w:rFonts w:hint="eastAsia"/>
          <w:bCs/>
          <w:szCs w:val="24"/>
          <w:highlight w:val="none"/>
          <w:lang w:val="en-US" w:eastAsia="zh-CN"/>
        </w:rPr>
        <w:t>一</w:t>
      </w:r>
      <w:r>
        <w:rPr>
          <w:bCs/>
          <w:szCs w:val="24"/>
          <w:highlight w:val="none"/>
        </w:rPr>
        <w:t>备。风机底部应设自动排水。轴封排气风机入口应该设置压力变送器。</w:t>
      </w:r>
    </w:p>
    <w:p>
      <w:pPr>
        <w:numPr>
          <w:ilvl w:val="0"/>
          <w:numId w:val="15"/>
        </w:numPr>
        <w:tabs>
          <w:tab w:val="left" w:pos="578"/>
        </w:tabs>
        <w:snapToGrid w:val="0"/>
        <w:rPr>
          <w:bCs/>
          <w:szCs w:val="24"/>
        </w:rPr>
      </w:pPr>
      <w:r>
        <w:rPr>
          <w:rFonts w:hint="eastAsia"/>
          <w:bCs/>
          <w:szCs w:val="24"/>
        </w:rPr>
        <w:t>投标方应提供轴封系统所有测量用的测点位置及接口，压力测点应提供测量短管和一次阀门(包括仪表安装材料)，投标方提供接至集控室测量和控制所需的变送器、开关和其他控制设备。</w:t>
      </w:r>
      <w:r>
        <w:rPr>
          <w:bCs/>
          <w:szCs w:val="24"/>
        </w:rPr>
        <w:t>仪表选型全厂统一。</w:t>
      </w:r>
    </w:p>
    <w:p>
      <w:pPr>
        <w:numPr>
          <w:ilvl w:val="0"/>
          <w:numId w:val="15"/>
        </w:numPr>
        <w:tabs>
          <w:tab w:val="left" w:pos="578"/>
        </w:tabs>
        <w:snapToGrid w:val="0"/>
        <w:rPr>
          <w:bCs/>
          <w:szCs w:val="24"/>
        </w:rPr>
      </w:pPr>
      <w:r>
        <w:rPr>
          <w:rFonts w:hint="eastAsia"/>
          <w:bCs/>
          <w:szCs w:val="24"/>
        </w:rPr>
        <w:t>投标方应提供轴封系统的全部设备、管道、管件、阀门、反法兰、大小头及紧固密封件、滤网、仪表、一次阀(包括仪表安装材料)等有关附件，同时提供轴封系统PID图、材料清单、系统运行说明书。</w:t>
      </w:r>
    </w:p>
    <w:p>
      <w:pPr>
        <w:numPr>
          <w:ilvl w:val="0"/>
          <w:numId w:val="15"/>
        </w:numPr>
        <w:tabs>
          <w:tab w:val="left" w:pos="578"/>
        </w:tabs>
        <w:snapToGrid w:val="0"/>
        <w:rPr>
          <w:bCs/>
          <w:szCs w:val="24"/>
        </w:rPr>
      </w:pPr>
      <w:r>
        <w:rPr>
          <w:rFonts w:hint="eastAsia"/>
          <w:bCs/>
          <w:szCs w:val="24"/>
        </w:rPr>
        <w:t>投标方专题说明</w:t>
      </w:r>
      <w:r>
        <w:rPr>
          <w:rFonts w:hint="eastAsia"/>
          <w:bCs/>
          <w:szCs w:val="24"/>
          <w:lang w:val="en-US" w:eastAsia="zh-CN"/>
        </w:rPr>
        <w:t>汽</w:t>
      </w:r>
      <w:r>
        <w:rPr>
          <w:rFonts w:hint="eastAsia"/>
          <w:bCs/>
          <w:szCs w:val="24"/>
        </w:rPr>
        <w:t>封形式、材料应用等技术方案，并提供具有运行业绩的汽封方案。</w:t>
      </w:r>
    </w:p>
    <w:p>
      <w:pPr>
        <w:tabs>
          <w:tab w:val="left" w:pos="578"/>
        </w:tabs>
        <w:snapToGrid w:val="0"/>
        <w:outlineLvl w:val="3"/>
        <w:rPr>
          <w:b w:val="0"/>
          <w:bCs/>
          <w:szCs w:val="24"/>
        </w:rPr>
      </w:pPr>
      <w:r>
        <w:rPr>
          <w:b w:val="0"/>
          <w:bCs/>
          <w:szCs w:val="24"/>
        </w:rPr>
        <w:t>4.3.1</w:t>
      </w:r>
      <w:r>
        <w:rPr>
          <w:rFonts w:hint="eastAsia"/>
          <w:b w:val="0"/>
          <w:bCs/>
          <w:szCs w:val="24"/>
          <w:lang w:val="en-US" w:eastAsia="zh-CN"/>
        </w:rPr>
        <w:t>1</w:t>
      </w:r>
      <w:r>
        <w:rPr>
          <w:b w:val="0"/>
          <w:bCs/>
          <w:szCs w:val="24"/>
        </w:rPr>
        <w:t>汽轮机疏水、排汽系统</w:t>
      </w:r>
    </w:p>
    <w:p>
      <w:pPr>
        <w:numPr>
          <w:ilvl w:val="0"/>
          <w:numId w:val="16"/>
        </w:numPr>
        <w:tabs>
          <w:tab w:val="left" w:pos="578"/>
        </w:tabs>
        <w:snapToGrid w:val="0"/>
        <w:rPr>
          <w:bCs/>
          <w:szCs w:val="24"/>
        </w:rPr>
      </w:pPr>
      <w:r>
        <w:rPr>
          <w:bCs/>
          <w:szCs w:val="24"/>
        </w:rPr>
        <w:t>疏水系统的设计应遵守</w:t>
      </w:r>
      <w:r>
        <w:rPr>
          <w:rFonts w:hint="eastAsia"/>
          <w:bCs/>
          <w:szCs w:val="24"/>
        </w:rPr>
        <w:t>规范要求</w:t>
      </w:r>
      <w:r>
        <w:rPr>
          <w:bCs/>
          <w:szCs w:val="24"/>
        </w:rPr>
        <w:t>，应能排出所有设备包括管道和阀门内的凝结水。系统还应使备用设备、管道、阀门保持在运行温度状态。</w:t>
      </w:r>
    </w:p>
    <w:p>
      <w:pPr>
        <w:numPr>
          <w:ilvl w:val="0"/>
          <w:numId w:val="16"/>
        </w:numPr>
        <w:tabs>
          <w:tab w:val="left" w:pos="578"/>
        </w:tabs>
        <w:snapToGrid w:val="0"/>
        <w:rPr>
          <w:bCs/>
          <w:szCs w:val="24"/>
          <w:highlight w:val="none"/>
        </w:rPr>
      </w:pPr>
      <w:r>
        <w:rPr>
          <w:bCs/>
          <w:szCs w:val="24"/>
          <w:highlight w:val="none"/>
        </w:rPr>
        <w:t>排汽系统</w:t>
      </w:r>
      <w:r>
        <w:rPr>
          <w:rFonts w:hint="eastAsia"/>
          <w:bCs/>
          <w:szCs w:val="24"/>
          <w:highlight w:val="none"/>
          <w:lang w:val="en-US" w:eastAsia="zh-CN"/>
        </w:rPr>
        <w:t>由设计院设计，投标方应积极配合提供相关资料，确保设计</w:t>
      </w:r>
      <w:r>
        <w:rPr>
          <w:bCs/>
          <w:szCs w:val="24"/>
          <w:highlight w:val="none"/>
        </w:rPr>
        <w:t>能满足启动的要求，机组解列后，该系统还具有排</w:t>
      </w:r>
      <w:r>
        <w:rPr>
          <w:rFonts w:hint="eastAsia"/>
          <w:bCs/>
          <w:szCs w:val="24"/>
          <w:highlight w:val="none"/>
          <w:lang w:val="en-US" w:eastAsia="zh-CN"/>
        </w:rPr>
        <w:t>出</w:t>
      </w:r>
      <w:r>
        <w:rPr>
          <w:bCs/>
          <w:szCs w:val="24"/>
          <w:highlight w:val="none"/>
        </w:rPr>
        <w:t>汽门中蒸汽的功能。</w:t>
      </w:r>
      <w:r>
        <w:rPr>
          <w:rFonts w:hint="eastAsia"/>
          <w:bCs/>
          <w:szCs w:val="24"/>
          <w:highlight w:val="none"/>
          <w:lang w:val="en-US" w:eastAsia="zh-CN"/>
        </w:rPr>
        <w:t>排汽逆止阀、安全阀、电动阀由投标方供货。</w:t>
      </w:r>
    </w:p>
    <w:p>
      <w:pPr>
        <w:numPr>
          <w:ilvl w:val="0"/>
          <w:numId w:val="16"/>
        </w:numPr>
        <w:tabs>
          <w:tab w:val="left" w:pos="578"/>
        </w:tabs>
        <w:snapToGrid w:val="0"/>
        <w:rPr>
          <w:bCs/>
          <w:szCs w:val="24"/>
        </w:rPr>
      </w:pPr>
      <w:r>
        <w:rPr>
          <w:rFonts w:hint="eastAsia"/>
          <w:bCs/>
          <w:strike w:val="0"/>
          <w:dstrike w:val="0"/>
          <w:color w:val="auto"/>
          <w:szCs w:val="24"/>
          <w:highlight w:val="none"/>
        </w:rPr>
        <w:t>投标方</w:t>
      </w:r>
      <w:r>
        <w:rPr>
          <w:bCs/>
          <w:strike w:val="0"/>
          <w:dstrike w:val="0"/>
          <w:color w:val="auto"/>
          <w:szCs w:val="24"/>
          <w:highlight w:val="none"/>
        </w:rPr>
        <w:t>提供汽轮机疏水系统</w:t>
      </w:r>
      <w:r>
        <w:rPr>
          <w:rFonts w:hint="eastAsia"/>
          <w:bCs/>
          <w:strike w:val="0"/>
          <w:dstrike w:val="0"/>
          <w:color w:val="auto"/>
          <w:szCs w:val="24"/>
          <w:highlight w:val="none"/>
          <w:lang w:val="en-US" w:eastAsia="zh-CN"/>
        </w:rPr>
        <w:t>必要资料（包括疏水口清单、接口材质等）</w:t>
      </w:r>
      <w:r>
        <w:rPr>
          <w:bCs/>
          <w:strike w:val="0"/>
          <w:dstrike w:val="0"/>
          <w:color w:val="auto"/>
          <w:szCs w:val="24"/>
          <w:highlight w:val="none"/>
        </w:rPr>
        <w:t>，</w:t>
      </w:r>
      <w:r>
        <w:rPr>
          <w:rFonts w:hint="eastAsia"/>
          <w:bCs/>
          <w:strike w:val="0"/>
          <w:dstrike w:val="0"/>
          <w:color w:val="auto"/>
          <w:szCs w:val="24"/>
          <w:highlight w:val="none"/>
          <w:u w:val="none"/>
          <w:lang w:val="en-US" w:eastAsia="zh-CN"/>
        </w:rPr>
        <w:t>疏水系统阀门、管路、疏水扩容器由招标方自行采购。</w:t>
      </w:r>
      <w:r>
        <w:rPr>
          <w:rFonts w:hint="eastAsia"/>
          <w:bCs/>
          <w:color w:val="auto"/>
          <w:szCs w:val="24"/>
          <w:highlight w:val="none"/>
        </w:rPr>
        <w:t>投标方</w:t>
      </w:r>
      <w:r>
        <w:rPr>
          <w:bCs/>
          <w:color w:val="auto"/>
          <w:szCs w:val="24"/>
          <w:highlight w:val="none"/>
        </w:rPr>
        <w:t>应提供</w:t>
      </w:r>
      <w:r>
        <w:rPr>
          <w:rFonts w:hint="eastAsia"/>
          <w:bCs/>
          <w:color w:val="auto"/>
          <w:szCs w:val="24"/>
          <w:highlight w:val="none"/>
          <w:lang w:val="en-US" w:eastAsia="zh-CN"/>
        </w:rPr>
        <w:t>疏水口</w:t>
      </w:r>
      <w:r>
        <w:rPr>
          <w:bCs/>
          <w:color w:val="auto"/>
          <w:szCs w:val="24"/>
          <w:highlight w:val="none"/>
        </w:rPr>
        <w:t>与</w:t>
      </w:r>
      <w:r>
        <w:rPr>
          <w:rFonts w:hint="eastAsia"/>
          <w:bCs/>
          <w:color w:val="auto"/>
          <w:szCs w:val="24"/>
          <w:highlight w:val="none"/>
          <w:lang w:val="en-US" w:eastAsia="zh-CN"/>
        </w:rPr>
        <w:t>管道</w:t>
      </w:r>
      <w:r>
        <w:rPr>
          <w:bCs/>
          <w:color w:val="auto"/>
          <w:szCs w:val="24"/>
          <w:highlight w:val="none"/>
        </w:rPr>
        <w:t>的焊接方法及坡口加工图。管道接口处材质、坡口应与设计院最终确定的相应管道匹配，当汽机范围内上述管道与设计院接口处材质与相应管道差异较大及</w:t>
      </w:r>
      <w:r>
        <w:rPr>
          <w:rFonts w:hint="eastAsia"/>
          <w:bCs/>
          <w:color w:val="auto"/>
          <w:szCs w:val="24"/>
          <w:highlight w:val="none"/>
        </w:rPr>
        <w:t>（</w:t>
      </w:r>
      <w:r>
        <w:rPr>
          <w:bCs/>
          <w:color w:val="auto"/>
          <w:szCs w:val="24"/>
          <w:highlight w:val="none"/>
        </w:rPr>
        <w:t>或</w:t>
      </w:r>
      <w:r>
        <w:rPr>
          <w:rFonts w:hint="eastAsia"/>
          <w:bCs/>
          <w:color w:val="auto"/>
          <w:szCs w:val="24"/>
          <w:highlight w:val="none"/>
        </w:rPr>
        <w:t>）</w:t>
      </w:r>
      <w:r>
        <w:rPr>
          <w:bCs/>
          <w:color w:val="auto"/>
          <w:szCs w:val="24"/>
          <w:highlight w:val="none"/>
        </w:rPr>
        <w:t>内径不能满足相应管道内径要求时，汽机制造厂应配供与相应管道材质相同的过渡段，并在工厂内焊接处理完毕，现场不允许出现异种钢焊接。</w:t>
      </w:r>
      <w:r>
        <w:rPr>
          <w:rFonts w:hint="eastAsia"/>
          <w:bCs/>
          <w:szCs w:val="24"/>
        </w:rPr>
        <w:t>投标方应按要求及时对本体、辅助系统疏水接口、疏水阀布置向设计返资。</w:t>
      </w:r>
    </w:p>
    <w:p>
      <w:pPr>
        <w:numPr>
          <w:ilvl w:val="0"/>
          <w:numId w:val="16"/>
        </w:numPr>
        <w:tabs>
          <w:tab w:val="left" w:pos="578"/>
        </w:tabs>
        <w:snapToGrid w:val="0"/>
        <w:rPr>
          <w:bCs/>
          <w:szCs w:val="24"/>
        </w:rPr>
      </w:pPr>
      <w:r>
        <w:rPr>
          <w:rFonts w:hint="eastAsia"/>
          <w:bCs/>
          <w:szCs w:val="24"/>
          <w:lang w:val="en-US" w:eastAsia="zh-CN"/>
        </w:rPr>
        <w:t>疏水</w:t>
      </w:r>
      <w:r>
        <w:rPr>
          <w:bCs/>
          <w:szCs w:val="24"/>
        </w:rPr>
        <w:t>系统应包括但不限于下列各项：</w:t>
      </w:r>
    </w:p>
    <w:p>
      <w:pPr>
        <w:numPr>
          <w:ilvl w:val="0"/>
          <w:numId w:val="17"/>
        </w:numPr>
        <w:tabs>
          <w:tab w:val="left" w:pos="578"/>
        </w:tabs>
        <w:snapToGrid w:val="0"/>
        <w:ind w:left="420" w:leftChars="0" w:firstLine="0" w:firstLineChars="0"/>
        <w:rPr>
          <w:bCs/>
          <w:szCs w:val="24"/>
        </w:rPr>
      </w:pPr>
      <w:r>
        <w:rPr>
          <w:bCs/>
          <w:szCs w:val="24"/>
        </w:rPr>
        <w:t>收集和凝结所有轴封和阀杆漏汽的疏水。</w:t>
      </w:r>
    </w:p>
    <w:p>
      <w:pPr>
        <w:numPr>
          <w:ilvl w:val="0"/>
          <w:numId w:val="17"/>
        </w:numPr>
        <w:tabs>
          <w:tab w:val="left" w:pos="578"/>
        </w:tabs>
        <w:snapToGrid w:val="0"/>
        <w:ind w:left="420" w:leftChars="0" w:firstLine="0" w:firstLineChars="0"/>
        <w:rPr>
          <w:bCs/>
          <w:szCs w:val="24"/>
        </w:rPr>
      </w:pPr>
      <w:r>
        <w:rPr>
          <w:bCs/>
          <w:szCs w:val="24"/>
        </w:rPr>
        <w:t>汽轮机主汽门、调节汽门上下阀座的疏水。</w:t>
      </w:r>
    </w:p>
    <w:p>
      <w:pPr>
        <w:numPr>
          <w:ilvl w:val="0"/>
          <w:numId w:val="17"/>
        </w:numPr>
        <w:tabs>
          <w:tab w:val="left" w:pos="578"/>
        </w:tabs>
        <w:snapToGrid w:val="0"/>
        <w:ind w:left="420" w:leftChars="0" w:firstLine="0" w:firstLineChars="0"/>
        <w:rPr>
          <w:bCs/>
          <w:szCs w:val="24"/>
        </w:rPr>
      </w:pPr>
      <w:r>
        <w:rPr>
          <w:bCs/>
          <w:szCs w:val="24"/>
        </w:rPr>
        <w:t>汽室和进口喷咀（如有）间的主蒸汽管道疏水。</w:t>
      </w:r>
    </w:p>
    <w:p>
      <w:pPr>
        <w:numPr>
          <w:ilvl w:val="0"/>
          <w:numId w:val="17"/>
        </w:numPr>
        <w:tabs>
          <w:tab w:val="left" w:pos="578"/>
        </w:tabs>
        <w:snapToGrid w:val="0"/>
        <w:ind w:left="420" w:leftChars="0" w:firstLine="0" w:firstLineChars="0"/>
        <w:rPr>
          <w:bCs/>
          <w:szCs w:val="24"/>
        </w:rPr>
      </w:pPr>
      <w:r>
        <w:rPr>
          <w:bCs/>
          <w:szCs w:val="24"/>
        </w:rPr>
        <w:t>抽汽管道上</w:t>
      </w:r>
      <w:r>
        <w:rPr>
          <w:rFonts w:hint="eastAsia"/>
          <w:bCs/>
          <w:szCs w:val="24"/>
          <w:lang w:val="en-US" w:eastAsia="zh-CN"/>
        </w:rPr>
        <w:t>快关阀、</w:t>
      </w:r>
      <w:r>
        <w:rPr>
          <w:bCs/>
          <w:szCs w:val="24"/>
        </w:rPr>
        <w:t>逆止门的疏水。</w:t>
      </w:r>
    </w:p>
    <w:p>
      <w:pPr>
        <w:numPr>
          <w:ilvl w:val="0"/>
          <w:numId w:val="17"/>
        </w:numPr>
        <w:tabs>
          <w:tab w:val="left" w:pos="578"/>
        </w:tabs>
        <w:snapToGrid w:val="0"/>
        <w:ind w:left="420" w:leftChars="0" w:firstLine="0" w:firstLineChars="0"/>
        <w:rPr>
          <w:bCs/>
          <w:szCs w:val="24"/>
        </w:rPr>
      </w:pPr>
      <w:r>
        <w:rPr>
          <w:bCs/>
          <w:szCs w:val="24"/>
        </w:rPr>
        <w:t>排汽</w:t>
      </w:r>
      <w:r>
        <w:rPr>
          <w:rFonts w:hint="eastAsia"/>
          <w:bCs/>
          <w:szCs w:val="24"/>
          <w:lang w:val="en-US" w:eastAsia="zh-CN"/>
        </w:rPr>
        <w:t>逆止阀前</w:t>
      </w:r>
      <w:r>
        <w:rPr>
          <w:bCs/>
          <w:szCs w:val="24"/>
        </w:rPr>
        <w:t>的疏水。</w:t>
      </w:r>
    </w:p>
    <w:p>
      <w:pPr>
        <w:numPr>
          <w:ilvl w:val="0"/>
          <w:numId w:val="17"/>
        </w:numPr>
        <w:tabs>
          <w:tab w:val="left" w:pos="578"/>
        </w:tabs>
        <w:snapToGrid w:val="0"/>
        <w:ind w:left="420" w:leftChars="0" w:firstLine="0" w:firstLineChars="0"/>
        <w:rPr>
          <w:bCs/>
          <w:szCs w:val="24"/>
        </w:rPr>
      </w:pPr>
      <w:r>
        <w:rPr>
          <w:bCs/>
          <w:szCs w:val="24"/>
        </w:rPr>
        <w:t>主蒸汽、抽</w:t>
      </w:r>
      <w:r>
        <w:rPr>
          <w:rFonts w:hint="eastAsia"/>
          <w:bCs/>
          <w:szCs w:val="24"/>
          <w:lang w:val="en-US" w:eastAsia="zh-CN"/>
        </w:rPr>
        <w:t>排</w:t>
      </w:r>
      <w:r>
        <w:rPr>
          <w:bCs/>
          <w:szCs w:val="24"/>
        </w:rPr>
        <w:t>汽管道及本体上低位点疏水。</w:t>
      </w:r>
    </w:p>
    <w:p>
      <w:pPr>
        <w:numPr>
          <w:ilvl w:val="0"/>
          <w:numId w:val="17"/>
        </w:numPr>
        <w:tabs>
          <w:tab w:val="left" w:pos="578"/>
        </w:tabs>
        <w:snapToGrid w:val="0"/>
        <w:ind w:left="420" w:leftChars="0" w:firstLine="0" w:firstLineChars="0"/>
        <w:rPr>
          <w:bCs/>
          <w:szCs w:val="24"/>
        </w:rPr>
      </w:pPr>
      <w:r>
        <w:rPr>
          <w:bCs/>
          <w:szCs w:val="24"/>
        </w:rPr>
        <w:t>本体疏水扩容器。</w:t>
      </w:r>
    </w:p>
    <w:p>
      <w:pPr>
        <w:numPr>
          <w:ilvl w:val="0"/>
          <w:numId w:val="17"/>
        </w:numPr>
        <w:tabs>
          <w:tab w:val="left" w:pos="578"/>
        </w:tabs>
        <w:snapToGrid w:val="0"/>
        <w:ind w:left="420" w:leftChars="0" w:firstLine="0" w:firstLineChars="0"/>
        <w:rPr>
          <w:bCs/>
          <w:szCs w:val="24"/>
        </w:rPr>
      </w:pPr>
      <w:r>
        <w:rPr>
          <w:bCs/>
          <w:szCs w:val="24"/>
        </w:rPr>
        <w:t>汽缸的疏水。</w:t>
      </w:r>
    </w:p>
    <w:p>
      <w:pPr>
        <w:numPr>
          <w:ilvl w:val="0"/>
          <w:numId w:val="17"/>
        </w:numPr>
        <w:tabs>
          <w:tab w:val="left" w:pos="578"/>
        </w:tabs>
        <w:snapToGrid w:val="0"/>
        <w:ind w:left="420" w:leftChars="0" w:firstLine="0" w:firstLineChars="0"/>
        <w:rPr>
          <w:bCs/>
          <w:szCs w:val="24"/>
        </w:rPr>
      </w:pPr>
      <w:r>
        <w:rPr>
          <w:bCs/>
          <w:szCs w:val="24"/>
        </w:rPr>
        <w:t>导汽管</w:t>
      </w:r>
      <w:r>
        <w:rPr>
          <w:rFonts w:hint="eastAsia"/>
          <w:bCs/>
          <w:szCs w:val="24"/>
        </w:rPr>
        <w:t>（</w:t>
      </w:r>
      <w:r>
        <w:rPr>
          <w:bCs/>
          <w:szCs w:val="24"/>
        </w:rPr>
        <w:t>若有</w:t>
      </w:r>
      <w:r>
        <w:rPr>
          <w:rFonts w:hint="eastAsia"/>
          <w:bCs/>
          <w:szCs w:val="24"/>
        </w:rPr>
        <w:t>）、平衡管</w:t>
      </w:r>
      <w:r>
        <w:rPr>
          <w:bCs/>
          <w:szCs w:val="24"/>
        </w:rPr>
        <w:t>疏水。</w:t>
      </w:r>
    </w:p>
    <w:p>
      <w:pPr>
        <w:tabs>
          <w:tab w:val="left" w:pos="578"/>
        </w:tabs>
        <w:snapToGrid w:val="0"/>
        <w:outlineLvl w:val="3"/>
        <w:rPr>
          <w:rFonts w:hint="eastAsia"/>
          <w:b w:val="0"/>
          <w:bCs/>
          <w:szCs w:val="24"/>
          <w:lang w:val="en-US" w:eastAsia="zh-CN"/>
        </w:rPr>
      </w:pPr>
      <w:r>
        <w:rPr>
          <w:rFonts w:hint="eastAsia"/>
          <w:b w:val="0"/>
          <w:bCs/>
          <w:szCs w:val="24"/>
          <w:lang w:val="en-US" w:eastAsia="zh-CN"/>
        </w:rPr>
        <w:t>4.3.12联轴器</w:t>
      </w:r>
    </w:p>
    <w:p>
      <w:pPr>
        <w:numPr>
          <w:ilvl w:val="0"/>
          <w:numId w:val="18"/>
        </w:numPr>
        <w:tabs>
          <w:tab w:val="left" w:pos="578"/>
        </w:tabs>
        <w:snapToGrid w:val="0"/>
        <w:rPr>
          <w:rFonts w:hint="default"/>
          <w:b w:val="0"/>
          <w:bCs/>
          <w:szCs w:val="24"/>
          <w:lang w:val="en-US" w:eastAsia="zh-CN"/>
        </w:rPr>
      </w:pPr>
      <w:r>
        <w:rPr>
          <w:rFonts w:hint="default"/>
          <w:b w:val="0"/>
          <w:bCs/>
          <w:szCs w:val="24"/>
          <w:lang w:val="en-US" w:eastAsia="zh-CN"/>
        </w:rPr>
        <w:t>汽轮机、发电机间联轴器及连接附件由投标人供货。投标人负责统一归口汽轮机、发电机的接口进行轴系计算，并提供汽轮机与发电机的连接图。</w:t>
      </w:r>
    </w:p>
    <w:p>
      <w:pPr>
        <w:numPr>
          <w:ilvl w:val="0"/>
          <w:numId w:val="18"/>
        </w:numPr>
        <w:tabs>
          <w:tab w:val="left" w:pos="578"/>
        </w:tabs>
        <w:snapToGrid w:val="0"/>
        <w:rPr>
          <w:rFonts w:hint="default"/>
          <w:b w:val="0"/>
          <w:bCs/>
          <w:szCs w:val="24"/>
          <w:lang w:val="en-US" w:eastAsia="zh-CN"/>
        </w:rPr>
      </w:pPr>
      <w:r>
        <w:rPr>
          <w:rFonts w:hint="default"/>
          <w:b w:val="0"/>
          <w:bCs/>
          <w:szCs w:val="24"/>
          <w:lang w:val="en-US" w:eastAsia="zh-CN"/>
        </w:rPr>
        <w:t>联轴器及其附件的材质、尺寸、规范能满足机组最大功率（调节阀全开工况）的要求。</w:t>
      </w:r>
    </w:p>
    <w:p>
      <w:pPr>
        <w:numPr>
          <w:ilvl w:val="0"/>
          <w:numId w:val="18"/>
        </w:numPr>
        <w:tabs>
          <w:tab w:val="left" w:pos="578"/>
        </w:tabs>
        <w:snapToGrid w:val="0"/>
        <w:rPr>
          <w:rFonts w:hint="default"/>
          <w:b w:val="0"/>
          <w:bCs/>
          <w:szCs w:val="24"/>
          <w:highlight w:val="none"/>
          <w:lang w:val="en-US" w:eastAsia="zh-CN"/>
        </w:rPr>
      </w:pPr>
      <w:r>
        <w:rPr>
          <w:rFonts w:hint="eastAsia"/>
          <w:b w:val="0"/>
          <w:bCs/>
          <w:szCs w:val="24"/>
          <w:highlight w:val="none"/>
          <w:lang w:val="en-US" w:eastAsia="zh-CN"/>
        </w:rPr>
        <w:t>投标方应采取可靠的联轴器螺栓防咬合措施并加以说明。</w:t>
      </w:r>
    </w:p>
    <w:p>
      <w:pPr>
        <w:tabs>
          <w:tab w:val="left" w:pos="578"/>
        </w:tabs>
        <w:snapToGrid w:val="0"/>
        <w:outlineLvl w:val="3"/>
        <w:rPr>
          <w:b w:val="0"/>
          <w:bCs/>
          <w:szCs w:val="24"/>
        </w:rPr>
      </w:pPr>
      <w:r>
        <w:rPr>
          <w:rFonts w:hint="eastAsia"/>
          <w:b w:val="0"/>
          <w:bCs/>
          <w:szCs w:val="24"/>
          <w:lang w:val="en-US" w:eastAsia="zh-CN"/>
        </w:rPr>
        <w:t>4.3.13</w:t>
      </w:r>
      <w:r>
        <w:rPr>
          <w:b w:val="0"/>
          <w:bCs/>
          <w:szCs w:val="24"/>
        </w:rPr>
        <w:t>设备材质要求</w:t>
      </w:r>
    </w:p>
    <w:p>
      <w:pPr>
        <w:numPr>
          <w:ilvl w:val="0"/>
          <w:numId w:val="19"/>
        </w:numPr>
        <w:tabs>
          <w:tab w:val="left" w:pos="578"/>
        </w:tabs>
        <w:snapToGrid w:val="0"/>
        <w:rPr>
          <w:color w:val="auto"/>
        </w:rPr>
      </w:pPr>
      <w:r>
        <w:rPr>
          <w:color w:val="auto"/>
        </w:rPr>
        <w:t>背压式汽轮机和辅助设备及附件所选用的材料，制造工艺及检验要求均应不低于</w:t>
      </w:r>
      <w:r>
        <w:rPr>
          <w:color w:val="auto"/>
          <w:highlight w:val="none"/>
        </w:rPr>
        <w:t>4.</w:t>
      </w:r>
      <w:r>
        <w:rPr>
          <w:rFonts w:hint="eastAsia"/>
          <w:color w:val="auto"/>
          <w:highlight w:val="none"/>
          <w:lang w:val="en-US" w:eastAsia="zh-CN"/>
        </w:rPr>
        <w:t>8.2中</w:t>
      </w:r>
      <w:r>
        <w:rPr>
          <w:color w:val="auto"/>
        </w:rPr>
        <w:t>相关标准和国际标准的有关规定。在招标方确认后，也可按制造方国家</w:t>
      </w:r>
      <w:r>
        <w:rPr>
          <w:rFonts w:hint="eastAsia"/>
          <w:color w:val="auto"/>
        </w:rPr>
        <w:t>（</w:t>
      </w:r>
      <w:r>
        <w:rPr>
          <w:color w:val="auto"/>
        </w:rPr>
        <w:t>公司</w:t>
      </w:r>
      <w:r>
        <w:rPr>
          <w:rFonts w:hint="eastAsia"/>
          <w:color w:val="auto"/>
        </w:rPr>
        <w:t>）</w:t>
      </w:r>
      <w:r>
        <w:rPr>
          <w:color w:val="auto"/>
        </w:rPr>
        <w:t>标准进行制造和验收。各标准、规范有矛盾时按较高一级国际通用标准执行。</w:t>
      </w:r>
    </w:p>
    <w:p>
      <w:pPr>
        <w:numPr>
          <w:ilvl w:val="0"/>
          <w:numId w:val="19"/>
        </w:numPr>
        <w:tabs>
          <w:tab w:val="left" w:pos="578"/>
        </w:tabs>
        <w:snapToGrid w:val="0"/>
        <w:rPr>
          <w:color w:val="auto"/>
        </w:rPr>
      </w:pPr>
      <w:r>
        <w:rPr>
          <w:color w:val="auto"/>
        </w:rPr>
        <w:t>制造厂选材时须注意到蒸汽中的钠盐、硫酸盐、磷酸盐、铜和铅等杂质可能促使应力腐蚀裂纹发生的情况。</w:t>
      </w:r>
    </w:p>
    <w:p>
      <w:pPr>
        <w:numPr>
          <w:ilvl w:val="0"/>
          <w:numId w:val="19"/>
        </w:numPr>
        <w:tabs>
          <w:tab w:val="left" w:pos="578"/>
        </w:tabs>
        <w:snapToGrid w:val="0"/>
        <w:rPr>
          <w:color w:val="auto"/>
          <w:highlight w:val="none"/>
        </w:rPr>
      </w:pPr>
      <w:r>
        <w:rPr>
          <w:color w:val="auto"/>
        </w:rPr>
        <w:t>铸件应完好而无缩孔、气孔、裂缝、起皮、砂眼或其它有害缺陷。铸件表面应经喷砂、喷丸、酸洗或其它标准方法清理， 所有铸模分型面上的飞边和残留的浇口及冒口应铲平，锉光或磨平。</w:t>
      </w:r>
    </w:p>
    <w:p>
      <w:pPr>
        <w:numPr>
          <w:ilvl w:val="0"/>
          <w:numId w:val="19"/>
        </w:numPr>
        <w:tabs>
          <w:tab w:val="left" w:pos="578"/>
        </w:tabs>
        <w:snapToGrid w:val="0"/>
        <w:rPr>
          <w:color w:val="auto"/>
        </w:rPr>
      </w:pPr>
      <w:r>
        <w:rPr>
          <w:color w:val="auto"/>
          <w:highlight w:val="none"/>
        </w:rPr>
        <w:t>润滑</w:t>
      </w:r>
      <w:r>
        <w:rPr>
          <w:rFonts w:hint="eastAsia"/>
          <w:color w:val="auto"/>
          <w:highlight w:val="none"/>
          <w:lang w:val="en-US" w:eastAsia="zh-CN"/>
        </w:rPr>
        <w:t>油</w:t>
      </w:r>
      <w:r>
        <w:rPr>
          <w:rFonts w:hint="eastAsia"/>
          <w:color w:val="auto"/>
          <w:highlight w:val="none"/>
          <w:lang w:eastAsia="zh-CN"/>
        </w:rPr>
        <w:t>、</w:t>
      </w:r>
      <w:r>
        <w:rPr>
          <w:rFonts w:hint="eastAsia"/>
          <w:color w:val="auto"/>
          <w:highlight w:val="none"/>
          <w:lang w:val="en-US" w:eastAsia="zh-CN"/>
        </w:rPr>
        <w:t>顶轴油、抗燃油</w:t>
      </w:r>
      <w:r>
        <w:rPr>
          <w:color w:val="auto"/>
          <w:highlight w:val="none"/>
        </w:rPr>
        <w:t>系统</w:t>
      </w:r>
      <w:r>
        <w:rPr>
          <w:rFonts w:hint="eastAsia"/>
          <w:color w:val="auto"/>
          <w:highlight w:val="none"/>
          <w:lang w:val="en-US" w:eastAsia="zh-CN"/>
        </w:rPr>
        <w:t>及附属净化再生装置的</w:t>
      </w:r>
      <w:r>
        <w:rPr>
          <w:color w:val="auto"/>
          <w:highlight w:val="none"/>
        </w:rPr>
        <w:t>管路及油箱均采用</w:t>
      </w:r>
      <w:r>
        <w:rPr>
          <w:rFonts w:hint="eastAsia"/>
          <w:color w:val="auto"/>
          <w:highlight w:val="none"/>
          <w:lang w:val="en-US" w:eastAsia="zh-CN"/>
        </w:rPr>
        <w:t>304或以上</w:t>
      </w:r>
      <w:r>
        <w:rPr>
          <w:color w:val="auto"/>
          <w:highlight w:val="none"/>
        </w:rPr>
        <w:t>不锈钢</w:t>
      </w:r>
      <w:r>
        <w:rPr>
          <w:rFonts w:hint="eastAsia"/>
          <w:color w:val="auto"/>
          <w:highlight w:val="none"/>
          <w:lang w:val="en-US" w:eastAsia="zh-CN"/>
        </w:rPr>
        <w:t>材质</w:t>
      </w:r>
      <w:r>
        <w:rPr>
          <w:color w:val="auto"/>
          <w:highlight w:val="none"/>
        </w:rPr>
        <w:t>，并应减少法兰连</w:t>
      </w:r>
      <w:r>
        <w:rPr>
          <w:color w:val="auto"/>
        </w:rPr>
        <w:t>接，法兰连接处不应采用橡胶材料作为密封料，应采用氩弧焊焊接油管路。</w:t>
      </w:r>
    </w:p>
    <w:p>
      <w:pPr>
        <w:numPr>
          <w:ilvl w:val="0"/>
          <w:numId w:val="19"/>
        </w:numPr>
        <w:tabs>
          <w:tab w:val="left" w:pos="578"/>
        </w:tabs>
        <w:snapToGrid w:val="0"/>
        <w:rPr>
          <w:rFonts w:hint="eastAsia"/>
          <w:b/>
          <w:bCs w:val="0"/>
          <w:szCs w:val="24"/>
          <w:lang w:val="en-US" w:eastAsia="zh-CN"/>
        </w:rPr>
      </w:pPr>
      <w:r>
        <w:rPr>
          <w:bCs/>
          <w:color w:val="auto"/>
          <w:szCs w:val="24"/>
        </w:rPr>
        <w:t>油系统使用</w:t>
      </w:r>
      <w:r>
        <w:rPr>
          <w:rFonts w:hint="eastAsia"/>
          <w:bCs/>
          <w:strike w:val="0"/>
          <w:color w:val="auto"/>
          <w:szCs w:val="24"/>
          <w:lang w:val="en-US" w:eastAsia="zh-CN"/>
        </w:rPr>
        <w:t>不锈钢阀</w:t>
      </w:r>
      <w:r>
        <w:rPr>
          <w:bCs/>
          <w:color w:val="auto"/>
          <w:szCs w:val="24"/>
        </w:rPr>
        <w:t>门，各阀门安装应防止阀芯脱落造成的断油事故。</w:t>
      </w:r>
    </w:p>
    <w:p>
      <w:pPr>
        <w:tabs>
          <w:tab w:val="left" w:pos="578"/>
        </w:tabs>
        <w:snapToGrid w:val="0"/>
        <w:outlineLvl w:val="3"/>
        <w:rPr>
          <w:bCs/>
          <w:szCs w:val="24"/>
        </w:rPr>
      </w:pPr>
      <w:r>
        <w:rPr>
          <w:bCs/>
          <w:szCs w:val="24"/>
        </w:rPr>
        <w:t>4.3.1</w:t>
      </w:r>
      <w:r>
        <w:rPr>
          <w:rFonts w:hint="eastAsia"/>
          <w:bCs/>
          <w:szCs w:val="24"/>
          <w:lang w:val="en-US" w:eastAsia="zh-CN"/>
        </w:rPr>
        <w:t>4</w:t>
      </w:r>
      <w:r>
        <w:rPr>
          <w:bCs/>
          <w:szCs w:val="24"/>
        </w:rPr>
        <w:t>保温、</w:t>
      </w:r>
      <w:r>
        <w:rPr>
          <w:rFonts w:hint="eastAsia"/>
          <w:bCs/>
          <w:szCs w:val="24"/>
          <w:lang w:val="en-US" w:eastAsia="zh-CN"/>
        </w:rPr>
        <w:t>汽轮机罩壳、</w:t>
      </w:r>
      <w:r>
        <w:rPr>
          <w:bCs/>
          <w:szCs w:val="24"/>
        </w:rPr>
        <w:t>油漆</w:t>
      </w:r>
    </w:p>
    <w:p>
      <w:pPr>
        <w:numPr>
          <w:ilvl w:val="0"/>
          <w:numId w:val="20"/>
        </w:numPr>
        <w:tabs>
          <w:tab w:val="left" w:pos="578"/>
        </w:tabs>
        <w:snapToGrid w:val="0"/>
        <w:rPr>
          <w:bCs/>
          <w:szCs w:val="24"/>
        </w:rPr>
      </w:pPr>
      <w:r>
        <w:rPr>
          <w:rFonts w:hint="eastAsia"/>
          <w:bCs/>
          <w:szCs w:val="24"/>
        </w:rPr>
        <w:t>投标方</w:t>
      </w:r>
      <w:r>
        <w:rPr>
          <w:bCs/>
          <w:szCs w:val="24"/>
        </w:rPr>
        <w:t>负责汽机本体及附属设备的保温设计及供货，并由</w:t>
      </w:r>
      <w:r>
        <w:rPr>
          <w:rFonts w:hint="eastAsia"/>
          <w:bCs/>
          <w:szCs w:val="24"/>
        </w:rPr>
        <w:t>投标方</w:t>
      </w:r>
      <w:r>
        <w:rPr>
          <w:bCs/>
          <w:szCs w:val="24"/>
        </w:rPr>
        <w:t>到现场进行汽机本体保温施工指导，对施工质量负责。</w:t>
      </w:r>
      <w:r>
        <w:rPr>
          <w:rFonts w:hint="eastAsia"/>
          <w:bCs/>
          <w:szCs w:val="24"/>
        </w:rPr>
        <w:t>投标方</w:t>
      </w:r>
      <w:r>
        <w:rPr>
          <w:bCs/>
          <w:szCs w:val="24"/>
        </w:rPr>
        <w:t>应向</w:t>
      </w:r>
      <w:r>
        <w:rPr>
          <w:rFonts w:hint="eastAsia"/>
          <w:bCs/>
          <w:szCs w:val="24"/>
        </w:rPr>
        <w:t>招标方</w:t>
      </w:r>
      <w:r>
        <w:rPr>
          <w:bCs/>
          <w:szCs w:val="24"/>
        </w:rPr>
        <w:t>提供图纸、说明及安装文件。</w:t>
      </w:r>
      <w:r>
        <w:rPr>
          <w:rFonts w:hint="eastAsia"/>
          <w:bCs/>
          <w:szCs w:val="24"/>
        </w:rPr>
        <w:t>如本体保温有特殊要求，投标方应提供全套保温材料。</w:t>
      </w:r>
    </w:p>
    <w:p>
      <w:pPr>
        <w:numPr>
          <w:ilvl w:val="0"/>
          <w:numId w:val="20"/>
        </w:numPr>
        <w:tabs>
          <w:tab w:val="left" w:pos="578"/>
        </w:tabs>
        <w:snapToGrid w:val="0"/>
        <w:rPr>
          <w:bCs/>
          <w:szCs w:val="24"/>
        </w:rPr>
      </w:pPr>
      <w:r>
        <w:rPr>
          <w:bCs/>
          <w:szCs w:val="24"/>
        </w:rPr>
        <w:t>在正常运行工况下，当环境温度不高于25℃时汽轮机保温层表面温度不应超过50℃。当环境温度超过27℃时汽轮机保温层表面温度不超过环境温度加25℃。</w:t>
      </w:r>
    </w:p>
    <w:p>
      <w:pPr>
        <w:numPr>
          <w:ilvl w:val="0"/>
          <w:numId w:val="20"/>
        </w:numPr>
        <w:tabs>
          <w:tab w:val="left" w:pos="578"/>
        </w:tabs>
        <w:snapToGrid w:val="0"/>
        <w:rPr>
          <w:bCs/>
          <w:szCs w:val="24"/>
        </w:rPr>
      </w:pPr>
      <w:r>
        <w:rPr>
          <w:bCs/>
          <w:szCs w:val="24"/>
        </w:rPr>
        <w:t>按规程运行时，在所有工况下汽轮机的保温使上、下汽缸的金属温度差</w:t>
      </w:r>
      <w:r>
        <w:rPr>
          <w:rFonts w:hint="eastAsia"/>
          <w:bCs/>
          <w:szCs w:val="24"/>
        </w:rPr>
        <w:t>应能达到制造厂家</w:t>
      </w:r>
      <w:r>
        <w:rPr>
          <w:rFonts w:hint="eastAsia"/>
          <w:bCs/>
          <w:szCs w:val="24"/>
          <w:lang w:val="en-US" w:eastAsia="zh-CN"/>
        </w:rPr>
        <w:t>及规范</w:t>
      </w:r>
      <w:r>
        <w:rPr>
          <w:rFonts w:hint="eastAsia"/>
          <w:bCs/>
          <w:szCs w:val="24"/>
        </w:rPr>
        <w:t>的要求。</w:t>
      </w:r>
    </w:p>
    <w:p>
      <w:pPr>
        <w:numPr>
          <w:ilvl w:val="0"/>
          <w:numId w:val="20"/>
        </w:numPr>
        <w:tabs>
          <w:tab w:val="left" w:pos="578"/>
        </w:tabs>
        <w:snapToGrid w:val="0"/>
        <w:rPr>
          <w:bCs/>
          <w:szCs w:val="24"/>
          <w:highlight w:val="none"/>
        </w:rPr>
      </w:pPr>
      <w:r>
        <w:rPr>
          <w:bCs/>
          <w:szCs w:val="24"/>
          <w:highlight w:val="none"/>
        </w:rPr>
        <w:t>所有管道、汽缸应使用优质保温材料，材料中应不含石棉，保温材料选用</w:t>
      </w:r>
      <w:r>
        <w:rPr>
          <w:rFonts w:hint="eastAsia"/>
          <w:bCs/>
          <w:szCs w:val="24"/>
          <w:highlight w:val="none"/>
          <w:lang w:val="en-US" w:eastAsia="zh-CN"/>
        </w:rPr>
        <w:t>稀土、硅酸铝</w:t>
      </w:r>
      <w:r>
        <w:rPr>
          <w:bCs/>
          <w:szCs w:val="24"/>
          <w:highlight w:val="none"/>
        </w:rPr>
        <w:t>。</w:t>
      </w:r>
    </w:p>
    <w:p>
      <w:pPr>
        <w:numPr>
          <w:ilvl w:val="0"/>
          <w:numId w:val="20"/>
        </w:numPr>
        <w:tabs>
          <w:tab w:val="left" w:pos="578"/>
        </w:tabs>
        <w:snapToGrid w:val="0"/>
        <w:rPr>
          <w:bCs/>
          <w:szCs w:val="24"/>
        </w:rPr>
      </w:pPr>
      <w:r>
        <w:rPr>
          <w:rFonts w:hint="eastAsia"/>
          <w:bCs/>
          <w:szCs w:val="24"/>
        </w:rPr>
        <w:t>投标方</w:t>
      </w:r>
      <w:r>
        <w:rPr>
          <w:bCs/>
          <w:szCs w:val="24"/>
        </w:rPr>
        <w:t>提供本体范围内所需的全部保温材料、保温钩、支架、金属罩壳等附件，并有10%的裕量。</w:t>
      </w:r>
    </w:p>
    <w:p>
      <w:pPr>
        <w:numPr>
          <w:ilvl w:val="0"/>
          <w:numId w:val="20"/>
        </w:numPr>
        <w:tabs>
          <w:tab w:val="left" w:pos="578"/>
        </w:tabs>
        <w:snapToGrid w:val="0"/>
        <w:rPr>
          <w:bCs/>
          <w:szCs w:val="24"/>
        </w:rPr>
      </w:pPr>
      <w:r>
        <w:rPr>
          <w:bCs/>
          <w:szCs w:val="24"/>
        </w:rPr>
        <w:t>所有制造废料，如金属屑、填料、电焊条和残留焊条头、破布、垃圾等应从构件内部清出，所有鳞皮、锈迹、油漆、油迹、粉笔、蜡笔、油漆记号和其他有害材料都应从内、外表面上清除掉，发运时，产品内外应该清洁，所有设备应由</w:t>
      </w:r>
      <w:r>
        <w:rPr>
          <w:rFonts w:hint="eastAsia"/>
          <w:bCs/>
          <w:szCs w:val="24"/>
        </w:rPr>
        <w:t>投标方</w:t>
      </w:r>
      <w:r>
        <w:rPr>
          <w:bCs/>
          <w:szCs w:val="24"/>
        </w:rPr>
        <w:t>在工厂完成油漆工作后才能交货。</w:t>
      </w:r>
    </w:p>
    <w:p>
      <w:pPr>
        <w:numPr>
          <w:ilvl w:val="0"/>
          <w:numId w:val="20"/>
        </w:numPr>
        <w:tabs>
          <w:tab w:val="left" w:pos="578"/>
        </w:tabs>
        <w:snapToGrid w:val="0"/>
        <w:rPr>
          <w:bCs/>
          <w:szCs w:val="24"/>
        </w:rPr>
      </w:pPr>
      <w:r>
        <w:rPr>
          <w:rFonts w:hint="eastAsia"/>
          <w:bCs/>
          <w:szCs w:val="24"/>
        </w:rPr>
        <w:t>投标方</w:t>
      </w:r>
      <w:r>
        <w:rPr>
          <w:bCs/>
          <w:szCs w:val="24"/>
        </w:rPr>
        <w:t>的油漆工作范围应包括供货范围内的主设备、附属设备、辅助设备以及所有现场组装的原材料。底漆涂刷在</w:t>
      </w:r>
      <w:r>
        <w:rPr>
          <w:rFonts w:hint="eastAsia"/>
          <w:bCs/>
          <w:szCs w:val="24"/>
        </w:rPr>
        <w:t>投标方</w:t>
      </w:r>
      <w:r>
        <w:rPr>
          <w:bCs/>
          <w:szCs w:val="24"/>
        </w:rPr>
        <w:t>工厂内完成。运输途中如有掉漆或其他情况需在现场补漆时，由</w:t>
      </w:r>
      <w:r>
        <w:rPr>
          <w:rFonts w:hint="eastAsia"/>
          <w:bCs/>
          <w:szCs w:val="24"/>
        </w:rPr>
        <w:t>投标方</w:t>
      </w:r>
      <w:r>
        <w:rPr>
          <w:bCs/>
          <w:szCs w:val="24"/>
        </w:rPr>
        <w:t>提供底漆和面漆，由</w:t>
      </w:r>
      <w:r>
        <w:rPr>
          <w:rFonts w:hint="eastAsia"/>
          <w:bCs/>
          <w:szCs w:val="24"/>
        </w:rPr>
        <w:t>招标方</w:t>
      </w:r>
      <w:r>
        <w:rPr>
          <w:bCs/>
          <w:szCs w:val="24"/>
        </w:rPr>
        <w:t>在现场涂刷。油漆的颜色</w:t>
      </w:r>
      <w:r>
        <w:rPr>
          <w:rFonts w:hint="eastAsia"/>
          <w:bCs/>
          <w:szCs w:val="24"/>
        </w:rPr>
        <w:t>投标方</w:t>
      </w:r>
      <w:r>
        <w:rPr>
          <w:bCs/>
          <w:szCs w:val="24"/>
        </w:rPr>
        <w:t>提供色标，</w:t>
      </w:r>
      <w:r>
        <w:rPr>
          <w:rFonts w:hint="eastAsia"/>
          <w:bCs/>
          <w:szCs w:val="24"/>
        </w:rPr>
        <w:t>招标方</w:t>
      </w:r>
      <w:r>
        <w:rPr>
          <w:bCs/>
          <w:szCs w:val="24"/>
        </w:rPr>
        <w:t>确定。</w:t>
      </w:r>
    </w:p>
    <w:p>
      <w:pPr>
        <w:numPr>
          <w:ilvl w:val="0"/>
          <w:numId w:val="20"/>
        </w:numPr>
        <w:tabs>
          <w:tab w:val="left" w:pos="578"/>
        </w:tabs>
        <w:snapToGrid w:val="0"/>
        <w:rPr>
          <w:b/>
        </w:rPr>
      </w:pPr>
      <w:r>
        <w:rPr>
          <w:rFonts w:hint="eastAsia"/>
          <w:bCs/>
          <w:szCs w:val="24"/>
        </w:rPr>
        <w:t>投标方</w:t>
      </w:r>
      <w:r>
        <w:rPr>
          <w:bCs/>
          <w:szCs w:val="24"/>
        </w:rPr>
        <w:t>应在他的投标方案中提交其供货范围内油漆工作的清单，介绍设备和附属设备、管子和配件等的清理和油漆方法、型式等。设备和附属设备、管子和配件等的清理执行企业标准。油漆颜色由</w:t>
      </w:r>
      <w:r>
        <w:rPr>
          <w:rFonts w:hint="eastAsia"/>
          <w:bCs/>
          <w:szCs w:val="24"/>
        </w:rPr>
        <w:t>招标方</w:t>
      </w:r>
      <w:r>
        <w:rPr>
          <w:bCs/>
          <w:szCs w:val="24"/>
        </w:rPr>
        <w:t>在设计联络会负责协调。</w:t>
      </w:r>
    </w:p>
    <w:p>
      <w:pPr>
        <w:numPr>
          <w:ilvl w:val="0"/>
          <w:numId w:val="20"/>
        </w:numPr>
        <w:tabs>
          <w:tab w:val="left" w:pos="578"/>
        </w:tabs>
        <w:snapToGrid w:val="0"/>
        <w:rPr>
          <w:bCs/>
          <w:szCs w:val="24"/>
        </w:rPr>
      </w:pPr>
      <w:r>
        <w:rPr>
          <w:rFonts w:hint="eastAsia"/>
          <w:bCs/>
          <w:szCs w:val="24"/>
        </w:rPr>
        <w:t>投标方提供汽轮机整体罩壳，颜色需要与电厂协调一致。罩壳应采用整体拆卸式结构，具有隔音、照明等功能，并且有适当的检修空间方便运行人员巡检，罩壳应美观、大方，其材质、外形、颜色经招标方认可后方可采购、制造。</w:t>
      </w:r>
    </w:p>
    <w:p>
      <w:pPr>
        <w:outlineLvl w:val="3"/>
      </w:pPr>
      <w:r>
        <w:t>4.3.1</w:t>
      </w:r>
      <w:r>
        <w:rPr>
          <w:rFonts w:hint="eastAsia"/>
          <w:lang w:val="en-US" w:eastAsia="zh-CN"/>
        </w:rPr>
        <w:t>5</w:t>
      </w:r>
      <w:r>
        <w:t>投标方</w:t>
      </w:r>
      <w:r>
        <w:rPr>
          <w:szCs w:val="24"/>
        </w:rPr>
        <w:t>应提供汽轮机大件（包括起吊重量超过行车主钩起吊重量的部件）安装检修起吊方案图和安装检修起吊高度要求、</w:t>
      </w:r>
      <w:r>
        <w:t>及运输图。</w:t>
      </w:r>
      <w:r>
        <w:rPr>
          <w:rFonts w:hint="eastAsia"/>
        </w:rPr>
        <w:t>提供的吊装工具，如吊缆应能满足现场起吊高度。</w:t>
      </w:r>
    </w:p>
    <w:p>
      <w:pPr>
        <w:outlineLvl w:val="3"/>
      </w:pPr>
      <w:r>
        <w:t>4.3.1</w:t>
      </w:r>
      <w:r>
        <w:rPr>
          <w:rFonts w:hint="eastAsia"/>
          <w:lang w:val="en-US" w:eastAsia="zh-CN"/>
        </w:rPr>
        <w:t>6</w:t>
      </w:r>
      <w:r>
        <w:t>投标方在设计时应充分考虑优化结构设计，尽量减少对现场检修的限制条件及通道的的要求，投标方随标书提供详细的检修方案说明。</w:t>
      </w:r>
    </w:p>
    <w:p>
      <w:pPr>
        <w:outlineLvl w:val="3"/>
      </w:pPr>
      <w:r>
        <w:t>4.3.</w:t>
      </w:r>
      <w:r>
        <w:rPr>
          <w:rFonts w:hint="eastAsia"/>
          <w:lang w:val="en-US" w:eastAsia="zh-CN"/>
        </w:rPr>
        <w:t>17</w:t>
      </w:r>
      <w:r>
        <w:t>投标方提供的设备应在明显的、不影响检修、不易碰撞的位置设置永久性金属标牌：设备铭牌</w:t>
      </w:r>
      <w:r>
        <w:rPr>
          <w:rFonts w:hint="eastAsia"/>
        </w:rPr>
        <w:t>（</w:t>
      </w:r>
      <w:r>
        <w:t>包括设备名称、设备型号、额定功率、转速范围、介质压力、介质温度、生产厂家、出厂日期、出厂编号等内容</w:t>
      </w:r>
      <w:r>
        <w:rPr>
          <w:rFonts w:hint="eastAsia"/>
        </w:rPr>
        <w:t>）</w:t>
      </w:r>
      <w:r>
        <w:t>、转机</w:t>
      </w:r>
      <w:r>
        <w:rPr>
          <w:rFonts w:hint="eastAsia"/>
        </w:rPr>
        <w:t>（</w:t>
      </w:r>
      <w:r>
        <w:t>或轴</w:t>
      </w:r>
      <w:r>
        <w:rPr>
          <w:rFonts w:hint="eastAsia"/>
        </w:rPr>
        <w:t>）</w:t>
      </w:r>
      <w:r>
        <w:t>转动方向、介质流动方向、调整方向等。</w:t>
      </w:r>
    </w:p>
    <w:p>
      <w:pPr>
        <w:pStyle w:val="4"/>
        <w:keepNext w:val="0"/>
        <w:numPr>
          <w:ilvl w:val="4"/>
          <w:numId w:val="0"/>
        </w:numPr>
        <w:ind w:firstLine="482" w:firstLineChars="200"/>
        <w:rPr>
          <w:b/>
          <w:bCs/>
          <w:lang w:val="sq-AL"/>
        </w:rPr>
      </w:pPr>
      <w:r>
        <w:rPr>
          <w:b/>
          <w:bCs/>
          <w:lang w:val="sq-AL"/>
        </w:rPr>
        <w:t>4.4 配供的辅助设备要求</w:t>
      </w:r>
    </w:p>
    <w:p>
      <w:pPr>
        <w:outlineLvl w:val="3"/>
      </w:pPr>
      <w:r>
        <w:t>4.4.1阀件</w:t>
      </w:r>
    </w:p>
    <w:p>
      <w:pPr>
        <w:numPr>
          <w:ilvl w:val="0"/>
          <w:numId w:val="21"/>
        </w:numPr>
        <w:tabs>
          <w:tab w:val="left" w:pos="578"/>
        </w:tabs>
        <w:snapToGrid w:val="0"/>
        <w:rPr>
          <w:szCs w:val="24"/>
        </w:rPr>
      </w:pPr>
      <w:r>
        <w:rPr>
          <w:szCs w:val="24"/>
        </w:rPr>
        <w:t>本技术规范书中包括汽机本体及附属设备所使用的各种阀门，</w:t>
      </w:r>
      <w:r>
        <w:rPr>
          <w:rFonts w:hint="eastAsia"/>
          <w:szCs w:val="24"/>
        </w:rPr>
        <w:t>投标方</w:t>
      </w:r>
      <w:r>
        <w:rPr>
          <w:szCs w:val="24"/>
        </w:rPr>
        <w:t>配用提供的阀门均应符合国标，或ANSI B16.34，ANSI B31.1，MSS-SP-61以及AWWA标准。</w:t>
      </w:r>
    </w:p>
    <w:p>
      <w:pPr>
        <w:numPr>
          <w:ilvl w:val="0"/>
          <w:numId w:val="21"/>
        </w:numPr>
        <w:tabs>
          <w:tab w:val="left" w:pos="578"/>
        </w:tabs>
        <w:snapToGrid w:val="0"/>
        <w:rPr>
          <w:szCs w:val="24"/>
        </w:rPr>
      </w:pPr>
      <w:r>
        <w:rPr>
          <w:szCs w:val="24"/>
        </w:rPr>
        <w:t>阀门的选用等级及工作参数应根据所提供的运行工况，符合系统设计要求及有关法规和标准。</w:t>
      </w:r>
    </w:p>
    <w:p>
      <w:pPr>
        <w:numPr>
          <w:ilvl w:val="0"/>
          <w:numId w:val="21"/>
        </w:numPr>
        <w:tabs>
          <w:tab w:val="left" w:pos="578"/>
        </w:tabs>
        <w:snapToGrid w:val="0"/>
        <w:rPr>
          <w:szCs w:val="24"/>
        </w:rPr>
      </w:pPr>
      <w:r>
        <w:rPr>
          <w:szCs w:val="24"/>
        </w:rPr>
        <w:t>阀门的驱动装置应与阀门的要求相适应，安全可靠、动作灵活，并附有动态特性曲线，有足够数量满足控制要求的行程、力矩开关</w:t>
      </w:r>
      <w:r>
        <w:rPr>
          <w:rFonts w:hint="eastAsia"/>
          <w:szCs w:val="24"/>
        </w:rPr>
        <w:t>（</w:t>
      </w:r>
      <w:r>
        <w:rPr>
          <w:szCs w:val="24"/>
        </w:rPr>
        <w:t>在全开全关位置应配有四开四闭接点输出的行程开关</w:t>
      </w:r>
      <w:r>
        <w:rPr>
          <w:rFonts w:hint="eastAsia"/>
          <w:szCs w:val="24"/>
        </w:rPr>
        <w:t>）</w:t>
      </w:r>
      <w:r>
        <w:rPr>
          <w:szCs w:val="24"/>
        </w:rPr>
        <w:t>。</w:t>
      </w:r>
    </w:p>
    <w:p>
      <w:pPr>
        <w:numPr>
          <w:ilvl w:val="0"/>
          <w:numId w:val="21"/>
        </w:numPr>
        <w:tabs>
          <w:tab w:val="left" w:pos="578"/>
        </w:tabs>
        <w:snapToGrid w:val="0"/>
        <w:rPr>
          <w:szCs w:val="24"/>
        </w:rPr>
      </w:pPr>
      <w:r>
        <w:rPr>
          <w:szCs w:val="24"/>
        </w:rPr>
        <w:t>所有阀门及附件都应操作灵活，开启、关闭速度稳定、灵活，阀门严密不漏。每个阀门都应有制造厂商的厂名或商标以及识别符号以标明制造厂商所保证的使用工作条件。</w:t>
      </w:r>
    </w:p>
    <w:p>
      <w:pPr>
        <w:numPr>
          <w:ilvl w:val="0"/>
          <w:numId w:val="21"/>
        </w:numPr>
        <w:tabs>
          <w:tab w:val="left" w:pos="578"/>
        </w:tabs>
        <w:snapToGrid w:val="0"/>
        <w:rPr>
          <w:szCs w:val="24"/>
        </w:rPr>
      </w:pPr>
      <w:r>
        <w:rPr>
          <w:szCs w:val="24"/>
        </w:rPr>
        <w:t>对于压力大于等于4</w:t>
      </w:r>
      <w:r>
        <w:rPr>
          <w:rFonts w:hint="eastAsia"/>
          <w:szCs w:val="24"/>
        </w:rPr>
        <w:t>MPa</w:t>
      </w:r>
      <w:r>
        <w:rPr>
          <w:szCs w:val="24"/>
        </w:rPr>
        <w:t>或温度大于450℃的测点，要求配两个一次门。</w:t>
      </w:r>
      <w:r>
        <w:rPr>
          <w:rFonts w:hAnsi="宋体"/>
          <w:kern w:val="0"/>
        </w:rPr>
        <w:t>对于压力大于等于6.4MPa且温度大于450℃的测点，</w:t>
      </w:r>
      <w:r>
        <w:rPr>
          <w:rFonts w:hint="eastAsia" w:hAnsi="宋体"/>
          <w:kern w:val="0"/>
        </w:rPr>
        <w:t>隔离门</w:t>
      </w:r>
      <w:r>
        <w:rPr>
          <w:rFonts w:hAnsi="宋体"/>
          <w:kern w:val="0"/>
        </w:rPr>
        <w:t>采用工艺门</w:t>
      </w:r>
      <w:r>
        <w:rPr>
          <w:rFonts w:hint="eastAsia" w:hAnsi="宋体"/>
          <w:kern w:val="0"/>
        </w:rPr>
        <w:t>，</w:t>
      </w:r>
      <w:r>
        <w:rPr>
          <w:rFonts w:hAnsi="宋体"/>
          <w:kern w:val="0"/>
        </w:rPr>
        <w:t>材质与工艺管道相同。</w:t>
      </w:r>
      <w:r>
        <w:rPr>
          <w:rFonts w:hint="eastAsia" w:hAnsi="宋体"/>
          <w:kern w:val="0"/>
        </w:rPr>
        <w:t>投标人</w:t>
      </w:r>
      <w:r>
        <w:rPr>
          <w:rFonts w:hAnsi="宋体"/>
          <w:kern w:val="0"/>
        </w:rPr>
        <w:t>应随投标书提供三家可用于主汽压力测点的一次门厂家。</w:t>
      </w:r>
      <w:r>
        <w:rPr>
          <w:szCs w:val="24"/>
        </w:rPr>
        <w:t>所有成套提供的就地测量仪表应配供相应的安装附件</w:t>
      </w:r>
      <w:r>
        <w:rPr>
          <w:rFonts w:hint="eastAsia"/>
          <w:szCs w:val="24"/>
        </w:rPr>
        <w:t>（</w:t>
      </w:r>
      <w:r>
        <w:rPr>
          <w:szCs w:val="24"/>
        </w:rPr>
        <w:t>仪表管路、一次门、二次门及排污门等</w:t>
      </w:r>
      <w:r>
        <w:rPr>
          <w:rFonts w:hint="eastAsia"/>
          <w:szCs w:val="24"/>
        </w:rPr>
        <w:t>）</w:t>
      </w:r>
      <w:r>
        <w:rPr>
          <w:szCs w:val="24"/>
        </w:rPr>
        <w:t>。高温高压场合的一次门和二次门材质应与相连的工艺管道管材相适应；低温低压场合的一次门材质须与母材一致。主汽系统压力测量取样管路按美国ASME标准进行设计，其一次门后应有便于不同管径导管焊接的变径接头，具体材质及规格待设计联络会确定。</w:t>
      </w:r>
    </w:p>
    <w:p>
      <w:pPr>
        <w:numPr>
          <w:ilvl w:val="0"/>
          <w:numId w:val="21"/>
        </w:numPr>
        <w:tabs>
          <w:tab w:val="left" w:pos="578"/>
        </w:tabs>
        <w:snapToGrid w:val="0"/>
        <w:rPr>
          <w:szCs w:val="24"/>
        </w:rPr>
      </w:pPr>
      <w:r>
        <w:rPr>
          <w:szCs w:val="24"/>
        </w:rPr>
        <w:t>所有阀门的电动装置，均应提供该装置的接线图和特性曲线。</w:t>
      </w:r>
    </w:p>
    <w:p>
      <w:pPr>
        <w:numPr>
          <w:ilvl w:val="0"/>
          <w:numId w:val="21"/>
        </w:numPr>
        <w:tabs>
          <w:tab w:val="left" w:pos="578"/>
        </w:tabs>
        <w:snapToGrid w:val="0"/>
        <w:rPr>
          <w:rFonts w:ascii="Times New Roman" w:hAnsi="Times New Roman" w:eastAsia="宋体"/>
          <w:sz w:val="24"/>
          <w:szCs w:val="24"/>
        </w:rPr>
      </w:pPr>
      <w:r>
        <w:rPr>
          <w:szCs w:val="24"/>
        </w:rPr>
        <w:t>所有控制用调节阀泄漏要求达到ANSI Ⅴ级，均应提供电动或气动装置接线图、调节特性曲线及配备有关附件，并提供调节特性参数表和设备图纸。</w:t>
      </w:r>
    </w:p>
    <w:p>
      <w:pPr>
        <w:numPr>
          <w:ilvl w:val="0"/>
          <w:numId w:val="21"/>
        </w:numPr>
        <w:tabs>
          <w:tab w:val="left" w:pos="578"/>
        </w:tabs>
        <w:snapToGrid w:val="0"/>
        <w:rPr>
          <w:rFonts w:ascii="Times New Roman" w:hAnsi="Times New Roman" w:eastAsia="宋体"/>
          <w:sz w:val="24"/>
          <w:szCs w:val="24"/>
        </w:rPr>
      </w:pPr>
      <w:r>
        <w:rPr>
          <w:rFonts w:ascii="Times New Roman" w:hAnsi="Times New Roman" w:eastAsia="宋体"/>
          <w:sz w:val="24"/>
          <w:szCs w:val="24"/>
        </w:rPr>
        <w:t>所有电动阀门的电动装置应采用智能一体化产品，即：电动装置内装设有接触器、热继电器等配电设备，招标方只需提供三相三线380V动力电源和开/关信号就可驱动阀门。所有阀门均应提供装置的接线图和特性曲线。所有电动阀门在全开全关位置应配有四开四闭接点输出的行程开关，接点容量（安培数）应至少满足如下要求：</w:t>
      </w:r>
    </w:p>
    <w:p>
      <w:pPr>
        <w:pStyle w:val="14"/>
        <w:ind w:firstLine="420"/>
        <w:jc w:val="center"/>
        <w:rPr>
          <w:rFonts w:ascii="Times New Roman" w:hAnsi="Times New Roman" w:eastAsia="宋体"/>
          <w:sz w:val="21"/>
          <w:szCs w:val="21"/>
        </w:rPr>
      </w:pPr>
      <w:r>
        <w:rPr>
          <w:rFonts w:ascii="Times New Roman" w:hAnsi="Times New Roman" w:eastAsia="宋体"/>
          <w:sz w:val="21"/>
          <w:szCs w:val="21"/>
        </w:rPr>
        <w:t xml:space="preserve">表 </w:t>
      </w:r>
      <w:r>
        <w:rPr>
          <w:rFonts w:ascii="Times New Roman" w:hAnsi="Times New Roman" w:eastAsia="宋体"/>
          <w:sz w:val="21"/>
          <w:szCs w:val="21"/>
        </w:rPr>
        <w:fldChar w:fldCharType="begin"/>
      </w:r>
      <w:r>
        <w:rPr>
          <w:rFonts w:ascii="Times New Roman" w:hAnsi="Times New Roman" w:eastAsia="宋体"/>
          <w:sz w:val="21"/>
          <w:szCs w:val="21"/>
        </w:rPr>
        <w:instrText xml:space="preserve"> SEQ 表 \* ARABIC </w:instrText>
      </w:r>
      <w:r>
        <w:rPr>
          <w:rFonts w:ascii="Times New Roman" w:hAnsi="Times New Roman" w:eastAsia="宋体"/>
          <w:sz w:val="21"/>
          <w:szCs w:val="21"/>
        </w:rPr>
        <w:fldChar w:fldCharType="separate"/>
      </w:r>
      <w:r>
        <w:rPr>
          <w:rFonts w:ascii="Times New Roman" w:hAnsi="Times New Roman" w:eastAsia="宋体"/>
          <w:sz w:val="21"/>
          <w:szCs w:val="21"/>
        </w:rPr>
        <w:t>8</w:t>
      </w:r>
      <w:r>
        <w:rPr>
          <w:rFonts w:ascii="Times New Roman" w:hAnsi="Times New Roman" w:eastAsia="宋体"/>
          <w:sz w:val="21"/>
          <w:szCs w:val="21"/>
        </w:rPr>
        <w:fldChar w:fldCharType="end"/>
      </w:r>
      <w:r>
        <w:rPr>
          <w:rFonts w:ascii="Times New Roman" w:hAnsi="Times New Roman" w:eastAsia="宋体"/>
          <w:sz w:val="21"/>
          <w:szCs w:val="21"/>
        </w:rPr>
        <w:t xml:space="preserve"> 接点容量（安培数）要求</w:t>
      </w:r>
    </w:p>
    <w:tbl>
      <w:tblPr>
        <w:tblStyle w:val="48"/>
        <w:tblW w:w="934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30"/>
        <w:gridCol w:w="2138"/>
        <w:gridCol w:w="2138"/>
        <w:gridCol w:w="21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tcPr>
          <w:p>
            <w:pPr>
              <w:spacing w:line="460" w:lineRule="exact"/>
              <w:ind w:firstLine="420"/>
              <w:jc w:val="center"/>
              <w:rPr>
                <w:sz w:val="21"/>
                <w:szCs w:val="21"/>
              </w:rPr>
            </w:pPr>
          </w:p>
        </w:tc>
        <w:tc>
          <w:tcPr>
            <w:tcW w:w="2138" w:type="dxa"/>
          </w:tcPr>
          <w:p>
            <w:pPr>
              <w:spacing w:line="460" w:lineRule="exact"/>
              <w:ind w:firstLine="420"/>
              <w:jc w:val="center"/>
              <w:rPr>
                <w:sz w:val="21"/>
                <w:szCs w:val="21"/>
              </w:rPr>
            </w:pPr>
            <w:r>
              <w:rPr>
                <w:sz w:val="21"/>
                <w:szCs w:val="21"/>
              </w:rPr>
              <w:t>230V AC</w:t>
            </w:r>
          </w:p>
        </w:tc>
        <w:tc>
          <w:tcPr>
            <w:tcW w:w="2138" w:type="dxa"/>
          </w:tcPr>
          <w:p>
            <w:pPr>
              <w:spacing w:line="460" w:lineRule="exact"/>
              <w:ind w:firstLine="420"/>
              <w:jc w:val="center"/>
              <w:rPr>
                <w:sz w:val="21"/>
                <w:szCs w:val="21"/>
              </w:rPr>
            </w:pPr>
            <w:r>
              <w:rPr>
                <w:sz w:val="21"/>
                <w:szCs w:val="21"/>
              </w:rPr>
              <w:t>115VDC</w:t>
            </w:r>
          </w:p>
        </w:tc>
        <w:tc>
          <w:tcPr>
            <w:tcW w:w="2139" w:type="dxa"/>
          </w:tcPr>
          <w:p>
            <w:pPr>
              <w:spacing w:line="460" w:lineRule="exact"/>
              <w:ind w:firstLine="420"/>
              <w:jc w:val="center"/>
              <w:rPr>
                <w:sz w:val="21"/>
                <w:szCs w:val="21"/>
              </w:rPr>
            </w:pPr>
            <w:r>
              <w:rPr>
                <w:sz w:val="21"/>
                <w:szCs w:val="21"/>
              </w:rPr>
              <w:t>230VDC</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tcPr>
          <w:p>
            <w:pPr>
              <w:spacing w:line="460" w:lineRule="exact"/>
              <w:ind w:firstLine="420"/>
              <w:jc w:val="center"/>
              <w:rPr>
                <w:sz w:val="21"/>
                <w:szCs w:val="21"/>
              </w:rPr>
            </w:pPr>
            <w:r>
              <w:rPr>
                <w:sz w:val="21"/>
                <w:szCs w:val="21"/>
              </w:rPr>
              <w:t>接点闭合（感性回路）</w:t>
            </w:r>
          </w:p>
        </w:tc>
        <w:tc>
          <w:tcPr>
            <w:tcW w:w="2138" w:type="dxa"/>
          </w:tcPr>
          <w:p>
            <w:pPr>
              <w:spacing w:line="460" w:lineRule="exact"/>
              <w:ind w:firstLine="420"/>
              <w:jc w:val="center"/>
              <w:rPr>
                <w:sz w:val="21"/>
                <w:szCs w:val="21"/>
              </w:rPr>
            </w:pPr>
            <w:r>
              <w:rPr>
                <w:sz w:val="21"/>
                <w:szCs w:val="21"/>
              </w:rPr>
              <w:t>5A</w:t>
            </w:r>
          </w:p>
        </w:tc>
        <w:tc>
          <w:tcPr>
            <w:tcW w:w="2138" w:type="dxa"/>
          </w:tcPr>
          <w:p>
            <w:pPr>
              <w:spacing w:line="460" w:lineRule="exact"/>
              <w:ind w:firstLine="420"/>
              <w:jc w:val="center"/>
              <w:rPr>
                <w:sz w:val="21"/>
                <w:szCs w:val="21"/>
              </w:rPr>
            </w:pPr>
            <w:r>
              <w:rPr>
                <w:sz w:val="21"/>
                <w:szCs w:val="21"/>
              </w:rPr>
              <w:t>10A</w:t>
            </w:r>
          </w:p>
        </w:tc>
        <w:tc>
          <w:tcPr>
            <w:tcW w:w="2139" w:type="dxa"/>
          </w:tcPr>
          <w:p>
            <w:pPr>
              <w:spacing w:line="460" w:lineRule="exact"/>
              <w:ind w:firstLine="420"/>
              <w:jc w:val="center"/>
              <w:rPr>
                <w:sz w:val="21"/>
                <w:szCs w:val="21"/>
              </w:rPr>
            </w:pPr>
            <w:r>
              <w:rPr>
                <w:sz w:val="21"/>
                <w:szCs w:val="21"/>
              </w:rPr>
              <w:t>5A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tcPr>
          <w:p>
            <w:pPr>
              <w:spacing w:line="460" w:lineRule="exact"/>
              <w:ind w:firstLine="420"/>
              <w:jc w:val="center"/>
              <w:rPr>
                <w:sz w:val="21"/>
                <w:szCs w:val="21"/>
              </w:rPr>
            </w:pPr>
            <w:r>
              <w:rPr>
                <w:sz w:val="21"/>
                <w:szCs w:val="21"/>
              </w:rPr>
              <w:t>连续带电</w:t>
            </w:r>
          </w:p>
        </w:tc>
        <w:tc>
          <w:tcPr>
            <w:tcW w:w="2138" w:type="dxa"/>
          </w:tcPr>
          <w:p>
            <w:pPr>
              <w:spacing w:line="460" w:lineRule="exact"/>
              <w:ind w:firstLine="420"/>
              <w:jc w:val="center"/>
              <w:rPr>
                <w:sz w:val="21"/>
                <w:szCs w:val="21"/>
              </w:rPr>
            </w:pPr>
            <w:r>
              <w:rPr>
                <w:sz w:val="21"/>
                <w:szCs w:val="21"/>
              </w:rPr>
              <w:t>5A</w:t>
            </w:r>
          </w:p>
        </w:tc>
        <w:tc>
          <w:tcPr>
            <w:tcW w:w="2138" w:type="dxa"/>
          </w:tcPr>
          <w:p>
            <w:pPr>
              <w:spacing w:line="460" w:lineRule="exact"/>
              <w:ind w:firstLine="420"/>
              <w:jc w:val="center"/>
              <w:rPr>
                <w:sz w:val="21"/>
                <w:szCs w:val="21"/>
              </w:rPr>
            </w:pPr>
            <w:r>
              <w:rPr>
                <w:sz w:val="21"/>
                <w:szCs w:val="21"/>
              </w:rPr>
              <w:t>5A</w:t>
            </w:r>
          </w:p>
        </w:tc>
        <w:tc>
          <w:tcPr>
            <w:tcW w:w="2139" w:type="dxa"/>
          </w:tcPr>
          <w:p>
            <w:pPr>
              <w:spacing w:line="460" w:lineRule="exact"/>
              <w:ind w:firstLine="420"/>
              <w:jc w:val="center"/>
              <w:rPr>
                <w:sz w:val="21"/>
                <w:szCs w:val="21"/>
              </w:rPr>
            </w:pPr>
            <w:r>
              <w:rPr>
                <w:sz w:val="21"/>
                <w:szCs w:val="21"/>
              </w:rPr>
              <w:t>5A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tcPr>
          <w:p>
            <w:pPr>
              <w:spacing w:line="460" w:lineRule="exact"/>
              <w:ind w:firstLine="420"/>
              <w:jc w:val="center"/>
              <w:rPr>
                <w:sz w:val="21"/>
                <w:szCs w:val="21"/>
              </w:rPr>
            </w:pPr>
            <w:r>
              <w:rPr>
                <w:sz w:val="21"/>
                <w:szCs w:val="21"/>
              </w:rPr>
              <w:t>接点分断</w:t>
            </w:r>
          </w:p>
        </w:tc>
        <w:tc>
          <w:tcPr>
            <w:tcW w:w="2138" w:type="dxa"/>
          </w:tcPr>
          <w:p>
            <w:pPr>
              <w:spacing w:line="460" w:lineRule="exact"/>
              <w:ind w:firstLine="420"/>
              <w:jc w:val="center"/>
              <w:rPr>
                <w:sz w:val="21"/>
                <w:szCs w:val="21"/>
              </w:rPr>
            </w:pPr>
            <w:r>
              <w:rPr>
                <w:sz w:val="21"/>
                <w:szCs w:val="21"/>
              </w:rPr>
              <w:t>2.5A</w:t>
            </w:r>
          </w:p>
        </w:tc>
        <w:tc>
          <w:tcPr>
            <w:tcW w:w="2138" w:type="dxa"/>
          </w:tcPr>
          <w:p>
            <w:pPr>
              <w:spacing w:line="460" w:lineRule="exact"/>
              <w:ind w:firstLine="420"/>
              <w:jc w:val="center"/>
              <w:rPr>
                <w:sz w:val="21"/>
                <w:szCs w:val="21"/>
              </w:rPr>
            </w:pPr>
            <w:r>
              <w:rPr>
                <w:sz w:val="21"/>
                <w:szCs w:val="21"/>
              </w:rPr>
              <w:t>2A</w:t>
            </w:r>
          </w:p>
        </w:tc>
        <w:tc>
          <w:tcPr>
            <w:tcW w:w="2139" w:type="dxa"/>
          </w:tcPr>
          <w:p>
            <w:pPr>
              <w:spacing w:line="460" w:lineRule="exact"/>
              <w:ind w:firstLine="420"/>
              <w:jc w:val="center"/>
              <w:rPr>
                <w:sz w:val="21"/>
                <w:szCs w:val="21"/>
              </w:rPr>
            </w:pPr>
            <w:r>
              <w:rPr>
                <w:sz w:val="21"/>
                <w:szCs w:val="21"/>
              </w:rPr>
              <w:t>0.5A</w:t>
            </w:r>
          </w:p>
        </w:tc>
      </w:tr>
    </w:tbl>
    <w:p>
      <w:pPr>
        <w:numPr>
          <w:ilvl w:val="0"/>
          <w:numId w:val="21"/>
        </w:numPr>
        <w:tabs>
          <w:tab w:val="left" w:pos="578"/>
        </w:tabs>
        <w:snapToGrid w:val="0"/>
        <w:rPr>
          <w:szCs w:val="24"/>
        </w:rPr>
      </w:pPr>
      <w:r>
        <w:rPr>
          <w:szCs w:val="24"/>
        </w:rPr>
        <w:t>所有控制用调节阀均采用</w:t>
      </w:r>
      <w:r>
        <w:rPr>
          <w:szCs w:val="24"/>
          <w:highlight w:val="none"/>
        </w:rPr>
        <w:t>FISHER、COPES-VULCAN、HORA、VALTEK</w:t>
      </w:r>
      <w:r>
        <w:rPr>
          <w:szCs w:val="24"/>
        </w:rPr>
        <w:t>或相当于产品；</w:t>
      </w:r>
      <w:r>
        <w:rPr>
          <w:rFonts w:hint="eastAsia"/>
          <w:szCs w:val="24"/>
        </w:rPr>
        <w:t>投标方</w:t>
      </w:r>
      <w:r>
        <w:rPr>
          <w:szCs w:val="24"/>
        </w:rPr>
        <w:t>应提供电动或气动装置接线图。对于气动阀应按系统控制要求配供所有附件如定位器、电磁阀、行程开关、二线制位置变送器等。气动执行机构及每个气动阀应配置型号统一的空气减压过滤器，</w:t>
      </w:r>
      <w:r>
        <w:rPr>
          <w:rFonts w:hint="eastAsia"/>
          <w:szCs w:val="24"/>
        </w:rPr>
        <w:t>招标方</w:t>
      </w:r>
      <w:r>
        <w:rPr>
          <w:szCs w:val="24"/>
        </w:rPr>
        <w:t>供气压力为0.4～0.8</w:t>
      </w:r>
      <w:r>
        <w:rPr>
          <w:rFonts w:hint="eastAsia"/>
          <w:szCs w:val="24"/>
        </w:rPr>
        <w:t>MPa</w:t>
      </w:r>
      <w:r>
        <w:rPr>
          <w:szCs w:val="24"/>
        </w:rPr>
        <w:t>。调节阀气动执行机构应具备失气、失信号保持功能；开关型气动阀门的执行机构在失气、</w:t>
      </w:r>
      <w:r>
        <w:rPr>
          <w:rFonts w:hint="eastAsia"/>
          <w:szCs w:val="24"/>
        </w:rPr>
        <w:t>失电、</w:t>
      </w:r>
      <w:r>
        <w:rPr>
          <w:szCs w:val="24"/>
        </w:rPr>
        <w:t>失信号工况应使阀门向人员和过程安全方向动作。</w:t>
      </w:r>
    </w:p>
    <w:p>
      <w:pPr>
        <w:numPr>
          <w:ilvl w:val="0"/>
          <w:numId w:val="21"/>
        </w:numPr>
        <w:tabs>
          <w:tab w:val="left" w:pos="578"/>
        </w:tabs>
        <w:snapToGrid w:val="0"/>
        <w:rPr>
          <w:szCs w:val="24"/>
        </w:rPr>
      </w:pPr>
      <w:r>
        <w:rPr>
          <w:szCs w:val="24"/>
        </w:rPr>
        <w:t>用于油系统的阀门不得采用铸铁门，压力等级应比</w:t>
      </w:r>
      <w:r>
        <w:rPr>
          <w:rFonts w:hint="eastAsia"/>
          <w:szCs w:val="24"/>
        </w:rPr>
        <w:t>管道设计压力等级</w:t>
      </w:r>
      <w:r>
        <w:rPr>
          <w:szCs w:val="24"/>
        </w:rPr>
        <w:t>高一级，内壁均不得涂漆，而采取其他防腐措施。油系统阀门密封垫片应符合《防止电力生产重大事故的二十五项重点要求》。</w:t>
      </w:r>
    </w:p>
    <w:p>
      <w:pPr>
        <w:numPr>
          <w:ilvl w:val="0"/>
          <w:numId w:val="21"/>
        </w:numPr>
        <w:tabs>
          <w:tab w:val="left" w:pos="578"/>
        </w:tabs>
        <w:snapToGrid w:val="0"/>
        <w:rPr>
          <w:szCs w:val="24"/>
        </w:rPr>
      </w:pPr>
      <w:r>
        <w:rPr>
          <w:szCs w:val="24"/>
        </w:rPr>
        <w:t>为防止电动阀门在开启或关闭时过调，所有阀门都应设置可调行程和力矩开关。</w:t>
      </w:r>
    </w:p>
    <w:p>
      <w:pPr>
        <w:numPr>
          <w:ilvl w:val="0"/>
          <w:numId w:val="21"/>
        </w:numPr>
        <w:tabs>
          <w:tab w:val="left" w:pos="578"/>
        </w:tabs>
        <w:snapToGrid w:val="0"/>
        <w:rPr>
          <w:szCs w:val="24"/>
        </w:rPr>
      </w:pPr>
      <w:r>
        <w:rPr>
          <w:szCs w:val="24"/>
        </w:rPr>
        <w:t>每只阀门都应带有指示开启和关闭方向的铭牌，还应在阀门上明确标明流动方向，并且标识应为永久性标识。对于</w:t>
      </w:r>
      <w:r>
        <w:rPr>
          <w:rFonts w:hint="eastAsia"/>
          <w:szCs w:val="24"/>
        </w:rPr>
        <w:t>“</w:t>
      </w:r>
      <w:r>
        <w:rPr>
          <w:szCs w:val="24"/>
        </w:rPr>
        <w:t>锁于开启位置</w:t>
      </w:r>
      <w:r>
        <w:rPr>
          <w:rFonts w:hint="eastAsia"/>
          <w:szCs w:val="24"/>
        </w:rPr>
        <w:t>”</w:t>
      </w:r>
      <w:r>
        <w:rPr>
          <w:szCs w:val="24"/>
        </w:rPr>
        <w:t>或</w:t>
      </w:r>
      <w:r>
        <w:rPr>
          <w:rFonts w:hint="eastAsia"/>
          <w:szCs w:val="24"/>
        </w:rPr>
        <w:t>“</w:t>
      </w:r>
      <w:r>
        <w:rPr>
          <w:szCs w:val="24"/>
        </w:rPr>
        <w:t>锁于关闭位置</w:t>
      </w:r>
      <w:r>
        <w:rPr>
          <w:rFonts w:hint="eastAsia"/>
          <w:szCs w:val="24"/>
        </w:rPr>
        <w:t>”</w:t>
      </w:r>
      <w:r>
        <w:rPr>
          <w:szCs w:val="24"/>
        </w:rPr>
        <w:t>的阀门，应带有能将阀杆锁于开启或关闭位置的装置。</w:t>
      </w:r>
    </w:p>
    <w:p>
      <w:pPr>
        <w:numPr>
          <w:ilvl w:val="0"/>
          <w:numId w:val="21"/>
        </w:numPr>
        <w:tabs>
          <w:tab w:val="left" w:pos="578"/>
        </w:tabs>
        <w:snapToGrid w:val="0"/>
        <w:rPr>
          <w:szCs w:val="24"/>
        </w:rPr>
      </w:pPr>
      <w:r>
        <w:rPr>
          <w:szCs w:val="24"/>
        </w:rPr>
        <w:t>汽轮机排汽管安全阀采用全启式弹簧安全阀</w:t>
      </w:r>
      <w:r>
        <w:rPr>
          <w:rFonts w:hint="eastAsia"/>
          <w:szCs w:val="24"/>
          <w:lang w:eastAsia="zh-CN"/>
        </w:rPr>
        <w:t>。</w:t>
      </w:r>
    </w:p>
    <w:p>
      <w:pPr>
        <w:numPr>
          <w:ilvl w:val="0"/>
          <w:numId w:val="21"/>
        </w:numPr>
        <w:tabs>
          <w:tab w:val="left" w:pos="578"/>
        </w:tabs>
        <w:snapToGrid w:val="0"/>
        <w:rPr>
          <w:szCs w:val="24"/>
        </w:rPr>
      </w:pPr>
      <w:r>
        <w:rPr>
          <w:szCs w:val="24"/>
          <w:highlight w:val="none"/>
        </w:rPr>
        <w:t>汽机排汽管及抽汽管</w:t>
      </w:r>
      <w:r>
        <w:rPr>
          <w:szCs w:val="24"/>
        </w:rPr>
        <w:t>道上的快速关闭阀采用液动阀。</w:t>
      </w:r>
    </w:p>
    <w:p>
      <w:pPr>
        <w:numPr>
          <w:ilvl w:val="0"/>
          <w:numId w:val="21"/>
        </w:numPr>
        <w:tabs>
          <w:tab w:val="left" w:pos="578"/>
        </w:tabs>
        <w:snapToGrid w:val="0"/>
        <w:rPr>
          <w:szCs w:val="24"/>
        </w:rPr>
      </w:pPr>
      <w:r>
        <w:rPr>
          <w:szCs w:val="24"/>
        </w:rPr>
        <w:t>凡是由于热力过程的需要，启动或停止时经常操作、安装位置工作条件很差以及公称压力大于2.45</w:t>
      </w:r>
      <w:r>
        <w:rPr>
          <w:rFonts w:hint="eastAsia"/>
          <w:szCs w:val="24"/>
        </w:rPr>
        <w:t>MPa（</w:t>
      </w:r>
      <w:r>
        <w:rPr>
          <w:szCs w:val="24"/>
        </w:rPr>
        <w:t>a</w:t>
      </w:r>
      <w:r>
        <w:rPr>
          <w:rFonts w:hint="eastAsia"/>
          <w:szCs w:val="24"/>
        </w:rPr>
        <w:t>）</w:t>
      </w:r>
      <w:r>
        <w:rPr>
          <w:szCs w:val="24"/>
        </w:rPr>
        <w:t>公称直径大于300mm的阀门，</w:t>
      </w:r>
      <w:r>
        <w:rPr>
          <w:rFonts w:hAnsi="宋体"/>
          <w:kern w:val="0"/>
        </w:rPr>
        <w:t>公称压力小于0.98MPa(a)公称直径大于600㎜的阀门，均须设有电动或气动操作机构。</w:t>
      </w:r>
    </w:p>
    <w:p>
      <w:pPr>
        <w:numPr>
          <w:ilvl w:val="0"/>
          <w:numId w:val="21"/>
        </w:numPr>
        <w:tabs>
          <w:tab w:val="left" w:pos="578"/>
        </w:tabs>
        <w:snapToGrid w:val="0"/>
        <w:rPr>
          <w:szCs w:val="24"/>
        </w:rPr>
      </w:pPr>
      <w:r>
        <w:rPr>
          <w:szCs w:val="24"/>
        </w:rPr>
        <w:t>阀门及其执行机构要求选用优质水平产品。国产阀门品牌</w:t>
      </w:r>
      <w:r>
        <w:rPr>
          <w:szCs w:val="24"/>
          <w:highlight w:val="none"/>
        </w:rPr>
        <w:t>选用东锅、哈</w:t>
      </w:r>
      <w:r>
        <w:rPr>
          <w:rFonts w:hint="eastAsia"/>
          <w:szCs w:val="24"/>
          <w:highlight w:val="none"/>
          <w:lang w:val="en-US" w:eastAsia="zh-CN"/>
        </w:rPr>
        <w:t>阀</w:t>
      </w:r>
      <w:r>
        <w:rPr>
          <w:szCs w:val="24"/>
          <w:highlight w:val="none"/>
        </w:rPr>
        <w:t>、南通</w:t>
      </w:r>
      <w:r>
        <w:rPr>
          <w:rFonts w:hint="eastAsia"/>
          <w:szCs w:val="24"/>
          <w:highlight w:val="none"/>
          <w:lang w:val="en-US" w:eastAsia="zh-CN"/>
        </w:rPr>
        <w:t>龙源</w:t>
      </w:r>
      <w:r>
        <w:rPr>
          <w:szCs w:val="24"/>
          <w:highlight w:val="none"/>
        </w:rPr>
        <w:t>阀门或相</w:t>
      </w:r>
      <w:r>
        <w:rPr>
          <w:szCs w:val="24"/>
        </w:rPr>
        <w:t>当于。</w:t>
      </w:r>
      <w:r>
        <w:rPr>
          <w:rFonts w:hint="eastAsia"/>
          <w:szCs w:val="24"/>
        </w:rPr>
        <w:t>投标方</w:t>
      </w:r>
      <w:r>
        <w:rPr>
          <w:szCs w:val="24"/>
        </w:rPr>
        <w:t>应列出各阀门的技术参数，选型规范、数量及推荐至少3个制造厂家，应列出详细清单，由</w:t>
      </w:r>
      <w:r>
        <w:rPr>
          <w:rFonts w:hint="eastAsia"/>
          <w:szCs w:val="24"/>
        </w:rPr>
        <w:t>招标方</w:t>
      </w:r>
      <w:r>
        <w:rPr>
          <w:szCs w:val="24"/>
        </w:rPr>
        <w:t>确认。排汽逆止阀、抽汽逆止阀执行机构的安装型式应由</w:t>
      </w:r>
      <w:r>
        <w:rPr>
          <w:rFonts w:hint="eastAsia"/>
          <w:szCs w:val="24"/>
        </w:rPr>
        <w:t>招标方</w:t>
      </w:r>
      <w:r>
        <w:rPr>
          <w:szCs w:val="24"/>
        </w:rPr>
        <w:t>认可。</w:t>
      </w:r>
    </w:p>
    <w:p>
      <w:pPr>
        <w:snapToGrid w:val="0"/>
        <w:outlineLvl w:val="3"/>
        <w:rPr>
          <w:szCs w:val="24"/>
        </w:rPr>
      </w:pPr>
      <w:r>
        <w:rPr>
          <w:szCs w:val="24"/>
        </w:rPr>
        <w:t>4.4.2随机进口部件的要求</w:t>
      </w:r>
    </w:p>
    <w:p>
      <w:pPr>
        <w:numPr>
          <w:ilvl w:val="0"/>
          <w:numId w:val="22"/>
        </w:numPr>
        <w:tabs>
          <w:tab w:val="left" w:pos="578"/>
        </w:tabs>
        <w:snapToGrid w:val="0"/>
        <w:rPr>
          <w:rFonts w:ascii="Times New Roman" w:hAnsi="Times New Roman"/>
          <w:highlight w:val="none"/>
        </w:rPr>
      </w:pPr>
      <w:r>
        <w:rPr>
          <w:rFonts w:hint="eastAsia" w:ascii="Times New Roman" w:hAnsi="Times New Roman"/>
          <w:highlight w:val="none"/>
        </w:rPr>
        <w:t>投标方</w:t>
      </w:r>
      <w:r>
        <w:rPr>
          <w:rFonts w:ascii="Times New Roman" w:hAnsi="Times New Roman"/>
          <w:highlight w:val="none"/>
        </w:rPr>
        <w:t>列出</w:t>
      </w:r>
      <w:r>
        <w:rPr>
          <w:rFonts w:hint="eastAsia"/>
          <w:highlight w:val="none"/>
          <w:lang w:val="en-US" w:eastAsia="zh-CN"/>
        </w:rPr>
        <w:t>所需进口</w:t>
      </w:r>
      <w:r>
        <w:rPr>
          <w:rFonts w:ascii="Times New Roman" w:hAnsi="Times New Roman"/>
          <w:highlight w:val="none"/>
        </w:rPr>
        <w:t>各阀门的技术参数、选型规范、数量及推荐至少3个制造厂家，列出详细清单，由</w:t>
      </w:r>
      <w:r>
        <w:rPr>
          <w:rFonts w:hint="eastAsia" w:ascii="Times New Roman" w:hAnsi="Times New Roman"/>
          <w:highlight w:val="none"/>
        </w:rPr>
        <w:t>招标方</w:t>
      </w:r>
      <w:r>
        <w:rPr>
          <w:rFonts w:ascii="Times New Roman" w:hAnsi="Times New Roman"/>
          <w:highlight w:val="none"/>
        </w:rPr>
        <w:t>确认。</w:t>
      </w:r>
    </w:p>
    <w:p>
      <w:pPr>
        <w:numPr>
          <w:ilvl w:val="0"/>
          <w:numId w:val="22"/>
        </w:numPr>
        <w:tabs>
          <w:tab w:val="left" w:pos="578"/>
        </w:tabs>
        <w:snapToGrid w:val="0"/>
        <w:rPr>
          <w:szCs w:val="24"/>
          <w:highlight w:val="none"/>
        </w:rPr>
      </w:pPr>
      <w:r>
        <w:rPr>
          <w:rFonts w:ascii="Times New Roman" w:hAnsi="Times New Roman"/>
          <w:highlight w:val="none"/>
        </w:rPr>
        <w:t>重要的阀门电动装置、电动执行机构、气动执行机构等选用进口产品，</w:t>
      </w:r>
      <w:r>
        <w:rPr>
          <w:rFonts w:hint="eastAsia" w:ascii="Times New Roman" w:hAnsi="Times New Roman"/>
          <w:highlight w:val="none"/>
        </w:rPr>
        <w:t>投标方</w:t>
      </w:r>
      <w:r>
        <w:rPr>
          <w:rFonts w:ascii="Times New Roman" w:hAnsi="Times New Roman"/>
          <w:highlight w:val="none"/>
        </w:rPr>
        <w:t>提出详细清单，并推荐3家分包商由</w:t>
      </w:r>
      <w:r>
        <w:rPr>
          <w:rFonts w:hint="eastAsia" w:ascii="Times New Roman" w:hAnsi="Times New Roman"/>
          <w:highlight w:val="none"/>
        </w:rPr>
        <w:t>招标方</w:t>
      </w:r>
      <w:r>
        <w:rPr>
          <w:rFonts w:ascii="Times New Roman" w:hAnsi="Times New Roman"/>
          <w:highlight w:val="none"/>
        </w:rPr>
        <w:t>最终确认。</w:t>
      </w:r>
    </w:p>
    <w:p>
      <w:pPr>
        <w:numPr>
          <w:ilvl w:val="0"/>
          <w:numId w:val="22"/>
        </w:numPr>
        <w:tabs>
          <w:tab w:val="left" w:pos="578"/>
        </w:tabs>
        <w:snapToGrid w:val="0"/>
        <w:rPr>
          <w:szCs w:val="24"/>
        </w:rPr>
      </w:pPr>
      <w:r>
        <w:rPr>
          <w:szCs w:val="24"/>
        </w:rPr>
        <w:t>对所供的进口部件提供规格、型号、数量、厂家、产地等详细清单。</w:t>
      </w:r>
    </w:p>
    <w:p>
      <w:pPr>
        <w:numPr>
          <w:ilvl w:val="255"/>
          <w:numId w:val="0"/>
        </w:numPr>
        <w:snapToGrid w:val="0"/>
        <w:ind w:firstLine="480" w:firstLineChars="200"/>
        <w:outlineLvl w:val="3"/>
        <w:rPr>
          <w:szCs w:val="24"/>
        </w:rPr>
      </w:pPr>
      <w:r>
        <w:rPr>
          <w:szCs w:val="24"/>
        </w:rPr>
        <w:t>4.4.3材料</w:t>
      </w:r>
    </w:p>
    <w:p>
      <w:pPr>
        <w:numPr>
          <w:ilvl w:val="0"/>
          <w:numId w:val="23"/>
        </w:numPr>
        <w:tabs>
          <w:tab w:val="left" w:pos="578"/>
        </w:tabs>
        <w:snapToGrid w:val="0"/>
        <w:rPr>
          <w:rFonts w:ascii="Times New Roman" w:hAnsi="Times New Roman"/>
        </w:rPr>
      </w:pPr>
      <w:r>
        <w:rPr>
          <w:rFonts w:ascii="Times New Roman" w:hAnsi="Times New Roman"/>
        </w:rPr>
        <w:t>根据技术要求选择适用的汽机本体及辅机制造材料是制造厂家的责任。投标书中应按有关国标或有关制造厂选用的标准</w:t>
      </w:r>
      <w:r>
        <w:rPr>
          <w:rFonts w:hint="eastAsia" w:ascii="Times New Roman" w:hAnsi="Times New Roman"/>
        </w:rPr>
        <w:t>（</w:t>
      </w:r>
      <w:r>
        <w:rPr>
          <w:rFonts w:ascii="Times New Roman" w:hAnsi="Times New Roman"/>
        </w:rPr>
        <w:t>如ASTM，AISI，ASME，NASA，JIS等标准</w:t>
      </w:r>
      <w:r>
        <w:rPr>
          <w:rFonts w:hint="eastAsia" w:ascii="Times New Roman" w:hAnsi="Times New Roman"/>
        </w:rPr>
        <w:t>）</w:t>
      </w:r>
      <w:r>
        <w:rPr>
          <w:rFonts w:ascii="Times New Roman" w:hAnsi="Times New Roman"/>
        </w:rPr>
        <w:t>标出材料型号，对高温高压材料，应标明材料制造厂家、材料的物理特性、材料允许的最高适用温度、100000小时的高温蠕变强度曲线、化学成份、应用业绩。</w:t>
      </w:r>
    </w:p>
    <w:p>
      <w:pPr>
        <w:numPr>
          <w:ilvl w:val="0"/>
          <w:numId w:val="23"/>
        </w:numPr>
        <w:tabs>
          <w:tab w:val="left" w:pos="578"/>
        </w:tabs>
        <w:snapToGrid w:val="0"/>
        <w:rPr>
          <w:rFonts w:ascii="Times New Roman" w:hAnsi="Times New Roman"/>
        </w:rPr>
      </w:pPr>
      <w:r>
        <w:rPr>
          <w:rFonts w:hint="eastAsia" w:ascii="Times New Roman" w:hAnsi="Times New Roman"/>
        </w:rPr>
        <w:t>投标方</w:t>
      </w:r>
      <w:r>
        <w:rPr>
          <w:rFonts w:ascii="Times New Roman" w:hAnsi="Times New Roman"/>
        </w:rPr>
        <w:t xml:space="preserve">应提供材料检验记录的副本。 </w:t>
      </w:r>
    </w:p>
    <w:p>
      <w:pPr>
        <w:numPr>
          <w:ilvl w:val="0"/>
          <w:numId w:val="23"/>
        </w:numPr>
        <w:tabs>
          <w:tab w:val="left" w:pos="578"/>
        </w:tabs>
        <w:snapToGrid w:val="0"/>
        <w:rPr>
          <w:rFonts w:ascii="Times New Roman" w:hAnsi="Times New Roman"/>
        </w:rPr>
      </w:pPr>
      <w:r>
        <w:rPr>
          <w:rFonts w:ascii="Times New Roman" w:hAnsi="Times New Roman"/>
        </w:rPr>
        <w:t>汽轮机零部件的材料应根据不同的使用场合，按照压力、温度、抗冲击强度、硬度、抗腐蚀性能等的要求，合理选用材质制造，</w:t>
      </w:r>
      <w:r>
        <w:rPr>
          <w:rFonts w:hint="eastAsia" w:ascii="Times New Roman" w:hAnsi="Times New Roman"/>
        </w:rPr>
        <w:t>投标方</w:t>
      </w:r>
      <w:r>
        <w:rPr>
          <w:rFonts w:ascii="Times New Roman" w:hAnsi="Times New Roman"/>
        </w:rPr>
        <w:t>应在报价中加以说明。</w:t>
      </w:r>
    </w:p>
    <w:p>
      <w:pPr>
        <w:numPr>
          <w:ilvl w:val="0"/>
          <w:numId w:val="23"/>
        </w:numPr>
        <w:tabs>
          <w:tab w:val="left" w:pos="578"/>
        </w:tabs>
        <w:snapToGrid w:val="0"/>
        <w:rPr>
          <w:rFonts w:ascii="Times New Roman" w:hAnsi="Times New Roman"/>
        </w:rPr>
      </w:pPr>
      <w:r>
        <w:rPr>
          <w:rFonts w:ascii="Times New Roman" w:hAnsi="Times New Roman"/>
        </w:rPr>
        <w:t>汽轮机易损件的使用寿命，</w:t>
      </w:r>
      <w:r>
        <w:rPr>
          <w:rFonts w:hint="eastAsia" w:ascii="Times New Roman" w:hAnsi="Times New Roman"/>
        </w:rPr>
        <w:t>投标方</w:t>
      </w:r>
      <w:r>
        <w:rPr>
          <w:rFonts w:ascii="Times New Roman" w:hAnsi="Times New Roman"/>
        </w:rPr>
        <w:t>应在供货条件中予以规定，工作温度高于450℃的紧固件，应考虑其松驰性能。</w:t>
      </w:r>
    </w:p>
    <w:p>
      <w:pPr>
        <w:numPr>
          <w:ilvl w:val="0"/>
          <w:numId w:val="23"/>
        </w:numPr>
        <w:tabs>
          <w:tab w:val="left" w:pos="578"/>
        </w:tabs>
        <w:snapToGrid w:val="0"/>
        <w:rPr>
          <w:rFonts w:ascii="Times New Roman" w:hAnsi="Times New Roman"/>
          <w:highlight w:val="none"/>
        </w:rPr>
      </w:pPr>
      <w:r>
        <w:rPr>
          <w:rFonts w:ascii="Times New Roman" w:hAnsi="Times New Roman"/>
          <w:highlight w:val="none"/>
        </w:rPr>
        <w:t>汽轮机及附属系统应按无铜系统设计。</w:t>
      </w:r>
    </w:p>
    <w:p>
      <w:pPr>
        <w:numPr>
          <w:ilvl w:val="0"/>
          <w:numId w:val="23"/>
        </w:numPr>
        <w:tabs>
          <w:tab w:val="left" w:pos="578"/>
        </w:tabs>
        <w:snapToGrid w:val="0"/>
        <w:rPr>
          <w:rFonts w:ascii="Times New Roman" w:hAnsi="Times New Roman"/>
        </w:rPr>
      </w:pPr>
      <w:r>
        <w:rPr>
          <w:rFonts w:ascii="Times New Roman" w:hAnsi="Times New Roman"/>
        </w:rPr>
        <w:t>汽轮机本体范围内高压部件使用的密封垫圈应采用进口优质产品或国内相当水平产品，由</w:t>
      </w:r>
      <w:r>
        <w:rPr>
          <w:rFonts w:hint="eastAsia" w:ascii="Times New Roman" w:hAnsi="Times New Roman"/>
        </w:rPr>
        <w:t>招标方</w:t>
      </w:r>
      <w:r>
        <w:rPr>
          <w:rFonts w:ascii="Times New Roman" w:hAnsi="Times New Roman"/>
        </w:rPr>
        <w:t>确认。</w:t>
      </w:r>
    </w:p>
    <w:p>
      <w:pPr>
        <w:numPr>
          <w:ilvl w:val="0"/>
          <w:numId w:val="23"/>
        </w:numPr>
        <w:tabs>
          <w:tab w:val="left" w:pos="578"/>
        </w:tabs>
        <w:snapToGrid w:val="0"/>
        <w:rPr>
          <w:rFonts w:ascii="Times New Roman" w:hAnsi="Times New Roman"/>
        </w:rPr>
      </w:pPr>
      <w:r>
        <w:rPr>
          <w:rFonts w:hint="eastAsia" w:ascii="Times New Roman" w:hAnsi="Times New Roman"/>
        </w:rPr>
        <w:t>投标方</w:t>
      </w:r>
      <w:r>
        <w:rPr>
          <w:rFonts w:ascii="Times New Roman" w:hAnsi="Times New Roman"/>
        </w:rPr>
        <w:t>应明</w:t>
      </w:r>
      <w:r>
        <w:rPr>
          <w:rFonts w:ascii="Times New Roman" w:hAnsi="Times New Roman"/>
          <w:highlight w:val="none"/>
        </w:rPr>
        <w:t>确：为满足主汽压力≥</w:t>
      </w:r>
      <w:r>
        <w:rPr>
          <w:rFonts w:hint="eastAsia" w:ascii="Times New Roman" w:hAnsi="Times New Roman"/>
          <w:highlight w:val="none"/>
          <w:lang w:eastAsia="zh-CN"/>
        </w:rPr>
        <w:t>9</w:t>
      </w:r>
      <w:r>
        <w:rPr>
          <w:rFonts w:hint="eastAsia" w:ascii="Times New Roman" w:hAnsi="Times New Roman"/>
          <w:highlight w:val="none"/>
          <w:lang w:val="en-US" w:eastAsia="zh-CN"/>
        </w:rPr>
        <w:t>.</w:t>
      </w:r>
      <w:r>
        <w:rPr>
          <w:rFonts w:hint="eastAsia"/>
          <w:highlight w:val="none"/>
          <w:lang w:val="en-US" w:eastAsia="zh-CN"/>
        </w:rPr>
        <w:t>3</w:t>
      </w:r>
      <w:r>
        <w:rPr>
          <w:rFonts w:hint="eastAsia" w:ascii="Times New Roman" w:hAnsi="Times New Roman"/>
          <w:highlight w:val="none"/>
          <w:lang w:eastAsia="zh-CN"/>
        </w:rPr>
        <w:t>MPa（a）</w:t>
      </w:r>
      <w:r>
        <w:rPr>
          <w:rFonts w:ascii="Times New Roman" w:hAnsi="Times New Roman"/>
          <w:highlight w:val="none"/>
        </w:rPr>
        <w:t>、温度5</w:t>
      </w:r>
      <w:r>
        <w:rPr>
          <w:rFonts w:hint="eastAsia" w:ascii="Times New Roman" w:hAnsi="Times New Roman"/>
          <w:highlight w:val="none"/>
          <w:lang w:eastAsia="zh-CN"/>
        </w:rPr>
        <w:t>3</w:t>
      </w:r>
      <w:r>
        <w:rPr>
          <w:rFonts w:hint="eastAsia" w:ascii="Times New Roman" w:hAnsi="Times New Roman"/>
          <w:highlight w:val="none"/>
          <w:lang w:val="en-US" w:eastAsia="zh-CN"/>
        </w:rPr>
        <w:t>5</w:t>
      </w:r>
      <w:r>
        <w:rPr>
          <w:rFonts w:ascii="Times New Roman" w:hAnsi="Times New Roman"/>
          <w:highlight w:val="none"/>
        </w:rPr>
        <w:t>℃的要求，</w:t>
      </w:r>
      <w:r>
        <w:rPr>
          <w:rFonts w:hint="eastAsia" w:ascii="Times New Roman" w:hAnsi="Times New Roman"/>
          <w:highlight w:val="none"/>
          <w:lang w:val="en-US" w:eastAsia="zh-CN"/>
        </w:rPr>
        <w:t>投标方需</w:t>
      </w:r>
      <w:r>
        <w:rPr>
          <w:rFonts w:ascii="Times New Roman" w:hAnsi="Times New Roman"/>
        </w:rPr>
        <w:t>提供采用进口材料的部件范围、钢材牌号和元素、数量、主要性能指标、影响工程进度的要素，对进口材料的长期允许工作温度及安全裕量、蠕变性能、使用寿命等不确定问题进行风险评估。（若有）</w:t>
      </w:r>
    </w:p>
    <w:p>
      <w:pPr>
        <w:ind w:firstLine="420"/>
        <w:jc w:val="center"/>
        <w:rPr>
          <w:sz w:val="21"/>
          <w:szCs w:val="21"/>
        </w:rPr>
      </w:pPr>
      <w:r>
        <w:rPr>
          <w:sz w:val="21"/>
          <w:szCs w:val="21"/>
        </w:rPr>
        <w:t xml:space="preserve">表 </w:t>
      </w:r>
      <w:r>
        <w:rPr>
          <w:sz w:val="21"/>
          <w:szCs w:val="21"/>
        </w:rPr>
        <w:fldChar w:fldCharType="begin"/>
      </w:r>
      <w:r>
        <w:rPr>
          <w:sz w:val="21"/>
          <w:szCs w:val="21"/>
        </w:rPr>
        <w:instrText xml:space="preserve"> SEQ 表 \* ARABIC </w:instrText>
      </w:r>
      <w:r>
        <w:rPr>
          <w:sz w:val="21"/>
          <w:szCs w:val="21"/>
        </w:rPr>
        <w:fldChar w:fldCharType="separate"/>
      </w:r>
      <w:r>
        <w:rPr>
          <w:sz w:val="21"/>
          <w:szCs w:val="21"/>
        </w:rPr>
        <w:t>9</w:t>
      </w:r>
      <w:r>
        <w:rPr>
          <w:sz w:val="21"/>
          <w:szCs w:val="21"/>
        </w:rPr>
        <w:fldChar w:fldCharType="end"/>
      </w:r>
      <w:r>
        <w:rPr>
          <w:sz w:val="21"/>
          <w:szCs w:val="21"/>
        </w:rPr>
        <w:t xml:space="preserve"> 背压式汽轮机主要阀件性能表（包括但不仅限于）</w:t>
      </w:r>
    </w:p>
    <w:tbl>
      <w:tblPr>
        <w:tblStyle w:val="48"/>
        <w:tblW w:w="881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24"/>
        <w:gridCol w:w="839"/>
        <w:gridCol w:w="788"/>
        <w:gridCol w:w="1301"/>
        <w:gridCol w:w="970"/>
        <w:gridCol w:w="1430"/>
        <w:gridCol w:w="1150"/>
        <w:gridCol w:w="11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blHeader/>
          <w:jc w:val="center"/>
        </w:trPr>
        <w:tc>
          <w:tcPr>
            <w:tcW w:w="2063" w:type="dxa"/>
            <w:gridSpan w:val="2"/>
            <w:tcBorders>
              <w:tl2br w:val="single" w:color="auto" w:sz="4" w:space="0"/>
            </w:tcBorders>
            <w:vAlign w:val="center"/>
          </w:tcPr>
          <w:p>
            <w:pPr>
              <w:spacing w:line="240" w:lineRule="auto"/>
              <w:ind w:firstLine="0" w:firstLineChars="0"/>
              <w:jc w:val="center"/>
              <w:rPr>
                <w:sz w:val="21"/>
                <w:szCs w:val="21"/>
              </w:rPr>
            </w:pPr>
            <w:r>
              <w:rPr>
                <w:sz w:val="21"/>
                <w:szCs w:val="21"/>
              </w:rPr>
              <w:t>项目</w:t>
            </w:r>
          </w:p>
          <w:p>
            <w:pPr>
              <w:spacing w:line="240" w:lineRule="auto"/>
              <w:ind w:firstLine="0" w:firstLineChars="0"/>
              <w:jc w:val="center"/>
              <w:rPr>
                <w:sz w:val="21"/>
                <w:szCs w:val="21"/>
              </w:rPr>
            </w:pPr>
            <w:r>
              <w:rPr>
                <w:sz w:val="21"/>
                <w:szCs w:val="21"/>
              </w:rPr>
              <w:t>名  称</w:t>
            </w:r>
          </w:p>
        </w:tc>
        <w:tc>
          <w:tcPr>
            <w:tcW w:w="788" w:type="dxa"/>
            <w:vAlign w:val="center"/>
          </w:tcPr>
          <w:p>
            <w:pPr>
              <w:spacing w:line="240" w:lineRule="auto"/>
              <w:ind w:firstLine="0" w:firstLineChars="0"/>
              <w:jc w:val="center"/>
              <w:rPr>
                <w:sz w:val="21"/>
                <w:szCs w:val="21"/>
              </w:rPr>
            </w:pPr>
            <w:r>
              <w:rPr>
                <w:sz w:val="21"/>
                <w:szCs w:val="21"/>
              </w:rPr>
              <w:t>单位</w:t>
            </w:r>
          </w:p>
        </w:tc>
        <w:tc>
          <w:tcPr>
            <w:tcW w:w="1301" w:type="dxa"/>
            <w:vAlign w:val="center"/>
          </w:tcPr>
          <w:p>
            <w:pPr>
              <w:spacing w:line="240" w:lineRule="auto"/>
              <w:ind w:firstLine="0" w:firstLineChars="0"/>
              <w:jc w:val="center"/>
              <w:rPr>
                <w:sz w:val="21"/>
                <w:szCs w:val="21"/>
              </w:rPr>
            </w:pPr>
            <w:r>
              <w:rPr>
                <w:sz w:val="21"/>
                <w:szCs w:val="21"/>
              </w:rPr>
              <w:t>进汽关断阀</w:t>
            </w:r>
          </w:p>
        </w:tc>
        <w:tc>
          <w:tcPr>
            <w:tcW w:w="970" w:type="dxa"/>
            <w:vAlign w:val="center"/>
          </w:tcPr>
          <w:p>
            <w:pPr>
              <w:spacing w:line="240" w:lineRule="auto"/>
              <w:ind w:firstLine="0" w:firstLineChars="0"/>
              <w:jc w:val="center"/>
              <w:rPr>
                <w:sz w:val="21"/>
                <w:szCs w:val="21"/>
              </w:rPr>
            </w:pPr>
            <w:r>
              <w:rPr>
                <w:rFonts w:hint="eastAsia"/>
                <w:sz w:val="21"/>
                <w:szCs w:val="21"/>
                <w:lang w:val="en-US" w:eastAsia="zh-CN"/>
              </w:rPr>
              <w:t>进汽</w:t>
            </w:r>
            <w:r>
              <w:rPr>
                <w:rFonts w:hint="eastAsia"/>
                <w:sz w:val="21"/>
                <w:szCs w:val="21"/>
              </w:rPr>
              <w:t>调阀</w:t>
            </w:r>
          </w:p>
        </w:tc>
        <w:tc>
          <w:tcPr>
            <w:tcW w:w="1430" w:type="dxa"/>
            <w:vAlign w:val="center"/>
          </w:tcPr>
          <w:p>
            <w:pPr>
              <w:spacing w:line="240" w:lineRule="auto"/>
              <w:ind w:firstLine="0" w:firstLineChars="0"/>
              <w:jc w:val="center"/>
              <w:rPr>
                <w:rFonts w:hint="eastAsia" w:eastAsia="宋体"/>
                <w:sz w:val="21"/>
                <w:szCs w:val="21"/>
                <w:lang w:eastAsia="zh-CN"/>
              </w:rPr>
            </w:pPr>
            <w:r>
              <w:rPr>
                <w:rFonts w:hint="eastAsia"/>
                <w:sz w:val="21"/>
                <w:szCs w:val="21"/>
                <w:lang w:val="en-US" w:eastAsia="zh-CN"/>
              </w:rPr>
              <w:t>抽汽逆止阀</w:t>
            </w:r>
          </w:p>
        </w:tc>
        <w:tc>
          <w:tcPr>
            <w:tcW w:w="1150" w:type="dxa"/>
            <w:vAlign w:val="center"/>
          </w:tcPr>
          <w:p>
            <w:pPr>
              <w:spacing w:line="240" w:lineRule="auto"/>
              <w:ind w:firstLine="0" w:firstLineChars="0"/>
              <w:jc w:val="center"/>
              <w:rPr>
                <w:sz w:val="21"/>
                <w:szCs w:val="21"/>
              </w:rPr>
            </w:pPr>
            <w:r>
              <w:rPr>
                <w:sz w:val="21"/>
                <w:szCs w:val="21"/>
              </w:rPr>
              <w:t>排汽逆止阀</w:t>
            </w:r>
          </w:p>
        </w:tc>
        <w:tc>
          <w:tcPr>
            <w:tcW w:w="1109" w:type="dxa"/>
            <w:vAlign w:val="center"/>
          </w:tcPr>
          <w:p>
            <w:pPr>
              <w:spacing w:line="240" w:lineRule="auto"/>
              <w:ind w:firstLine="0" w:firstLineChars="0"/>
              <w:jc w:val="center"/>
              <w:rPr>
                <w:sz w:val="21"/>
                <w:szCs w:val="21"/>
              </w:rPr>
            </w:pPr>
            <w:r>
              <w:rPr>
                <w:sz w:val="21"/>
                <w:szCs w:val="21"/>
              </w:rPr>
              <w:t>排汽安全阀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型式</w:t>
            </w:r>
          </w:p>
        </w:tc>
        <w:tc>
          <w:tcPr>
            <w:tcW w:w="788" w:type="dxa"/>
            <w:vAlign w:val="center"/>
          </w:tcPr>
          <w:p>
            <w:pPr>
              <w:spacing w:line="240" w:lineRule="auto"/>
              <w:ind w:firstLine="0" w:firstLineChars="0"/>
              <w:jc w:val="center"/>
              <w:rPr>
                <w:sz w:val="21"/>
                <w:szCs w:val="21"/>
              </w:rPr>
            </w:pP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通径φ</w:t>
            </w:r>
          </w:p>
        </w:tc>
        <w:tc>
          <w:tcPr>
            <w:tcW w:w="788" w:type="dxa"/>
            <w:vAlign w:val="center"/>
          </w:tcPr>
          <w:p>
            <w:pPr>
              <w:spacing w:line="240" w:lineRule="auto"/>
              <w:ind w:firstLine="0" w:firstLineChars="0"/>
              <w:jc w:val="center"/>
              <w:rPr>
                <w:sz w:val="21"/>
                <w:szCs w:val="21"/>
              </w:rPr>
            </w:pPr>
            <w:r>
              <w:rPr>
                <w:sz w:val="21"/>
                <w:szCs w:val="21"/>
              </w:rPr>
              <w:t>mm</w:t>
            </w: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数量</w:t>
            </w:r>
          </w:p>
        </w:tc>
        <w:tc>
          <w:tcPr>
            <w:tcW w:w="788" w:type="dxa"/>
            <w:vAlign w:val="center"/>
          </w:tcPr>
          <w:p>
            <w:pPr>
              <w:spacing w:line="240" w:lineRule="auto"/>
              <w:ind w:firstLine="0" w:firstLineChars="0"/>
              <w:jc w:val="center"/>
              <w:rPr>
                <w:sz w:val="21"/>
                <w:szCs w:val="21"/>
              </w:rPr>
            </w:pPr>
            <w:r>
              <w:rPr>
                <w:rFonts w:hint="eastAsia"/>
                <w:sz w:val="21"/>
                <w:szCs w:val="21"/>
              </w:rPr>
              <w:t>只</w:t>
            </w: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设计压力</w:t>
            </w:r>
          </w:p>
        </w:tc>
        <w:tc>
          <w:tcPr>
            <w:tcW w:w="788" w:type="dxa"/>
            <w:vAlign w:val="center"/>
          </w:tcPr>
          <w:p>
            <w:pPr>
              <w:spacing w:line="240" w:lineRule="auto"/>
              <w:ind w:firstLine="0" w:firstLineChars="0"/>
              <w:jc w:val="center"/>
              <w:rPr>
                <w:rFonts w:hint="eastAsia" w:eastAsia="宋体"/>
                <w:sz w:val="21"/>
                <w:szCs w:val="21"/>
                <w:lang w:eastAsia="zh-CN"/>
              </w:rPr>
            </w:pPr>
            <w:r>
              <w:rPr>
                <w:rFonts w:hint="eastAsia"/>
                <w:sz w:val="21"/>
                <w:szCs w:val="21"/>
                <w:lang w:eastAsia="zh-CN"/>
              </w:rPr>
              <w:t>MPa</w:t>
            </w: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设计温度</w:t>
            </w:r>
          </w:p>
        </w:tc>
        <w:tc>
          <w:tcPr>
            <w:tcW w:w="788" w:type="dxa"/>
            <w:vAlign w:val="center"/>
          </w:tcPr>
          <w:p>
            <w:pPr>
              <w:spacing w:line="240" w:lineRule="auto"/>
              <w:ind w:firstLine="0" w:firstLineChars="0"/>
              <w:jc w:val="center"/>
              <w:rPr>
                <w:sz w:val="21"/>
                <w:szCs w:val="21"/>
              </w:rPr>
            </w:pPr>
            <w:r>
              <w:rPr>
                <w:sz w:val="21"/>
                <w:szCs w:val="21"/>
              </w:rPr>
              <w:t>℃</w:t>
            </w: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重量</w:t>
            </w:r>
          </w:p>
        </w:tc>
        <w:tc>
          <w:tcPr>
            <w:tcW w:w="788" w:type="dxa"/>
            <w:vAlign w:val="center"/>
          </w:tcPr>
          <w:p>
            <w:pPr>
              <w:spacing w:line="240" w:lineRule="auto"/>
              <w:ind w:firstLine="0" w:firstLineChars="0"/>
              <w:jc w:val="center"/>
              <w:rPr>
                <w:sz w:val="21"/>
                <w:szCs w:val="21"/>
              </w:rPr>
            </w:pPr>
            <w:r>
              <w:rPr>
                <w:sz w:val="21"/>
                <w:szCs w:val="21"/>
              </w:rPr>
              <w:t>kg</w:t>
            </w: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壳体水压试验压力</w:t>
            </w:r>
          </w:p>
        </w:tc>
        <w:tc>
          <w:tcPr>
            <w:tcW w:w="788" w:type="dxa"/>
            <w:vAlign w:val="center"/>
          </w:tcPr>
          <w:p>
            <w:pPr>
              <w:spacing w:line="240" w:lineRule="auto"/>
              <w:ind w:firstLine="0" w:firstLineChars="0"/>
              <w:jc w:val="center"/>
              <w:rPr>
                <w:rFonts w:hint="eastAsia" w:eastAsia="宋体"/>
                <w:sz w:val="21"/>
                <w:szCs w:val="21"/>
                <w:lang w:eastAsia="zh-CN"/>
              </w:rPr>
            </w:pPr>
            <w:r>
              <w:rPr>
                <w:rFonts w:hint="eastAsia"/>
                <w:sz w:val="21"/>
                <w:szCs w:val="21"/>
                <w:lang w:eastAsia="zh-CN"/>
              </w:rPr>
              <w:t>MPa</w:t>
            </w: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阀座水压试验压力</w:t>
            </w:r>
          </w:p>
        </w:tc>
        <w:tc>
          <w:tcPr>
            <w:tcW w:w="788" w:type="dxa"/>
            <w:vAlign w:val="center"/>
          </w:tcPr>
          <w:p>
            <w:pPr>
              <w:spacing w:line="240" w:lineRule="auto"/>
              <w:ind w:firstLine="0" w:firstLineChars="0"/>
              <w:jc w:val="center"/>
              <w:rPr>
                <w:rFonts w:hint="eastAsia" w:eastAsia="宋体"/>
                <w:sz w:val="21"/>
                <w:szCs w:val="21"/>
                <w:lang w:eastAsia="zh-CN"/>
              </w:rPr>
            </w:pPr>
            <w:r>
              <w:rPr>
                <w:rFonts w:hint="eastAsia"/>
                <w:sz w:val="21"/>
                <w:szCs w:val="21"/>
                <w:lang w:eastAsia="zh-CN"/>
              </w:rPr>
              <w:t>MPa</w:t>
            </w: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阀座材料</w:t>
            </w:r>
          </w:p>
        </w:tc>
        <w:tc>
          <w:tcPr>
            <w:tcW w:w="788" w:type="dxa"/>
            <w:vAlign w:val="center"/>
          </w:tcPr>
          <w:p>
            <w:pPr>
              <w:spacing w:line="240" w:lineRule="auto"/>
              <w:ind w:firstLine="0" w:firstLineChars="0"/>
              <w:jc w:val="center"/>
              <w:rPr>
                <w:sz w:val="21"/>
                <w:szCs w:val="21"/>
              </w:rPr>
            </w:pP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阀瓣材料</w:t>
            </w:r>
          </w:p>
        </w:tc>
        <w:tc>
          <w:tcPr>
            <w:tcW w:w="788" w:type="dxa"/>
            <w:vAlign w:val="center"/>
          </w:tcPr>
          <w:p>
            <w:pPr>
              <w:spacing w:line="240" w:lineRule="auto"/>
              <w:ind w:firstLine="0" w:firstLineChars="0"/>
              <w:jc w:val="center"/>
              <w:rPr>
                <w:sz w:val="21"/>
                <w:szCs w:val="21"/>
              </w:rPr>
            </w:pP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阀杆材料</w:t>
            </w:r>
          </w:p>
        </w:tc>
        <w:tc>
          <w:tcPr>
            <w:tcW w:w="788" w:type="dxa"/>
            <w:vAlign w:val="center"/>
          </w:tcPr>
          <w:p>
            <w:pPr>
              <w:spacing w:line="240" w:lineRule="auto"/>
              <w:ind w:firstLine="0" w:firstLineChars="0"/>
              <w:jc w:val="center"/>
              <w:rPr>
                <w:sz w:val="21"/>
                <w:szCs w:val="21"/>
              </w:rPr>
            </w:pP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阀杆衬套材料</w:t>
            </w:r>
          </w:p>
        </w:tc>
        <w:tc>
          <w:tcPr>
            <w:tcW w:w="788" w:type="dxa"/>
            <w:vAlign w:val="center"/>
          </w:tcPr>
          <w:p>
            <w:pPr>
              <w:spacing w:line="240" w:lineRule="auto"/>
              <w:ind w:firstLine="0" w:firstLineChars="0"/>
              <w:jc w:val="center"/>
              <w:rPr>
                <w:sz w:val="21"/>
                <w:szCs w:val="21"/>
              </w:rPr>
            </w:pP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063" w:type="dxa"/>
            <w:gridSpan w:val="2"/>
            <w:vAlign w:val="center"/>
          </w:tcPr>
          <w:p>
            <w:pPr>
              <w:spacing w:line="240" w:lineRule="auto"/>
              <w:ind w:firstLine="0" w:firstLineChars="0"/>
              <w:jc w:val="center"/>
              <w:rPr>
                <w:sz w:val="21"/>
                <w:szCs w:val="21"/>
              </w:rPr>
            </w:pPr>
            <w:r>
              <w:rPr>
                <w:sz w:val="21"/>
                <w:szCs w:val="21"/>
              </w:rPr>
              <w:t>备注</w:t>
            </w:r>
          </w:p>
        </w:tc>
        <w:tc>
          <w:tcPr>
            <w:tcW w:w="788" w:type="dxa"/>
            <w:vAlign w:val="center"/>
          </w:tcPr>
          <w:p>
            <w:pPr>
              <w:spacing w:line="240" w:lineRule="auto"/>
              <w:ind w:firstLine="0" w:firstLineChars="0"/>
              <w:jc w:val="center"/>
              <w:rPr>
                <w:sz w:val="21"/>
                <w:szCs w:val="21"/>
              </w:rPr>
            </w:pP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224" w:type="dxa"/>
            <w:vMerge w:val="restart"/>
            <w:vAlign w:val="center"/>
          </w:tcPr>
          <w:p>
            <w:pPr>
              <w:spacing w:line="240" w:lineRule="auto"/>
              <w:ind w:firstLine="0" w:firstLineChars="0"/>
              <w:jc w:val="center"/>
              <w:rPr>
                <w:sz w:val="21"/>
                <w:szCs w:val="21"/>
              </w:rPr>
            </w:pPr>
            <w:r>
              <w:rPr>
                <w:sz w:val="21"/>
                <w:szCs w:val="21"/>
              </w:rPr>
              <w:t>蒸汽滤网</w:t>
            </w:r>
          </w:p>
        </w:tc>
        <w:tc>
          <w:tcPr>
            <w:tcW w:w="839" w:type="dxa"/>
            <w:vAlign w:val="center"/>
          </w:tcPr>
          <w:p>
            <w:pPr>
              <w:spacing w:line="240" w:lineRule="auto"/>
              <w:ind w:firstLine="0" w:firstLineChars="0"/>
              <w:jc w:val="center"/>
              <w:rPr>
                <w:sz w:val="21"/>
                <w:szCs w:val="21"/>
              </w:rPr>
            </w:pPr>
            <w:r>
              <w:rPr>
                <w:sz w:val="21"/>
                <w:szCs w:val="21"/>
              </w:rPr>
              <w:t>材料</w:t>
            </w:r>
          </w:p>
        </w:tc>
        <w:tc>
          <w:tcPr>
            <w:tcW w:w="788" w:type="dxa"/>
            <w:vAlign w:val="center"/>
          </w:tcPr>
          <w:p>
            <w:pPr>
              <w:spacing w:line="240" w:lineRule="auto"/>
              <w:ind w:firstLine="0" w:firstLineChars="0"/>
              <w:jc w:val="center"/>
              <w:rPr>
                <w:sz w:val="21"/>
                <w:szCs w:val="21"/>
              </w:rPr>
            </w:pP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224" w:type="dxa"/>
            <w:vMerge w:val="continue"/>
            <w:vAlign w:val="center"/>
          </w:tcPr>
          <w:p>
            <w:pPr>
              <w:spacing w:line="240" w:lineRule="auto"/>
              <w:ind w:firstLine="0" w:firstLineChars="0"/>
              <w:jc w:val="center"/>
              <w:rPr>
                <w:sz w:val="21"/>
                <w:szCs w:val="21"/>
              </w:rPr>
            </w:pPr>
          </w:p>
        </w:tc>
        <w:tc>
          <w:tcPr>
            <w:tcW w:w="839" w:type="dxa"/>
            <w:vAlign w:val="center"/>
          </w:tcPr>
          <w:p>
            <w:pPr>
              <w:spacing w:line="240" w:lineRule="auto"/>
              <w:ind w:firstLine="0" w:firstLineChars="0"/>
              <w:jc w:val="center"/>
              <w:rPr>
                <w:sz w:val="21"/>
                <w:szCs w:val="21"/>
              </w:rPr>
            </w:pPr>
            <w:r>
              <w:rPr>
                <w:sz w:val="21"/>
                <w:szCs w:val="21"/>
              </w:rPr>
              <w:t>开孔尺寸</w:t>
            </w:r>
          </w:p>
        </w:tc>
        <w:tc>
          <w:tcPr>
            <w:tcW w:w="788" w:type="dxa"/>
            <w:vAlign w:val="center"/>
          </w:tcPr>
          <w:p>
            <w:pPr>
              <w:spacing w:line="240" w:lineRule="auto"/>
              <w:ind w:firstLine="0" w:firstLineChars="0"/>
              <w:jc w:val="center"/>
              <w:rPr>
                <w:sz w:val="21"/>
                <w:szCs w:val="21"/>
              </w:rPr>
            </w:pPr>
            <w:r>
              <w:rPr>
                <w:sz w:val="21"/>
                <w:szCs w:val="21"/>
              </w:rPr>
              <w:t>mm</w:t>
            </w: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224" w:type="dxa"/>
            <w:vMerge w:val="continue"/>
            <w:vAlign w:val="center"/>
          </w:tcPr>
          <w:p>
            <w:pPr>
              <w:spacing w:line="240" w:lineRule="auto"/>
              <w:ind w:firstLine="0" w:firstLineChars="0"/>
              <w:jc w:val="center"/>
              <w:rPr>
                <w:sz w:val="21"/>
                <w:szCs w:val="21"/>
              </w:rPr>
            </w:pPr>
          </w:p>
        </w:tc>
        <w:tc>
          <w:tcPr>
            <w:tcW w:w="839" w:type="dxa"/>
            <w:vAlign w:val="center"/>
          </w:tcPr>
          <w:p>
            <w:pPr>
              <w:spacing w:line="240" w:lineRule="auto"/>
              <w:ind w:firstLine="0" w:firstLineChars="0"/>
              <w:jc w:val="center"/>
              <w:rPr>
                <w:sz w:val="21"/>
                <w:szCs w:val="21"/>
              </w:rPr>
            </w:pPr>
            <w:r>
              <w:rPr>
                <w:sz w:val="21"/>
                <w:szCs w:val="21"/>
              </w:rPr>
              <w:t>总开孔面积</w:t>
            </w:r>
          </w:p>
        </w:tc>
        <w:tc>
          <w:tcPr>
            <w:tcW w:w="788" w:type="dxa"/>
            <w:vAlign w:val="center"/>
          </w:tcPr>
          <w:p>
            <w:pPr>
              <w:spacing w:line="240" w:lineRule="auto"/>
              <w:ind w:firstLine="0" w:firstLineChars="0"/>
              <w:jc w:val="center"/>
              <w:rPr>
                <w:sz w:val="21"/>
                <w:szCs w:val="21"/>
              </w:rPr>
            </w:pPr>
            <w:r>
              <w:rPr>
                <w:sz w:val="21"/>
                <w:szCs w:val="21"/>
              </w:rPr>
              <w:t>m</w:t>
            </w:r>
            <w:r>
              <w:rPr>
                <w:sz w:val="21"/>
                <w:szCs w:val="21"/>
                <w:vertAlign w:val="superscript"/>
              </w:rPr>
              <w:t>2</w:t>
            </w: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2063" w:type="dxa"/>
            <w:gridSpan w:val="2"/>
            <w:vAlign w:val="center"/>
          </w:tcPr>
          <w:p>
            <w:pPr>
              <w:spacing w:line="240" w:lineRule="auto"/>
              <w:ind w:firstLine="0" w:firstLineChars="0"/>
              <w:jc w:val="center"/>
              <w:rPr>
                <w:sz w:val="21"/>
                <w:szCs w:val="21"/>
              </w:rPr>
            </w:pPr>
            <w:r>
              <w:rPr>
                <w:sz w:val="21"/>
                <w:szCs w:val="21"/>
              </w:rPr>
              <w:t>产地/厂家</w:t>
            </w:r>
          </w:p>
        </w:tc>
        <w:tc>
          <w:tcPr>
            <w:tcW w:w="788" w:type="dxa"/>
            <w:vAlign w:val="center"/>
          </w:tcPr>
          <w:p>
            <w:pPr>
              <w:spacing w:line="240" w:lineRule="auto"/>
              <w:ind w:firstLine="0" w:firstLineChars="0"/>
              <w:jc w:val="center"/>
              <w:rPr>
                <w:sz w:val="21"/>
                <w:szCs w:val="21"/>
              </w:rPr>
            </w:pPr>
          </w:p>
        </w:tc>
        <w:tc>
          <w:tcPr>
            <w:tcW w:w="1301" w:type="dxa"/>
            <w:vAlign w:val="center"/>
          </w:tcPr>
          <w:p>
            <w:pPr>
              <w:spacing w:line="240" w:lineRule="auto"/>
              <w:ind w:firstLine="0" w:firstLineChars="0"/>
              <w:jc w:val="center"/>
              <w:rPr>
                <w:sz w:val="21"/>
                <w:szCs w:val="21"/>
              </w:rPr>
            </w:pPr>
          </w:p>
        </w:tc>
        <w:tc>
          <w:tcPr>
            <w:tcW w:w="970" w:type="dxa"/>
            <w:vAlign w:val="center"/>
          </w:tcPr>
          <w:p>
            <w:pPr>
              <w:spacing w:line="240" w:lineRule="auto"/>
              <w:ind w:firstLine="0" w:firstLineChars="0"/>
              <w:jc w:val="center"/>
              <w:rPr>
                <w:sz w:val="21"/>
                <w:szCs w:val="21"/>
              </w:rPr>
            </w:pPr>
          </w:p>
        </w:tc>
        <w:tc>
          <w:tcPr>
            <w:tcW w:w="1430" w:type="dxa"/>
            <w:vAlign w:val="center"/>
          </w:tcPr>
          <w:p>
            <w:pPr>
              <w:spacing w:line="240" w:lineRule="auto"/>
              <w:ind w:firstLine="0" w:firstLineChars="0"/>
              <w:jc w:val="center"/>
              <w:rPr>
                <w:sz w:val="21"/>
                <w:szCs w:val="21"/>
              </w:rPr>
            </w:pPr>
          </w:p>
        </w:tc>
        <w:tc>
          <w:tcPr>
            <w:tcW w:w="1150" w:type="dxa"/>
            <w:vAlign w:val="center"/>
          </w:tcPr>
          <w:p>
            <w:pPr>
              <w:spacing w:line="240" w:lineRule="auto"/>
              <w:ind w:firstLine="0" w:firstLineChars="0"/>
              <w:jc w:val="center"/>
              <w:rPr>
                <w:sz w:val="21"/>
                <w:szCs w:val="21"/>
              </w:rPr>
            </w:pPr>
          </w:p>
        </w:tc>
        <w:tc>
          <w:tcPr>
            <w:tcW w:w="1109" w:type="dxa"/>
            <w:vAlign w:val="center"/>
          </w:tcPr>
          <w:p>
            <w:pPr>
              <w:spacing w:line="240" w:lineRule="auto"/>
              <w:ind w:firstLine="0" w:firstLineChars="0"/>
              <w:jc w:val="center"/>
              <w:rPr>
                <w:sz w:val="21"/>
                <w:szCs w:val="21"/>
              </w:rPr>
            </w:pPr>
          </w:p>
        </w:tc>
      </w:tr>
    </w:tbl>
    <w:p>
      <w:pPr>
        <w:spacing w:before="120" w:beforeLines="50"/>
        <w:outlineLvl w:val="3"/>
      </w:pPr>
      <w:r>
        <w:t>4.4.4盘车及顶轴装置</w:t>
      </w:r>
    </w:p>
    <w:p>
      <w:r>
        <w:t>盘车装置型号</w:t>
      </w:r>
      <w:r>
        <w:rPr>
          <w:rFonts w:hint="eastAsia"/>
        </w:rPr>
        <w:t>：</w:t>
      </w:r>
      <w:r>
        <w:t>_____________；</w:t>
      </w:r>
    </w:p>
    <w:p>
      <w:r>
        <w:t>盘车转速</w:t>
      </w:r>
      <w:r>
        <w:rPr>
          <w:rFonts w:hint="eastAsia"/>
        </w:rPr>
        <w:t>：</w:t>
      </w:r>
      <w:r>
        <w:rPr>
          <w:u w:val="single"/>
        </w:rPr>
        <w:t xml:space="preserve">            </w:t>
      </w:r>
      <w:r>
        <w:t>r/min；</w:t>
      </w:r>
    </w:p>
    <w:p>
      <w:r>
        <w:t>离合方式</w:t>
      </w:r>
      <w:r>
        <w:rPr>
          <w:rFonts w:hint="eastAsia"/>
          <w:u w:val="single"/>
        </w:rPr>
        <w:t>：</w:t>
      </w:r>
      <w:r>
        <w:rPr>
          <w:u w:val="single"/>
        </w:rPr>
        <w:t xml:space="preserve">            </w:t>
      </w:r>
      <w:r>
        <w:t>；</w:t>
      </w:r>
    </w:p>
    <w:p>
      <w:r>
        <w:t>功率</w:t>
      </w:r>
      <w:r>
        <w:rPr>
          <w:rFonts w:hint="eastAsia"/>
          <w:u w:val="single"/>
        </w:rPr>
        <w:t>：</w:t>
      </w:r>
      <w:r>
        <w:rPr>
          <w:u w:val="single"/>
        </w:rPr>
        <w:t xml:space="preserve">            </w:t>
      </w:r>
      <w:r>
        <w:t>kW；</w:t>
      </w:r>
    </w:p>
    <w:p>
      <w:r>
        <w:t>电压</w:t>
      </w:r>
      <w:r>
        <w:rPr>
          <w:rFonts w:hint="eastAsia"/>
          <w:u w:val="single"/>
        </w:rPr>
        <w:t>：</w:t>
      </w:r>
      <w:r>
        <w:rPr>
          <w:u w:val="single"/>
        </w:rPr>
        <w:t xml:space="preserve">            </w:t>
      </w:r>
      <w:r>
        <w:t>V（AC）；</w:t>
      </w:r>
    </w:p>
    <w:p>
      <w:r>
        <w:t>频率</w:t>
      </w:r>
      <w:r>
        <w:rPr>
          <w:rFonts w:hint="eastAsia"/>
          <w:u w:val="single"/>
        </w:rPr>
        <w:t>：</w:t>
      </w:r>
      <w:r>
        <w:rPr>
          <w:u w:val="single"/>
        </w:rPr>
        <w:t xml:space="preserve">            </w:t>
      </w:r>
      <w:r>
        <w:t>Hz；</w:t>
      </w:r>
    </w:p>
    <w:p>
      <w:pPr>
        <w:rPr>
          <w:highlight w:val="none"/>
        </w:rPr>
      </w:pPr>
      <w:r>
        <w:rPr>
          <w:highlight w:val="none"/>
        </w:rPr>
        <w:t>顶轴油泵（若有）：规格型号等技术数据见《油系统油泵性能表》</w:t>
      </w:r>
    </w:p>
    <w:p>
      <w:pPr>
        <w:outlineLvl w:val="3"/>
        <w:rPr>
          <w:highlight w:val="none"/>
        </w:rPr>
      </w:pPr>
      <w:r>
        <w:rPr>
          <w:highlight w:val="none"/>
        </w:rPr>
        <w:t>4.4.5润滑油系统</w:t>
      </w:r>
    </w:p>
    <w:p>
      <w:pPr>
        <w:rPr>
          <w:highlight w:val="none"/>
        </w:rPr>
      </w:pPr>
      <w:r>
        <w:rPr>
          <w:highlight w:val="none"/>
        </w:rPr>
        <w:t>润滑油牌号</w:t>
      </w:r>
      <w:r>
        <w:rPr>
          <w:rFonts w:hint="eastAsia"/>
          <w:highlight w:val="none"/>
        </w:rPr>
        <w:t>：</w:t>
      </w:r>
      <w:r>
        <w:rPr>
          <w:highlight w:val="none"/>
        </w:rPr>
        <w:t xml:space="preserve"> </w:t>
      </w:r>
      <w:r>
        <w:rPr>
          <w:rFonts w:hint="eastAsia"/>
          <w:highlight w:val="none"/>
          <w:lang w:val="en-US" w:eastAsia="zh-CN"/>
        </w:rPr>
        <w:t>L-TSA46（</w:t>
      </w:r>
      <w:r>
        <w:rPr>
          <w:highlight w:val="none"/>
        </w:rPr>
        <w:t>GB</w:t>
      </w:r>
      <w:r>
        <w:rPr>
          <w:rFonts w:hint="eastAsia"/>
          <w:highlight w:val="none"/>
        </w:rPr>
        <w:t xml:space="preserve"> </w:t>
      </w:r>
      <w:r>
        <w:rPr>
          <w:highlight w:val="none"/>
        </w:rPr>
        <w:t>11120</w:t>
      </w:r>
      <w:r>
        <w:rPr>
          <w:rFonts w:hint="eastAsia"/>
          <w:highlight w:val="none"/>
          <w:lang w:eastAsia="zh-CN"/>
        </w:rPr>
        <w:t>）</w:t>
      </w:r>
      <w:r>
        <w:rPr>
          <w:rFonts w:hint="eastAsia"/>
          <w:highlight w:val="none"/>
          <w:lang w:val="en-US" w:eastAsia="zh-CN"/>
        </w:rPr>
        <w:t>品牌选用壳牌多宝T46</w:t>
      </w:r>
      <w:r>
        <w:rPr>
          <w:highlight w:val="none"/>
        </w:rPr>
        <w:t>；</w:t>
      </w:r>
    </w:p>
    <w:p>
      <w:r>
        <w:t>供 油 量</w:t>
      </w:r>
      <w:r>
        <w:rPr>
          <w:rFonts w:hint="eastAsia"/>
        </w:rPr>
        <w:t>：</w:t>
      </w:r>
      <w:r>
        <w:rPr>
          <w:u w:val="single"/>
        </w:rPr>
        <w:t xml:space="preserve">           </w:t>
      </w:r>
      <w:r>
        <w:t>L/min；</w:t>
      </w:r>
    </w:p>
    <w:p>
      <w:r>
        <w:t>油    压</w:t>
      </w:r>
      <w:r>
        <w:rPr>
          <w:rFonts w:hint="eastAsia"/>
          <w:u w:val="none"/>
        </w:rPr>
        <w:t>：</w:t>
      </w:r>
      <w:r>
        <w:rPr>
          <w:u w:val="single"/>
        </w:rPr>
        <w:t xml:space="preserve">           </w:t>
      </w:r>
      <w:r>
        <w:rPr>
          <w:rFonts w:hint="eastAsia"/>
          <w:lang w:eastAsia="zh-CN"/>
        </w:rPr>
        <w:t>MPa</w:t>
      </w:r>
      <w:r>
        <w:t>；</w:t>
      </w:r>
    </w:p>
    <w:p>
      <w:r>
        <w:t>供发电机油管直径</w:t>
      </w:r>
      <w:r>
        <w:rPr>
          <w:rFonts w:hint="eastAsia"/>
        </w:rPr>
        <w:t>：</w:t>
      </w:r>
      <w:r>
        <w:t xml:space="preserve"> </w:t>
      </w:r>
      <w:r>
        <w:rPr>
          <w:sz w:val="21"/>
          <w:szCs w:val="21"/>
        </w:rPr>
        <w:t>φ</w:t>
      </w:r>
      <w:r>
        <w:rPr>
          <w:u w:val="single"/>
        </w:rPr>
        <w:t xml:space="preserve">      </w:t>
      </w:r>
      <w:r>
        <w:rPr>
          <w:u w:val="none"/>
        </w:rPr>
        <w:t>×</w:t>
      </w:r>
      <w:r>
        <w:rPr>
          <w:u w:val="single"/>
        </w:rPr>
        <w:t xml:space="preserve">      </w:t>
      </w:r>
      <w:r>
        <w:t>mm；</w:t>
      </w:r>
    </w:p>
    <w:p>
      <w:r>
        <w:t>发电机回油管直径</w:t>
      </w:r>
      <w:r>
        <w:rPr>
          <w:rFonts w:hint="eastAsia"/>
        </w:rPr>
        <w:t>：</w:t>
      </w:r>
      <w:r>
        <w:t xml:space="preserve"> </w:t>
      </w:r>
      <w:r>
        <w:rPr>
          <w:sz w:val="21"/>
          <w:szCs w:val="21"/>
        </w:rPr>
        <w:t>φ</w:t>
      </w:r>
      <w:r>
        <w:rPr>
          <w:u w:val="single"/>
        </w:rPr>
        <w:t xml:space="preserve">      </w:t>
      </w:r>
      <w:r>
        <w:rPr>
          <w:u w:val="none"/>
        </w:rPr>
        <w:t>×</w:t>
      </w:r>
      <w:r>
        <w:rPr>
          <w:u w:val="single"/>
        </w:rPr>
        <w:t xml:space="preserve">      </w:t>
      </w:r>
      <w:r>
        <w:t>mm；</w:t>
      </w:r>
    </w:p>
    <w:p>
      <w:r>
        <w:t>油系统设备的安装设计为集装式油站油管道设计为</w:t>
      </w:r>
      <w:r>
        <w:rPr>
          <w:u w:val="single"/>
        </w:rPr>
        <w:t xml:space="preserve">        </w:t>
      </w:r>
      <w:r>
        <w:rPr>
          <w:rFonts w:hint="eastAsia"/>
        </w:rPr>
        <w:t>（</w:t>
      </w:r>
      <w:r>
        <w:t>套装/部分套装/分散</w:t>
      </w:r>
      <w:r>
        <w:rPr>
          <w:rFonts w:hint="eastAsia"/>
        </w:rPr>
        <w:t>）</w:t>
      </w:r>
      <w:r>
        <w:t xml:space="preserve"> 型结构供货。</w:t>
      </w:r>
    </w:p>
    <w:p>
      <w:pPr>
        <w:outlineLvl w:val="3"/>
      </w:pPr>
      <w:r>
        <w:t>4.4.6控制系统</w:t>
      </w:r>
    </w:p>
    <w:p>
      <w:r>
        <w:t>4.4.6.</w:t>
      </w:r>
      <w:r>
        <w:rPr>
          <w:rFonts w:hint="eastAsia"/>
          <w:lang w:val="en-US" w:eastAsia="zh-CN"/>
        </w:rPr>
        <w:t>1</w:t>
      </w:r>
      <w:r>
        <w:t>汽轮机电液控制系统（具体型号、规格、数量由投标方填写，招标方确认）</w:t>
      </w:r>
      <w:r>
        <w:rPr>
          <w:rFonts w:hint="eastAsia"/>
        </w:rPr>
        <w:t>：</w:t>
      </w:r>
    </w:p>
    <w:p>
      <w:pPr>
        <w:numPr>
          <w:ilvl w:val="0"/>
          <w:numId w:val="24"/>
        </w:numPr>
        <w:tabs>
          <w:tab w:val="left" w:pos="578"/>
        </w:tabs>
        <w:snapToGrid w:val="0"/>
      </w:pPr>
      <w:r>
        <w:t>调速系统</w:t>
      </w:r>
    </w:p>
    <w:p>
      <w:pPr>
        <w:numPr>
          <w:ilvl w:val="0"/>
          <w:numId w:val="24"/>
        </w:numPr>
        <w:tabs>
          <w:tab w:val="left" w:pos="578"/>
        </w:tabs>
        <w:snapToGrid w:val="0"/>
      </w:pPr>
      <w:r>
        <w:t>液压系统及设备</w:t>
      </w:r>
    </w:p>
    <w:p>
      <w:pPr>
        <w:numPr>
          <w:ilvl w:val="0"/>
          <w:numId w:val="24"/>
        </w:numPr>
        <w:tabs>
          <w:tab w:val="left" w:pos="578"/>
        </w:tabs>
        <w:snapToGrid w:val="0"/>
      </w:pPr>
      <w:r>
        <w:t>现场仪表设备</w:t>
      </w:r>
    </w:p>
    <w:p>
      <w:r>
        <w:t>4.4.6.2背压式汽轮机监视仪表系统（具体型号、规格、数量由投标方填写，招标方确认）</w:t>
      </w:r>
      <w:r>
        <w:rPr>
          <w:rFonts w:hint="eastAsia"/>
        </w:rPr>
        <w:t>：</w:t>
      </w:r>
    </w:p>
    <w:p>
      <w:pPr>
        <w:numPr>
          <w:ilvl w:val="0"/>
          <w:numId w:val="25"/>
        </w:numPr>
        <w:tabs>
          <w:tab w:val="left" w:pos="578"/>
        </w:tabs>
        <w:snapToGrid w:val="0"/>
      </w:pPr>
      <w:r>
        <w:t>汽轮机转速</w:t>
      </w:r>
    </w:p>
    <w:p>
      <w:pPr>
        <w:numPr>
          <w:ilvl w:val="0"/>
          <w:numId w:val="25"/>
        </w:numPr>
        <w:tabs>
          <w:tab w:val="left" w:pos="578"/>
        </w:tabs>
        <w:snapToGrid w:val="0"/>
      </w:pPr>
      <w:r>
        <w:t>汽轮机零转速</w:t>
      </w:r>
    </w:p>
    <w:p>
      <w:pPr>
        <w:numPr>
          <w:ilvl w:val="0"/>
          <w:numId w:val="25"/>
        </w:numPr>
        <w:tabs>
          <w:tab w:val="left" w:pos="578"/>
        </w:tabs>
        <w:snapToGrid w:val="0"/>
      </w:pPr>
      <w:r>
        <w:t>轴振动</w:t>
      </w:r>
    </w:p>
    <w:p>
      <w:pPr>
        <w:numPr>
          <w:ilvl w:val="0"/>
          <w:numId w:val="25"/>
        </w:numPr>
        <w:tabs>
          <w:tab w:val="left" w:pos="578"/>
        </w:tabs>
        <w:snapToGrid w:val="0"/>
      </w:pPr>
      <w:r>
        <w:t>偏心</w:t>
      </w:r>
    </w:p>
    <w:p>
      <w:pPr>
        <w:numPr>
          <w:ilvl w:val="0"/>
          <w:numId w:val="25"/>
        </w:numPr>
        <w:tabs>
          <w:tab w:val="left" w:pos="578"/>
        </w:tabs>
        <w:snapToGrid w:val="0"/>
      </w:pPr>
      <w:r>
        <w:t>轴向位移</w:t>
      </w:r>
    </w:p>
    <w:p>
      <w:pPr>
        <w:numPr>
          <w:ilvl w:val="0"/>
          <w:numId w:val="25"/>
        </w:numPr>
        <w:tabs>
          <w:tab w:val="left" w:pos="578"/>
        </w:tabs>
        <w:snapToGrid w:val="0"/>
      </w:pPr>
      <w:r>
        <w:t>键相</w:t>
      </w:r>
    </w:p>
    <w:p>
      <w:pPr>
        <w:numPr>
          <w:ilvl w:val="0"/>
          <w:numId w:val="25"/>
        </w:numPr>
        <w:tabs>
          <w:tab w:val="left" w:pos="578"/>
        </w:tabs>
        <w:snapToGrid w:val="0"/>
      </w:pPr>
      <w:r>
        <w:t>电子控制装置</w:t>
      </w:r>
    </w:p>
    <w:p>
      <w:pPr>
        <w:numPr>
          <w:ilvl w:val="0"/>
          <w:numId w:val="25"/>
        </w:numPr>
        <w:tabs>
          <w:tab w:val="left" w:pos="578"/>
        </w:tabs>
        <w:snapToGrid w:val="0"/>
        <w:rPr>
          <w:highlight w:val="none"/>
        </w:rPr>
      </w:pPr>
      <w:r>
        <w:rPr>
          <w:highlight w:val="none"/>
        </w:rPr>
        <w:t>就地转速表</w:t>
      </w:r>
    </w:p>
    <w:p>
      <w:pPr>
        <w:numPr>
          <w:ilvl w:val="0"/>
          <w:numId w:val="25"/>
        </w:numPr>
        <w:tabs>
          <w:tab w:val="left" w:pos="578"/>
        </w:tabs>
        <w:snapToGrid w:val="0"/>
        <w:rPr>
          <w:highlight w:val="none"/>
        </w:rPr>
      </w:pPr>
      <w:r>
        <w:rPr>
          <w:rFonts w:hint="eastAsia"/>
          <w:highlight w:val="none"/>
          <w:lang w:val="en-US" w:eastAsia="zh-CN"/>
        </w:rPr>
        <w:t>差胀</w:t>
      </w:r>
    </w:p>
    <w:p>
      <w:pPr>
        <w:numPr>
          <w:ilvl w:val="0"/>
          <w:numId w:val="25"/>
        </w:numPr>
        <w:tabs>
          <w:tab w:val="left" w:pos="578"/>
        </w:tabs>
        <w:snapToGrid w:val="0"/>
        <w:rPr>
          <w:highlight w:val="none"/>
        </w:rPr>
      </w:pPr>
      <w:r>
        <w:rPr>
          <w:rFonts w:hint="eastAsia"/>
          <w:highlight w:val="none"/>
          <w:lang w:val="en-US" w:eastAsia="zh-CN"/>
        </w:rPr>
        <w:t>膨胀</w:t>
      </w:r>
    </w:p>
    <w:p>
      <w:r>
        <w:t>4.4.6.3汽轮机本体仪表和测点至少包括（具体型号、规格、数量由投标方填写，招标方确认）：</w:t>
      </w:r>
    </w:p>
    <w:p>
      <w:pPr>
        <w:numPr>
          <w:ilvl w:val="0"/>
          <w:numId w:val="26"/>
        </w:numPr>
        <w:tabs>
          <w:tab w:val="left" w:pos="578"/>
        </w:tabs>
        <w:snapToGrid w:val="0"/>
      </w:pPr>
      <w:r>
        <w:t>主汽门、缸壁金属温度</w:t>
      </w:r>
    </w:p>
    <w:p>
      <w:pPr>
        <w:numPr>
          <w:ilvl w:val="0"/>
          <w:numId w:val="26"/>
        </w:numPr>
        <w:tabs>
          <w:tab w:val="left" w:pos="578"/>
        </w:tabs>
        <w:snapToGrid w:val="0"/>
      </w:pPr>
      <w:r>
        <w:t>支持瓦金属温度测量</w:t>
      </w:r>
    </w:p>
    <w:p>
      <w:pPr>
        <w:numPr>
          <w:ilvl w:val="0"/>
          <w:numId w:val="26"/>
        </w:numPr>
        <w:tabs>
          <w:tab w:val="left" w:pos="578"/>
        </w:tabs>
        <w:snapToGrid w:val="0"/>
      </w:pPr>
      <w:r>
        <w:t>推力瓦工作面金属温度</w:t>
      </w:r>
    </w:p>
    <w:p>
      <w:pPr>
        <w:numPr>
          <w:ilvl w:val="0"/>
          <w:numId w:val="26"/>
        </w:numPr>
        <w:tabs>
          <w:tab w:val="left" w:pos="578"/>
        </w:tabs>
        <w:snapToGrid w:val="0"/>
      </w:pPr>
      <w:r>
        <w:t>推力瓦非工作面金属温度</w:t>
      </w:r>
    </w:p>
    <w:p>
      <w:pPr>
        <w:numPr>
          <w:ilvl w:val="0"/>
          <w:numId w:val="26"/>
        </w:numPr>
        <w:tabs>
          <w:tab w:val="left" w:pos="578"/>
        </w:tabs>
        <w:snapToGrid w:val="0"/>
      </w:pPr>
      <w:r>
        <w:t>推力瓦、支持瓦回油温度</w:t>
      </w:r>
    </w:p>
    <w:p>
      <w:pPr>
        <w:numPr>
          <w:ilvl w:val="0"/>
          <w:numId w:val="26"/>
        </w:numPr>
        <w:tabs>
          <w:tab w:val="left" w:pos="578"/>
        </w:tabs>
        <w:snapToGrid w:val="0"/>
      </w:pPr>
      <w:r>
        <w:t>抽汽温度</w:t>
      </w:r>
    </w:p>
    <w:p>
      <w:pPr>
        <w:numPr>
          <w:ilvl w:val="0"/>
          <w:numId w:val="26"/>
        </w:numPr>
        <w:tabs>
          <w:tab w:val="left" w:pos="578"/>
        </w:tabs>
        <w:snapToGrid w:val="0"/>
      </w:pPr>
      <w:r>
        <w:t>抽汽压力</w:t>
      </w:r>
    </w:p>
    <w:p>
      <w:pPr>
        <w:numPr>
          <w:ilvl w:val="0"/>
          <w:numId w:val="26"/>
        </w:numPr>
        <w:tabs>
          <w:tab w:val="left" w:pos="578"/>
        </w:tabs>
        <w:snapToGrid w:val="0"/>
      </w:pPr>
      <w:r>
        <w:t>润滑油压</w:t>
      </w:r>
    </w:p>
    <w:p>
      <w:pPr>
        <w:numPr>
          <w:ilvl w:val="0"/>
          <w:numId w:val="26"/>
        </w:numPr>
        <w:tabs>
          <w:tab w:val="left" w:pos="578"/>
        </w:tabs>
        <w:snapToGrid w:val="0"/>
      </w:pPr>
      <w:r>
        <w:t>调节油压</w:t>
      </w:r>
    </w:p>
    <w:p>
      <w:pPr>
        <w:numPr>
          <w:ilvl w:val="0"/>
          <w:numId w:val="26"/>
        </w:numPr>
        <w:tabs>
          <w:tab w:val="left" w:pos="578"/>
        </w:tabs>
        <w:snapToGrid w:val="0"/>
      </w:pPr>
      <w:r>
        <w:t>润滑油温</w:t>
      </w:r>
    </w:p>
    <w:p>
      <w:pPr>
        <w:numPr>
          <w:ilvl w:val="0"/>
          <w:numId w:val="26"/>
        </w:numPr>
        <w:tabs>
          <w:tab w:val="left" w:pos="578"/>
        </w:tabs>
        <w:snapToGrid w:val="0"/>
      </w:pPr>
      <w:r>
        <w:t>油箱温度</w:t>
      </w:r>
    </w:p>
    <w:p>
      <w:pPr>
        <w:numPr>
          <w:ilvl w:val="0"/>
          <w:numId w:val="26"/>
        </w:numPr>
        <w:tabs>
          <w:tab w:val="left" w:pos="578"/>
        </w:tabs>
        <w:snapToGrid w:val="0"/>
      </w:pPr>
      <w:r>
        <w:t>油箱压力</w:t>
      </w:r>
    </w:p>
    <w:p>
      <w:pPr>
        <w:numPr>
          <w:ilvl w:val="0"/>
          <w:numId w:val="26"/>
        </w:numPr>
        <w:tabs>
          <w:tab w:val="left" w:pos="578"/>
        </w:tabs>
        <w:snapToGrid w:val="0"/>
      </w:pPr>
      <w:r>
        <w:t>油箱液位</w:t>
      </w:r>
    </w:p>
    <w:p>
      <w:pPr>
        <w:numPr>
          <w:ilvl w:val="0"/>
          <w:numId w:val="26"/>
        </w:numPr>
        <w:tabs>
          <w:tab w:val="left" w:pos="578"/>
        </w:tabs>
        <w:snapToGrid w:val="0"/>
      </w:pPr>
      <w:r>
        <w:t>冷油器进出口油温</w:t>
      </w:r>
    </w:p>
    <w:p>
      <w:pPr>
        <w:numPr>
          <w:ilvl w:val="0"/>
          <w:numId w:val="26"/>
        </w:numPr>
        <w:tabs>
          <w:tab w:val="left" w:pos="578"/>
        </w:tabs>
        <w:snapToGrid w:val="0"/>
      </w:pPr>
      <w:r>
        <w:t>冷油器进出口油压</w:t>
      </w:r>
    </w:p>
    <w:p>
      <w:pPr>
        <w:numPr>
          <w:ilvl w:val="0"/>
          <w:numId w:val="26"/>
        </w:numPr>
        <w:tabs>
          <w:tab w:val="left" w:pos="578"/>
        </w:tabs>
        <w:snapToGrid w:val="0"/>
      </w:pPr>
      <w:r>
        <w:t>滤油器进出口油压</w:t>
      </w:r>
    </w:p>
    <w:p>
      <w:pPr>
        <w:numPr>
          <w:ilvl w:val="0"/>
          <w:numId w:val="26"/>
        </w:numPr>
        <w:tabs>
          <w:tab w:val="left" w:pos="578"/>
        </w:tabs>
        <w:snapToGrid w:val="0"/>
      </w:pPr>
      <w:r>
        <w:t>主油泵油压</w:t>
      </w:r>
    </w:p>
    <w:p>
      <w:pPr>
        <w:numPr>
          <w:ilvl w:val="0"/>
          <w:numId w:val="26"/>
        </w:numPr>
        <w:tabs>
          <w:tab w:val="left" w:pos="578"/>
        </w:tabs>
        <w:snapToGrid w:val="0"/>
      </w:pPr>
      <w:r>
        <w:t>事故油泵压力</w:t>
      </w:r>
    </w:p>
    <w:p>
      <w:pPr>
        <w:numPr>
          <w:ilvl w:val="0"/>
          <w:numId w:val="26"/>
        </w:numPr>
        <w:tabs>
          <w:tab w:val="left" w:pos="578"/>
        </w:tabs>
        <w:snapToGrid w:val="0"/>
      </w:pPr>
      <w:r>
        <w:t>排汽压力</w:t>
      </w:r>
    </w:p>
    <w:p>
      <w:pPr>
        <w:numPr>
          <w:ilvl w:val="0"/>
          <w:numId w:val="26"/>
        </w:numPr>
        <w:tabs>
          <w:tab w:val="left" w:pos="578"/>
        </w:tabs>
        <w:snapToGrid w:val="0"/>
      </w:pPr>
      <w:r>
        <w:t>排汽温度</w:t>
      </w:r>
    </w:p>
    <w:p>
      <w:pPr>
        <w:numPr>
          <w:ilvl w:val="0"/>
          <w:numId w:val="26"/>
        </w:numPr>
        <w:tabs>
          <w:tab w:val="left" w:pos="578"/>
        </w:tabs>
        <w:snapToGrid w:val="0"/>
        <w:rPr>
          <w:highlight w:val="none"/>
        </w:rPr>
      </w:pPr>
      <w:r>
        <w:rPr>
          <w:highlight w:val="none"/>
        </w:rPr>
        <w:t>缸体上下壁金属温度（合理的温度测点）</w:t>
      </w:r>
    </w:p>
    <w:p>
      <w:pPr>
        <w:widowControl w:val="0"/>
        <w:numPr>
          <w:ilvl w:val="0"/>
          <w:numId w:val="0"/>
        </w:numPr>
        <w:tabs>
          <w:tab w:val="left" w:pos="578"/>
        </w:tabs>
        <w:adjustRightInd w:val="0"/>
        <w:snapToGrid w:val="0"/>
        <w:spacing w:line="360" w:lineRule="auto"/>
        <w:ind w:firstLine="480" w:firstLineChars="200"/>
        <w:jc w:val="both"/>
        <w:textAlignment w:val="baseline"/>
        <w:rPr>
          <w:rFonts w:hint="eastAsia"/>
          <w:highlight w:val="none"/>
          <w:lang w:val="en-US" w:eastAsia="zh-CN"/>
        </w:rPr>
      </w:pPr>
      <w:r>
        <w:rPr>
          <w:rFonts w:hint="eastAsia"/>
          <w:highlight w:val="none"/>
          <w:lang w:val="en-US" w:eastAsia="zh-CN"/>
        </w:rPr>
        <w:t>4.4.7配套油泵、风机性能要求</w:t>
      </w:r>
    </w:p>
    <w:p>
      <w:pPr>
        <w:widowControl w:val="0"/>
        <w:numPr>
          <w:ilvl w:val="0"/>
          <w:numId w:val="0"/>
        </w:numPr>
        <w:tabs>
          <w:tab w:val="left" w:pos="578"/>
        </w:tabs>
        <w:adjustRightInd w:val="0"/>
        <w:snapToGrid w:val="0"/>
        <w:spacing w:line="360" w:lineRule="auto"/>
        <w:ind w:firstLine="480" w:firstLineChars="200"/>
        <w:jc w:val="both"/>
        <w:textAlignment w:val="baseline"/>
        <w:rPr>
          <w:rFonts w:hint="default"/>
          <w:highlight w:val="none"/>
          <w:lang w:val="en-US" w:eastAsia="zh-CN"/>
        </w:rPr>
      </w:pPr>
      <w:r>
        <w:rPr>
          <w:rFonts w:hint="eastAsia"/>
          <w:highlight w:val="none"/>
          <w:lang w:val="en-US" w:eastAsia="zh-CN"/>
        </w:rPr>
        <w:t>配套油泵</w:t>
      </w:r>
      <w:r>
        <w:rPr>
          <w:rFonts w:hint="default"/>
          <w:highlight w:val="none"/>
          <w:lang w:val="en-US" w:eastAsia="zh-CN"/>
        </w:rPr>
        <w:t>运行指标不低于 GB/T 16666-2012《泵类液体输送系统节能监测》中合格指标，电动机负载率不低于 40%。</w:t>
      </w:r>
    </w:p>
    <w:p>
      <w:pPr>
        <w:widowControl w:val="0"/>
        <w:numPr>
          <w:ilvl w:val="0"/>
          <w:numId w:val="0"/>
        </w:numPr>
        <w:tabs>
          <w:tab w:val="left" w:pos="578"/>
        </w:tabs>
        <w:adjustRightInd w:val="0"/>
        <w:snapToGrid w:val="0"/>
        <w:spacing w:line="360" w:lineRule="auto"/>
        <w:ind w:firstLine="480" w:firstLineChars="200"/>
        <w:jc w:val="both"/>
        <w:textAlignment w:val="baseline"/>
        <w:rPr>
          <w:rFonts w:hint="default"/>
          <w:highlight w:val="none"/>
          <w:lang w:val="en-US" w:eastAsia="zh-CN"/>
        </w:rPr>
      </w:pPr>
      <w:r>
        <w:rPr>
          <w:rFonts w:hint="eastAsia"/>
          <w:highlight w:val="none"/>
          <w:lang w:val="en-US" w:eastAsia="zh-CN"/>
        </w:rPr>
        <w:t>配套</w:t>
      </w:r>
      <w:r>
        <w:rPr>
          <w:rFonts w:hint="default"/>
          <w:highlight w:val="none"/>
          <w:lang w:val="en-US" w:eastAsia="zh-CN"/>
        </w:rPr>
        <w:t>风机电能利用率不低于《风机机组与管网系统节能监测》（GB/T15913-2009）中规定数值：</w:t>
      </w:r>
    </w:p>
    <w:p>
      <w:pPr>
        <w:widowControl w:val="0"/>
        <w:numPr>
          <w:ilvl w:val="0"/>
          <w:numId w:val="0"/>
        </w:numPr>
        <w:tabs>
          <w:tab w:val="left" w:pos="578"/>
        </w:tabs>
        <w:adjustRightInd w:val="0"/>
        <w:snapToGrid w:val="0"/>
        <w:spacing w:line="360" w:lineRule="auto"/>
        <w:ind w:firstLine="480" w:firstLineChars="200"/>
        <w:jc w:val="both"/>
        <w:textAlignment w:val="baseline"/>
        <w:rPr>
          <w:rFonts w:hint="default"/>
          <w:highlight w:val="none"/>
          <w:lang w:val="en-US" w:eastAsia="zh-CN"/>
        </w:rPr>
      </w:pPr>
      <w:r>
        <w:rPr>
          <w:rFonts w:hint="default"/>
          <w:highlight w:val="none"/>
          <w:lang w:val="en-US" w:eastAsia="zh-CN"/>
        </w:rPr>
        <w:t>电动机负载率应不小于 45%</w:t>
      </w:r>
      <w:r>
        <w:rPr>
          <w:rFonts w:hint="eastAsia"/>
          <w:highlight w:val="none"/>
          <w:lang w:val="en-US" w:eastAsia="zh-CN"/>
        </w:rPr>
        <w:t>；</w:t>
      </w:r>
    </w:p>
    <w:p>
      <w:pPr>
        <w:widowControl w:val="0"/>
        <w:numPr>
          <w:ilvl w:val="0"/>
          <w:numId w:val="0"/>
        </w:numPr>
        <w:tabs>
          <w:tab w:val="left" w:pos="578"/>
        </w:tabs>
        <w:adjustRightInd w:val="0"/>
        <w:snapToGrid w:val="0"/>
        <w:spacing w:line="360" w:lineRule="auto"/>
        <w:ind w:firstLine="480" w:firstLineChars="200"/>
        <w:jc w:val="both"/>
        <w:textAlignment w:val="baseline"/>
        <w:rPr>
          <w:rFonts w:hint="default"/>
          <w:highlight w:val="none"/>
          <w:lang w:val="en-US" w:eastAsia="zh-CN"/>
        </w:rPr>
      </w:pPr>
      <w:r>
        <w:rPr>
          <w:rFonts w:hint="default"/>
          <w:highlight w:val="none"/>
          <w:lang w:val="en-US" w:eastAsia="zh-CN"/>
        </w:rPr>
        <w:t>电机容量在 45kW 以下的风机机组电能利用率应不小于 55%；</w:t>
      </w:r>
    </w:p>
    <w:p>
      <w:pPr>
        <w:widowControl w:val="0"/>
        <w:numPr>
          <w:ilvl w:val="0"/>
          <w:numId w:val="0"/>
        </w:numPr>
        <w:tabs>
          <w:tab w:val="left" w:pos="578"/>
        </w:tabs>
        <w:adjustRightInd w:val="0"/>
        <w:snapToGrid w:val="0"/>
        <w:spacing w:line="360" w:lineRule="auto"/>
        <w:ind w:firstLine="480" w:firstLineChars="200"/>
        <w:jc w:val="both"/>
        <w:textAlignment w:val="baseline"/>
        <w:rPr>
          <w:rFonts w:hint="default"/>
          <w:highlight w:val="none"/>
          <w:lang w:val="en-US" w:eastAsia="zh-CN"/>
        </w:rPr>
      </w:pPr>
      <w:r>
        <w:rPr>
          <w:rFonts w:hint="default"/>
          <w:highlight w:val="none"/>
          <w:lang w:val="en-US" w:eastAsia="zh-CN"/>
        </w:rPr>
        <w:t>电机容量在 45kW 及以上的风机机组电能利用率应不小于 65%。</w:t>
      </w:r>
    </w:p>
    <w:p>
      <w:pPr>
        <w:outlineLvl w:val="2"/>
        <w:rPr>
          <w:b/>
          <w:bCs/>
          <w:lang w:val="sq-AL"/>
        </w:rPr>
      </w:pPr>
      <w:r>
        <w:rPr>
          <w:b/>
          <w:bCs/>
          <w:lang w:val="sq-AL"/>
        </w:rPr>
        <w:t>4.5配套电动机</w:t>
      </w:r>
    </w:p>
    <w:p>
      <w:pPr>
        <w:numPr>
          <w:ilvl w:val="0"/>
          <w:numId w:val="0"/>
        </w:numPr>
        <w:tabs>
          <w:tab w:val="left" w:pos="578"/>
        </w:tabs>
        <w:snapToGrid w:val="0"/>
        <w:ind w:firstLine="480" w:firstLineChars="200"/>
        <w:rPr>
          <w:szCs w:val="24"/>
        </w:rPr>
      </w:pPr>
      <w:r>
        <w:rPr>
          <w:rFonts w:hint="eastAsia"/>
          <w:szCs w:val="24"/>
          <w:lang w:val="en-US" w:eastAsia="zh-CN"/>
        </w:rPr>
        <w:t>4.5.1</w:t>
      </w:r>
      <w:r>
        <w:rPr>
          <w:szCs w:val="24"/>
        </w:rPr>
        <w:t xml:space="preserve">低压电动机应采用上海电机、卧龙电机、长沙电机 </w:t>
      </w:r>
      <w:r>
        <w:rPr>
          <w:rFonts w:hint="eastAsia"/>
          <w:szCs w:val="24"/>
        </w:rPr>
        <w:t>“</w:t>
      </w:r>
      <w:r>
        <w:rPr>
          <w:szCs w:val="24"/>
        </w:rPr>
        <w:t>或相当于</w:t>
      </w:r>
      <w:r>
        <w:rPr>
          <w:rFonts w:hint="eastAsia"/>
          <w:szCs w:val="24"/>
        </w:rPr>
        <w:t>”</w:t>
      </w:r>
      <w:r>
        <w:rPr>
          <w:szCs w:val="24"/>
        </w:rPr>
        <w:t>产品。调速电机要求采用直流或交流调速方式，并满足变频调速的基本要求；设置在爆炸危险区内的电动机的防爆结构型式须满足《爆炸和火灾危险环境电力装置设计规范》要求。</w:t>
      </w:r>
    </w:p>
    <w:p>
      <w:pPr>
        <w:numPr>
          <w:ilvl w:val="0"/>
          <w:numId w:val="0"/>
        </w:numPr>
        <w:tabs>
          <w:tab w:val="left" w:pos="578"/>
        </w:tabs>
        <w:snapToGrid w:val="0"/>
        <w:ind w:firstLine="480" w:firstLineChars="200"/>
        <w:rPr>
          <w:szCs w:val="24"/>
        </w:rPr>
      </w:pPr>
      <w:r>
        <w:rPr>
          <w:rFonts w:hint="eastAsia"/>
          <w:szCs w:val="24"/>
          <w:lang w:val="en-US" w:eastAsia="zh-CN"/>
        </w:rPr>
        <w:t>4.5.2</w:t>
      </w:r>
      <w:r>
        <w:rPr>
          <w:szCs w:val="24"/>
        </w:rPr>
        <w:t>所有电动机为全封闭风冷型，绝缘等级为F级（按B级温升考核）。</w:t>
      </w:r>
    </w:p>
    <w:p>
      <w:pPr>
        <w:numPr>
          <w:ilvl w:val="0"/>
          <w:numId w:val="0"/>
        </w:numPr>
        <w:tabs>
          <w:tab w:val="left" w:pos="578"/>
        </w:tabs>
        <w:snapToGrid w:val="0"/>
        <w:ind w:firstLine="480" w:firstLineChars="200"/>
        <w:rPr>
          <w:szCs w:val="24"/>
        </w:rPr>
      </w:pPr>
      <w:r>
        <w:rPr>
          <w:rFonts w:hint="eastAsia"/>
          <w:szCs w:val="24"/>
          <w:lang w:val="en-US" w:eastAsia="zh-CN"/>
        </w:rPr>
        <w:t>4.5.3</w:t>
      </w:r>
      <w:r>
        <w:rPr>
          <w:szCs w:val="24"/>
        </w:rPr>
        <w:t>电动机进线口密封应采用镀镍黄铜格兰。</w:t>
      </w:r>
    </w:p>
    <w:p>
      <w:pPr>
        <w:numPr>
          <w:ilvl w:val="0"/>
          <w:numId w:val="0"/>
        </w:numPr>
        <w:tabs>
          <w:tab w:val="left" w:pos="578"/>
        </w:tabs>
        <w:snapToGrid w:val="0"/>
        <w:ind w:firstLine="480" w:firstLineChars="200"/>
        <w:rPr>
          <w:szCs w:val="24"/>
        </w:rPr>
      </w:pPr>
      <w:r>
        <w:rPr>
          <w:rFonts w:hint="eastAsia"/>
          <w:szCs w:val="24"/>
          <w:lang w:val="en-US" w:eastAsia="zh-CN"/>
        </w:rPr>
        <w:t>4.5.4</w:t>
      </w:r>
      <w:r>
        <w:rPr>
          <w:szCs w:val="24"/>
        </w:rPr>
        <w:t>电机绕组真空浸渍处理和环氧树脂密封。电动机的使用寿命在现场工作条件下不少于30年。</w:t>
      </w:r>
    </w:p>
    <w:p>
      <w:pPr>
        <w:numPr>
          <w:ilvl w:val="0"/>
          <w:numId w:val="0"/>
        </w:numPr>
        <w:tabs>
          <w:tab w:val="left" w:pos="578"/>
        </w:tabs>
        <w:snapToGrid w:val="0"/>
        <w:ind w:firstLine="480" w:firstLineChars="200"/>
        <w:rPr>
          <w:szCs w:val="24"/>
        </w:rPr>
      </w:pPr>
      <w:r>
        <w:rPr>
          <w:rFonts w:hint="eastAsia"/>
          <w:szCs w:val="24"/>
          <w:lang w:val="en-US" w:eastAsia="zh-CN"/>
        </w:rPr>
        <w:t>4.5.5</w:t>
      </w:r>
      <w:r>
        <w:rPr>
          <w:szCs w:val="24"/>
        </w:rPr>
        <w:t>电动机接线盒防护等级至少要和电动机相同，并满足设计方指定的接入电缆截面及数量的要求。</w:t>
      </w:r>
    </w:p>
    <w:p>
      <w:pPr>
        <w:numPr>
          <w:ilvl w:val="0"/>
          <w:numId w:val="0"/>
        </w:numPr>
        <w:tabs>
          <w:tab w:val="left" w:pos="578"/>
        </w:tabs>
        <w:snapToGrid w:val="0"/>
        <w:ind w:firstLine="480" w:firstLineChars="200"/>
        <w:rPr>
          <w:szCs w:val="24"/>
          <w:lang w:val="sq-AL"/>
        </w:rPr>
      </w:pPr>
      <w:r>
        <w:rPr>
          <w:rFonts w:hint="eastAsia"/>
          <w:szCs w:val="24"/>
          <w:lang w:val="en-US" w:eastAsia="zh-CN"/>
        </w:rPr>
        <w:t>4.5.6</w:t>
      </w:r>
      <w:r>
        <w:rPr>
          <w:szCs w:val="24"/>
          <w:lang w:val="sq-AL"/>
        </w:rPr>
        <w:t>电动机的设计与构造，必须与它所驱动设备的运行条件和维护要求一致。</w:t>
      </w:r>
    </w:p>
    <w:p>
      <w:pPr>
        <w:numPr>
          <w:ilvl w:val="0"/>
          <w:numId w:val="0"/>
        </w:numPr>
        <w:tabs>
          <w:tab w:val="left" w:pos="578"/>
        </w:tabs>
        <w:snapToGrid w:val="0"/>
        <w:ind w:firstLine="480" w:firstLineChars="200"/>
        <w:rPr>
          <w:szCs w:val="24"/>
          <w:lang w:val="sq-AL"/>
        </w:rPr>
      </w:pPr>
      <w:r>
        <w:rPr>
          <w:rFonts w:hint="eastAsia"/>
          <w:szCs w:val="24"/>
          <w:lang w:val="en-US" w:eastAsia="zh-CN"/>
        </w:rPr>
        <w:t>4.5.7对于</w:t>
      </w:r>
      <w:r>
        <w:rPr>
          <w:szCs w:val="24"/>
          <w:lang w:val="sq-AL"/>
        </w:rPr>
        <w:t>200kW以下电动机采用380V电源</w:t>
      </w:r>
      <w:r>
        <w:rPr>
          <w:rFonts w:hint="eastAsia"/>
          <w:szCs w:val="24"/>
          <w:lang w:val="sq-AL" w:eastAsia="zh-CN"/>
        </w:rPr>
        <w:t>。</w:t>
      </w:r>
    </w:p>
    <w:p>
      <w:pPr>
        <w:widowControl/>
        <w:textAlignment w:val="bottom"/>
        <w:outlineLvl w:val="3"/>
        <w:rPr>
          <w:lang w:val="sq-AL"/>
        </w:rPr>
      </w:pPr>
      <w:r>
        <w:rPr>
          <w:lang w:val="sq-AL"/>
        </w:rPr>
        <w:t>4.5.</w:t>
      </w:r>
      <w:r>
        <w:rPr>
          <w:rFonts w:hint="eastAsia"/>
          <w:lang w:val="en-US" w:eastAsia="zh-CN"/>
        </w:rPr>
        <w:t>8</w:t>
      </w:r>
      <w:r>
        <w:rPr>
          <w:lang w:val="sq-AL"/>
        </w:rPr>
        <w:t>性能要求</w:t>
      </w:r>
    </w:p>
    <w:p>
      <w:pPr>
        <w:numPr>
          <w:ilvl w:val="0"/>
          <w:numId w:val="27"/>
        </w:numPr>
        <w:tabs>
          <w:tab w:val="left" w:pos="578"/>
        </w:tabs>
        <w:snapToGrid w:val="0"/>
        <w:rPr>
          <w:lang w:val="sq-AL"/>
        </w:rPr>
      </w:pPr>
      <w:r>
        <w:rPr>
          <w:rFonts w:hint="eastAsia"/>
          <w:lang w:val="en-US" w:eastAsia="zh-CN"/>
        </w:rPr>
        <w:t>配套</w:t>
      </w:r>
      <w:r>
        <w:rPr>
          <w:lang w:val="sq-AL"/>
        </w:rPr>
        <w:t>电</w:t>
      </w:r>
      <w:r>
        <w:rPr>
          <w:rFonts w:hint="eastAsia"/>
          <w:lang w:val="en-US" w:eastAsia="zh-CN"/>
        </w:rPr>
        <w:t>动</w:t>
      </w:r>
      <w:r>
        <w:rPr>
          <w:lang w:val="sq-AL"/>
        </w:rPr>
        <w:t>机</w:t>
      </w:r>
      <w:r>
        <w:rPr>
          <w:rFonts w:hint="eastAsia"/>
          <w:lang w:val="en-US" w:eastAsia="zh-CN"/>
        </w:rPr>
        <w:t>应</w:t>
      </w:r>
      <w:r>
        <w:rPr>
          <w:lang w:val="sq-AL"/>
        </w:rPr>
        <w:t>采用</w:t>
      </w:r>
      <w:r>
        <w:rPr>
          <w:rFonts w:hint="eastAsia"/>
          <w:lang w:val="sq-AL"/>
        </w:rPr>
        <w:t>YE4等高效率三相异步电动机</w:t>
      </w:r>
      <w:r>
        <w:rPr>
          <w:lang w:val="sq-AL"/>
        </w:rPr>
        <w:t>，要求其能效水平不低于《中小型三相异步电动机能效限定值及能效等级》（GB 18613）中确定的</w:t>
      </w:r>
      <w:r>
        <w:rPr>
          <w:rFonts w:hint="eastAsia"/>
          <w:lang w:val="en-US" w:eastAsia="zh-CN"/>
        </w:rPr>
        <w:t>Ⅱ</w:t>
      </w:r>
      <w:r>
        <w:rPr>
          <w:lang w:val="sq-AL"/>
        </w:rPr>
        <w:t>级能效水平。</w:t>
      </w:r>
      <w:r>
        <w:rPr>
          <w:rFonts w:hint="eastAsia"/>
          <w:lang w:val="en-US" w:eastAsia="zh-CN"/>
        </w:rPr>
        <w:t>对于随主机运行的设备（如电动主油泵、轴封排气风机、抽油烟风机等）所采用电机应满足Ⅰ级能效标准。</w:t>
      </w:r>
    </w:p>
    <w:p>
      <w:pPr>
        <w:numPr>
          <w:ilvl w:val="0"/>
          <w:numId w:val="27"/>
        </w:numPr>
        <w:tabs>
          <w:tab w:val="left" w:pos="578"/>
        </w:tabs>
        <w:snapToGrid w:val="0"/>
        <w:rPr>
          <w:lang w:val="sq-AL"/>
        </w:rPr>
      </w:pPr>
      <w:r>
        <w:rPr>
          <w:lang w:val="sq-AL"/>
        </w:rPr>
        <w:t>当电动机运行在设计条件下时，电动机的铭牌功率应不小于拖动设备在最大工况下功率的115%。</w:t>
      </w:r>
    </w:p>
    <w:p>
      <w:pPr>
        <w:numPr>
          <w:ilvl w:val="0"/>
          <w:numId w:val="27"/>
        </w:numPr>
        <w:tabs>
          <w:tab w:val="left" w:pos="578"/>
        </w:tabs>
        <w:snapToGrid w:val="0"/>
        <w:rPr>
          <w:lang w:val="sq-AL"/>
        </w:rPr>
      </w:pPr>
      <w:r>
        <w:t>电动机的使用应考虑沿海地区盐雾影响，防护等级为IP54，其绝缘等级为F级（温升按B级考核），电动机的连接线与绕线的绝缘具有相同的绝缘等级。电机绕组经真空浸渍处理（VPI），不采用磁性槽楔，电机绕组采用防霉套管。电动机接线盒内的支承绝缘子应进行环氧树脂浸渍处理；电动机接线盒内连接端子的外包绝缘工艺应充分考虑防潮。所有电动机的使用寿命在现场的规定的工作制下不小于30年</w:t>
      </w:r>
      <w:r>
        <w:rPr>
          <w:rFonts w:hint="eastAsia"/>
          <w:lang w:eastAsia="zh-CN"/>
        </w:rPr>
        <w:t>。</w:t>
      </w:r>
      <w:r>
        <w:rPr>
          <w:lang w:val="sq-AL"/>
        </w:rPr>
        <w:t>电动机内部接线与外部电缆进行连接的连接器应由投标方负责提供。</w:t>
      </w:r>
    </w:p>
    <w:p>
      <w:pPr>
        <w:numPr>
          <w:ilvl w:val="0"/>
          <w:numId w:val="27"/>
        </w:numPr>
        <w:tabs>
          <w:tab w:val="left" w:pos="578"/>
        </w:tabs>
        <w:snapToGrid w:val="0"/>
        <w:rPr>
          <w:lang w:val="sq-AL"/>
        </w:rPr>
      </w:pPr>
      <w:r>
        <w:rPr>
          <w:lang w:val="sq-AL"/>
        </w:rPr>
        <w:t>电压和频率同时变化，两者变化分别不超过</w:t>
      </w:r>
      <w:r>
        <w:rPr>
          <w:rFonts w:hint="eastAsia"/>
          <w:lang w:val="sq-AL"/>
        </w:rPr>
        <w:t>（</w:t>
      </w:r>
      <w:r>
        <w:rPr>
          <w:lang w:val="sq-AL"/>
        </w:rPr>
        <w:t>10%和</w:t>
      </w:r>
      <w:r>
        <w:rPr>
          <w:rFonts w:hint="eastAsia"/>
          <w:lang w:val="sq-AL"/>
        </w:rPr>
        <w:t>（</w:t>
      </w:r>
      <w:r>
        <w:rPr>
          <w:lang w:val="sq-AL"/>
        </w:rPr>
        <w:t>5%时，或电压和频率同时改变，两者变化分别不超过</w:t>
      </w:r>
      <w:r>
        <w:rPr>
          <w:rFonts w:hint="eastAsia"/>
          <w:lang w:val="sq-AL"/>
        </w:rPr>
        <w:t>（</w:t>
      </w:r>
      <w:r>
        <w:rPr>
          <w:lang w:val="sq-AL"/>
        </w:rPr>
        <w:t>10%和</w:t>
      </w:r>
      <w:r>
        <w:rPr>
          <w:rFonts w:hint="eastAsia"/>
          <w:lang w:val="sq-AL"/>
        </w:rPr>
        <w:t>（</w:t>
      </w:r>
      <w:r>
        <w:rPr>
          <w:lang w:val="sq-AL"/>
        </w:rPr>
        <w:t>5%，但变化之和的绝对值在10%内时连续满载运行。</w:t>
      </w:r>
    </w:p>
    <w:p>
      <w:pPr>
        <w:numPr>
          <w:ilvl w:val="0"/>
          <w:numId w:val="27"/>
        </w:numPr>
        <w:tabs>
          <w:tab w:val="left" w:pos="578"/>
        </w:tabs>
        <w:snapToGrid w:val="0"/>
        <w:rPr>
          <w:lang w:val="sq-AL"/>
        </w:rPr>
      </w:pPr>
      <w:r>
        <w:rPr>
          <w:lang w:val="sq-AL"/>
        </w:rPr>
        <w:t>电动机的起动电流，应达到与满足其应用要求的良好性能与经济设计一致的最低电流值。除非得到招标方的书面认可，否则，在额定电压下，对于200kW以下电动机的最大起动电流倍数应小于6.5倍额定电流。在规定的起动电压的极限值范围之内，电动机转子允许起动时间不得低于其加速时间。</w:t>
      </w:r>
    </w:p>
    <w:p>
      <w:pPr>
        <w:numPr>
          <w:ilvl w:val="0"/>
          <w:numId w:val="27"/>
        </w:numPr>
        <w:tabs>
          <w:tab w:val="left" w:pos="578"/>
        </w:tabs>
        <w:snapToGrid w:val="0"/>
        <w:rPr>
          <w:lang w:val="sq-AL"/>
        </w:rPr>
      </w:pPr>
      <w:r>
        <w:rPr>
          <w:lang w:val="sq-AL"/>
        </w:rPr>
        <w:t>在额定功率下运行时，电动机应能承受电源快速切换过程中的电源中断而不损坏。当电动机电源由正常电源向备用电源切换的过程中，对应备用电源，电动机残压可能为50%UN，相角差为180度，电动机应能承受此转矩和电压应力，假定电机在切换前是满载运行。</w:t>
      </w:r>
    </w:p>
    <w:p>
      <w:pPr>
        <w:numPr>
          <w:ilvl w:val="0"/>
          <w:numId w:val="27"/>
        </w:numPr>
        <w:tabs>
          <w:tab w:val="left" w:pos="578"/>
        </w:tabs>
        <w:snapToGrid w:val="0"/>
        <w:rPr>
          <w:lang w:val="sq-AL"/>
        </w:rPr>
      </w:pPr>
      <w:r>
        <w:rPr>
          <w:lang w:val="sq-AL"/>
        </w:rPr>
        <w:t>电动机应能在额定电压下直接启动，在不低于80%额定电压时应能平稳启动。当电压为65%额定电压时，应能自动启动。</w:t>
      </w:r>
    </w:p>
    <w:p>
      <w:pPr>
        <w:numPr>
          <w:ilvl w:val="0"/>
          <w:numId w:val="27"/>
        </w:numPr>
        <w:tabs>
          <w:tab w:val="left" w:pos="578"/>
        </w:tabs>
        <w:snapToGrid w:val="0"/>
        <w:rPr>
          <w:lang w:val="sq-AL"/>
        </w:rPr>
      </w:pPr>
      <w:r>
        <w:rPr>
          <w:lang w:val="sq-AL"/>
        </w:rPr>
        <w:t>电动机应满足在冷态下连续启动不少于</w:t>
      </w:r>
      <w:r>
        <w:t>二</w:t>
      </w:r>
      <w:r>
        <w:rPr>
          <w:lang w:val="sq-AL"/>
        </w:rPr>
        <w:t>次，热态下连续启动不少于</w:t>
      </w:r>
      <w:r>
        <w:t>一</w:t>
      </w:r>
      <w:r>
        <w:rPr>
          <w:lang w:val="sq-AL"/>
        </w:rPr>
        <w:t>次的要求。</w:t>
      </w:r>
    </w:p>
    <w:p>
      <w:pPr>
        <w:numPr>
          <w:ilvl w:val="0"/>
          <w:numId w:val="27"/>
        </w:numPr>
        <w:tabs>
          <w:tab w:val="left" w:pos="578"/>
        </w:tabs>
        <w:snapToGrid w:val="0"/>
        <w:rPr>
          <w:lang w:val="sq-AL"/>
        </w:rPr>
      </w:pPr>
      <w:r>
        <w:rPr>
          <w:lang w:val="sq-AL"/>
        </w:rPr>
        <w:t>电动机的振动</w:t>
      </w:r>
      <w:r>
        <w:rPr>
          <w:rFonts w:hint="eastAsia"/>
          <w:lang w:val="sq-AL" w:eastAsia="zh-CN"/>
        </w:rPr>
        <w:t>、</w:t>
      </w:r>
      <w:r>
        <w:rPr>
          <w:rFonts w:hint="eastAsia"/>
          <w:lang w:val="en-US" w:eastAsia="zh-CN"/>
        </w:rPr>
        <w:t>温度</w:t>
      </w:r>
      <w:r>
        <w:rPr>
          <w:lang w:val="sq-AL"/>
        </w:rPr>
        <w:t>应符合或优于国际有关标准。</w:t>
      </w:r>
    </w:p>
    <w:p>
      <w:pPr>
        <w:numPr>
          <w:ilvl w:val="0"/>
          <w:numId w:val="27"/>
        </w:numPr>
        <w:tabs>
          <w:tab w:val="left" w:pos="578"/>
        </w:tabs>
        <w:snapToGrid w:val="0"/>
        <w:rPr>
          <w:lang w:val="sq-AL"/>
        </w:rPr>
      </w:pPr>
      <w:r>
        <w:rPr>
          <w:lang w:val="sq-AL"/>
        </w:rPr>
        <w:t>电动机的噪音在离机壳1米处应小于85dB</w:t>
      </w:r>
      <w:r>
        <w:rPr>
          <w:rFonts w:hint="eastAsia"/>
          <w:lang w:val="sq-AL"/>
        </w:rPr>
        <w:t>（</w:t>
      </w:r>
      <w:r>
        <w:rPr>
          <w:lang w:val="sq-AL"/>
        </w:rPr>
        <w:t>A</w:t>
      </w:r>
      <w:r>
        <w:rPr>
          <w:rFonts w:hint="eastAsia"/>
          <w:lang w:val="sq-AL"/>
        </w:rPr>
        <w:t>）</w:t>
      </w:r>
      <w:r>
        <w:rPr>
          <w:lang w:val="sq-AL"/>
        </w:rPr>
        <w:t>。</w:t>
      </w:r>
    </w:p>
    <w:p>
      <w:pPr>
        <w:numPr>
          <w:ilvl w:val="0"/>
          <w:numId w:val="27"/>
        </w:numPr>
        <w:tabs>
          <w:tab w:val="left" w:pos="578"/>
        </w:tabs>
        <w:snapToGrid w:val="0"/>
        <w:rPr>
          <w:lang w:val="sq-AL"/>
        </w:rPr>
      </w:pPr>
      <w:r>
        <w:rPr>
          <w:lang w:val="sq-AL"/>
        </w:rPr>
        <w:t>在设计环境温度下，电动机应能承受所有热应力和机械应力，并要求端电压保持在额定值的100%±10％时，电动机能带满负荷正常运转。</w:t>
      </w:r>
    </w:p>
    <w:p>
      <w:pPr>
        <w:numPr>
          <w:ilvl w:val="0"/>
          <w:numId w:val="27"/>
        </w:numPr>
        <w:tabs>
          <w:tab w:val="left" w:pos="578"/>
        </w:tabs>
        <w:snapToGrid w:val="0"/>
        <w:rPr>
          <w:lang w:val="sq-AL"/>
        </w:rPr>
      </w:pPr>
      <w:r>
        <w:rPr>
          <w:lang w:val="sq-AL"/>
        </w:rPr>
        <w:t>电动机本体及其附件均应满足电厂高潮湿、高盐雾等特殊气候的要求。</w:t>
      </w:r>
    </w:p>
    <w:p>
      <w:pPr>
        <w:numPr>
          <w:ilvl w:val="0"/>
          <w:numId w:val="27"/>
        </w:numPr>
        <w:tabs>
          <w:tab w:val="left" w:pos="578"/>
        </w:tabs>
        <w:snapToGrid w:val="0"/>
        <w:rPr>
          <w:lang w:val="sq-AL"/>
        </w:rPr>
      </w:pPr>
      <w:r>
        <w:rPr>
          <w:lang w:val="sq-AL"/>
        </w:rPr>
        <w:t>电动机旋转方向应有永久性、明显的标志，电动机应允许反转。电动机出线盒的方位，应从轴伸端视之，电动机的主接线盒位于机座右侧。在接线盒内应有标明电动机的相序（A、B、C），接线端子相间、相对地有足够的安全距离，并有电缆固定措施。</w:t>
      </w:r>
    </w:p>
    <w:p>
      <w:pPr>
        <w:numPr>
          <w:ilvl w:val="0"/>
          <w:numId w:val="27"/>
        </w:numPr>
        <w:tabs>
          <w:tab w:val="left" w:pos="578"/>
        </w:tabs>
        <w:snapToGrid w:val="0"/>
        <w:rPr>
          <w:lang w:val="sq-AL"/>
        </w:rPr>
      </w:pPr>
      <w:r>
        <w:rPr>
          <w:lang w:val="sq-AL"/>
        </w:rPr>
        <w:t>在接线盒内应标明电动机的相序，接线端子相间、相对地有足够的安全距离，并有电缆固定措施。</w:t>
      </w:r>
    </w:p>
    <w:p>
      <w:pPr>
        <w:numPr>
          <w:ilvl w:val="0"/>
          <w:numId w:val="27"/>
        </w:numPr>
        <w:tabs>
          <w:tab w:val="left" w:pos="578"/>
        </w:tabs>
        <w:snapToGrid w:val="0"/>
        <w:rPr>
          <w:lang w:val="sq-AL"/>
        </w:rPr>
      </w:pPr>
      <w:r>
        <w:rPr>
          <w:lang w:val="sq-AL"/>
        </w:rPr>
        <w:t>电动机应有防止过电压的措施。</w:t>
      </w:r>
    </w:p>
    <w:p>
      <w:pPr>
        <w:numPr>
          <w:ilvl w:val="0"/>
          <w:numId w:val="27"/>
        </w:numPr>
        <w:tabs>
          <w:tab w:val="left" w:pos="578"/>
        </w:tabs>
        <w:snapToGrid w:val="0"/>
        <w:rPr>
          <w:lang w:val="sq-AL"/>
        </w:rPr>
      </w:pPr>
      <w:r>
        <w:rPr>
          <w:lang w:val="sq-AL"/>
        </w:rPr>
        <w:t>电动机在热态下应能承受150%额定电流，过电流时间不少于30秒，而不变形或损坏。</w:t>
      </w:r>
    </w:p>
    <w:p>
      <w:pPr>
        <w:numPr>
          <w:ilvl w:val="0"/>
          <w:numId w:val="27"/>
        </w:numPr>
        <w:tabs>
          <w:tab w:val="left" w:pos="578"/>
        </w:tabs>
        <w:snapToGrid w:val="0"/>
        <w:rPr>
          <w:lang w:val="sq-AL"/>
        </w:rPr>
      </w:pPr>
      <w:r>
        <w:rPr>
          <w:lang w:val="sq-AL"/>
        </w:rPr>
        <w:t>电动机失步转矩不得低于220%全负荷转矩。</w:t>
      </w:r>
    </w:p>
    <w:p>
      <w:pPr>
        <w:numPr>
          <w:ilvl w:val="0"/>
          <w:numId w:val="27"/>
        </w:numPr>
        <w:tabs>
          <w:tab w:val="left" w:pos="578"/>
        </w:tabs>
        <w:snapToGrid w:val="0"/>
        <w:rPr>
          <w:lang w:val="sq-AL"/>
        </w:rPr>
      </w:pPr>
      <w:r>
        <w:rPr>
          <w:lang w:val="sq-AL"/>
        </w:rPr>
        <w:t>所有配套电机的外壳上除了详细的电机铭牌外，必须带有详细的电机</w:t>
      </w:r>
      <w:r>
        <w:rPr>
          <w:rFonts w:hint="eastAsia"/>
          <w:lang w:val="sq-AL"/>
        </w:rPr>
        <w:t>“</w:t>
      </w:r>
      <w:r>
        <w:rPr>
          <w:lang w:val="sq-AL"/>
        </w:rPr>
        <w:t>加油指示牌</w:t>
      </w:r>
      <w:r>
        <w:rPr>
          <w:rFonts w:hint="eastAsia"/>
          <w:lang w:val="sq-AL"/>
        </w:rPr>
        <w:t>”</w:t>
      </w:r>
      <w:r>
        <w:rPr>
          <w:lang w:val="sq-AL"/>
        </w:rPr>
        <w:t>，电机</w:t>
      </w:r>
      <w:r>
        <w:rPr>
          <w:rFonts w:hint="eastAsia"/>
          <w:lang w:val="sq-AL"/>
        </w:rPr>
        <w:t>“</w:t>
      </w:r>
      <w:r>
        <w:rPr>
          <w:lang w:val="sq-AL"/>
        </w:rPr>
        <w:t>加油指示牌</w:t>
      </w:r>
      <w:r>
        <w:rPr>
          <w:rFonts w:hint="eastAsia"/>
          <w:lang w:val="sq-AL"/>
        </w:rPr>
        <w:t>”</w:t>
      </w:r>
      <w:r>
        <w:rPr>
          <w:lang w:val="sq-AL"/>
        </w:rPr>
        <w:t>的数量为2个（电机的轴伸端和非轴伸端各1个），电机</w:t>
      </w:r>
      <w:r>
        <w:rPr>
          <w:rFonts w:hint="eastAsia"/>
          <w:lang w:val="sq-AL"/>
        </w:rPr>
        <w:t>“</w:t>
      </w:r>
      <w:r>
        <w:rPr>
          <w:lang w:val="sq-AL"/>
        </w:rPr>
        <w:t>加油指示牌</w:t>
      </w:r>
      <w:r>
        <w:rPr>
          <w:rFonts w:hint="eastAsia"/>
          <w:lang w:val="sq-AL"/>
        </w:rPr>
        <w:t>”</w:t>
      </w:r>
      <w:r>
        <w:rPr>
          <w:lang w:val="sq-AL"/>
        </w:rPr>
        <w:t>的具体内容为：轴承型号、加油周期、加油量、油脂牌号等。</w:t>
      </w:r>
    </w:p>
    <w:p>
      <w:pPr>
        <w:numPr>
          <w:ilvl w:val="0"/>
          <w:numId w:val="27"/>
        </w:numPr>
        <w:tabs>
          <w:tab w:val="left" w:pos="578"/>
        </w:tabs>
        <w:snapToGrid w:val="0"/>
        <w:rPr>
          <w:lang w:val="sq-AL"/>
        </w:rPr>
      </w:pPr>
      <w:r>
        <w:rPr>
          <w:lang w:val="sq-AL"/>
        </w:rPr>
        <w:t>每台电动机应装有起吊环、起吊钩或其它便于安全起吊电动机的装置。</w:t>
      </w:r>
    </w:p>
    <w:p>
      <w:pPr>
        <w:pStyle w:val="4"/>
        <w:keepNext w:val="0"/>
        <w:numPr>
          <w:ilvl w:val="4"/>
          <w:numId w:val="0"/>
        </w:numPr>
        <w:ind w:firstLine="482" w:firstLineChars="200"/>
        <w:rPr>
          <w:b/>
          <w:bCs/>
          <w:lang w:val="sq-AL"/>
        </w:rPr>
      </w:pPr>
      <w:r>
        <w:rPr>
          <w:b/>
          <w:bCs/>
          <w:lang w:val="sq-AL"/>
        </w:rPr>
        <w:t>4.6随机控制箱及控制柜</w:t>
      </w:r>
    </w:p>
    <w:p>
      <w:pPr>
        <w:outlineLvl w:val="3"/>
        <w:rPr>
          <w:lang w:val="sq-AL"/>
        </w:rPr>
      </w:pPr>
      <w:r>
        <w:rPr>
          <w:lang w:val="sq-AL"/>
        </w:rPr>
        <w:t>4.6.1随机配套控制箱/柜应有完整的电源回路、保护回路和控制回路。随机配套控制箱应满足GB7251《低压成套开关设备</w:t>
      </w:r>
      <w:r>
        <w:rPr>
          <w:rFonts w:hint="eastAsia"/>
        </w:rPr>
        <w:t>和控制系统</w:t>
      </w:r>
      <w:r>
        <w:rPr>
          <w:lang w:val="sq-AL"/>
        </w:rPr>
        <w:t>》国家标准，控制箱的防护等级应按GB</w:t>
      </w:r>
      <w:r>
        <w:rPr>
          <w:rFonts w:hint="eastAsia"/>
        </w:rPr>
        <w:t>/T</w:t>
      </w:r>
      <w:r>
        <w:rPr>
          <w:lang w:val="sq-AL"/>
        </w:rPr>
        <w:t>4942.2《低压电器外壳防护等级》的规定标明，控制箱的防护等级应不低于主设备的防护等级。电气设备的控制、继电保护设计应遵循有关现行的国家及行业标准，并应在说明书中列出所执行的有关标准。</w:t>
      </w:r>
    </w:p>
    <w:p>
      <w:pPr>
        <w:outlineLvl w:val="3"/>
        <w:rPr>
          <w:lang w:val="sq-AL"/>
        </w:rPr>
      </w:pPr>
      <w:r>
        <w:rPr>
          <w:lang w:val="sq-AL"/>
        </w:rPr>
        <w:t>4.6.2随机配套控制箱内所配电气一/二次元件选用ABB、SIEMENS或施耐德或</w:t>
      </w:r>
      <w:r>
        <w:rPr>
          <w:rFonts w:hint="eastAsia"/>
          <w:lang w:val="sq-AL"/>
        </w:rPr>
        <w:t>“</w:t>
      </w:r>
      <w:r>
        <w:rPr>
          <w:lang w:val="sq-AL"/>
        </w:rPr>
        <w:t>相当于</w:t>
      </w:r>
      <w:r>
        <w:rPr>
          <w:rFonts w:hint="eastAsia"/>
          <w:lang w:val="sq-AL"/>
        </w:rPr>
        <w:t>”</w:t>
      </w:r>
      <w:r>
        <w:rPr>
          <w:lang w:val="sq-AL"/>
        </w:rPr>
        <w:t>产品，一次元件和二次元件的型号由招标方在设计联络会时指定。指示灯颜色的布置应为左绿右红，红色为开按钮，绿色为停按钮，指示灯应采用长寿命的发光二极管,在控制箱内的设备处均有永久性的标志牌，标明功能。就地控制箱内的端子排布置应考虑现场接线方便，易于检修。除了接线必须使用的端子排以外，还应留有端子总数15％的空端子排，以供现场可能的接线修改使用。端子选用Phoenix阻燃端子URTK系列、魏德米勒或</w:t>
      </w:r>
      <w:r>
        <w:rPr>
          <w:rFonts w:hint="eastAsia"/>
          <w:lang w:val="sq-AL"/>
        </w:rPr>
        <w:t>“</w:t>
      </w:r>
      <w:r>
        <w:rPr>
          <w:lang w:val="sq-AL"/>
        </w:rPr>
        <w:t>相当于</w:t>
      </w:r>
      <w:r>
        <w:rPr>
          <w:rFonts w:hint="eastAsia"/>
          <w:lang w:val="sq-AL"/>
        </w:rPr>
        <w:t>”</w:t>
      </w:r>
      <w:r>
        <w:rPr>
          <w:lang w:val="sq-AL"/>
        </w:rPr>
        <w:t>产品，电流、电压采用专用端子。</w:t>
      </w:r>
    </w:p>
    <w:p>
      <w:pPr>
        <w:outlineLvl w:val="3"/>
        <w:rPr>
          <w:lang w:val="sq-AL"/>
        </w:rPr>
      </w:pPr>
      <w:r>
        <w:rPr>
          <w:lang w:val="sq-AL"/>
        </w:rPr>
        <w:t>4.6.3控制箱的结构、电器安装、电路的布置必须安全可靠，操作方便，维修容易。控制箱内的裸露带电导体之间和带电导体对地的电气间隙不小于20mm。</w:t>
      </w:r>
    </w:p>
    <w:p>
      <w:pPr>
        <w:outlineLvl w:val="3"/>
        <w:rPr>
          <w:lang w:val="sq-AL"/>
        </w:rPr>
      </w:pPr>
      <w:r>
        <w:rPr>
          <w:lang w:val="sq-AL"/>
        </w:rPr>
        <w:t>4.6.4箱内外接导体端子必须满足正常工作电流，并能承受不低于柜内电气元件的短路耐受电流，箱内要留有足够的用于接线的有效空间。在三相四线电路中，中性线的端子应允许连接下述载流量的导线：</w:t>
      </w:r>
    </w:p>
    <w:p>
      <w:pPr>
        <w:numPr>
          <w:ilvl w:val="0"/>
          <w:numId w:val="0"/>
        </w:numPr>
        <w:ind w:firstLine="480" w:firstLineChars="200"/>
      </w:pPr>
      <w:r>
        <w:t>如果相导线的尺寸超过16mm</w:t>
      </w:r>
      <w:r>
        <w:rPr>
          <w:vertAlign w:val="superscript"/>
        </w:rPr>
        <w:t>2</w:t>
      </w:r>
      <w:r>
        <w:t>，则等于相导线载流量的一半，但不小于16mm</w:t>
      </w:r>
      <w:r>
        <w:rPr>
          <w:vertAlign w:val="superscript"/>
        </w:rPr>
        <w:t>2</w:t>
      </w:r>
      <w:r>
        <w:t>。</w:t>
      </w:r>
    </w:p>
    <w:p>
      <w:pPr>
        <w:numPr>
          <w:ilvl w:val="0"/>
          <w:numId w:val="0"/>
        </w:numPr>
        <w:ind w:firstLine="480" w:firstLineChars="200"/>
      </w:pPr>
      <w:r>
        <w:t>如果相导线的尺寸等于或小于16mm</w:t>
      </w:r>
      <w:r>
        <w:rPr>
          <w:vertAlign w:val="superscript"/>
        </w:rPr>
        <w:t>2</w:t>
      </w:r>
      <w:r>
        <w:t>时，则等于相导线的载流量。</w:t>
      </w:r>
    </w:p>
    <w:p>
      <w:pPr>
        <w:outlineLvl w:val="3"/>
        <w:rPr>
          <w:lang w:val="sq-AL"/>
        </w:rPr>
      </w:pPr>
      <w:r>
        <w:rPr>
          <w:lang w:val="sq-AL"/>
        </w:rPr>
        <w:t>4.6.5箱内断路器、隔离开关必须满足动热稳定的要求，箱内交流接触器的等级和型号应按电动机的容量和工作方式选择。选择热继电器时，使电动机的工作电流在其整定值的可调范围内。用熔断器和接触器组成的电动机回路应装设带断相保护的热继电器。</w:t>
      </w:r>
    </w:p>
    <w:p>
      <w:pPr>
        <w:outlineLvl w:val="3"/>
        <w:rPr>
          <w:lang w:val="sq-AL"/>
        </w:rPr>
      </w:pPr>
      <w:r>
        <w:rPr>
          <w:lang w:val="sq-AL"/>
        </w:rPr>
        <w:t>4.6.6当就地控制箱控制的单台电动机容量大于45kW时，就地控制箱内应配置电流互感器、电流变送器及电流表。电流变送器应按招标方的具体要求选型，电流变送器的输出为4～20mA。</w:t>
      </w:r>
    </w:p>
    <w:p>
      <w:pPr>
        <w:outlineLvl w:val="3"/>
        <w:rPr>
          <w:lang w:val="sq-AL"/>
        </w:rPr>
      </w:pPr>
      <w:r>
        <w:rPr>
          <w:lang w:val="sq-AL"/>
        </w:rPr>
        <w:t>4.6.7为满足远方控制要求，就地控制箱中应提供一付能反映断路器或接触器</w:t>
      </w:r>
      <w:r>
        <w:rPr>
          <w:rFonts w:hint="eastAsia"/>
          <w:lang w:val="sq-AL"/>
        </w:rPr>
        <w:t>“</w:t>
      </w:r>
      <w:r>
        <w:rPr>
          <w:lang w:val="sq-AL"/>
        </w:rPr>
        <w:t>合闸/跳闸</w:t>
      </w:r>
      <w:r>
        <w:rPr>
          <w:rFonts w:hint="eastAsia"/>
          <w:lang w:val="sq-AL"/>
        </w:rPr>
        <w:t>”</w:t>
      </w:r>
      <w:r>
        <w:rPr>
          <w:lang w:val="sq-AL"/>
        </w:rPr>
        <w:t>位置的接点（一般应为断路器或接触器的辅助常开接点）。触点数量应能满足系统设计要求。</w:t>
      </w:r>
    </w:p>
    <w:p>
      <w:pPr>
        <w:outlineLvl w:val="3"/>
        <w:rPr>
          <w:lang w:val="sq-AL"/>
        </w:rPr>
      </w:pPr>
      <w:r>
        <w:rPr>
          <w:lang w:val="sq-AL"/>
        </w:rPr>
        <w:t>4.6.8就地控制箱内的断路器或接触器、继电器等，除了箱内接线已经使用的接点，所有接线未使用的备用接点应引接至端子排上，以供现场可能的接线修改使用。</w:t>
      </w:r>
    </w:p>
    <w:p>
      <w:pPr>
        <w:outlineLvl w:val="3"/>
      </w:pPr>
      <w:r>
        <w:rPr>
          <w:lang w:val="sq-AL"/>
        </w:rPr>
        <w:t>4.6.9辅助设施的控制箱及其它所有就地电控柜（以下统称控制箱/柜）均由投标方配套提供，人标方提供的控制箱/柜的技术要求及设备选型原则如下：</w:t>
      </w:r>
      <w:r>
        <w:t xml:space="preserve"> </w:t>
      </w:r>
    </w:p>
    <w:p>
      <w:pPr>
        <w:keepNext w:val="0"/>
        <w:keepLines w:val="0"/>
        <w:pageBreakBefore w:val="0"/>
        <w:widowControl w:val="0"/>
        <w:numPr>
          <w:ilvl w:val="0"/>
          <w:numId w:val="28"/>
        </w:numPr>
        <w:kinsoku/>
        <w:wordWrap/>
        <w:overflowPunct/>
        <w:topLinePunct w:val="0"/>
        <w:autoSpaceDE/>
        <w:autoSpaceDN/>
        <w:bidi w:val="0"/>
        <w:adjustRightInd w:val="0"/>
        <w:snapToGrid/>
        <w:ind w:left="420" w:leftChars="0" w:firstLine="0" w:firstLineChars="0"/>
        <w:textAlignment w:val="baseline"/>
      </w:pPr>
      <w:r>
        <w:t>控制箱/柜的产品型式：落地式或壁挂式，柜体颜色设联会时定。</w:t>
      </w:r>
    </w:p>
    <w:p>
      <w:pPr>
        <w:keepNext w:val="0"/>
        <w:keepLines w:val="0"/>
        <w:pageBreakBefore w:val="0"/>
        <w:widowControl w:val="0"/>
        <w:numPr>
          <w:ilvl w:val="0"/>
          <w:numId w:val="28"/>
        </w:numPr>
        <w:kinsoku/>
        <w:wordWrap/>
        <w:overflowPunct/>
        <w:topLinePunct w:val="0"/>
        <w:autoSpaceDE/>
        <w:autoSpaceDN/>
        <w:bidi w:val="0"/>
        <w:adjustRightInd w:val="0"/>
        <w:snapToGrid/>
        <w:ind w:left="420" w:leftChars="0" w:firstLine="0" w:firstLineChars="0"/>
        <w:textAlignment w:val="baseline"/>
      </w:pPr>
      <w:r>
        <w:t>控制箱/柜必须按相应的国家标准制造，各项性能指标均不应低于国家标准中所规定的指标，并能在本工程的环境条件下安全、可靠地运行，各种类型的控制箱/柜使用寿命不少于30年。</w:t>
      </w:r>
    </w:p>
    <w:p>
      <w:pPr>
        <w:keepNext w:val="0"/>
        <w:keepLines w:val="0"/>
        <w:pageBreakBefore w:val="0"/>
        <w:widowControl w:val="0"/>
        <w:numPr>
          <w:ilvl w:val="0"/>
          <w:numId w:val="28"/>
        </w:numPr>
        <w:kinsoku/>
        <w:wordWrap/>
        <w:overflowPunct/>
        <w:topLinePunct w:val="0"/>
        <w:autoSpaceDE/>
        <w:autoSpaceDN/>
        <w:bidi w:val="0"/>
        <w:adjustRightInd w:val="0"/>
        <w:snapToGrid/>
        <w:ind w:left="420" w:leftChars="0" w:firstLine="0" w:firstLineChars="0"/>
        <w:textAlignment w:val="baseline"/>
      </w:pPr>
      <w:r>
        <w:t>控制箱/柜要求：所有控制箱/柜通体采用标准厚度2.5mm的S</w:t>
      </w:r>
      <w:r>
        <w:rPr>
          <w:rFonts w:hint="eastAsia"/>
          <w:lang w:val="en-US" w:eastAsia="zh-CN"/>
        </w:rPr>
        <w:t>US304</w:t>
      </w:r>
      <w:r>
        <w:t>不锈钢板制作，并加上不锈钢骨架，以提高整个柜体的强度。控制箱/柜正面开启门，控制箱/柜内板前接线，安装部分必须攻丝或焊螺母，柜门采用专用钥匙开启。</w:t>
      </w:r>
    </w:p>
    <w:p>
      <w:pPr>
        <w:keepNext w:val="0"/>
        <w:keepLines w:val="0"/>
        <w:pageBreakBefore w:val="0"/>
        <w:widowControl w:val="0"/>
        <w:numPr>
          <w:ilvl w:val="0"/>
          <w:numId w:val="28"/>
        </w:numPr>
        <w:kinsoku/>
        <w:wordWrap/>
        <w:overflowPunct/>
        <w:topLinePunct w:val="0"/>
        <w:autoSpaceDE/>
        <w:autoSpaceDN/>
        <w:bidi w:val="0"/>
        <w:adjustRightInd w:val="0"/>
        <w:snapToGrid/>
        <w:ind w:left="420" w:leftChars="0" w:firstLine="0" w:firstLineChars="0"/>
        <w:textAlignment w:val="baseline"/>
      </w:pPr>
      <w:r>
        <w:t>控制箱/柜的防护等级：室内为IP54，室外为IP56。</w:t>
      </w:r>
    </w:p>
    <w:p>
      <w:pPr>
        <w:keepNext w:val="0"/>
        <w:keepLines w:val="0"/>
        <w:pageBreakBefore w:val="0"/>
        <w:widowControl w:val="0"/>
        <w:numPr>
          <w:ilvl w:val="0"/>
          <w:numId w:val="28"/>
        </w:numPr>
        <w:kinsoku/>
        <w:wordWrap/>
        <w:overflowPunct/>
        <w:topLinePunct w:val="0"/>
        <w:autoSpaceDE/>
        <w:autoSpaceDN/>
        <w:bidi w:val="0"/>
        <w:adjustRightInd w:val="0"/>
        <w:snapToGrid/>
        <w:ind w:left="420" w:leftChars="0" w:firstLine="0" w:firstLineChars="0"/>
        <w:textAlignment w:val="baseline"/>
      </w:pPr>
      <w:r>
        <w:t>控制箱/柜的结构、外形尺寸及柜内元器件布置由投标方根据图纸中的元器件配置进行设计后，由招标方确认，但在设计柜体结构和外形尺寸时，必须充分考虑元器件的散热和日后检修空间。</w:t>
      </w:r>
    </w:p>
    <w:p>
      <w:pPr>
        <w:keepNext w:val="0"/>
        <w:keepLines w:val="0"/>
        <w:pageBreakBefore w:val="0"/>
        <w:widowControl w:val="0"/>
        <w:numPr>
          <w:ilvl w:val="0"/>
          <w:numId w:val="28"/>
        </w:numPr>
        <w:kinsoku/>
        <w:wordWrap/>
        <w:overflowPunct/>
        <w:topLinePunct w:val="0"/>
        <w:autoSpaceDE/>
        <w:autoSpaceDN/>
        <w:bidi w:val="0"/>
        <w:adjustRightInd w:val="0"/>
        <w:snapToGrid/>
        <w:ind w:left="420" w:leftChars="0" w:firstLine="0" w:firstLineChars="0"/>
        <w:textAlignment w:val="baseline"/>
      </w:pPr>
      <w:r>
        <w:t xml:space="preserve">控制箱/柜下部必须设有独立电缆小室，柜体的电气元器件室和小室采用一体化结构, 电气元器件室和电缆小室之间有水平安装的不锈钢隔板，并在水平不锈钢隔板上留有电缆穿入腰形孔，以便于孔洞封堵；腰形孔的尺寸及数量满足现场施工要求。电缆小室正面有开启门，便于电缆进出施工。电缆进线方式为：下进线，柜体的顶部和底部各预留五个进线用的敲落孔， </w:t>
      </w:r>
    </w:p>
    <w:p>
      <w:pPr>
        <w:keepNext w:val="0"/>
        <w:keepLines w:val="0"/>
        <w:pageBreakBefore w:val="0"/>
        <w:widowControl w:val="0"/>
        <w:numPr>
          <w:ilvl w:val="0"/>
          <w:numId w:val="28"/>
        </w:numPr>
        <w:kinsoku/>
        <w:wordWrap/>
        <w:overflowPunct/>
        <w:topLinePunct w:val="0"/>
        <w:autoSpaceDE/>
        <w:autoSpaceDN/>
        <w:bidi w:val="0"/>
        <w:adjustRightInd w:val="0"/>
        <w:snapToGrid/>
        <w:ind w:left="420" w:leftChars="0" w:firstLine="0" w:firstLineChars="0"/>
        <w:textAlignment w:val="baseline"/>
      </w:pPr>
      <w:r>
        <w:t>控制箱/柜体的底部用四颗直径不小于12毫米的螺丝与安装基础固定。</w:t>
      </w:r>
    </w:p>
    <w:p>
      <w:pPr>
        <w:keepNext w:val="0"/>
        <w:keepLines w:val="0"/>
        <w:pageBreakBefore w:val="0"/>
        <w:widowControl w:val="0"/>
        <w:numPr>
          <w:ilvl w:val="0"/>
          <w:numId w:val="28"/>
        </w:numPr>
        <w:kinsoku/>
        <w:wordWrap/>
        <w:overflowPunct/>
        <w:topLinePunct w:val="0"/>
        <w:autoSpaceDE/>
        <w:autoSpaceDN/>
        <w:bidi w:val="0"/>
        <w:adjustRightInd w:val="0"/>
        <w:snapToGrid/>
        <w:ind w:left="420" w:leftChars="0" w:firstLine="0" w:firstLineChars="0"/>
        <w:textAlignment w:val="baseline"/>
      </w:pPr>
      <w:r>
        <w:t>控制箱/柜采用一体化结构，其生产厂家必须为国内知名电气设备生产厂家，投标方提供三家国内知名控制箱/柜的生产厂家，由招标方选择。</w:t>
      </w:r>
    </w:p>
    <w:p>
      <w:pPr>
        <w:keepNext w:val="0"/>
        <w:keepLines w:val="0"/>
        <w:pageBreakBefore w:val="0"/>
        <w:widowControl w:val="0"/>
        <w:numPr>
          <w:ilvl w:val="0"/>
          <w:numId w:val="28"/>
        </w:numPr>
        <w:kinsoku/>
        <w:wordWrap/>
        <w:overflowPunct/>
        <w:topLinePunct w:val="0"/>
        <w:autoSpaceDE/>
        <w:autoSpaceDN/>
        <w:bidi w:val="0"/>
        <w:adjustRightInd w:val="0"/>
        <w:snapToGrid/>
        <w:ind w:left="420" w:leftChars="0" w:firstLine="0" w:firstLineChars="0"/>
        <w:textAlignment w:val="baseline"/>
      </w:pPr>
      <w:r>
        <w:t>控制箱/柜供货时，提供检验记录，试验报告及质量合格证等出厂报告。</w:t>
      </w:r>
    </w:p>
    <w:p>
      <w:pPr>
        <w:keepNext w:val="0"/>
        <w:keepLines w:val="0"/>
        <w:pageBreakBefore w:val="0"/>
        <w:widowControl w:val="0"/>
        <w:numPr>
          <w:ilvl w:val="0"/>
          <w:numId w:val="28"/>
        </w:numPr>
        <w:kinsoku/>
        <w:wordWrap/>
        <w:overflowPunct/>
        <w:topLinePunct w:val="0"/>
        <w:autoSpaceDE/>
        <w:autoSpaceDN/>
        <w:bidi w:val="0"/>
        <w:adjustRightInd w:val="0"/>
        <w:snapToGrid/>
        <w:ind w:left="420" w:leftChars="0" w:firstLine="0" w:firstLineChars="0"/>
        <w:textAlignment w:val="baseline"/>
      </w:pPr>
      <w:r>
        <w:t>控制箱内应设置合适的接地铜排，以方便电气回路的接地要求。</w:t>
      </w:r>
    </w:p>
    <w:p>
      <w:pPr>
        <w:pStyle w:val="4"/>
        <w:keepNext w:val="0"/>
        <w:numPr>
          <w:ilvl w:val="4"/>
          <w:numId w:val="0"/>
        </w:numPr>
        <w:ind w:firstLine="482" w:firstLineChars="200"/>
        <w:jc w:val="left"/>
        <w:rPr>
          <w:rFonts w:hint="eastAsia" w:eastAsia="宋体"/>
          <w:b/>
          <w:bCs/>
          <w:lang w:val="sq-AL" w:eastAsia="zh-CN"/>
        </w:rPr>
      </w:pPr>
      <w:r>
        <w:rPr>
          <w:b/>
          <w:bCs/>
          <w:lang w:val="sq-AL"/>
        </w:rPr>
        <w:t>4.7仪表控制</w:t>
      </w:r>
      <w:r>
        <w:rPr>
          <w:rFonts w:hint="eastAsia"/>
          <w:b/>
          <w:bCs/>
          <w:lang w:val="en-US" w:eastAsia="zh-CN"/>
        </w:rPr>
        <w:t>系统</w:t>
      </w:r>
    </w:p>
    <w:p>
      <w:pPr>
        <w:pStyle w:val="4"/>
        <w:keepNext w:val="0"/>
        <w:numPr>
          <w:ilvl w:val="4"/>
          <w:numId w:val="0"/>
        </w:numPr>
        <w:ind w:firstLine="480" w:firstLineChars="200"/>
        <w:jc w:val="left"/>
        <w:rPr>
          <w:lang w:val="sq-AL"/>
        </w:rPr>
      </w:pPr>
      <w:r>
        <w:rPr>
          <w:rFonts w:hAnsi="宋体"/>
          <w:bCs/>
        </w:rPr>
        <w:t>以下是对</w:t>
      </w:r>
      <w:r>
        <w:rPr>
          <w:rFonts w:hint="eastAsia" w:hAnsi="宋体"/>
          <w:bCs/>
        </w:rPr>
        <w:t>投标人</w:t>
      </w:r>
      <w:r>
        <w:rPr>
          <w:rFonts w:hAnsi="宋体"/>
          <w:bCs/>
        </w:rPr>
        <w:t>供货范围内的仪表和控制</w:t>
      </w:r>
      <w:r>
        <w:rPr>
          <w:rFonts w:hint="eastAsia" w:hAnsi="宋体"/>
          <w:bCs/>
          <w:lang w:val="en-US" w:eastAsia="zh-CN"/>
        </w:rPr>
        <w:t>系统</w:t>
      </w:r>
      <w:r>
        <w:rPr>
          <w:bCs/>
        </w:rPr>
        <w:t>(</w:t>
      </w:r>
      <w:r>
        <w:rPr>
          <w:rFonts w:hAnsi="宋体"/>
          <w:bCs/>
        </w:rPr>
        <w:t>包括</w:t>
      </w:r>
      <w:r>
        <w:rPr>
          <w:bCs/>
        </w:rPr>
        <w:t>DEH</w:t>
      </w:r>
      <w:r>
        <w:rPr>
          <w:rFonts w:hAnsi="宋体"/>
          <w:bCs/>
        </w:rPr>
        <w:t>、</w:t>
      </w:r>
      <w:r>
        <w:rPr>
          <w:bCs/>
        </w:rPr>
        <w:t>ETS</w:t>
      </w:r>
      <w:r>
        <w:rPr>
          <w:rFonts w:hAnsi="宋体"/>
          <w:bCs/>
        </w:rPr>
        <w:t>及</w:t>
      </w:r>
      <w:r>
        <w:rPr>
          <w:bCs/>
        </w:rPr>
        <w:t>TSI</w:t>
      </w:r>
      <w:r>
        <w:rPr>
          <w:rFonts w:hAnsi="宋体"/>
          <w:bCs/>
        </w:rPr>
        <w:t>等</w:t>
      </w:r>
      <w:r>
        <w:rPr>
          <w:bCs/>
        </w:rPr>
        <w:t>)</w:t>
      </w:r>
      <w:r>
        <w:rPr>
          <w:rFonts w:hAnsi="宋体"/>
          <w:bCs/>
        </w:rPr>
        <w:t>的最低要求，</w:t>
      </w:r>
      <w:r>
        <w:rPr>
          <w:rFonts w:hint="eastAsia" w:hAnsi="宋体"/>
          <w:bCs/>
        </w:rPr>
        <w:t>投标人</w:t>
      </w:r>
      <w:r>
        <w:rPr>
          <w:rFonts w:hAnsi="宋体"/>
          <w:bCs/>
        </w:rPr>
        <w:t>必须熟悉工艺流程，并有丰富的控制经验，</w:t>
      </w:r>
      <w:r>
        <w:rPr>
          <w:rFonts w:hint="eastAsia" w:hAnsi="宋体"/>
          <w:bCs/>
        </w:rPr>
        <w:t>投标人</w:t>
      </w:r>
      <w:r>
        <w:rPr>
          <w:rFonts w:hAnsi="宋体"/>
          <w:bCs/>
        </w:rPr>
        <w:t>应审核和确认业主或其它承包商所供控制要求的正确性及合理性。</w:t>
      </w:r>
      <w:r>
        <w:rPr>
          <w:bCs/>
        </w:rPr>
        <w:t>DEH</w:t>
      </w:r>
      <w:r>
        <w:rPr>
          <w:rFonts w:hAnsi="宋体"/>
          <w:bCs/>
        </w:rPr>
        <w:t>供货商应该根据</w:t>
      </w:r>
      <w:r>
        <w:rPr>
          <w:bCs/>
        </w:rPr>
        <w:t>PID</w:t>
      </w:r>
      <w:r>
        <w:rPr>
          <w:rFonts w:hAnsi="宋体"/>
          <w:bCs/>
        </w:rPr>
        <w:t>图和自己的经验设计并提供先进、安全、可靠、成熟的控制系统。</w:t>
      </w:r>
    </w:p>
    <w:p>
      <w:pPr>
        <w:adjustRightInd/>
        <w:textAlignment w:val="auto"/>
        <w:outlineLvl w:val="3"/>
      </w:pPr>
      <w:r>
        <w:t>4.7.1总的要求</w:t>
      </w:r>
    </w:p>
    <w:p>
      <w:pPr>
        <w:numPr>
          <w:ilvl w:val="0"/>
          <w:numId w:val="29"/>
        </w:numPr>
        <w:tabs>
          <w:tab w:val="left" w:pos="578"/>
        </w:tabs>
        <w:snapToGrid w:val="0"/>
        <w:rPr>
          <w:lang w:val="sq-AL"/>
        </w:rPr>
      </w:pPr>
      <w:r>
        <w:rPr>
          <w:highlight w:val="none"/>
          <w:lang w:val="sq-AL"/>
        </w:rPr>
        <w:t>投标方成套提供满足机组安全启停和经济运行所必须的，安装在背压式汽轮机供货范围内以及用于保护投标方设备而安装在招标方供货范围内的所有仪表和控制设备，除汽轮机调速系统外，其余仪表和控制设备均纳入招标方DCS控制。</w:t>
      </w:r>
      <w:r>
        <w:rPr>
          <w:rFonts w:hint="eastAsia"/>
          <w:highlight w:val="none"/>
          <w:lang w:val="en-US" w:eastAsia="zh-CN"/>
        </w:rPr>
        <w:t>现有DCS系统采用南京科远NT6000系统。</w:t>
      </w:r>
      <w:r>
        <w:rPr>
          <w:highlight w:val="none"/>
          <w:lang w:val="sq-AL"/>
        </w:rPr>
        <w:t>投标方</w:t>
      </w:r>
      <w:r>
        <w:rPr>
          <w:lang w:val="sq-AL"/>
        </w:rPr>
        <w:t>应设计为能满足机组启停运行方式要求，并应提供实现此功能必需的所有相关资料，其中至少包括：背压式汽轮机启停控制逻辑图、汽机启停曲线、启停操作说明等。此外，投标方应配合DCS供货商及招标方共同完成机组的启停功能设计</w:t>
      </w:r>
      <w:r>
        <w:rPr>
          <w:highlight w:val="none"/>
          <w:lang w:val="sq-AL"/>
        </w:rPr>
        <w:t>。</w:t>
      </w:r>
      <w:r>
        <w:rPr>
          <w:rFonts w:hint="eastAsia"/>
          <w:highlight w:val="none"/>
          <w:lang w:val="sq-AL"/>
        </w:rPr>
        <w:t>投标方负责本工程中涉及的DEH、TSI、ETS等系统的控制策略编制、组态和调试工作。</w:t>
      </w:r>
    </w:p>
    <w:p>
      <w:pPr>
        <w:numPr>
          <w:ilvl w:val="0"/>
          <w:numId w:val="29"/>
        </w:numPr>
        <w:tabs>
          <w:tab w:val="left" w:pos="578"/>
        </w:tabs>
        <w:snapToGrid w:val="0"/>
        <w:rPr>
          <w:lang w:val="sq-AL"/>
        </w:rPr>
      </w:pPr>
      <w:r>
        <w:rPr>
          <w:lang w:val="sq-AL"/>
        </w:rPr>
        <w:t>投标方配套供货的仪表和控制设备必须是符合国家最新标准和相应国际标准的市场主流产品，不得提供国家已公布淘汰或将淘汰的产品。</w:t>
      </w:r>
    </w:p>
    <w:p>
      <w:pPr>
        <w:numPr>
          <w:ilvl w:val="0"/>
          <w:numId w:val="29"/>
        </w:numPr>
        <w:tabs>
          <w:tab w:val="left" w:pos="578"/>
        </w:tabs>
        <w:snapToGrid w:val="0"/>
        <w:rPr>
          <w:lang w:val="sq-AL"/>
        </w:rPr>
      </w:pPr>
      <w:r>
        <w:rPr>
          <w:lang w:val="sq-AL"/>
        </w:rPr>
        <w:t>投标方应提供完整的汽轮机热工检测及控制系统资料，以书面形式详细说明对汽轮机测量、控制、联锁和保护等方面的要求，包括提供汽轮机的运行指南、控制说明、保护要求、仪表测点图和仪表控制设备供货清单及运行、报警和保护设定值清单等。另外，还应提供有关的逻辑图、SAMA图、控制原理图、控制接线图等。投标方在设计汽轮机及其系统时，同时应考虑各种工况下的安全及合理的运行方式，并应满足ASME标准的要求。投标方应按照满足机组自启停要求提供完整的资料，以书面形式详细说明汽轮机的控制要求、控制方式及联锁保护等方面的技术条件和数据。</w:t>
      </w:r>
    </w:p>
    <w:p>
      <w:pPr>
        <w:numPr>
          <w:ilvl w:val="0"/>
          <w:numId w:val="29"/>
        </w:numPr>
        <w:tabs>
          <w:tab w:val="left" w:pos="578"/>
        </w:tabs>
        <w:snapToGrid w:val="0"/>
        <w:rPr>
          <w:lang w:val="sq-AL"/>
        </w:rPr>
      </w:pPr>
      <w:r>
        <w:rPr>
          <w:lang w:val="sq-AL"/>
        </w:rPr>
        <w:t>随汽轮机提供的就地仪表和检测元件符合国际标准，且规格型号齐全，测量元件的选择符合控制系统的要求。</w:t>
      </w:r>
    </w:p>
    <w:p>
      <w:pPr>
        <w:numPr>
          <w:ilvl w:val="0"/>
          <w:numId w:val="29"/>
        </w:numPr>
        <w:tabs>
          <w:tab w:val="left" w:pos="578"/>
        </w:tabs>
        <w:snapToGrid w:val="0"/>
        <w:rPr>
          <w:lang w:val="sq-AL"/>
        </w:rPr>
      </w:pPr>
      <w:r>
        <w:rPr>
          <w:lang w:val="sq-AL"/>
        </w:rPr>
        <w:t>投标方供货范围内的仪表和控制设备，包括每一只压力表、测温元件及仪表阀门等都详细说明其编号、型号和规范、安装地点、用途及制造厂商。特殊检测装置应提供安装使用说明书。热工测量单位及接口规范应采用国家法定计量单位制。</w:t>
      </w:r>
    </w:p>
    <w:p>
      <w:pPr>
        <w:numPr>
          <w:ilvl w:val="0"/>
          <w:numId w:val="29"/>
        </w:numPr>
        <w:tabs>
          <w:tab w:val="left" w:pos="578"/>
        </w:tabs>
        <w:snapToGrid w:val="0"/>
        <w:rPr>
          <w:lang w:val="sq-AL"/>
        </w:rPr>
      </w:pPr>
      <w:r>
        <w:rPr>
          <w:lang w:val="sq-AL"/>
        </w:rPr>
        <w:t>投标方提供其供货范围内以及用于保护投标方设备而安装在招标方供货范围内所有过程仪表的安装接口，包括压力、温度、流量和分析仪表等，根据需要安装测温管座或一次阀门，并带有封头。投标方供货范围内需招标方提供的过程仪表的安装接口，包括压力、温度、流量和分析仪表等，投标方应预留相应的测温管座或一次阀门，并带有封头。所有一次门后配供不锈钢连接短管（包括大小头或变径管）。</w:t>
      </w:r>
    </w:p>
    <w:p>
      <w:pPr>
        <w:numPr>
          <w:ilvl w:val="0"/>
          <w:numId w:val="29"/>
        </w:numPr>
        <w:tabs>
          <w:tab w:val="left" w:pos="578"/>
        </w:tabs>
        <w:snapToGrid w:val="0"/>
        <w:rPr>
          <w:lang w:val="sq-AL"/>
        </w:rPr>
      </w:pPr>
      <w:r>
        <w:rPr>
          <w:lang w:val="sq-AL"/>
        </w:rPr>
        <w:t>投标方提供的所有测点设在介质稳定且具有代表性和便于安装维护的位置，并符合有关规范和规定的要求。测点数量应满足对背压式汽轮机进行监控和性能试验的需要。</w:t>
      </w:r>
    </w:p>
    <w:p>
      <w:pPr>
        <w:numPr>
          <w:ilvl w:val="0"/>
          <w:numId w:val="29"/>
        </w:numPr>
        <w:tabs>
          <w:tab w:val="left" w:pos="578"/>
        </w:tabs>
        <w:snapToGrid w:val="0"/>
        <w:rPr>
          <w:lang w:val="sq-AL"/>
        </w:rPr>
      </w:pPr>
      <w:r>
        <w:rPr>
          <w:lang w:val="sq-AL"/>
        </w:rPr>
        <w:t>所有成套提供的就地测量仪表配供相应的安装附件</w:t>
      </w:r>
      <w:r>
        <w:rPr>
          <w:rFonts w:hint="eastAsia"/>
          <w:lang w:val="sq-AL"/>
        </w:rPr>
        <w:t>（</w:t>
      </w:r>
      <w:r>
        <w:rPr>
          <w:lang w:val="sq-AL"/>
        </w:rPr>
        <w:t>一次门、二次门及排污门等</w:t>
      </w:r>
      <w:r>
        <w:rPr>
          <w:rFonts w:hint="eastAsia"/>
          <w:lang w:val="sq-AL"/>
        </w:rPr>
        <w:t>）</w:t>
      </w:r>
      <w:r>
        <w:rPr>
          <w:lang w:val="sq-AL"/>
        </w:rPr>
        <w:t>。所有一次门后均配供不锈钢连接短管，一次门材质采用</w:t>
      </w:r>
      <w:r>
        <w:rPr>
          <w:rFonts w:hint="eastAsia"/>
          <w:lang w:val="en-US" w:eastAsia="zh-CN"/>
        </w:rPr>
        <w:t>保持与主管道材质一致</w:t>
      </w:r>
      <w:r>
        <w:rPr>
          <w:rFonts w:hint="eastAsia"/>
          <w:lang w:val="sq-AL"/>
        </w:rPr>
        <w:t>（</w:t>
      </w:r>
      <w:r>
        <w:rPr>
          <w:rFonts w:hint="eastAsia"/>
        </w:rPr>
        <w:t>采用对焊的焊接方式</w:t>
      </w:r>
      <w:r>
        <w:rPr>
          <w:rFonts w:hint="eastAsia"/>
          <w:lang w:val="sq-AL"/>
        </w:rPr>
        <w:t>）</w:t>
      </w:r>
      <w:r>
        <w:rPr>
          <w:lang w:val="sq-AL"/>
        </w:rPr>
        <w:t>。仪表阀门（一次门、二次门及排污门等）采用优质成熟产品，采用不锈钢材质。</w:t>
      </w:r>
    </w:p>
    <w:p>
      <w:pPr>
        <w:numPr>
          <w:ilvl w:val="0"/>
          <w:numId w:val="29"/>
        </w:numPr>
        <w:tabs>
          <w:tab w:val="left" w:pos="578"/>
        </w:tabs>
        <w:snapToGrid w:val="0"/>
        <w:rPr>
          <w:lang w:val="sq-AL"/>
        </w:rPr>
      </w:pPr>
      <w:r>
        <w:rPr>
          <w:lang w:val="sq-AL"/>
        </w:rPr>
        <w:t>所有的变送器为二线制智能变送器，精度至少达到0.075级，提供的外部负载至少为500欧姆。外壳防护等级至少达到IP65标准，并具有不小于13mm的螺纹电缆接口。所有不使用的连接口应予以封堵。</w:t>
      </w:r>
    </w:p>
    <w:p>
      <w:pPr>
        <w:numPr>
          <w:ilvl w:val="0"/>
          <w:numId w:val="29"/>
        </w:numPr>
        <w:tabs>
          <w:tab w:val="left" w:pos="578"/>
        </w:tabs>
        <w:snapToGrid w:val="0"/>
        <w:rPr>
          <w:lang w:val="sq-AL"/>
        </w:rPr>
      </w:pPr>
      <w:r>
        <w:rPr>
          <w:lang w:val="sq-AL"/>
        </w:rPr>
        <w:t>所有过程逻辑开关的精度至少为0.5级，其外壳防护等级至少达到IP65标准，并具有不小于13mm的螺纹电缆接口。提供的接点输出为SPDT（单刀双掷）型。</w:t>
      </w:r>
    </w:p>
    <w:p>
      <w:pPr>
        <w:numPr>
          <w:ilvl w:val="0"/>
          <w:numId w:val="29"/>
        </w:numPr>
        <w:tabs>
          <w:tab w:val="left" w:pos="578"/>
        </w:tabs>
        <w:snapToGrid w:val="0"/>
        <w:rPr>
          <w:lang w:val="sq-AL"/>
        </w:rPr>
      </w:pPr>
      <w:r>
        <w:rPr>
          <w:lang w:val="sq-AL"/>
        </w:rPr>
        <w:t>投标方供货的所有热电偶、热电阻测温元件应采用双支型，采用热电偶时应选用K分度，当测温元件采用热电阻时，应选用Pt100分度号，且接线采用三线制。热电偶和热电阻的精度应满足以下要求：</w:t>
      </w:r>
    </w:p>
    <w:p>
      <w:pPr>
        <w:numPr>
          <w:ilvl w:val="0"/>
          <w:numId w:val="30"/>
        </w:numPr>
        <w:tabs>
          <w:tab w:val="left" w:pos="578"/>
        </w:tabs>
        <w:snapToGrid w:val="0"/>
        <w:ind w:left="420" w:leftChars="0" w:firstLine="0" w:firstLineChars="0"/>
        <w:rPr>
          <w:rFonts w:hint="eastAsia"/>
          <w:lang w:val="sq-AL" w:eastAsia="zh-CN"/>
        </w:rPr>
      </w:pPr>
      <w:r>
        <w:rPr>
          <w:lang w:val="sq-AL"/>
        </w:rPr>
        <w:t>热电偶的精度：I级（±0.4%）</w:t>
      </w:r>
      <w:r>
        <w:rPr>
          <w:rFonts w:hint="eastAsia"/>
          <w:lang w:val="sq-AL" w:eastAsia="zh-CN"/>
        </w:rPr>
        <w:t>；</w:t>
      </w:r>
    </w:p>
    <w:p>
      <w:pPr>
        <w:numPr>
          <w:ilvl w:val="0"/>
          <w:numId w:val="30"/>
        </w:numPr>
        <w:tabs>
          <w:tab w:val="left" w:pos="578"/>
        </w:tabs>
        <w:snapToGrid w:val="0"/>
        <w:ind w:left="420" w:leftChars="0" w:firstLine="0" w:firstLineChars="0"/>
        <w:rPr>
          <w:lang w:val="sq-AL"/>
        </w:rPr>
      </w:pPr>
      <w:r>
        <w:rPr>
          <w:lang w:val="sq-AL"/>
        </w:rPr>
        <w:t>热电阻精度：A级（0.15±0.2%）；</w:t>
      </w:r>
    </w:p>
    <w:p>
      <w:pPr>
        <w:numPr>
          <w:ilvl w:val="0"/>
          <w:numId w:val="30"/>
        </w:numPr>
        <w:tabs>
          <w:tab w:val="left" w:pos="578"/>
        </w:tabs>
        <w:snapToGrid w:val="0"/>
        <w:ind w:left="420" w:leftChars="0" w:firstLine="0" w:firstLineChars="0"/>
        <w:rPr>
          <w:lang w:val="sq-AL"/>
        </w:rPr>
      </w:pPr>
      <w:r>
        <w:rPr>
          <w:lang w:val="sq-AL"/>
        </w:rPr>
        <w:t>热响应时间能满足τ0.5&lt;30S。</w:t>
      </w:r>
    </w:p>
    <w:p>
      <w:pPr>
        <w:numPr>
          <w:ilvl w:val="0"/>
          <w:numId w:val="0"/>
        </w:numPr>
        <w:tabs>
          <w:tab w:val="left" w:pos="578"/>
        </w:tabs>
        <w:snapToGrid w:val="0"/>
        <w:ind w:firstLine="480" w:firstLineChars="200"/>
        <w:rPr>
          <w:lang w:val="sq-AL"/>
        </w:rPr>
      </w:pPr>
      <w:r>
        <w:rPr>
          <w:lang w:val="sq-AL"/>
        </w:rPr>
        <w:t>热电阻的信号-信号、信号-接地的绝缘电阻应≥100MΩ；采用绝缘型的铠装热电偶，信号-信号、信号-接地的绝缘电阻应≥1000MΩ·m。</w:t>
      </w:r>
    </w:p>
    <w:p>
      <w:pPr>
        <w:numPr>
          <w:ilvl w:val="0"/>
          <w:numId w:val="29"/>
        </w:numPr>
        <w:tabs>
          <w:tab w:val="left" w:pos="578"/>
        </w:tabs>
        <w:snapToGrid w:val="0"/>
        <w:rPr>
          <w:rFonts w:ascii="Times New Roman" w:hAnsi="Times New Roman" w:eastAsia="宋体"/>
          <w:sz w:val="24"/>
          <w:szCs w:val="24"/>
          <w:lang w:val="sq-AL"/>
        </w:rPr>
      </w:pPr>
      <w:r>
        <w:rPr>
          <w:rFonts w:hint="eastAsia"/>
          <w:lang w:val="sq-AL"/>
        </w:rPr>
        <w:t>汽机本体所有测点必须设在具有代表性、便于安装的位置，并符合有关规定，测点数量应满足对机组作运行监视和热力特性试验的需要</w:t>
      </w:r>
      <w:r>
        <w:rPr>
          <w:rFonts w:hint="eastAsia"/>
          <w:lang w:val="sq-AL" w:eastAsia="zh-CN"/>
        </w:rPr>
        <w:t>。</w:t>
      </w:r>
    </w:p>
    <w:p>
      <w:pPr>
        <w:numPr>
          <w:ilvl w:val="0"/>
          <w:numId w:val="29"/>
        </w:numPr>
        <w:tabs>
          <w:tab w:val="left" w:pos="578"/>
        </w:tabs>
        <w:snapToGrid w:val="0"/>
        <w:rPr>
          <w:rFonts w:ascii="Times New Roman" w:hAnsi="Times New Roman" w:eastAsia="宋体"/>
          <w:sz w:val="24"/>
          <w:szCs w:val="24"/>
          <w:lang w:val="sq-AL"/>
        </w:rPr>
      </w:pPr>
      <w:r>
        <w:rPr>
          <w:lang w:val="sq-AL"/>
        </w:rPr>
        <w:t>投标方提供的指示仪表的精度至少应为1级，盘面直径应不小于150mm（气动控制设备的空气过滤器、定位器上的压力指示表除外），仪表的机芯、表壳、螺纹接口都应是不锈钢材质，螺纹接口M20×1.5。通常情况下，表计的量程选择使其在额定工况运行时指针处于2/3量程处。就地温度计应采用万向型可抽芯式双金属温度计，并应配有保护套管。产品选用不锈钢型，不得采用水银温度计。安装在振动场合的就地指示表应为防振型。同类型仪控设备的接头类型尽量做到统一，以减小维护成本。</w:t>
      </w:r>
    </w:p>
    <w:p>
      <w:pPr>
        <w:numPr>
          <w:ilvl w:val="0"/>
          <w:numId w:val="29"/>
        </w:numPr>
        <w:tabs>
          <w:tab w:val="left" w:pos="578"/>
        </w:tabs>
        <w:snapToGrid w:val="0"/>
      </w:pPr>
      <w:r>
        <w:rPr>
          <w:rFonts w:ascii="Times New Roman" w:hAnsi="Times New Roman" w:eastAsia="宋体"/>
          <w:sz w:val="24"/>
          <w:szCs w:val="24"/>
          <w:lang w:val="sq-AL"/>
        </w:rPr>
        <w:t>所有模拟量接口信号为4~20mA DC（热电偶及热电阻除外），所有至DCS及电气控制回路的接点输出为双刀双掷（DPDT）无源接点类型，接点容量（安培数）至少应满足如下要求：</w:t>
      </w:r>
    </w:p>
    <w:p>
      <w:pPr>
        <w:pStyle w:val="14"/>
        <w:spacing w:before="191" w:beforeLines="50" w:line="240" w:lineRule="auto"/>
        <w:ind w:firstLine="0" w:firstLineChars="0"/>
        <w:jc w:val="center"/>
        <w:rPr>
          <w:rFonts w:ascii="Times New Roman" w:hAnsi="Times New Roman" w:eastAsia="宋体"/>
          <w:sz w:val="21"/>
          <w:szCs w:val="21"/>
        </w:rPr>
      </w:pPr>
      <w:r>
        <w:rPr>
          <w:rFonts w:ascii="Times New Roman" w:hAnsi="Times New Roman" w:eastAsia="宋体"/>
          <w:sz w:val="21"/>
          <w:szCs w:val="21"/>
        </w:rPr>
        <w:t xml:space="preserve">表 </w:t>
      </w:r>
      <w:r>
        <w:rPr>
          <w:rFonts w:ascii="Times New Roman" w:hAnsi="Times New Roman" w:eastAsia="宋体"/>
          <w:sz w:val="21"/>
          <w:szCs w:val="21"/>
        </w:rPr>
        <w:fldChar w:fldCharType="begin"/>
      </w:r>
      <w:r>
        <w:rPr>
          <w:rFonts w:ascii="Times New Roman" w:hAnsi="Times New Roman" w:eastAsia="宋体"/>
          <w:sz w:val="21"/>
          <w:szCs w:val="21"/>
        </w:rPr>
        <w:instrText xml:space="preserve"> SEQ 表 \* ARABIC </w:instrText>
      </w:r>
      <w:r>
        <w:rPr>
          <w:rFonts w:ascii="Times New Roman" w:hAnsi="Times New Roman" w:eastAsia="宋体"/>
          <w:sz w:val="21"/>
          <w:szCs w:val="21"/>
        </w:rPr>
        <w:fldChar w:fldCharType="separate"/>
      </w:r>
      <w:r>
        <w:rPr>
          <w:rFonts w:ascii="Times New Roman" w:hAnsi="Times New Roman" w:eastAsia="宋体"/>
          <w:sz w:val="21"/>
          <w:szCs w:val="21"/>
        </w:rPr>
        <w:t>10</w:t>
      </w:r>
      <w:r>
        <w:rPr>
          <w:rFonts w:ascii="Times New Roman" w:hAnsi="Times New Roman" w:eastAsia="宋体"/>
          <w:sz w:val="21"/>
          <w:szCs w:val="21"/>
        </w:rPr>
        <w:fldChar w:fldCharType="end"/>
      </w:r>
      <w:r>
        <w:rPr>
          <w:rFonts w:ascii="Times New Roman" w:hAnsi="Times New Roman" w:eastAsia="宋体"/>
          <w:sz w:val="21"/>
          <w:szCs w:val="21"/>
        </w:rPr>
        <w:t xml:space="preserve"> 接点容量（安培数）要求</w:t>
      </w:r>
    </w:p>
    <w:tbl>
      <w:tblPr>
        <w:tblStyle w:val="48"/>
        <w:tblW w:w="89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018"/>
        <w:gridCol w:w="1646"/>
        <w:gridCol w:w="1648"/>
        <w:gridCol w:w="16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018" w:type="dxa"/>
            <w:tcBorders>
              <w:tl2br w:val="nil"/>
              <w:tr2bl w:val="nil"/>
            </w:tcBorders>
            <w:vAlign w:val="center"/>
          </w:tcPr>
          <w:p>
            <w:pPr>
              <w:spacing w:line="240" w:lineRule="auto"/>
              <w:ind w:firstLine="0" w:firstLineChars="0"/>
              <w:jc w:val="center"/>
              <w:rPr>
                <w:sz w:val="21"/>
                <w:szCs w:val="16"/>
              </w:rPr>
            </w:pPr>
          </w:p>
        </w:tc>
        <w:tc>
          <w:tcPr>
            <w:tcW w:w="1646" w:type="dxa"/>
            <w:tcBorders>
              <w:tl2br w:val="nil"/>
              <w:tr2bl w:val="nil"/>
            </w:tcBorders>
            <w:vAlign w:val="center"/>
          </w:tcPr>
          <w:p>
            <w:pPr>
              <w:spacing w:line="240" w:lineRule="auto"/>
              <w:ind w:firstLine="0" w:firstLineChars="0"/>
              <w:jc w:val="center"/>
              <w:rPr>
                <w:sz w:val="21"/>
                <w:szCs w:val="16"/>
              </w:rPr>
            </w:pPr>
            <w:r>
              <w:rPr>
                <w:sz w:val="21"/>
                <w:szCs w:val="16"/>
              </w:rPr>
              <w:t>230V AC</w:t>
            </w:r>
          </w:p>
        </w:tc>
        <w:tc>
          <w:tcPr>
            <w:tcW w:w="1648" w:type="dxa"/>
            <w:tcBorders>
              <w:tl2br w:val="nil"/>
              <w:tr2bl w:val="nil"/>
            </w:tcBorders>
            <w:vAlign w:val="center"/>
          </w:tcPr>
          <w:p>
            <w:pPr>
              <w:spacing w:line="240" w:lineRule="auto"/>
              <w:ind w:firstLine="0" w:firstLineChars="0"/>
              <w:jc w:val="center"/>
              <w:rPr>
                <w:sz w:val="21"/>
                <w:szCs w:val="16"/>
              </w:rPr>
            </w:pPr>
            <w:r>
              <w:rPr>
                <w:sz w:val="21"/>
                <w:szCs w:val="16"/>
              </w:rPr>
              <w:t>115V DC</w:t>
            </w:r>
          </w:p>
        </w:tc>
        <w:tc>
          <w:tcPr>
            <w:tcW w:w="1659" w:type="dxa"/>
            <w:tcBorders>
              <w:tl2br w:val="nil"/>
              <w:tr2bl w:val="nil"/>
            </w:tcBorders>
            <w:vAlign w:val="center"/>
          </w:tcPr>
          <w:p>
            <w:pPr>
              <w:spacing w:line="240" w:lineRule="auto"/>
              <w:ind w:firstLine="0" w:firstLineChars="0"/>
              <w:jc w:val="center"/>
              <w:rPr>
                <w:sz w:val="21"/>
                <w:szCs w:val="16"/>
              </w:rPr>
            </w:pPr>
            <w:r>
              <w:rPr>
                <w:sz w:val="21"/>
                <w:szCs w:val="16"/>
              </w:rPr>
              <w:t>230V DC</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4018" w:type="dxa"/>
            <w:tcBorders>
              <w:tl2br w:val="nil"/>
              <w:tr2bl w:val="nil"/>
            </w:tcBorders>
            <w:vAlign w:val="center"/>
          </w:tcPr>
          <w:p>
            <w:pPr>
              <w:spacing w:line="240" w:lineRule="auto"/>
              <w:ind w:firstLine="0" w:firstLineChars="0"/>
              <w:jc w:val="center"/>
              <w:rPr>
                <w:sz w:val="21"/>
                <w:szCs w:val="16"/>
              </w:rPr>
            </w:pPr>
            <w:r>
              <w:rPr>
                <w:sz w:val="21"/>
                <w:szCs w:val="16"/>
              </w:rPr>
              <w:t>I – 接点闭合（感性回路）</w:t>
            </w:r>
          </w:p>
        </w:tc>
        <w:tc>
          <w:tcPr>
            <w:tcW w:w="1646" w:type="dxa"/>
            <w:tcBorders>
              <w:tl2br w:val="nil"/>
              <w:tr2bl w:val="nil"/>
            </w:tcBorders>
            <w:vAlign w:val="center"/>
          </w:tcPr>
          <w:p>
            <w:pPr>
              <w:spacing w:line="240" w:lineRule="auto"/>
              <w:ind w:firstLine="0" w:firstLineChars="0"/>
              <w:jc w:val="center"/>
              <w:rPr>
                <w:sz w:val="21"/>
                <w:szCs w:val="16"/>
              </w:rPr>
            </w:pPr>
            <w:r>
              <w:rPr>
                <w:sz w:val="21"/>
                <w:szCs w:val="16"/>
              </w:rPr>
              <w:t>5A</w:t>
            </w:r>
          </w:p>
        </w:tc>
        <w:tc>
          <w:tcPr>
            <w:tcW w:w="1648" w:type="dxa"/>
            <w:tcBorders>
              <w:tl2br w:val="nil"/>
              <w:tr2bl w:val="nil"/>
            </w:tcBorders>
            <w:vAlign w:val="center"/>
          </w:tcPr>
          <w:p>
            <w:pPr>
              <w:spacing w:line="240" w:lineRule="auto"/>
              <w:ind w:firstLine="0" w:firstLineChars="0"/>
              <w:jc w:val="center"/>
              <w:rPr>
                <w:sz w:val="21"/>
                <w:szCs w:val="16"/>
              </w:rPr>
            </w:pPr>
            <w:r>
              <w:rPr>
                <w:sz w:val="21"/>
                <w:szCs w:val="16"/>
              </w:rPr>
              <w:t>10A</w:t>
            </w:r>
          </w:p>
        </w:tc>
        <w:tc>
          <w:tcPr>
            <w:tcW w:w="1659" w:type="dxa"/>
            <w:tcBorders>
              <w:tl2br w:val="nil"/>
              <w:tr2bl w:val="nil"/>
            </w:tcBorders>
            <w:vAlign w:val="center"/>
          </w:tcPr>
          <w:p>
            <w:pPr>
              <w:spacing w:line="240" w:lineRule="auto"/>
              <w:ind w:firstLine="0" w:firstLineChars="0"/>
              <w:jc w:val="center"/>
              <w:rPr>
                <w:sz w:val="21"/>
                <w:szCs w:val="16"/>
              </w:rPr>
            </w:pPr>
            <w:r>
              <w:rPr>
                <w:sz w:val="21"/>
                <w:szCs w:val="16"/>
              </w:rPr>
              <w:t>5A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4018" w:type="dxa"/>
            <w:tcBorders>
              <w:tl2br w:val="nil"/>
              <w:tr2bl w:val="nil"/>
            </w:tcBorders>
            <w:vAlign w:val="center"/>
          </w:tcPr>
          <w:p>
            <w:pPr>
              <w:spacing w:line="240" w:lineRule="auto"/>
              <w:ind w:firstLine="0" w:firstLineChars="0"/>
              <w:jc w:val="center"/>
              <w:rPr>
                <w:sz w:val="21"/>
                <w:szCs w:val="16"/>
              </w:rPr>
            </w:pPr>
            <w:r>
              <w:rPr>
                <w:sz w:val="21"/>
                <w:szCs w:val="16"/>
              </w:rPr>
              <w:t>II- 连续带电</w:t>
            </w:r>
          </w:p>
        </w:tc>
        <w:tc>
          <w:tcPr>
            <w:tcW w:w="1646" w:type="dxa"/>
            <w:tcBorders>
              <w:tl2br w:val="nil"/>
              <w:tr2bl w:val="nil"/>
            </w:tcBorders>
            <w:vAlign w:val="center"/>
          </w:tcPr>
          <w:p>
            <w:pPr>
              <w:spacing w:line="240" w:lineRule="auto"/>
              <w:ind w:firstLine="0" w:firstLineChars="0"/>
              <w:jc w:val="center"/>
              <w:rPr>
                <w:sz w:val="21"/>
                <w:szCs w:val="16"/>
              </w:rPr>
            </w:pPr>
            <w:r>
              <w:rPr>
                <w:sz w:val="21"/>
                <w:szCs w:val="16"/>
              </w:rPr>
              <w:t>5A</w:t>
            </w:r>
          </w:p>
        </w:tc>
        <w:tc>
          <w:tcPr>
            <w:tcW w:w="1648" w:type="dxa"/>
            <w:tcBorders>
              <w:tl2br w:val="nil"/>
              <w:tr2bl w:val="nil"/>
            </w:tcBorders>
            <w:vAlign w:val="center"/>
          </w:tcPr>
          <w:p>
            <w:pPr>
              <w:spacing w:line="240" w:lineRule="auto"/>
              <w:ind w:firstLine="0" w:firstLineChars="0"/>
              <w:jc w:val="center"/>
              <w:rPr>
                <w:sz w:val="21"/>
                <w:szCs w:val="16"/>
              </w:rPr>
            </w:pPr>
            <w:r>
              <w:rPr>
                <w:sz w:val="21"/>
                <w:szCs w:val="16"/>
              </w:rPr>
              <w:t>5A</w:t>
            </w:r>
          </w:p>
        </w:tc>
        <w:tc>
          <w:tcPr>
            <w:tcW w:w="1659" w:type="dxa"/>
            <w:tcBorders>
              <w:tl2br w:val="nil"/>
              <w:tr2bl w:val="nil"/>
            </w:tcBorders>
            <w:vAlign w:val="center"/>
          </w:tcPr>
          <w:p>
            <w:pPr>
              <w:spacing w:line="240" w:lineRule="auto"/>
              <w:ind w:firstLine="0" w:firstLineChars="0"/>
              <w:jc w:val="center"/>
              <w:rPr>
                <w:sz w:val="21"/>
                <w:szCs w:val="16"/>
              </w:rPr>
            </w:pPr>
            <w:r>
              <w:rPr>
                <w:sz w:val="21"/>
                <w:szCs w:val="16"/>
              </w:rPr>
              <w:t>5A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4018" w:type="dxa"/>
            <w:tcBorders>
              <w:tl2br w:val="nil"/>
              <w:tr2bl w:val="nil"/>
            </w:tcBorders>
            <w:vAlign w:val="center"/>
          </w:tcPr>
          <w:p>
            <w:pPr>
              <w:spacing w:line="240" w:lineRule="auto"/>
              <w:ind w:firstLine="0" w:firstLineChars="0"/>
              <w:jc w:val="center"/>
              <w:rPr>
                <w:sz w:val="21"/>
                <w:szCs w:val="16"/>
              </w:rPr>
            </w:pPr>
            <w:r>
              <w:rPr>
                <w:sz w:val="21"/>
                <w:szCs w:val="16"/>
              </w:rPr>
              <w:t>III-接点分断</w:t>
            </w:r>
          </w:p>
        </w:tc>
        <w:tc>
          <w:tcPr>
            <w:tcW w:w="1646" w:type="dxa"/>
            <w:tcBorders>
              <w:tl2br w:val="nil"/>
              <w:tr2bl w:val="nil"/>
            </w:tcBorders>
            <w:vAlign w:val="center"/>
          </w:tcPr>
          <w:p>
            <w:pPr>
              <w:spacing w:line="240" w:lineRule="auto"/>
              <w:ind w:firstLine="0" w:firstLineChars="0"/>
              <w:jc w:val="center"/>
              <w:rPr>
                <w:sz w:val="21"/>
                <w:szCs w:val="16"/>
              </w:rPr>
            </w:pPr>
            <w:r>
              <w:rPr>
                <w:sz w:val="21"/>
                <w:szCs w:val="16"/>
              </w:rPr>
              <w:t>2.5A</w:t>
            </w:r>
          </w:p>
        </w:tc>
        <w:tc>
          <w:tcPr>
            <w:tcW w:w="1648" w:type="dxa"/>
            <w:tcBorders>
              <w:tl2br w:val="nil"/>
              <w:tr2bl w:val="nil"/>
            </w:tcBorders>
            <w:vAlign w:val="center"/>
          </w:tcPr>
          <w:p>
            <w:pPr>
              <w:spacing w:line="240" w:lineRule="auto"/>
              <w:ind w:firstLine="0" w:firstLineChars="0"/>
              <w:jc w:val="center"/>
              <w:rPr>
                <w:sz w:val="21"/>
                <w:szCs w:val="16"/>
              </w:rPr>
            </w:pPr>
            <w:r>
              <w:rPr>
                <w:sz w:val="21"/>
                <w:szCs w:val="16"/>
              </w:rPr>
              <w:t>2A</w:t>
            </w:r>
          </w:p>
        </w:tc>
        <w:tc>
          <w:tcPr>
            <w:tcW w:w="1659" w:type="dxa"/>
            <w:tcBorders>
              <w:tl2br w:val="nil"/>
              <w:tr2bl w:val="nil"/>
            </w:tcBorders>
            <w:vAlign w:val="center"/>
          </w:tcPr>
          <w:p>
            <w:pPr>
              <w:spacing w:line="240" w:lineRule="auto"/>
              <w:ind w:firstLine="0" w:firstLineChars="0"/>
              <w:jc w:val="center"/>
              <w:rPr>
                <w:sz w:val="21"/>
                <w:szCs w:val="16"/>
              </w:rPr>
            </w:pPr>
            <w:r>
              <w:rPr>
                <w:sz w:val="21"/>
                <w:szCs w:val="16"/>
              </w:rPr>
              <w:t>0.5A</w:t>
            </w:r>
          </w:p>
        </w:tc>
      </w:tr>
    </w:tbl>
    <w:p>
      <w:pPr>
        <w:widowControl w:val="0"/>
        <w:numPr>
          <w:ilvl w:val="0"/>
          <w:numId w:val="0"/>
        </w:numPr>
        <w:tabs>
          <w:tab w:val="left" w:pos="578"/>
        </w:tabs>
        <w:adjustRightInd w:val="0"/>
        <w:snapToGrid w:val="0"/>
        <w:spacing w:line="360" w:lineRule="auto"/>
        <w:jc w:val="both"/>
        <w:textAlignment w:val="baseline"/>
      </w:pPr>
    </w:p>
    <w:p>
      <w:pPr>
        <w:numPr>
          <w:ilvl w:val="0"/>
          <w:numId w:val="29"/>
        </w:numPr>
        <w:tabs>
          <w:tab w:val="left" w:pos="578"/>
        </w:tabs>
        <w:snapToGrid w:val="0"/>
      </w:pPr>
      <w:r>
        <w:rPr>
          <w:rFonts w:hint="eastAsia"/>
        </w:rPr>
        <w:t>对于不随汽机供应的执行机构，应由投标人提供力矩值、连接方式及其它技术要求，并负责指导连接</w:t>
      </w:r>
      <w:r>
        <w:rPr>
          <w:rFonts w:hint="eastAsia"/>
          <w:lang w:eastAsia="zh-CN"/>
        </w:rPr>
        <w:t>。</w:t>
      </w:r>
    </w:p>
    <w:p>
      <w:pPr>
        <w:numPr>
          <w:ilvl w:val="0"/>
          <w:numId w:val="29"/>
        </w:numPr>
        <w:tabs>
          <w:tab w:val="left" w:pos="578"/>
        </w:tabs>
        <w:snapToGrid w:val="0"/>
      </w:pPr>
      <w:r>
        <w:t>投标方所供控制箱/柜的外壳防护等级，电子室内为IP52，汽机厂房内应为IP54，室外为IP56（防腐）。所有就地端子箱、控制箱、动力箱均必须采用厚度不小于2.0mm厚的S30403不锈钢拉丝板制作，并有防海边盐雾腐蚀的措施，柜内加上不锈钢骨架，以提高整个柜体的强度。控制箱/柜正面开启门，控制箱/柜内板前接线，安装部分必须攻丝或焊螺母，柜门采用专用钥匙开启。安装于招标方控制室内的盘柜色标、尺寸最终由招标方确认。</w:t>
      </w:r>
      <w:r>
        <w:rPr>
          <w:szCs w:val="24"/>
        </w:rPr>
        <w:t>现场安装的热工测量元件、执行机构、电磁阀、指示表、变送器、逻辑开关等的外壳等级应至少达到IP65标准。所有置于室外的仪表、盘柜、接线盒等设备及附件均应有防盐雾措施。</w:t>
      </w:r>
    </w:p>
    <w:p>
      <w:pPr>
        <w:numPr>
          <w:ilvl w:val="0"/>
          <w:numId w:val="29"/>
        </w:numPr>
        <w:tabs>
          <w:tab w:val="left" w:pos="578"/>
        </w:tabs>
        <w:snapToGrid w:val="0"/>
      </w:pPr>
      <w:r>
        <w:t>投标方提供汽轮机的控制和联锁保护要求及相应的逻辑图、仪表检测系统图、仪表和一次元件清单、报警保护定值清册等，作为招标方的设计依据。</w:t>
      </w:r>
    </w:p>
    <w:p>
      <w:pPr>
        <w:numPr>
          <w:ilvl w:val="0"/>
          <w:numId w:val="29"/>
        </w:numPr>
        <w:tabs>
          <w:tab w:val="left" w:pos="578"/>
        </w:tabs>
        <w:snapToGrid w:val="0"/>
      </w:pPr>
      <w:r>
        <w:t>用于保护、控制联锁与报警的仪表尽可能选用变送器，必须采用开关量仪表应选用质量好，动作准确与可靠的过程逻辑开关</w:t>
      </w:r>
      <w:r>
        <w:rPr>
          <w:rFonts w:hint="eastAsia"/>
        </w:rPr>
        <w:t>（</w:t>
      </w:r>
      <w:r>
        <w:t>如温度、压力、流量、差压及液位开关量仪表等</w:t>
      </w:r>
      <w:r>
        <w:rPr>
          <w:rFonts w:hint="eastAsia"/>
        </w:rPr>
        <w:t>）</w:t>
      </w:r>
      <w:r>
        <w:t>。其切换差值能满足控制要求，能在被测参数正常变化范围内实现信号自动复归。用于保护的重要信号应三重冗余配置</w:t>
      </w:r>
      <w:r>
        <w:rPr>
          <w:rFonts w:hint="eastAsia"/>
          <w:highlight w:val="none"/>
          <w:lang w:eastAsia="zh-CN"/>
        </w:rPr>
        <w:t>（</w:t>
      </w:r>
      <w:r>
        <w:rPr>
          <w:rFonts w:hint="eastAsia"/>
          <w:highlight w:val="none"/>
          <w:lang w:val="en-US" w:eastAsia="zh-CN"/>
        </w:rPr>
        <w:t>除振动、支持瓦温保护允许两点设置</w:t>
      </w:r>
      <w:r>
        <w:rPr>
          <w:rFonts w:hint="eastAsia"/>
          <w:highlight w:val="none"/>
          <w:lang w:eastAsia="zh-CN"/>
        </w:rPr>
        <w:t>）</w:t>
      </w:r>
      <w:r>
        <w:rPr>
          <w:highlight w:val="none"/>
        </w:rPr>
        <w:t>，</w:t>
      </w:r>
      <w:r>
        <w:t>用于控制的重要信号至少二重冗余，多重测点的取样应为独立取样点，压力、差压还应设置独立的仪表阀门。</w:t>
      </w:r>
    </w:p>
    <w:p>
      <w:pPr>
        <w:numPr>
          <w:ilvl w:val="0"/>
          <w:numId w:val="29"/>
        </w:numPr>
        <w:tabs>
          <w:tab w:val="left" w:pos="578"/>
        </w:tabs>
        <w:snapToGrid w:val="0"/>
      </w:pPr>
      <w:r>
        <w:t>投标方供货的阀门、档板等应具有足够的调节范围和可控性，并具有成熟运行经验，以满足热工控制系统的要求。调节阀定位精度不应低于1.0%，并应能接受4～20mA</w:t>
      </w:r>
      <w:r>
        <w:rPr>
          <w:rFonts w:hint="eastAsia"/>
        </w:rPr>
        <w:t xml:space="preserve"> </w:t>
      </w:r>
      <w:r>
        <w:t>DC控制信号，具有4～20mA</w:t>
      </w:r>
      <w:r>
        <w:rPr>
          <w:rFonts w:hint="eastAsia"/>
        </w:rPr>
        <w:t xml:space="preserve"> </w:t>
      </w:r>
      <w:r>
        <w:t>DC的位置反馈，负载能力不低于500。</w:t>
      </w:r>
    </w:p>
    <w:p>
      <w:pPr>
        <w:numPr>
          <w:ilvl w:val="0"/>
          <w:numId w:val="29"/>
        </w:numPr>
        <w:tabs>
          <w:tab w:val="left" w:pos="578"/>
        </w:tabs>
        <w:snapToGrid w:val="0"/>
      </w:pPr>
      <w:r>
        <w:t>所有电动阀门（如有）配供优质电动执行机构，电动执行机构应采用智能一体化产品，即：电动装置内装设有接触器、热继电器等配电设备，招标方只需提供三相四线380V动力电源和开/关信号就可驱动阀门。所有阀门均应提供装置的接线图和特性曲线。</w:t>
      </w:r>
    </w:p>
    <w:p>
      <w:pPr>
        <w:numPr>
          <w:ilvl w:val="0"/>
          <w:numId w:val="29"/>
        </w:numPr>
        <w:tabs>
          <w:tab w:val="left" w:pos="578"/>
        </w:tabs>
        <w:snapToGrid w:val="0"/>
      </w:pPr>
      <w:r>
        <w:t>所有开关型电动阀门应至少提供全开、全关、开力矩、关力矩、就地/远方切换、故障报警等接点输出信号，在全开全关位置应至少配有两开两闭接点输出的行程开关。执行机构的工作制为可逆断续工作制，当接通持续率为25％时，每小时接通次数一般为60次，但应允许接通次数达每小时600次。</w:t>
      </w:r>
    </w:p>
    <w:p>
      <w:pPr>
        <w:numPr>
          <w:ilvl w:val="0"/>
          <w:numId w:val="29"/>
        </w:numPr>
        <w:tabs>
          <w:tab w:val="left" w:pos="578"/>
        </w:tabs>
        <w:snapToGrid w:val="0"/>
      </w:pPr>
      <w:r>
        <w:t>调节型电动执行器应能接收4～20mA DC的控制信号和脉冲控制信号，输出4～20mA DC的位置反馈信号，具有断信号保持的功能，并有开关量限位开关、故障报警输出信号，触点数量应满足系统设计需要，并应具有HART协议通讯功能。</w:t>
      </w:r>
    </w:p>
    <w:p>
      <w:pPr>
        <w:numPr>
          <w:ilvl w:val="0"/>
          <w:numId w:val="29"/>
        </w:numPr>
        <w:tabs>
          <w:tab w:val="left" w:pos="578"/>
        </w:tabs>
        <w:snapToGrid w:val="0"/>
      </w:pPr>
      <w:r>
        <w:t>对于气动阀应按系统控制要求提供智能型气动执行机构及附件（包括智能型定位器、行程开关、电磁阀、二线制位置反馈变送器、仪用空气过滤器和减压阀及气管路等配套附件）。调节阀气动执行机构应具有三断保护功能，在失电、失气、失信号工况应使阀门向人员和过程安全方向动作，并应具有HART协议；开关型气动阀门的执行机构在失气、失信号工况应使阀门向人员和过程安全方向动作。</w:t>
      </w:r>
    </w:p>
    <w:p>
      <w:pPr>
        <w:numPr>
          <w:ilvl w:val="0"/>
          <w:numId w:val="29"/>
        </w:numPr>
        <w:tabs>
          <w:tab w:val="left" w:pos="578"/>
        </w:tabs>
        <w:snapToGrid w:val="0"/>
        <w:rPr>
          <w:highlight w:val="none"/>
        </w:rPr>
      </w:pPr>
      <w:r>
        <w:t>投标方还应提供每个调节阀的气路接管图、电气原理接线图以及调节阀的有关接口参数和要求、安装和使用说明书、运行和控制要求等资料，以满足DCS 的控</w:t>
      </w:r>
      <w:r>
        <w:rPr>
          <w:highlight w:val="none"/>
        </w:rPr>
        <w:t>制要求，并由招标方做最终确认。</w:t>
      </w:r>
    </w:p>
    <w:p>
      <w:pPr>
        <w:numPr>
          <w:ilvl w:val="0"/>
          <w:numId w:val="29"/>
        </w:numPr>
        <w:tabs>
          <w:tab w:val="left" w:pos="578"/>
        </w:tabs>
        <w:snapToGrid w:val="0"/>
        <w:rPr>
          <w:highlight w:val="none"/>
        </w:rPr>
      </w:pPr>
      <w:r>
        <w:rPr>
          <w:highlight w:val="none"/>
        </w:rPr>
        <w:t>招标方和投标方的供货分界在投标方的就地盘、箱、柜的接线端子处，投标方所有就地仪表应引至接线盒，调速装置应布置于投标方提供的控制柜。</w:t>
      </w:r>
    </w:p>
    <w:p>
      <w:pPr>
        <w:numPr>
          <w:ilvl w:val="0"/>
          <w:numId w:val="29"/>
        </w:numPr>
        <w:tabs>
          <w:tab w:val="left" w:pos="578"/>
        </w:tabs>
        <w:snapToGrid w:val="0"/>
        <w:rPr>
          <w:rFonts w:hint="default" w:ascii="Times New Roman"/>
          <w:highlight w:val="none"/>
          <w:lang w:val="en-US" w:eastAsia="zh-CN"/>
        </w:rPr>
      </w:pPr>
      <w:r>
        <w:rPr>
          <w:highlight w:val="none"/>
        </w:rPr>
        <w:t>招标方提供的控制电源为交流220V</w:t>
      </w:r>
      <w:r>
        <w:rPr>
          <w:rFonts w:hint="eastAsia"/>
          <w:highlight w:val="none"/>
          <w:lang w:val="en-US" w:eastAsia="zh-CN"/>
        </w:rPr>
        <w:t>±</w:t>
      </w:r>
      <w:r>
        <w:rPr>
          <w:highlight w:val="none"/>
        </w:rPr>
        <w:t>10%，50Hz</w:t>
      </w:r>
      <w:r>
        <w:rPr>
          <w:rFonts w:hint="eastAsia"/>
          <w:highlight w:val="none"/>
          <w:lang w:val="en-US" w:eastAsia="zh-CN"/>
        </w:rPr>
        <w:t>±</w:t>
      </w:r>
      <w:r>
        <w:rPr>
          <w:highlight w:val="none"/>
        </w:rPr>
        <w:t>2.5Hz及直流220V</w:t>
      </w:r>
      <w:r>
        <w:rPr>
          <w:rFonts w:hint="eastAsia"/>
          <w:highlight w:val="none"/>
          <w:lang w:val="en-US" w:eastAsia="zh-CN"/>
        </w:rPr>
        <w:t>±</w:t>
      </w:r>
      <w:r>
        <w:rPr>
          <w:highlight w:val="none"/>
        </w:rPr>
        <w:t>10%至招标方电源柜，投标</w:t>
      </w:r>
      <w:r>
        <w:t>方如需其它规格等级的电源，由投标方自行负责解决。</w:t>
      </w:r>
    </w:p>
    <w:p>
      <w:pPr>
        <w:numPr>
          <w:ilvl w:val="0"/>
          <w:numId w:val="29"/>
        </w:numPr>
        <w:tabs>
          <w:tab w:val="left" w:pos="578"/>
        </w:tabs>
        <w:snapToGrid w:val="0"/>
        <w:rPr>
          <w:rFonts w:ascii="Times New Roman"/>
          <w:highlight w:val="none"/>
        </w:rPr>
      </w:pPr>
      <w:r>
        <w:rPr>
          <w:rFonts w:hint="default" w:ascii="Times New Roman"/>
          <w:highlight w:val="none"/>
        </w:rPr>
        <w:t>投标方设计供货的系统中不应使用基地式调节器（气动或电动）和PLC产品，如有应提出并改为DCS控制，并提供相应资料。</w:t>
      </w:r>
    </w:p>
    <w:p>
      <w:pPr>
        <w:numPr>
          <w:ilvl w:val="0"/>
          <w:numId w:val="29"/>
        </w:numPr>
        <w:tabs>
          <w:tab w:val="left" w:pos="578"/>
        </w:tabs>
        <w:snapToGrid w:val="0"/>
        <w:rPr>
          <w:rFonts w:ascii="Times New Roman"/>
          <w:highlight w:val="none"/>
        </w:rPr>
      </w:pPr>
      <w:r>
        <w:rPr>
          <w:rFonts w:hint="default" w:ascii="Times New Roman"/>
          <w:highlight w:val="none"/>
          <w:lang w:val="en-US" w:eastAsia="zh-CN"/>
        </w:rPr>
        <w:t>涉及汽轮机本体区域的电缆（例如汽轮机本体至就地转接箱电缆等），</w:t>
      </w:r>
      <w:r>
        <w:rPr>
          <w:rFonts w:ascii="Times New Roman"/>
          <w:highlight w:val="none"/>
        </w:rPr>
        <w:t>投标方</w:t>
      </w:r>
      <w:r>
        <w:rPr>
          <w:rFonts w:hint="default" w:ascii="Times New Roman"/>
          <w:highlight w:val="none"/>
          <w:lang w:val="en-US" w:eastAsia="zh-CN"/>
        </w:rPr>
        <w:t>应选用耐高温电缆，禁止使用非耐高温电缆。</w:t>
      </w:r>
    </w:p>
    <w:p>
      <w:pPr>
        <w:numPr>
          <w:ilvl w:val="0"/>
          <w:numId w:val="29"/>
        </w:numPr>
        <w:tabs>
          <w:tab w:val="left" w:pos="578"/>
        </w:tabs>
        <w:snapToGrid w:val="0"/>
        <w:rPr>
          <w:rFonts w:ascii="Times New Roman"/>
          <w:highlight w:val="none"/>
        </w:rPr>
      </w:pPr>
      <w:r>
        <w:rPr>
          <w:rFonts w:hint="eastAsia" w:ascii="Times New Roman"/>
          <w:highlight w:val="none"/>
        </w:rPr>
        <w:t>投标人供货范围内的所有系统软件和应用软件采用正版产品，并提供相应的证明材料和软件安装盘、备份软件。</w:t>
      </w:r>
    </w:p>
    <w:p>
      <w:pPr>
        <w:adjustRightInd/>
        <w:textAlignment w:val="auto"/>
        <w:outlineLvl w:val="3"/>
      </w:pPr>
      <w:r>
        <w:t>4.7.2汽轮机</w:t>
      </w:r>
      <w:r>
        <w:rPr>
          <w:rFonts w:hint="eastAsia"/>
          <w:lang w:val="en-US" w:eastAsia="zh-CN"/>
        </w:rPr>
        <w:t>DEH</w:t>
      </w:r>
      <w:r>
        <w:t>系统</w:t>
      </w:r>
    </w:p>
    <w:p>
      <w:r>
        <w:rPr>
          <w:rFonts w:hint="eastAsia"/>
          <w:lang w:val="en-US" w:eastAsia="zh-CN"/>
        </w:rPr>
        <w:t>汽轮机自动控制系统采用数字式电液调节系统(DEH系统)，由计算机控制部分和液压执行机构组成。投标方提供完整数字电液控制系统，</w:t>
      </w:r>
      <w:r>
        <w:t>包含与转速调节相关的所有硬件、软件、仪表、控制设备、控制机柜、电缆等。</w:t>
      </w:r>
    </w:p>
    <w:p>
      <w:pPr>
        <w:adjustRightInd/>
        <w:textAlignment w:val="auto"/>
      </w:pPr>
      <w:r>
        <w:t>4.7.2.1基本要求</w:t>
      </w:r>
    </w:p>
    <w:p>
      <w:pPr>
        <w:numPr>
          <w:ilvl w:val="0"/>
          <w:numId w:val="31"/>
        </w:numPr>
        <w:tabs>
          <w:tab w:val="left" w:pos="578"/>
        </w:tabs>
        <w:snapToGrid w:val="0"/>
        <w:rPr>
          <w:rFonts w:hint="eastAsia"/>
          <w:b w:val="0"/>
          <w:bCs/>
        </w:rPr>
      </w:pPr>
      <w:r>
        <w:rPr>
          <w:rFonts w:hint="eastAsia"/>
          <w:lang w:val="en-US" w:eastAsia="zh-CN"/>
        </w:rPr>
        <w:t>DEH</w:t>
      </w:r>
      <w:r>
        <w:t>系统的主要任务是通过控制汽轮机的转速来控制发电机功率。</w:t>
      </w:r>
      <w:r>
        <w:rPr>
          <w:rFonts w:hint="eastAsia"/>
          <w:b w:val="0"/>
          <w:bCs/>
        </w:rPr>
        <w:t>投标方提供DEH控制系统全部的软件和硬件，并完成逻辑设计软件组态。</w:t>
      </w:r>
    </w:p>
    <w:p>
      <w:pPr>
        <w:numPr>
          <w:ilvl w:val="0"/>
          <w:numId w:val="31"/>
        </w:numPr>
        <w:tabs>
          <w:tab w:val="left" w:pos="578"/>
        </w:tabs>
        <w:snapToGrid w:val="0"/>
        <w:rPr>
          <w:color w:val="auto"/>
          <w:highlight w:val="none"/>
        </w:rPr>
      </w:pPr>
      <w:r>
        <w:rPr>
          <w:b w:val="0"/>
          <w:bCs/>
        </w:rPr>
        <w:t>投标方应在投标书中列出该调速系统在同类型机组的应用业绩，并在投标文件中列出详细配置清单。</w:t>
      </w:r>
    </w:p>
    <w:p>
      <w:pPr>
        <w:numPr>
          <w:ilvl w:val="0"/>
          <w:numId w:val="31"/>
        </w:numPr>
        <w:tabs>
          <w:tab w:val="left" w:pos="578"/>
        </w:tabs>
        <w:snapToGrid w:val="0"/>
        <w:rPr>
          <w:color w:val="auto"/>
          <w:highlight w:val="none"/>
        </w:rPr>
      </w:pPr>
      <w:r>
        <w:rPr>
          <w:rFonts w:hint="eastAsia"/>
          <w:b w:val="0"/>
          <w:bCs/>
        </w:rPr>
        <w:t>投标方提供DEH控制系统全部的软件和硬件，并完成逻辑设计软件组态。DEH系统应与汽机DCS控制系统保持相同的软、硬件平台，推荐国产和利时、浙江中控、南京科远或“相当于”。投标方应对提供的DEH的硬件选用、与DCS的接口方式及与机组DCS的系统整合等进行说明。</w:t>
      </w:r>
    </w:p>
    <w:p>
      <w:pPr>
        <w:numPr>
          <w:ilvl w:val="0"/>
          <w:numId w:val="31"/>
        </w:numPr>
        <w:tabs>
          <w:tab w:val="left" w:pos="578"/>
        </w:tabs>
        <w:snapToGrid w:val="0"/>
        <w:rPr>
          <w:rFonts w:hint="eastAsia"/>
          <w:color w:val="auto"/>
          <w:highlight w:val="none"/>
        </w:rPr>
      </w:pPr>
      <w:r>
        <w:rPr>
          <w:rFonts w:hint="eastAsia"/>
          <w:color w:val="auto"/>
          <w:highlight w:val="none"/>
        </w:rPr>
        <w:t>液压伺服系统是DEH系统的一个组成部分，成套供货。液压伺服系统包括油源及液压执行机构两大部分，所供系统有同等机组成功应用的实绩。油源系统设有油温控制装置，并随DEH液压伺服系统成套供货。液压执行机构由电液转换器、液压油缸、位移传感器及电磁阀等部件组成，所有LVDT装置采用优质技术产品。</w:t>
      </w:r>
    </w:p>
    <w:p>
      <w:pPr>
        <w:numPr>
          <w:ilvl w:val="0"/>
          <w:numId w:val="31"/>
        </w:numPr>
        <w:tabs>
          <w:tab w:val="left" w:pos="578"/>
        </w:tabs>
        <w:snapToGrid w:val="0"/>
        <w:rPr>
          <w:color w:val="auto"/>
          <w:highlight w:val="none"/>
        </w:rPr>
      </w:pPr>
      <w:r>
        <w:rPr>
          <w:rFonts w:hint="eastAsia"/>
          <w:color w:val="auto"/>
          <w:highlight w:val="none"/>
        </w:rPr>
        <w:t>液压系统的设计符合国际电工委员会（IEC）规定的安全设计原则，对操作人员可能发生的误操作有防范措施，当系统电源故障或油源失压时，能保证机组安全地停机。</w:t>
      </w:r>
    </w:p>
    <w:p>
      <w:pPr>
        <w:numPr>
          <w:ilvl w:val="0"/>
          <w:numId w:val="31"/>
        </w:numPr>
        <w:tabs>
          <w:tab w:val="left" w:pos="578"/>
        </w:tabs>
        <w:snapToGrid w:val="0"/>
        <w:rPr>
          <w:color w:val="auto"/>
          <w:highlight w:val="none"/>
        </w:rPr>
      </w:pPr>
      <w:r>
        <w:t>转速装置具有完善的输入/输出系统以保证汽轮机安全、稳定运行，并与招标方的控制系统应留有足够的信号接口，投标方应随投标书提供转速装置的信号I/O清单。</w:t>
      </w:r>
    </w:p>
    <w:p>
      <w:pPr>
        <w:numPr>
          <w:ilvl w:val="0"/>
          <w:numId w:val="31"/>
        </w:numPr>
        <w:tabs>
          <w:tab w:val="left" w:pos="578"/>
        </w:tabs>
        <w:snapToGrid w:val="0"/>
        <w:rPr>
          <w:color w:val="auto"/>
          <w:highlight w:val="none"/>
        </w:rPr>
      </w:pPr>
      <w:r>
        <w:rPr>
          <w:rFonts w:hint="eastAsia"/>
          <w:color w:val="auto"/>
          <w:highlight w:val="none"/>
        </w:rPr>
        <w:t>机组应配备两套独立于调节器、完全分开作用的超速保护装置，任何一套动作时都应能关闭所有主汽阀和调节阀。</w:t>
      </w:r>
    </w:p>
    <w:p>
      <w:pPr>
        <w:adjustRightInd/>
        <w:textAlignment w:val="auto"/>
      </w:pPr>
      <w:r>
        <w:t>4.7.2.2</w:t>
      </w:r>
      <w:r>
        <w:rPr>
          <w:rFonts w:hint="eastAsia"/>
          <w:lang w:val="en-US" w:eastAsia="zh-CN"/>
        </w:rPr>
        <w:t>DEH</w:t>
      </w:r>
      <w:r>
        <w:t>系统功能</w:t>
      </w:r>
    </w:p>
    <w:p>
      <w:pPr>
        <w:numPr>
          <w:ilvl w:val="0"/>
          <w:numId w:val="32"/>
        </w:numPr>
        <w:tabs>
          <w:tab w:val="left" w:pos="578"/>
        </w:tabs>
        <w:snapToGrid w:val="0"/>
      </w:pPr>
      <w:r>
        <w:t>最低功能要求</w:t>
      </w:r>
    </w:p>
    <w:p>
      <w:pPr>
        <w:numPr>
          <w:ilvl w:val="0"/>
          <w:numId w:val="33"/>
        </w:numPr>
        <w:adjustRightInd/>
        <w:ind w:left="420" w:leftChars="0" w:firstLine="0" w:firstLineChars="0"/>
        <w:textAlignment w:val="auto"/>
      </w:pPr>
      <w:r>
        <w:t>自动升速的控制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pPr>
      <w:r>
        <w:rPr>
          <w:rFonts w:hint="eastAsia"/>
          <w:lang w:val="en-US" w:eastAsia="zh-CN"/>
        </w:rPr>
        <w:t>调速系统能以操作人员预先设定的升速率自动地将汽轮机转速自最低转速一直提升到目标转速。目标转速也由操作人员事前在控制系统的操作员监控画面上设定。</w:t>
      </w:r>
    </w:p>
    <w:p>
      <w:pPr>
        <w:numPr>
          <w:ilvl w:val="0"/>
          <w:numId w:val="33"/>
        </w:numPr>
        <w:adjustRightInd/>
        <w:ind w:left="420" w:leftChars="0" w:firstLine="0" w:firstLineChars="0"/>
        <w:textAlignment w:val="auto"/>
      </w:pPr>
      <w:r>
        <w:rPr>
          <w:rFonts w:hint="eastAsia"/>
          <w:lang w:val="en-US" w:eastAsia="zh-CN"/>
        </w:rPr>
        <w:t>摩擦检查</w:t>
      </w:r>
    </w:p>
    <w:p>
      <w:pPr>
        <w:rPr>
          <w:rFonts w:hint="eastAsia"/>
        </w:rPr>
      </w:pPr>
      <w:r>
        <w:rPr>
          <w:rFonts w:hint="eastAsia"/>
        </w:rPr>
        <w:t>DEH系统可根据需要进入磨擦检查状态。在此状态下，DEH系统自动进行冲转，当转速到</w:t>
      </w:r>
      <w:r>
        <w:rPr>
          <w:rFonts w:hint="eastAsia"/>
          <w:u w:val="single"/>
        </w:rPr>
        <w:t xml:space="preserve">     </w:t>
      </w:r>
      <w:r>
        <w:rPr>
          <w:rFonts w:hint="eastAsia"/>
        </w:rPr>
        <w:t>r/min时，停3～5分钟后，关闭调门，使汽机惰走。由电厂运行人员进行磨擦检查。</w:t>
      </w:r>
    </w:p>
    <w:p>
      <w:r>
        <w:rPr>
          <w:rFonts w:hint="eastAsia"/>
        </w:rPr>
        <w:t>磨擦检查状态可随时中断，直接进行升速。</w:t>
      </w:r>
    </w:p>
    <w:p>
      <w:pPr>
        <w:numPr>
          <w:ilvl w:val="0"/>
          <w:numId w:val="33"/>
        </w:numPr>
        <w:adjustRightInd/>
        <w:ind w:left="420" w:leftChars="0" w:firstLine="0" w:firstLineChars="0"/>
        <w:textAlignment w:val="auto"/>
      </w:pPr>
      <w:r>
        <w:t>联锁保护</w:t>
      </w:r>
    </w:p>
    <w:p>
      <w:pPr>
        <w:widowControl w:val="0"/>
        <w:numPr>
          <w:ilvl w:val="0"/>
          <w:numId w:val="0"/>
        </w:numPr>
        <w:adjustRightInd/>
        <w:spacing w:line="360" w:lineRule="auto"/>
        <w:ind w:firstLine="480" w:firstLineChars="200"/>
        <w:jc w:val="both"/>
        <w:textAlignment w:val="auto"/>
      </w:pPr>
      <w:r>
        <w:t>调速系统应具有油压联锁、汽轮机的超速保护等功能。</w:t>
      </w:r>
    </w:p>
    <w:p>
      <w:pPr>
        <w:numPr>
          <w:ilvl w:val="0"/>
          <w:numId w:val="33"/>
        </w:numPr>
        <w:adjustRightInd/>
        <w:ind w:left="420" w:leftChars="0" w:firstLine="0" w:firstLineChars="0"/>
        <w:textAlignment w:val="auto"/>
      </w:pPr>
      <w:r>
        <w:rPr>
          <w:rFonts w:hint="eastAsia"/>
          <w:lang w:val="en-US" w:eastAsia="zh-CN"/>
        </w:rPr>
        <w:t>严密性试验</w:t>
      </w:r>
    </w:p>
    <w:p>
      <w:pPr>
        <w:rPr>
          <w:rFonts w:hint="default" w:eastAsia="宋体"/>
          <w:lang w:val="en-US" w:eastAsia="zh-CN"/>
        </w:rPr>
      </w:pPr>
      <w:r>
        <w:rPr>
          <w:rFonts w:hint="default" w:eastAsia="宋体"/>
          <w:lang w:val="en-US" w:eastAsia="zh-CN"/>
        </w:rPr>
        <w:t>DEH系统可根据需要进入严密性试验状态。在此状态下，可分别进行主汽阀、调速汽阀严密性试验</w:t>
      </w:r>
      <w:r>
        <w:rPr>
          <w:rFonts w:hint="eastAsia"/>
          <w:lang w:val="en-US" w:eastAsia="zh-CN"/>
        </w:rPr>
        <w:t>。</w:t>
      </w:r>
    </w:p>
    <w:p>
      <w:pPr>
        <w:numPr>
          <w:ilvl w:val="0"/>
          <w:numId w:val="33"/>
        </w:numPr>
        <w:adjustRightInd/>
        <w:ind w:left="420" w:leftChars="0" w:firstLine="0" w:firstLineChars="0"/>
        <w:textAlignment w:val="auto"/>
      </w:pPr>
      <w:r>
        <w:t>阀门试验</w:t>
      </w:r>
    </w:p>
    <w:p>
      <w:r>
        <w:t>为保证发生事故时阀门能可靠关闭，调速系统至少能对进（主）汽门逐个进行在线试验，并同时保证汽轮机的运行应不受影响。</w:t>
      </w:r>
    </w:p>
    <w:p>
      <w:pPr>
        <w:numPr>
          <w:ilvl w:val="0"/>
          <w:numId w:val="33"/>
        </w:numPr>
        <w:adjustRightInd/>
        <w:ind w:left="420" w:leftChars="0" w:firstLine="0" w:firstLineChars="0"/>
        <w:textAlignment w:val="auto"/>
      </w:pPr>
      <w:r>
        <w:t>跳闸试验</w:t>
      </w:r>
    </w:p>
    <w:p>
      <w:r>
        <w:t>调速系统提供进行超速跳闸试验的手段，以判断超速保护系统功能是否正常。</w:t>
      </w:r>
    </w:p>
    <w:p>
      <w:r>
        <w:t>调速系统能提供其它试验功能，例如：通道试验、跳闸电磁阀动作试验等。</w:t>
      </w:r>
    </w:p>
    <w:p>
      <w:pPr>
        <w:numPr>
          <w:ilvl w:val="0"/>
          <w:numId w:val="33"/>
        </w:numPr>
        <w:adjustRightInd/>
        <w:ind w:left="420" w:leftChars="0" w:firstLine="0" w:firstLineChars="0"/>
        <w:textAlignment w:val="auto"/>
        <w:rPr>
          <w:rFonts w:hint="eastAsia"/>
        </w:rPr>
      </w:pPr>
      <w:r>
        <w:rPr>
          <w:rFonts w:hint="eastAsia"/>
        </w:rPr>
        <w:t>瞬间甩负荷快控及自带厂用电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pPr>
      <w:r>
        <w:rPr>
          <w:rFonts w:hint="eastAsia"/>
        </w:rPr>
        <w:t>当由于电力系统的故障导致瞬间</w:t>
      </w:r>
      <w:r>
        <w:rPr>
          <w:rFonts w:hint="eastAsia"/>
          <w:lang w:val="en-US" w:eastAsia="zh-CN"/>
        </w:rPr>
        <w:t>主变开关跳闸</w:t>
      </w:r>
      <w:r>
        <w:rPr>
          <w:rFonts w:hint="eastAsia"/>
        </w:rPr>
        <w:t>或大幅甩负荷，DEH系统能立即快速</w:t>
      </w:r>
      <w:r>
        <w:rPr>
          <w:rFonts w:hint="eastAsia"/>
          <w:lang w:val="en-US" w:eastAsia="zh-CN"/>
        </w:rPr>
        <w:t>调整</w:t>
      </w:r>
      <w:r>
        <w:rPr>
          <w:rFonts w:hint="eastAsia"/>
        </w:rPr>
        <w:t>调节门</w:t>
      </w:r>
      <w:r>
        <w:rPr>
          <w:rFonts w:hint="eastAsia"/>
          <w:lang w:eastAsia="zh-CN"/>
        </w:rPr>
        <w:t>，</w:t>
      </w:r>
      <w:r>
        <w:rPr>
          <w:rFonts w:hint="eastAsia"/>
          <w:lang w:val="en-US" w:eastAsia="zh-CN"/>
        </w:rPr>
        <w:t>控制转速</w:t>
      </w:r>
      <w:r>
        <w:rPr>
          <w:rFonts w:hint="eastAsia"/>
        </w:rPr>
        <w:t>后再自动快速将调节门重新开启</w:t>
      </w:r>
      <w:r>
        <w:rPr>
          <w:rFonts w:hint="eastAsia"/>
          <w:lang w:val="en-US" w:eastAsia="zh-CN"/>
        </w:rPr>
        <w:t>以维持机组在同期转速运行</w:t>
      </w:r>
      <w:r>
        <w:rPr>
          <w:rFonts w:hint="eastAsia"/>
          <w:lang w:eastAsia="zh-CN"/>
        </w:rPr>
        <w:t>。</w:t>
      </w:r>
      <w:r>
        <w:rPr>
          <w:rFonts w:hint="eastAsia"/>
          <w:lang w:val="en-US" w:eastAsia="zh-CN"/>
        </w:rPr>
        <w:t>保证主变</w:t>
      </w:r>
      <w:r>
        <w:rPr>
          <w:rFonts w:hint="eastAsia"/>
        </w:rPr>
        <w:t>与电网解列期间机组不</w:t>
      </w:r>
      <w:r>
        <w:rPr>
          <w:rFonts w:hint="eastAsia"/>
          <w:lang w:val="en-US" w:eastAsia="zh-CN"/>
        </w:rPr>
        <w:t>跳闸</w:t>
      </w:r>
      <w:r>
        <w:rPr>
          <w:rFonts w:hint="eastAsia"/>
        </w:rPr>
        <w:t>，稳定地自带厂用电运行。</w:t>
      </w:r>
    </w:p>
    <w:p>
      <w:pPr>
        <w:numPr>
          <w:ilvl w:val="0"/>
          <w:numId w:val="32"/>
        </w:numPr>
        <w:tabs>
          <w:tab w:val="left" w:pos="578"/>
        </w:tabs>
        <w:snapToGrid w:val="0"/>
      </w:pPr>
      <w:r>
        <w:t>系统组态功能</w:t>
      </w:r>
    </w:p>
    <w:p>
      <w:r>
        <w:t>应保证在线和离线两种方式均能进行系统组态。</w:t>
      </w:r>
    </w:p>
    <w:p>
      <w:r>
        <w:t>控制器负荷率在恶劣工况下不得超过60%。</w:t>
      </w:r>
    </w:p>
    <w:p>
      <w:r>
        <w:t>模拟量控制的扫描周期至少应小于125ms，开关量控制的扫描周期至少应小于100ms。</w:t>
      </w:r>
    </w:p>
    <w:p>
      <w:r>
        <w:t>用于超速保护的扫描周期至少应小于20ms。</w:t>
      </w:r>
    </w:p>
    <w:p>
      <w:pPr>
        <w:adjustRightInd/>
        <w:textAlignment w:val="auto"/>
      </w:pPr>
      <w:r>
        <w:t>4.7.2.3运行方式</w:t>
      </w:r>
    </w:p>
    <w:p>
      <w:pPr>
        <w:numPr>
          <w:ilvl w:val="0"/>
          <w:numId w:val="34"/>
        </w:numPr>
        <w:adjustRightInd/>
        <w:ind w:left="905" w:leftChars="0" w:hanging="425" w:firstLineChars="0"/>
        <w:textAlignment w:val="auto"/>
      </w:pPr>
      <w:r>
        <w:t>基本要求</w:t>
      </w:r>
    </w:p>
    <w:p>
      <w:r>
        <w:rPr>
          <w:rFonts w:hint="eastAsia"/>
          <w:lang w:val="en-US" w:eastAsia="zh-CN"/>
        </w:rPr>
        <w:t>DEH能根据操作员选择的</w:t>
      </w:r>
      <w:r>
        <w:t>自动或手动方式进行起动，启动和运行方式的选择和操作，通过机组DCS操作员站上的画面进行。</w:t>
      </w:r>
    </w:p>
    <w:p>
      <w:r>
        <w:t>控制系统有手动、自动等操作模式，各种操作模式能双向无扰切换。系统设计跟踪回路，以实现手动/自动运行之间的无扰切换。</w:t>
      </w:r>
    </w:p>
    <w:p>
      <w:pPr>
        <w:numPr>
          <w:ilvl w:val="0"/>
          <w:numId w:val="34"/>
        </w:numPr>
        <w:adjustRightInd/>
        <w:ind w:left="905" w:leftChars="0" w:hanging="425" w:firstLineChars="0"/>
        <w:textAlignment w:val="auto"/>
      </w:pPr>
      <w:r>
        <w:t>手动控制方式</w:t>
      </w:r>
    </w:p>
    <w:p>
      <w:r>
        <w:t>在此方式下，由操作员通过转速增、减按钮调速阀的位置（或者对于某些汽轮机是通过一个执行器去控制一个多阀组）。</w:t>
      </w:r>
    </w:p>
    <w:p>
      <w:r>
        <w:t>在下述情况下，系统进入此种方式：</w:t>
      </w:r>
    </w:p>
    <w:p>
      <w:pPr>
        <w:numPr>
          <w:ilvl w:val="0"/>
          <w:numId w:val="35"/>
        </w:numPr>
        <w:adjustRightInd/>
        <w:ind w:left="1140" w:leftChars="0" w:hanging="420" w:firstLineChars="0"/>
        <w:textAlignment w:val="auto"/>
      </w:pPr>
      <w:r>
        <w:t>手动操作按钮进行切换</w:t>
      </w:r>
    </w:p>
    <w:p>
      <w:pPr>
        <w:numPr>
          <w:ilvl w:val="0"/>
          <w:numId w:val="35"/>
        </w:numPr>
        <w:adjustRightInd/>
        <w:ind w:left="1140" w:leftChars="0" w:hanging="420" w:firstLineChars="0"/>
        <w:textAlignment w:val="auto"/>
      </w:pPr>
      <w:r>
        <w:t>两个转速通道均故障</w:t>
      </w:r>
    </w:p>
    <w:p>
      <w:pPr>
        <w:numPr>
          <w:ilvl w:val="0"/>
          <w:numId w:val="35"/>
        </w:numPr>
        <w:adjustRightInd/>
        <w:ind w:left="1140" w:leftChars="0" w:hanging="420" w:firstLineChars="0"/>
        <w:textAlignment w:val="auto"/>
      </w:pPr>
      <w:r>
        <w:t>紧急手操</w:t>
      </w:r>
    </w:p>
    <w:p>
      <w:pPr>
        <w:numPr>
          <w:ilvl w:val="0"/>
          <w:numId w:val="35"/>
        </w:numPr>
        <w:adjustRightInd/>
        <w:ind w:left="1140" w:leftChars="0" w:hanging="420" w:firstLineChars="0"/>
        <w:textAlignment w:val="auto"/>
      </w:pPr>
      <w:r>
        <w:t>汽轮机跳闸</w:t>
      </w:r>
    </w:p>
    <w:p>
      <w:pPr>
        <w:numPr>
          <w:ilvl w:val="0"/>
          <w:numId w:val="34"/>
        </w:numPr>
        <w:adjustRightInd/>
        <w:ind w:left="905" w:leftChars="0" w:hanging="425" w:firstLineChars="0"/>
        <w:textAlignment w:val="auto"/>
      </w:pPr>
      <w:r>
        <w:rPr>
          <w:rFonts w:hint="eastAsia"/>
          <w:lang w:val="en-US" w:eastAsia="zh-CN"/>
        </w:rPr>
        <w:t>操</w:t>
      </w:r>
      <w:r>
        <w:t>作员自动方式</w:t>
      </w:r>
    </w:p>
    <w:p>
      <w:pPr>
        <w:rPr>
          <w:rFonts w:hint="eastAsia"/>
        </w:rPr>
      </w:pPr>
      <w:r>
        <w:rPr>
          <w:rFonts w:hint="eastAsia"/>
        </w:rPr>
        <w:t>由操作员设定目标转速和变速率、保持/进行等，实现机组的冲转、暖机、自动过临界、3000r/min定速、同期等功能。并网时自动带初负荷，并网后由操作员选定目标负荷、变负荷率等，进行升降负荷控制。</w:t>
      </w:r>
    </w:p>
    <w:p>
      <w:r>
        <w:t>任何一个转速通道故障都不影响转速的自动控制。</w:t>
      </w:r>
    </w:p>
    <w:p>
      <w:r>
        <w:t>两个转速通道均发生故障，则系统将自动地切至手动方式。</w:t>
      </w:r>
    </w:p>
    <w:p>
      <w:pPr>
        <w:numPr>
          <w:ilvl w:val="0"/>
          <w:numId w:val="34"/>
        </w:numPr>
        <w:adjustRightInd/>
        <w:ind w:left="905" w:leftChars="0" w:hanging="425" w:firstLineChars="0"/>
        <w:textAlignment w:val="auto"/>
      </w:pPr>
      <w:r>
        <w:rPr>
          <w:rFonts w:hint="eastAsia"/>
          <w:lang w:val="en-US" w:eastAsia="zh-CN"/>
        </w:rPr>
        <w:t>程序</w:t>
      </w:r>
      <w:r>
        <w:t>自动控制方式（接受DCS控制系统指令）</w:t>
      </w:r>
    </w:p>
    <w:p>
      <w:r>
        <w:rPr>
          <w:rFonts w:hint="eastAsia"/>
        </w:rPr>
        <w:t>在此方式下，操作员选定机组处于冷态、热态等启动状态， DEH系统按汽轮发电机厂提供的30MW供热机组在上述状态下的经验启动曲线，自动完成冲转、低速暖机、过临界、中速暖机、3000r/min定速、自动同期，等待机组并网。并网后，自动进入操作员自动方式，并自动带初负荷。升速过程中的暖机时间也可根据现场情况，由运行人员进行干预。</w:t>
      </w:r>
    </w:p>
    <w:p>
      <w:r>
        <w:t>对于</w:t>
      </w:r>
      <w:r>
        <w:rPr>
          <w:rFonts w:hint="eastAsia"/>
          <w:lang w:val="en-US" w:eastAsia="zh-CN"/>
        </w:rPr>
        <w:t>DEH</w:t>
      </w:r>
      <w:r>
        <w:t>，来自机组DCS自动控制系统的模拟信号指令或脉冲信号指令都应是可接受的。</w:t>
      </w:r>
    </w:p>
    <w:p>
      <w:pPr>
        <w:numPr>
          <w:ilvl w:val="0"/>
          <w:numId w:val="34"/>
        </w:numPr>
        <w:adjustRightInd/>
        <w:ind w:left="905" w:leftChars="0" w:hanging="425" w:firstLineChars="0"/>
        <w:textAlignment w:val="auto"/>
      </w:pPr>
      <w:r>
        <w:t>紧急手动方式（硬手动）</w:t>
      </w:r>
    </w:p>
    <w:p>
      <w:pPr>
        <w:adjustRightInd/>
        <w:textAlignment w:val="auto"/>
      </w:pPr>
      <w:r>
        <w:t>当处理器功能完全丧失、输出卡的故障的情况下，系统紧急停机。</w:t>
      </w:r>
    </w:p>
    <w:p>
      <w:pPr>
        <w:numPr>
          <w:ilvl w:val="0"/>
          <w:numId w:val="34"/>
        </w:numPr>
        <w:adjustRightInd/>
        <w:ind w:left="905" w:leftChars="0" w:hanging="425" w:firstLineChars="0"/>
        <w:textAlignment w:val="auto"/>
        <w:rPr>
          <w:rFonts w:hint="eastAsia"/>
        </w:rPr>
      </w:pPr>
      <w:r>
        <w:rPr>
          <w:rFonts w:hint="eastAsia"/>
        </w:rPr>
        <w:t>同期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rPr>
      </w:pPr>
      <w:r>
        <w:rPr>
          <w:rFonts w:hint="eastAsia"/>
        </w:rPr>
        <w:t>DEH系统提供同期接口。机组在3000r/min定速后，由DEH系统接收同期装置增减信号控制转速实现自动同期，同期速率可在线修改。</w:t>
      </w:r>
    </w:p>
    <w:p>
      <w:pPr>
        <w:numPr>
          <w:ilvl w:val="0"/>
          <w:numId w:val="34"/>
        </w:numPr>
        <w:adjustRightInd/>
        <w:ind w:left="905" w:leftChars="0" w:hanging="425" w:firstLineChars="0"/>
        <w:textAlignment w:val="auto"/>
        <w:rPr>
          <w:rFonts w:hint="eastAsia"/>
        </w:rPr>
      </w:pPr>
      <w:r>
        <w:rPr>
          <w:rFonts w:hint="eastAsia"/>
        </w:rPr>
        <w:t>自动带初负荷及负荷限制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rPr>
      </w:pPr>
      <w:r>
        <w:rPr>
          <w:rFonts w:hint="eastAsia"/>
        </w:rPr>
        <w:t>机组并网后，DEH系统将自动带初负荷以防止逆功率运行，主汽压不同阀门附加开度不同，并且有负荷限制功能。初负荷值可在线修改。</w:t>
      </w:r>
    </w:p>
    <w:p>
      <w:pPr>
        <w:numPr>
          <w:ilvl w:val="0"/>
          <w:numId w:val="34"/>
        </w:numPr>
        <w:adjustRightInd/>
        <w:ind w:left="905" w:leftChars="0" w:hanging="425" w:firstLineChars="0"/>
        <w:textAlignment w:val="auto"/>
        <w:rPr>
          <w:rFonts w:hint="eastAsia"/>
        </w:rPr>
      </w:pPr>
      <w:r>
        <w:rPr>
          <w:rFonts w:hint="eastAsia"/>
        </w:rPr>
        <w:t>自动调节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pPr>
      <w:r>
        <w:rPr>
          <w:rFonts w:hint="eastAsia"/>
        </w:rPr>
        <w:t>DEH系统可按运行人员给定的</w:t>
      </w:r>
      <w:r>
        <w:rPr>
          <w:rFonts w:hint="eastAsia"/>
          <w:lang w:val="en-US" w:eastAsia="zh-CN"/>
        </w:rPr>
        <w:t>主汽压力、背压或功率</w:t>
      </w:r>
      <w:r>
        <w:rPr>
          <w:rFonts w:hint="eastAsia"/>
        </w:rPr>
        <w:t>目标值</w:t>
      </w:r>
      <w:r>
        <w:rPr>
          <w:rFonts w:hint="eastAsia"/>
          <w:lang w:val="en-US" w:eastAsia="zh-CN"/>
        </w:rPr>
        <w:t>以设定的</w:t>
      </w:r>
      <w:r>
        <w:rPr>
          <w:rFonts w:hint="eastAsia"/>
        </w:rPr>
        <w:t>变动率自动调节机组</w:t>
      </w:r>
      <w:r>
        <w:rPr>
          <w:rFonts w:hint="eastAsia"/>
          <w:lang w:eastAsia="zh-CN"/>
        </w:rPr>
        <w:t>，</w:t>
      </w:r>
      <w:r>
        <w:rPr>
          <w:rFonts w:hint="eastAsia"/>
        </w:rPr>
        <w:t>控制</w:t>
      </w:r>
      <w:r>
        <w:rPr>
          <w:rFonts w:hint="eastAsia"/>
          <w:lang w:val="en-US" w:eastAsia="zh-CN"/>
        </w:rPr>
        <w:t>主汽压力、</w:t>
      </w:r>
      <w:r>
        <w:rPr>
          <w:rFonts w:hint="eastAsia"/>
        </w:rPr>
        <w:t>背压或功率在允许范围内波动</w:t>
      </w:r>
      <w:r>
        <w:rPr>
          <w:rFonts w:hint="eastAsia"/>
          <w:lang w:eastAsia="zh-CN"/>
        </w:rPr>
        <w:t>，</w:t>
      </w:r>
      <w:r>
        <w:rPr>
          <w:rFonts w:hint="eastAsia"/>
        </w:rPr>
        <w:t>变动率</w:t>
      </w:r>
      <w:r>
        <w:rPr>
          <w:rFonts w:hint="eastAsia"/>
          <w:lang w:val="en-US" w:eastAsia="zh-CN"/>
        </w:rPr>
        <w:t>可在线修改。自动调节</w:t>
      </w:r>
      <w:r>
        <w:rPr>
          <w:rFonts w:hint="eastAsia"/>
        </w:rPr>
        <w:t>回路可由操作员进行投/切，回路投/切是无扰的。</w:t>
      </w:r>
    </w:p>
    <w:p>
      <w:pPr>
        <w:numPr>
          <w:ilvl w:val="0"/>
          <w:numId w:val="34"/>
        </w:numPr>
        <w:adjustRightInd/>
        <w:ind w:left="905" w:leftChars="0" w:hanging="425" w:firstLineChars="0"/>
        <w:textAlignment w:val="auto"/>
        <w:rPr>
          <w:rFonts w:hint="eastAsia"/>
        </w:rPr>
      </w:pPr>
      <w:r>
        <w:rPr>
          <w:rFonts w:hint="eastAsia"/>
        </w:rPr>
        <w:t>阀位控制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pPr>
      <w:r>
        <w:rPr>
          <w:rFonts w:hint="eastAsia"/>
        </w:rPr>
        <w:t>在手动方式下，由操作人员操作阀门“增、减”键直接控制</w:t>
      </w:r>
      <w:r>
        <w:rPr>
          <w:rFonts w:hint="eastAsia"/>
          <w:lang w:val="en-US" w:eastAsia="zh-CN"/>
        </w:rPr>
        <w:t>调节阀组开度</w:t>
      </w:r>
      <w:r>
        <w:rPr>
          <w:rFonts w:hint="eastAsia"/>
        </w:rPr>
        <w:t>。当闭环控制回路出现故障时，DEH自动切换道手动阀位控制方式。</w:t>
      </w:r>
    </w:p>
    <w:p>
      <w:pPr>
        <w:adjustRightInd/>
        <w:textAlignment w:val="auto"/>
      </w:pPr>
      <w:r>
        <w:t>4.7.2.4就地仪表</w:t>
      </w:r>
    </w:p>
    <w:p>
      <w:pPr>
        <w:numPr>
          <w:ilvl w:val="0"/>
          <w:numId w:val="36"/>
        </w:numPr>
        <w:adjustRightInd/>
        <w:ind w:left="0" w:leftChars="0" w:firstLine="480" w:firstLineChars="200"/>
        <w:textAlignment w:val="auto"/>
      </w:pPr>
      <w:r>
        <w:t>投标方应提供用于实现系统控制及保护功能所需的过程参量检测装置，如变送器、阀位传感器、过程变量开关、热电偶、热电阻等的清单供招标方确认。清单中包括为满足现场巡视及就地操作时的需要，随液压系统提供的诸如压力表、温度表、液位表等就地仪表。</w:t>
      </w:r>
    </w:p>
    <w:p>
      <w:pPr>
        <w:tabs>
          <w:tab w:val="left" w:pos="0"/>
        </w:tabs>
      </w:pPr>
      <w:r>
        <w:t>就地仪表的配置由投标方负责设计，并征得招标方的认可。以下所列是设计时遵循的部分准则：</w:t>
      </w:r>
    </w:p>
    <w:p>
      <w:pPr>
        <w:numPr>
          <w:ilvl w:val="0"/>
          <w:numId w:val="37"/>
        </w:numPr>
        <w:tabs>
          <w:tab w:val="left" w:pos="0"/>
        </w:tabs>
        <w:ind w:left="420" w:leftChars="0" w:firstLine="0" w:firstLineChars="0"/>
      </w:pPr>
      <w:r>
        <w:t>所有的密封容器、泵的出入口、液压源都设置压力测量装置；</w:t>
      </w:r>
    </w:p>
    <w:p>
      <w:pPr>
        <w:numPr>
          <w:ilvl w:val="0"/>
          <w:numId w:val="37"/>
        </w:numPr>
        <w:tabs>
          <w:tab w:val="left" w:pos="0"/>
        </w:tabs>
        <w:ind w:left="420" w:leftChars="0" w:firstLine="0" w:firstLineChars="0"/>
      </w:pPr>
      <w:r>
        <w:t>所有过滤器两边的差压值能测量，以检查是否堵塞并及时报警；</w:t>
      </w:r>
    </w:p>
    <w:p>
      <w:pPr>
        <w:numPr>
          <w:ilvl w:val="0"/>
          <w:numId w:val="37"/>
        </w:numPr>
        <w:tabs>
          <w:tab w:val="left" w:pos="0"/>
        </w:tabs>
        <w:adjustRightInd/>
        <w:ind w:left="420" w:leftChars="0" w:firstLine="0" w:firstLineChars="0"/>
        <w:textAlignment w:val="auto"/>
        <w:rPr>
          <w:rFonts w:hint="eastAsia" w:eastAsia="宋体"/>
          <w:lang w:eastAsia="zh-CN"/>
        </w:rPr>
      </w:pPr>
      <w:r>
        <w:t>油箱有油位测量，就地油位表便于巡视，还提供油位报警和联锁保护接点</w:t>
      </w:r>
      <w:r>
        <w:rPr>
          <w:rFonts w:hint="eastAsia"/>
          <w:lang w:eastAsia="zh-CN"/>
        </w:rPr>
        <w:t>。</w:t>
      </w:r>
    </w:p>
    <w:p>
      <w:pPr>
        <w:numPr>
          <w:ilvl w:val="0"/>
          <w:numId w:val="36"/>
        </w:numPr>
        <w:adjustRightInd/>
        <w:ind w:left="0" w:leftChars="0" w:firstLine="480" w:firstLineChars="200"/>
        <w:textAlignment w:val="auto"/>
      </w:pPr>
      <w:r>
        <w:t>所供仪表的量程及精度满足机组在所有工况下监视和控制的要求。过程变量开关的精度、灵敏度及返回特性等能使过程变量在允许范围内时，其报警信号自动消除。</w:t>
      </w:r>
    </w:p>
    <w:p>
      <w:pPr>
        <w:numPr>
          <w:ilvl w:val="0"/>
          <w:numId w:val="36"/>
        </w:numPr>
        <w:adjustRightInd/>
        <w:ind w:left="0" w:leftChars="0" w:firstLine="480" w:firstLineChars="200"/>
        <w:textAlignment w:val="auto"/>
      </w:pPr>
      <w:r>
        <w:t>所有就地仪表的测量管路及附件，包括阀门及管接头等，均由投标方提供。</w:t>
      </w:r>
    </w:p>
    <w:p>
      <w:pPr>
        <w:numPr>
          <w:ilvl w:val="0"/>
          <w:numId w:val="36"/>
        </w:numPr>
        <w:adjustRightInd/>
        <w:ind w:left="0" w:leftChars="0" w:firstLine="480" w:firstLineChars="200"/>
        <w:textAlignment w:val="auto"/>
      </w:pPr>
      <w:r>
        <w:t>所供仪表装置由投标方分组集中布置，并根据所处环境选择架装型式或封闭柜内安装型式。仪表架、柜均由投标方提供。</w:t>
      </w:r>
    </w:p>
    <w:p>
      <w:pPr>
        <w:numPr>
          <w:ilvl w:val="0"/>
          <w:numId w:val="36"/>
        </w:numPr>
        <w:adjustRightInd/>
        <w:ind w:left="0" w:leftChars="0" w:firstLine="480" w:firstLineChars="200"/>
        <w:textAlignment w:val="auto"/>
      </w:pPr>
      <w:r>
        <w:t>为了就地仪表装置（如热电偶、热电阻、压力、差压开关、液位开关、限位开关及变送器、传感器及变送器等）电气接线的方便，并节省电缆，投标方设置必要的接线盒、控制箱/柜，作为与DCS系统电气电子部分的接口件。接线盒、控制箱、柜必须采用厚度不小于2.</w:t>
      </w:r>
      <w:r>
        <w:rPr>
          <w:rFonts w:hint="eastAsia"/>
          <w:lang w:val="en-US" w:eastAsia="zh-CN"/>
        </w:rPr>
        <w:t>5</w:t>
      </w:r>
      <w:r>
        <w:t>mm厚的</w:t>
      </w:r>
      <w:r>
        <w:rPr>
          <w:rFonts w:hint="eastAsia"/>
          <w:lang w:val="en-US" w:eastAsia="zh-CN"/>
        </w:rPr>
        <w:t>SUS304</w:t>
      </w:r>
      <w:r>
        <w:t>不锈钢拉丝板制作。端子排的安装位置便于接线。端子盒（箱）以及由就地仪表装置至端子盒（箱）的连接导线或电缆均由投标方提供。</w:t>
      </w:r>
    </w:p>
    <w:p>
      <w:pPr>
        <w:adjustRightInd/>
        <w:textAlignment w:val="auto"/>
        <w:outlineLvl w:val="3"/>
      </w:pPr>
      <w:r>
        <w:t>4.7.3背压式汽轮机本体监视仪表（TSI）</w:t>
      </w:r>
    </w:p>
    <w:p>
      <w:pPr>
        <w:numPr>
          <w:ilvl w:val="0"/>
          <w:numId w:val="38"/>
        </w:numPr>
        <w:tabs>
          <w:tab w:val="left" w:pos="397"/>
        </w:tabs>
        <w:adjustRightInd/>
        <w:ind w:left="0" w:leftChars="0" w:firstLine="460" w:firstLineChars="0"/>
        <w:textAlignment w:val="auto"/>
        <w:rPr>
          <w:rFonts w:hint="eastAsia"/>
          <w:spacing w:val="5"/>
          <w:highlight w:val="none"/>
        </w:rPr>
      </w:pPr>
      <w:r>
        <w:rPr>
          <w:rFonts w:hint="eastAsia"/>
          <w:spacing w:val="5"/>
          <w:highlight w:val="none"/>
        </w:rPr>
        <w:t>要求监测项目齐全、性能可靠，与机组同时运行。</w:t>
      </w:r>
    </w:p>
    <w:p>
      <w:pPr>
        <w:numPr>
          <w:ilvl w:val="0"/>
          <w:numId w:val="38"/>
        </w:numPr>
        <w:tabs>
          <w:tab w:val="left" w:pos="397"/>
        </w:tabs>
        <w:adjustRightInd/>
        <w:ind w:left="0" w:leftChars="0" w:firstLine="460" w:firstLineChars="0"/>
        <w:textAlignment w:val="auto"/>
        <w:rPr>
          <w:rFonts w:hint="eastAsia"/>
          <w:spacing w:val="5"/>
          <w:highlight w:val="none"/>
        </w:rPr>
      </w:pPr>
      <w:r>
        <w:rPr>
          <w:rFonts w:hint="eastAsia"/>
          <w:spacing w:val="5"/>
          <w:highlight w:val="none"/>
        </w:rPr>
        <w:t>应配用安全监测保护装置。保护装置用其输出到指示仪表的信号应准确可靠。投标方提供相应的数据及通讯接口，满足招标方汽机数据管理系统软件及所有相关硬件设备的采购、安装、调试、运行。</w:t>
      </w:r>
    </w:p>
    <w:p>
      <w:pPr>
        <w:numPr>
          <w:ilvl w:val="0"/>
          <w:numId w:val="38"/>
        </w:numPr>
        <w:tabs>
          <w:tab w:val="left" w:pos="397"/>
        </w:tabs>
        <w:adjustRightInd/>
        <w:ind w:left="0" w:leftChars="0" w:firstLine="460" w:firstLineChars="0"/>
        <w:textAlignment w:val="auto"/>
        <w:rPr>
          <w:rFonts w:hint="eastAsia"/>
          <w:spacing w:val="5"/>
          <w:highlight w:val="none"/>
        </w:rPr>
      </w:pPr>
      <w:r>
        <w:rPr>
          <w:rFonts w:hint="eastAsia"/>
          <w:spacing w:val="5"/>
          <w:highlight w:val="none"/>
        </w:rPr>
        <w:t>汽轮发电机组安全监测保护装置所需要的信号，由投标方统一提供，以使保护系统具有统一性和完整性，投标方负责发电机在整个轴系上的监测保护点，并使用相同进口设备。投标方负责协调发电机厂家确定发电机本体的TSI的安装位置及接口。</w:t>
      </w:r>
    </w:p>
    <w:p>
      <w:pPr>
        <w:numPr>
          <w:ilvl w:val="0"/>
          <w:numId w:val="38"/>
        </w:numPr>
        <w:tabs>
          <w:tab w:val="left" w:pos="397"/>
        </w:tabs>
        <w:adjustRightInd/>
        <w:ind w:left="0" w:leftChars="0" w:firstLine="460" w:firstLineChars="0"/>
        <w:textAlignment w:val="auto"/>
        <w:rPr>
          <w:rFonts w:hint="eastAsia"/>
          <w:spacing w:val="5"/>
          <w:highlight w:val="none"/>
        </w:rPr>
      </w:pPr>
      <w:r>
        <w:rPr>
          <w:rFonts w:hint="eastAsia"/>
          <w:spacing w:val="5"/>
          <w:highlight w:val="none"/>
        </w:rPr>
        <w:t>要求为4～20mADC统一输出信号，同一信号要求输出2路，不包括该装置本身所需的信号。</w:t>
      </w:r>
    </w:p>
    <w:p>
      <w:pPr>
        <w:numPr>
          <w:ilvl w:val="0"/>
          <w:numId w:val="38"/>
        </w:numPr>
        <w:tabs>
          <w:tab w:val="left" w:pos="397"/>
        </w:tabs>
        <w:adjustRightInd/>
        <w:ind w:left="0" w:leftChars="0" w:firstLine="460" w:firstLineChars="0"/>
        <w:textAlignment w:val="auto"/>
        <w:rPr>
          <w:rFonts w:hint="eastAsia"/>
          <w:spacing w:val="5"/>
          <w:highlight w:val="none"/>
        </w:rPr>
      </w:pPr>
      <w:r>
        <w:rPr>
          <w:rFonts w:hint="eastAsia"/>
          <w:spacing w:val="5"/>
          <w:highlight w:val="none"/>
        </w:rPr>
        <w:t>控制、报警、保护等接点的输出、要求能各送出2副无源接点，容量为220VAC、5A。</w:t>
      </w:r>
    </w:p>
    <w:p>
      <w:pPr>
        <w:numPr>
          <w:ilvl w:val="0"/>
          <w:numId w:val="38"/>
        </w:numPr>
        <w:tabs>
          <w:tab w:val="left" w:pos="397"/>
        </w:tabs>
        <w:adjustRightInd/>
        <w:ind w:left="0" w:leftChars="0" w:firstLine="460" w:firstLineChars="0"/>
        <w:textAlignment w:val="auto"/>
        <w:rPr>
          <w:rFonts w:hint="eastAsia"/>
          <w:spacing w:val="5"/>
          <w:highlight w:val="none"/>
        </w:rPr>
      </w:pPr>
      <w:r>
        <w:rPr>
          <w:rFonts w:hint="eastAsia"/>
          <w:spacing w:val="5"/>
          <w:highlight w:val="none"/>
        </w:rPr>
        <w:t>TSI装置应留有与汽机全电调控制系统、DCS系统通讯的接口，常规保护等需用的接口，其形式需经招标方确认。</w:t>
      </w:r>
    </w:p>
    <w:p>
      <w:pPr>
        <w:numPr>
          <w:ilvl w:val="0"/>
          <w:numId w:val="38"/>
        </w:numPr>
        <w:tabs>
          <w:tab w:val="left" w:pos="397"/>
        </w:tabs>
        <w:adjustRightInd/>
        <w:ind w:left="0" w:leftChars="0" w:firstLine="460" w:firstLineChars="0"/>
        <w:textAlignment w:val="auto"/>
        <w:rPr>
          <w:rFonts w:hint="eastAsia"/>
          <w:spacing w:val="5"/>
          <w:highlight w:val="none"/>
        </w:rPr>
      </w:pPr>
      <w:r>
        <w:rPr>
          <w:rFonts w:hint="eastAsia"/>
          <w:spacing w:val="5"/>
          <w:highlight w:val="none"/>
        </w:rPr>
        <w:t>投标方提供的电子装置机柜应能接受由招标方提供的二路交流220V±10%，50Hz±2.5Hz的单相电源。这两路电源中的一路来自不停电电源(UPS)，另一路来自低压厂用电。投标方应保证任一路电源掉电时，对系统不会有影响。</w:t>
      </w:r>
    </w:p>
    <w:p>
      <w:pPr>
        <w:numPr>
          <w:ilvl w:val="0"/>
          <w:numId w:val="38"/>
        </w:numPr>
        <w:tabs>
          <w:tab w:val="left" w:pos="397"/>
        </w:tabs>
        <w:adjustRightInd/>
        <w:ind w:left="0" w:leftChars="0" w:firstLine="460" w:firstLineChars="0"/>
        <w:textAlignment w:val="auto"/>
        <w:rPr>
          <w:rFonts w:hint="eastAsia"/>
          <w:spacing w:val="5"/>
          <w:highlight w:val="none"/>
        </w:rPr>
      </w:pPr>
      <w:r>
        <w:rPr>
          <w:rFonts w:hint="eastAsia"/>
          <w:spacing w:val="5"/>
          <w:highlight w:val="none"/>
        </w:rPr>
        <w:t>应在TSI机柜内配置相应的冗余电源模件和回路保护设备，并用这二路电源在机柜内馈电，并实现无扰切换。投标方应附电源系统配置图。任一路电源故障都报警，在一路电源故障时自动切换到另一路，切换时间不大于5ms，以保证任何一路电源的故障均不会导致系统的任一部分失电。当招标方提供的其中任一路电源故障时能立即向招标方DCS系统提供报警信息。</w:t>
      </w:r>
    </w:p>
    <w:p>
      <w:pPr>
        <w:numPr>
          <w:ilvl w:val="0"/>
          <w:numId w:val="38"/>
        </w:numPr>
        <w:tabs>
          <w:tab w:val="left" w:pos="397"/>
        </w:tabs>
        <w:adjustRightInd/>
        <w:ind w:left="0" w:leftChars="0" w:firstLine="460" w:firstLineChars="0"/>
        <w:textAlignment w:val="auto"/>
        <w:rPr>
          <w:rFonts w:hint="eastAsia"/>
          <w:spacing w:val="5"/>
          <w:highlight w:val="none"/>
        </w:rPr>
      </w:pPr>
      <w:r>
        <w:rPr>
          <w:rFonts w:hint="eastAsia"/>
          <w:spacing w:val="5"/>
          <w:highlight w:val="none"/>
        </w:rPr>
        <w:t>TSI装置应留有与汽机DEH、分散控制系统(DCS)、汽机紧急跳闸系统(ETS)的信号接口(硬接线/通讯)，其形式和数量由招标方确认。投标方配供接口驱动程序(正版软件)、数据线及调试工具。</w:t>
      </w:r>
    </w:p>
    <w:p>
      <w:pPr>
        <w:keepNext w:val="0"/>
        <w:keepLines w:val="0"/>
        <w:pageBreakBefore w:val="0"/>
        <w:widowControl w:val="0"/>
        <w:numPr>
          <w:ilvl w:val="0"/>
          <w:numId w:val="38"/>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hint="eastAsia"/>
          <w:spacing w:val="5"/>
          <w:highlight w:val="none"/>
        </w:rPr>
      </w:pPr>
      <w:r>
        <w:rPr>
          <w:rFonts w:hint="eastAsia"/>
          <w:spacing w:val="5"/>
          <w:highlight w:val="none"/>
        </w:rPr>
        <w:t>该装置至少应包括如下功能，但不限于此：</w:t>
      </w:r>
    </w:p>
    <w:p>
      <w:pPr>
        <w:adjustRightInd/>
        <w:textAlignment w:val="auto"/>
        <w:rPr>
          <w:rFonts w:hint="eastAsia"/>
          <w:spacing w:val="5"/>
          <w:highlight w:val="none"/>
        </w:rPr>
      </w:pPr>
      <w:r>
        <w:rPr>
          <w:rFonts w:hint="eastAsia"/>
          <w:spacing w:val="5"/>
          <w:highlight w:val="none"/>
        </w:rPr>
        <w:t>转速测量：具有零转速及系统必要的转速报警联锁接点输出；可连接指示记录。汽轮机</w:t>
      </w:r>
      <w:r>
        <w:rPr>
          <w:rFonts w:hint="eastAsia"/>
          <w:spacing w:val="5"/>
          <w:highlight w:val="none"/>
          <w:lang w:val="en-US" w:eastAsia="zh-CN"/>
        </w:rPr>
        <w:t>至少</w:t>
      </w:r>
      <w:r>
        <w:rPr>
          <w:rFonts w:hint="eastAsia"/>
          <w:spacing w:val="5"/>
          <w:highlight w:val="none"/>
        </w:rPr>
        <w:t>设有7支磁阻式转速探头，3只去DEH，3只去ETS，1支就地显示</w:t>
      </w:r>
      <w:r>
        <w:rPr>
          <w:rFonts w:hint="eastAsia"/>
          <w:spacing w:val="5"/>
          <w:highlight w:val="none"/>
          <w:lang w:eastAsia="zh-CN"/>
        </w:rPr>
        <w:t>（</w:t>
      </w:r>
      <w:r>
        <w:rPr>
          <w:rFonts w:hint="eastAsia"/>
          <w:spacing w:val="5"/>
          <w:highlight w:val="none"/>
          <w:lang w:val="en-US" w:eastAsia="zh-CN"/>
        </w:rPr>
        <w:t>可远传至DCS</w:t>
      </w:r>
      <w:r>
        <w:rPr>
          <w:rFonts w:hint="eastAsia"/>
          <w:spacing w:val="5"/>
          <w:highlight w:val="none"/>
          <w:lang w:eastAsia="zh-CN"/>
        </w:rPr>
        <w:t>）</w:t>
      </w:r>
      <w:r>
        <w:rPr>
          <w:rFonts w:hint="eastAsia"/>
          <w:spacing w:val="5"/>
          <w:highlight w:val="none"/>
        </w:rPr>
        <w:t>，设有一只电涡流式零转速探头，探头</w:t>
      </w:r>
      <w:r>
        <w:rPr>
          <w:rFonts w:hint="eastAsia"/>
          <w:spacing w:val="5"/>
          <w:highlight w:val="none"/>
          <w:lang w:val="en-US" w:eastAsia="zh-CN"/>
        </w:rPr>
        <w:t>可</w:t>
      </w:r>
      <w:r>
        <w:rPr>
          <w:rFonts w:hint="eastAsia"/>
          <w:spacing w:val="5"/>
          <w:highlight w:val="none"/>
        </w:rPr>
        <w:t>与键相合用。</w:t>
      </w:r>
    </w:p>
    <w:p>
      <w:pPr>
        <w:adjustRightInd/>
        <w:textAlignment w:val="auto"/>
        <w:rPr>
          <w:rFonts w:hint="eastAsia"/>
          <w:spacing w:val="5"/>
          <w:highlight w:val="none"/>
        </w:rPr>
      </w:pPr>
      <w:r>
        <w:rPr>
          <w:rFonts w:hint="eastAsia"/>
          <w:spacing w:val="5"/>
          <w:highlight w:val="none"/>
        </w:rPr>
        <w:t>轴振动：按机组轴承数装(包括发电机)，测量轴承相对振动值(包括X、Y两个方向)，可连续指示、记录、报警、保护；</w:t>
      </w:r>
    </w:p>
    <w:p>
      <w:pPr>
        <w:adjustRightInd/>
        <w:textAlignment w:val="auto"/>
        <w:rPr>
          <w:rFonts w:hint="eastAsia"/>
          <w:spacing w:val="5"/>
          <w:highlight w:val="none"/>
        </w:rPr>
      </w:pPr>
      <w:r>
        <w:rPr>
          <w:rFonts w:hint="eastAsia"/>
          <w:spacing w:val="5"/>
          <w:highlight w:val="none"/>
        </w:rPr>
        <w:t>轴向位移：通过至少两点对大轴位移进行监测，可连接指示、记录、报警、保护；轴向位移至少设置2只测量探头。</w:t>
      </w:r>
    </w:p>
    <w:p>
      <w:pPr>
        <w:adjustRightInd/>
        <w:textAlignment w:val="auto"/>
        <w:rPr>
          <w:rFonts w:hint="eastAsia"/>
          <w:spacing w:val="5"/>
          <w:highlight w:val="none"/>
        </w:rPr>
      </w:pPr>
      <w:r>
        <w:rPr>
          <w:rFonts w:hint="eastAsia"/>
          <w:spacing w:val="5"/>
          <w:highlight w:val="none"/>
        </w:rPr>
        <w:t xml:space="preserve">胀差：监测汽缸与转子的相对膨胀差，可连接指示、记录、报警、保护；        </w:t>
      </w:r>
    </w:p>
    <w:p>
      <w:pPr>
        <w:adjustRightInd/>
        <w:textAlignment w:val="auto"/>
        <w:rPr>
          <w:rFonts w:hint="eastAsia"/>
          <w:spacing w:val="5"/>
          <w:highlight w:val="none"/>
        </w:rPr>
      </w:pPr>
      <w:r>
        <w:rPr>
          <w:rFonts w:hint="eastAsia"/>
          <w:spacing w:val="5"/>
          <w:highlight w:val="none"/>
        </w:rPr>
        <w:t>汽缸膨胀：测量汽缸左、右侧的胀缩值，装有就地表计，并</w:t>
      </w:r>
      <w:r>
        <w:rPr>
          <w:rFonts w:hint="eastAsia"/>
          <w:spacing w:val="5"/>
          <w:highlight w:val="none"/>
          <w:lang w:val="en-US" w:eastAsia="zh-CN"/>
        </w:rPr>
        <w:t>接</w:t>
      </w:r>
      <w:r>
        <w:rPr>
          <w:rFonts w:hint="eastAsia"/>
          <w:spacing w:val="5"/>
          <w:highlight w:val="none"/>
        </w:rPr>
        <w:t>入DCS；</w:t>
      </w:r>
    </w:p>
    <w:p>
      <w:pPr>
        <w:adjustRightInd/>
        <w:textAlignment w:val="auto"/>
        <w:rPr>
          <w:rFonts w:hint="eastAsia"/>
          <w:spacing w:val="5"/>
          <w:highlight w:val="none"/>
        </w:rPr>
      </w:pPr>
      <w:r>
        <w:rPr>
          <w:rFonts w:hint="eastAsia"/>
          <w:spacing w:val="5"/>
          <w:highlight w:val="none"/>
        </w:rPr>
        <w:t>轴偏心：监测转子的弯曲值，可连续指示、记录、报警、保护；</w:t>
      </w:r>
    </w:p>
    <w:p>
      <w:pPr>
        <w:adjustRightInd/>
        <w:textAlignment w:val="auto"/>
        <w:rPr>
          <w:rFonts w:hint="eastAsia"/>
          <w:spacing w:val="5"/>
          <w:highlight w:val="none"/>
        </w:rPr>
      </w:pPr>
      <w:r>
        <w:rPr>
          <w:rFonts w:hint="eastAsia"/>
          <w:spacing w:val="5"/>
          <w:highlight w:val="none"/>
        </w:rPr>
        <w:t>键相：提供相位输出信号，满足汽机振动分析装置的要求；</w:t>
      </w:r>
    </w:p>
    <w:p>
      <w:pPr>
        <w:keepNext w:val="0"/>
        <w:keepLines w:val="0"/>
        <w:pageBreakBefore w:val="0"/>
        <w:widowControl w:val="0"/>
        <w:numPr>
          <w:ilvl w:val="0"/>
          <w:numId w:val="38"/>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hint="eastAsia"/>
          <w:spacing w:val="5"/>
          <w:highlight w:val="none"/>
        </w:rPr>
      </w:pPr>
      <w:r>
        <w:rPr>
          <w:rFonts w:hint="eastAsia"/>
          <w:spacing w:val="5"/>
          <w:highlight w:val="none"/>
        </w:rPr>
        <w:t>汽机保护停机的项目采用双通道测量(除振动以外)。</w:t>
      </w:r>
    </w:p>
    <w:p>
      <w:pPr>
        <w:keepNext w:val="0"/>
        <w:keepLines w:val="0"/>
        <w:pageBreakBefore w:val="0"/>
        <w:widowControl w:val="0"/>
        <w:numPr>
          <w:ilvl w:val="0"/>
          <w:numId w:val="38"/>
        </w:numPr>
        <w:tabs>
          <w:tab w:val="left" w:pos="397"/>
        </w:tabs>
        <w:kinsoku/>
        <w:wordWrap/>
        <w:overflowPunct/>
        <w:topLinePunct w:val="0"/>
        <w:autoSpaceDE/>
        <w:autoSpaceDN/>
        <w:bidi w:val="0"/>
        <w:adjustRightInd/>
        <w:snapToGrid/>
        <w:spacing w:line="360" w:lineRule="auto"/>
        <w:ind w:left="0" w:leftChars="0" w:firstLine="460" w:firstLineChars="0"/>
        <w:textAlignment w:val="auto"/>
      </w:pPr>
      <w:r>
        <w:rPr>
          <w:rFonts w:hint="eastAsia"/>
          <w:spacing w:val="5"/>
          <w:highlight w:val="none"/>
        </w:rPr>
        <w:t>投标方负责提供一套完整的包括一次元件、转换器、机架、电源、预制电缆在内的TSI系统以及TSI一次检测部分的可调的安装支架，包括发电机、励磁机的轴承检测部分。</w:t>
      </w:r>
    </w:p>
    <w:p>
      <w:pPr>
        <w:keepNext w:val="0"/>
        <w:keepLines w:val="0"/>
        <w:pageBreakBefore w:val="0"/>
        <w:widowControl w:val="0"/>
        <w:numPr>
          <w:ilvl w:val="0"/>
          <w:numId w:val="38"/>
        </w:numPr>
        <w:tabs>
          <w:tab w:val="left" w:pos="397"/>
        </w:tabs>
        <w:kinsoku/>
        <w:wordWrap/>
        <w:overflowPunct/>
        <w:topLinePunct w:val="0"/>
        <w:autoSpaceDE/>
        <w:autoSpaceDN/>
        <w:bidi w:val="0"/>
        <w:adjustRightInd/>
        <w:snapToGrid/>
        <w:spacing w:line="360" w:lineRule="auto"/>
        <w:ind w:left="0" w:leftChars="0" w:firstLine="460" w:firstLineChars="0"/>
        <w:textAlignment w:val="auto"/>
      </w:pPr>
      <w:r>
        <w:rPr>
          <w:rFonts w:hint="eastAsia"/>
          <w:spacing w:val="5"/>
          <w:highlight w:val="none"/>
        </w:rPr>
        <w:t>投标方负责指导该装置的现场调试及现场校验（包含TSI培训及安装调试指导）。</w:t>
      </w:r>
      <w:r>
        <w:t>应在汽轮机本体上设置传感器支架，以便各项传感器的安装。为了接线的方便，投标方应考虑设置必要的接线盒（箱），作为布置本体仪表就地设备与外部的接口。</w:t>
      </w:r>
    </w:p>
    <w:p>
      <w:pPr>
        <w:adjustRightInd/>
        <w:textAlignment w:val="auto"/>
        <w:outlineLvl w:val="3"/>
        <w:rPr>
          <w:rFonts w:hint="eastAsia"/>
        </w:rPr>
      </w:pPr>
      <w:r>
        <w:t>4.7.4</w:t>
      </w:r>
      <w:r>
        <w:rPr>
          <w:rFonts w:hint="eastAsia"/>
        </w:rPr>
        <w:t>汽轮机紧急跳闸系统(ETS)</w:t>
      </w:r>
    </w:p>
    <w:p>
      <w:pPr>
        <w:keepNext w:val="0"/>
        <w:keepLines w:val="0"/>
        <w:pageBreakBefore w:val="0"/>
        <w:widowControl w:val="0"/>
        <w:numPr>
          <w:ilvl w:val="0"/>
          <w:numId w:val="39"/>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ascii="宋体" w:hAnsi="宋体"/>
          <w:highlight w:val="none"/>
        </w:rPr>
      </w:pPr>
      <w:r>
        <w:rPr>
          <w:rFonts w:hint="eastAsia" w:ascii="宋体" w:hAnsi="宋体"/>
          <w:highlight w:val="none"/>
        </w:rPr>
        <w:t>投标方提供ETS控制系统全部的软件和硬件，包括ETS保护所需要全部就地一次设备。</w:t>
      </w:r>
    </w:p>
    <w:p>
      <w:pPr>
        <w:keepNext w:val="0"/>
        <w:keepLines w:val="0"/>
        <w:pageBreakBefore w:val="0"/>
        <w:widowControl w:val="0"/>
        <w:numPr>
          <w:ilvl w:val="0"/>
          <w:numId w:val="39"/>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ascii="宋体" w:hAnsi="宋体"/>
          <w:highlight w:val="none"/>
        </w:rPr>
      </w:pPr>
      <w:r>
        <w:rPr>
          <w:rFonts w:hint="eastAsia" w:ascii="宋体" w:hAnsi="宋体"/>
          <w:highlight w:val="none"/>
        </w:rPr>
        <w:t>ETS系统与汽机DEH、DCS 控制系统保持相同的软、硬件平台，最终由招标方确认。</w:t>
      </w:r>
    </w:p>
    <w:p>
      <w:pPr>
        <w:keepNext w:val="0"/>
        <w:keepLines w:val="0"/>
        <w:pageBreakBefore w:val="0"/>
        <w:widowControl w:val="0"/>
        <w:numPr>
          <w:ilvl w:val="0"/>
          <w:numId w:val="39"/>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ascii="宋体" w:hAnsi="宋体"/>
          <w:highlight w:val="none"/>
        </w:rPr>
      </w:pPr>
      <w:r>
        <w:rPr>
          <w:rFonts w:ascii="宋体" w:hAnsi="宋体"/>
          <w:highlight w:val="none"/>
        </w:rPr>
        <w:t>ETS</w:t>
      </w:r>
      <w:r>
        <w:rPr>
          <w:rFonts w:hint="eastAsia" w:ascii="宋体" w:hAnsi="宋体"/>
          <w:highlight w:val="none"/>
        </w:rPr>
        <w:t>是与</w:t>
      </w:r>
      <w:r>
        <w:rPr>
          <w:rFonts w:ascii="宋体" w:hAnsi="宋体"/>
          <w:highlight w:val="none"/>
        </w:rPr>
        <w:t>TSI</w:t>
      </w:r>
      <w:r>
        <w:rPr>
          <w:rFonts w:hint="eastAsia" w:ascii="宋体" w:hAnsi="宋体"/>
          <w:highlight w:val="none"/>
        </w:rPr>
        <w:t>相配合监视汽轮机一些重要信号并保证汽轮机安全的系统。</w:t>
      </w:r>
      <w:r>
        <w:rPr>
          <w:rFonts w:ascii="宋体" w:hAnsi="宋体"/>
          <w:highlight w:val="none"/>
        </w:rPr>
        <w:t>ETS</w:t>
      </w:r>
      <w:r>
        <w:rPr>
          <w:rFonts w:hint="eastAsia" w:ascii="宋体" w:hAnsi="宋体"/>
          <w:highlight w:val="none"/>
        </w:rPr>
        <w:t>应按三</w:t>
      </w:r>
      <w:r>
        <w:rPr>
          <w:rFonts w:ascii="宋体" w:hAnsi="宋体"/>
          <w:highlight w:val="none"/>
        </w:rPr>
        <w:t>/</w:t>
      </w:r>
      <w:r>
        <w:rPr>
          <w:rFonts w:hint="eastAsia" w:ascii="宋体" w:hAnsi="宋体"/>
          <w:highlight w:val="none"/>
        </w:rPr>
        <w:t>双通道逻辑回路设计，允许在线试验。</w:t>
      </w:r>
      <w:r>
        <w:rPr>
          <w:rFonts w:ascii="宋体" w:hAnsi="宋体"/>
          <w:highlight w:val="none"/>
        </w:rPr>
        <w:t>ETS</w:t>
      </w:r>
      <w:r>
        <w:rPr>
          <w:rFonts w:hint="eastAsia" w:ascii="宋体" w:hAnsi="宋体"/>
          <w:highlight w:val="none"/>
        </w:rPr>
        <w:t>应采用独立的冗余控制器，并配有汽轮发电机组保护的</w:t>
      </w:r>
      <w:r>
        <w:rPr>
          <w:rFonts w:ascii="宋体" w:hAnsi="宋体"/>
          <w:highlight w:val="none"/>
        </w:rPr>
        <w:t>SOE</w:t>
      </w:r>
      <w:r>
        <w:rPr>
          <w:rFonts w:hint="eastAsia" w:ascii="宋体" w:hAnsi="宋体"/>
          <w:highlight w:val="none"/>
        </w:rPr>
        <w:t>功能，有相应的软硬件和输出停机的接触器。</w:t>
      </w:r>
    </w:p>
    <w:p>
      <w:pPr>
        <w:keepNext w:val="0"/>
        <w:keepLines w:val="0"/>
        <w:pageBreakBefore w:val="0"/>
        <w:widowControl w:val="0"/>
        <w:numPr>
          <w:ilvl w:val="0"/>
          <w:numId w:val="39"/>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ascii="宋体" w:hAnsi="宋体"/>
          <w:highlight w:val="none"/>
        </w:rPr>
      </w:pPr>
      <w:r>
        <w:rPr>
          <w:rFonts w:hint="eastAsia" w:ascii="宋体" w:hAnsi="宋体"/>
          <w:highlight w:val="none"/>
        </w:rPr>
        <w:t>投标方提供的电子装置机柜应能接受由招标方提供的二路交流220V±10%，50Hz±2.5Hz的单相电源。这两路电源中的一路来自不停电电源(UPS)，另一路来自低压厂用电。两路电源互为备用，投标方应保证任一路电源掉电时，对系统不会有影响。此外还能接受招标方提供的一路220VDC直流电源。</w:t>
      </w:r>
    </w:p>
    <w:p>
      <w:pPr>
        <w:keepNext w:val="0"/>
        <w:keepLines w:val="0"/>
        <w:pageBreakBefore w:val="0"/>
        <w:widowControl w:val="0"/>
        <w:numPr>
          <w:ilvl w:val="0"/>
          <w:numId w:val="39"/>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ascii="宋体" w:hAnsi="宋体"/>
          <w:highlight w:val="none"/>
        </w:rPr>
      </w:pPr>
      <w:r>
        <w:rPr>
          <w:rFonts w:hint="eastAsia" w:ascii="宋体" w:hAnsi="宋体"/>
          <w:highlight w:val="none"/>
        </w:rPr>
        <w:t>机柜内应有20%备用卡槽、各类I/O模件应有20%的余量。</w:t>
      </w:r>
    </w:p>
    <w:p>
      <w:pPr>
        <w:keepNext w:val="0"/>
        <w:keepLines w:val="0"/>
        <w:pageBreakBefore w:val="0"/>
        <w:widowControl w:val="0"/>
        <w:numPr>
          <w:ilvl w:val="0"/>
          <w:numId w:val="39"/>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ascii="宋体" w:hAnsi="宋体"/>
          <w:highlight w:val="none"/>
        </w:rPr>
      </w:pPr>
      <w:r>
        <w:rPr>
          <w:rFonts w:hint="eastAsia" w:ascii="宋体" w:hAnsi="宋体"/>
          <w:highlight w:val="none"/>
        </w:rPr>
        <w:t>系统中用于保护、跳闸的所有现场三重测量信号的I/O点应分别配置在不同输入卡上。单个I/O模件的故障，不能引起系统的故障或跳闸。</w:t>
      </w:r>
    </w:p>
    <w:p>
      <w:pPr>
        <w:keepNext w:val="0"/>
        <w:keepLines w:val="0"/>
        <w:pageBreakBefore w:val="0"/>
        <w:widowControl w:val="0"/>
        <w:numPr>
          <w:ilvl w:val="0"/>
          <w:numId w:val="39"/>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ascii="宋体" w:hAnsi="宋体"/>
          <w:highlight w:val="none"/>
        </w:rPr>
      </w:pPr>
      <w:r>
        <w:rPr>
          <w:rFonts w:ascii="宋体" w:hAnsi="宋体"/>
          <w:highlight w:val="none"/>
        </w:rPr>
        <w:t>ETS</w:t>
      </w:r>
      <w:r>
        <w:rPr>
          <w:rFonts w:hint="eastAsia" w:ascii="宋体" w:hAnsi="宋体"/>
          <w:highlight w:val="none"/>
        </w:rPr>
        <w:t>监视的参数有至少下列</w:t>
      </w:r>
      <w:r>
        <w:rPr>
          <w:rFonts w:ascii="宋体" w:hAnsi="宋体"/>
          <w:highlight w:val="none"/>
        </w:rPr>
        <w:t>10</w:t>
      </w:r>
      <w:r>
        <w:rPr>
          <w:rFonts w:hint="eastAsia" w:ascii="宋体" w:hAnsi="宋体"/>
          <w:highlight w:val="none"/>
        </w:rPr>
        <w:t>项(不限于此由投标方补充)，当超过极限值时，关闭全部汽轮机进汽阀门和抽汽阀门，紧急停机。</w:t>
      </w:r>
    </w:p>
    <w:p>
      <w:pPr>
        <w:numPr>
          <w:ilvl w:val="0"/>
          <w:numId w:val="40"/>
        </w:numPr>
        <w:ind w:left="1140" w:leftChars="0" w:hanging="420" w:firstLineChars="0"/>
        <w:rPr>
          <w:rFonts w:ascii="宋体" w:hAnsi="宋体"/>
          <w:highlight w:val="none"/>
        </w:rPr>
      </w:pPr>
      <w:r>
        <w:rPr>
          <w:rFonts w:hint="eastAsia" w:ascii="宋体" w:hAnsi="宋体"/>
          <w:highlight w:val="none"/>
        </w:rPr>
        <w:t>超速</w:t>
      </w:r>
    </w:p>
    <w:p>
      <w:pPr>
        <w:numPr>
          <w:ilvl w:val="0"/>
          <w:numId w:val="40"/>
        </w:numPr>
        <w:ind w:left="1140" w:leftChars="0" w:hanging="420" w:firstLineChars="0"/>
        <w:rPr>
          <w:rFonts w:ascii="宋体" w:hAnsi="宋体"/>
          <w:highlight w:val="none"/>
        </w:rPr>
      </w:pPr>
      <w:r>
        <w:rPr>
          <w:rFonts w:hint="eastAsia" w:ascii="宋体" w:hAnsi="宋体"/>
          <w:highlight w:val="none"/>
          <w:lang w:val="en-US" w:eastAsia="zh-CN"/>
        </w:rPr>
        <w:t>DEH故障</w:t>
      </w:r>
    </w:p>
    <w:p>
      <w:pPr>
        <w:numPr>
          <w:ilvl w:val="0"/>
          <w:numId w:val="40"/>
        </w:numPr>
        <w:ind w:left="1140" w:leftChars="0" w:hanging="420" w:firstLineChars="0"/>
        <w:rPr>
          <w:rFonts w:ascii="宋体" w:hAnsi="宋体"/>
          <w:highlight w:val="none"/>
        </w:rPr>
      </w:pPr>
      <w:r>
        <w:rPr>
          <w:rFonts w:hint="eastAsia" w:ascii="宋体" w:hAnsi="宋体"/>
          <w:highlight w:val="none"/>
        </w:rPr>
        <w:t>轴向位移大</w:t>
      </w:r>
    </w:p>
    <w:p>
      <w:pPr>
        <w:numPr>
          <w:ilvl w:val="0"/>
          <w:numId w:val="40"/>
        </w:numPr>
        <w:ind w:left="1140" w:leftChars="0" w:hanging="420" w:firstLineChars="0"/>
        <w:rPr>
          <w:rFonts w:ascii="宋体" w:hAnsi="宋体"/>
          <w:highlight w:val="none"/>
        </w:rPr>
      </w:pPr>
      <w:r>
        <w:rPr>
          <w:rFonts w:hint="eastAsia" w:ascii="宋体" w:hAnsi="宋体"/>
          <w:highlight w:val="none"/>
        </w:rPr>
        <w:t>背压低</w:t>
      </w:r>
    </w:p>
    <w:p>
      <w:pPr>
        <w:numPr>
          <w:ilvl w:val="0"/>
          <w:numId w:val="40"/>
        </w:numPr>
        <w:ind w:left="1140" w:leftChars="0" w:hanging="420" w:firstLineChars="0"/>
        <w:rPr>
          <w:rFonts w:ascii="宋体" w:hAnsi="宋体"/>
          <w:highlight w:val="none"/>
        </w:rPr>
      </w:pPr>
      <w:r>
        <w:rPr>
          <w:rFonts w:hint="eastAsia" w:ascii="宋体" w:hAnsi="宋体"/>
          <w:highlight w:val="none"/>
        </w:rPr>
        <w:t>润滑油压低</w:t>
      </w:r>
    </w:p>
    <w:p>
      <w:pPr>
        <w:numPr>
          <w:ilvl w:val="0"/>
          <w:numId w:val="40"/>
        </w:numPr>
        <w:ind w:left="1140" w:leftChars="0" w:hanging="420" w:firstLineChars="0"/>
        <w:rPr>
          <w:rFonts w:ascii="宋体" w:hAnsi="宋体"/>
          <w:highlight w:val="none"/>
        </w:rPr>
      </w:pPr>
      <w:r>
        <w:rPr>
          <w:rFonts w:hint="eastAsia" w:ascii="宋体" w:hAnsi="宋体"/>
          <w:highlight w:val="none"/>
        </w:rPr>
        <w:t>油箱油位低</w:t>
      </w:r>
    </w:p>
    <w:p>
      <w:pPr>
        <w:numPr>
          <w:ilvl w:val="0"/>
          <w:numId w:val="40"/>
        </w:numPr>
        <w:ind w:left="1140" w:leftChars="0" w:hanging="420" w:firstLineChars="0"/>
        <w:rPr>
          <w:rFonts w:ascii="宋体" w:hAnsi="宋体"/>
          <w:highlight w:val="none"/>
        </w:rPr>
      </w:pPr>
      <w:r>
        <w:rPr>
          <w:rFonts w:hint="eastAsia" w:ascii="宋体" w:hAnsi="宋体"/>
          <w:highlight w:val="none"/>
        </w:rPr>
        <w:t>控制油压低</w:t>
      </w:r>
    </w:p>
    <w:p>
      <w:pPr>
        <w:numPr>
          <w:ilvl w:val="0"/>
          <w:numId w:val="40"/>
        </w:numPr>
        <w:ind w:left="1140" w:leftChars="0" w:hanging="420" w:firstLineChars="0"/>
        <w:rPr>
          <w:rFonts w:ascii="宋体" w:hAnsi="宋体"/>
          <w:color w:val="auto"/>
          <w:highlight w:val="none"/>
        </w:rPr>
      </w:pPr>
      <w:r>
        <w:rPr>
          <w:rFonts w:hint="eastAsia" w:ascii="宋体" w:hAnsi="宋体"/>
          <w:color w:val="auto"/>
          <w:highlight w:val="none"/>
          <w:lang w:val="en-US" w:eastAsia="zh-CN"/>
        </w:rPr>
        <w:t>机组</w:t>
      </w:r>
      <w:r>
        <w:rPr>
          <w:rFonts w:hint="eastAsia" w:ascii="宋体" w:hAnsi="宋体"/>
          <w:color w:val="auto"/>
          <w:highlight w:val="none"/>
        </w:rPr>
        <w:t>轴振动大</w:t>
      </w:r>
    </w:p>
    <w:p>
      <w:pPr>
        <w:numPr>
          <w:ilvl w:val="0"/>
          <w:numId w:val="40"/>
        </w:numPr>
        <w:ind w:left="1140" w:leftChars="0" w:hanging="420" w:firstLineChars="0"/>
        <w:rPr>
          <w:rFonts w:ascii="宋体" w:hAnsi="宋体"/>
          <w:highlight w:val="none"/>
        </w:rPr>
      </w:pPr>
      <w:r>
        <w:rPr>
          <w:rFonts w:hint="eastAsia" w:ascii="宋体" w:hAnsi="宋体"/>
          <w:highlight w:val="none"/>
        </w:rPr>
        <w:t>轴瓦温度高</w:t>
      </w:r>
    </w:p>
    <w:p>
      <w:pPr>
        <w:numPr>
          <w:ilvl w:val="0"/>
          <w:numId w:val="40"/>
        </w:numPr>
        <w:ind w:left="1140" w:leftChars="0" w:hanging="420" w:firstLineChars="0"/>
        <w:rPr>
          <w:rFonts w:ascii="宋体" w:hAnsi="宋体"/>
          <w:highlight w:val="none"/>
        </w:rPr>
      </w:pPr>
      <w:r>
        <w:rPr>
          <w:rFonts w:hint="eastAsia" w:ascii="宋体" w:hAnsi="宋体"/>
          <w:highlight w:val="none"/>
        </w:rPr>
        <w:t>发电机保护动作</w:t>
      </w:r>
    </w:p>
    <w:p>
      <w:pPr>
        <w:numPr>
          <w:ilvl w:val="0"/>
          <w:numId w:val="40"/>
        </w:numPr>
        <w:ind w:left="1140" w:leftChars="0" w:hanging="420" w:firstLineChars="0"/>
        <w:rPr>
          <w:rFonts w:ascii="宋体" w:hAnsi="宋体"/>
          <w:highlight w:val="none"/>
        </w:rPr>
      </w:pPr>
      <w:r>
        <w:rPr>
          <w:rFonts w:hint="eastAsia" w:ascii="宋体" w:hAnsi="宋体"/>
          <w:highlight w:val="none"/>
          <w:lang w:val="en-US" w:eastAsia="zh-CN"/>
        </w:rPr>
        <w:t>汽缸差胀超限</w:t>
      </w:r>
    </w:p>
    <w:p>
      <w:pPr>
        <w:numPr>
          <w:ilvl w:val="0"/>
          <w:numId w:val="40"/>
        </w:numPr>
        <w:ind w:left="1140" w:leftChars="0" w:hanging="420" w:firstLineChars="0"/>
        <w:rPr>
          <w:rFonts w:ascii="宋体" w:hAnsi="宋体"/>
          <w:highlight w:val="none"/>
        </w:rPr>
      </w:pPr>
      <w:r>
        <w:rPr>
          <w:rFonts w:hint="eastAsia" w:ascii="宋体" w:hAnsi="宋体"/>
          <w:highlight w:val="none"/>
          <w:lang w:val="en-US" w:eastAsia="zh-CN"/>
        </w:rPr>
        <w:t>手动停机</w:t>
      </w:r>
    </w:p>
    <w:p>
      <w:pPr>
        <w:keepNext w:val="0"/>
        <w:keepLines w:val="0"/>
        <w:pageBreakBefore w:val="0"/>
        <w:widowControl w:val="0"/>
        <w:numPr>
          <w:ilvl w:val="0"/>
          <w:numId w:val="39"/>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ascii="宋体" w:hAnsi="宋体"/>
          <w:highlight w:val="none"/>
        </w:rPr>
      </w:pPr>
      <w:r>
        <w:rPr>
          <w:rFonts w:hint="eastAsia" w:ascii="宋体" w:hAnsi="宋体"/>
          <w:highlight w:val="none"/>
        </w:rPr>
        <w:t>留有至少</w:t>
      </w:r>
      <w:r>
        <w:rPr>
          <w:rFonts w:ascii="宋体" w:hAnsi="宋体"/>
          <w:highlight w:val="none"/>
        </w:rPr>
        <w:t>6</w:t>
      </w:r>
      <w:r>
        <w:rPr>
          <w:rFonts w:hint="eastAsia" w:ascii="宋体" w:hAnsi="宋体"/>
          <w:highlight w:val="none"/>
        </w:rPr>
        <w:t>个外部跳机信号的输入接口。</w:t>
      </w:r>
    </w:p>
    <w:p>
      <w:pPr>
        <w:keepNext w:val="0"/>
        <w:keepLines w:val="0"/>
        <w:pageBreakBefore w:val="0"/>
        <w:widowControl w:val="0"/>
        <w:numPr>
          <w:ilvl w:val="0"/>
          <w:numId w:val="39"/>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ascii="宋体" w:hAnsi="宋体"/>
          <w:highlight w:val="none"/>
        </w:rPr>
      </w:pPr>
      <w:r>
        <w:rPr>
          <w:rFonts w:hint="eastAsia" w:ascii="宋体" w:hAnsi="宋体"/>
          <w:highlight w:val="none"/>
        </w:rPr>
        <w:t>留有所需的扩展信号输出接口等。</w:t>
      </w:r>
    </w:p>
    <w:p>
      <w:pPr>
        <w:keepNext w:val="0"/>
        <w:keepLines w:val="0"/>
        <w:pageBreakBefore w:val="0"/>
        <w:widowControl w:val="0"/>
        <w:numPr>
          <w:ilvl w:val="0"/>
          <w:numId w:val="39"/>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hint="eastAsia"/>
          <w:highlight w:val="none"/>
        </w:rPr>
      </w:pPr>
      <w:r>
        <w:rPr>
          <w:rFonts w:hint="eastAsia" w:ascii="宋体" w:hAnsi="宋体"/>
          <w:highlight w:val="none"/>
        </w:rPr>
        <w:t>投标方应提供一套完整的包括一次元件、逻辑回路、机柜、手动操作板、预制电缆信号输出在内的可靠测控设备等。投标方完成整个ETS系统的设计和组态工作，并提供详细的控制逻辑图和控制方案及控制说明。</w:t>
      </w:r>
    </w:p>
    <w:p>
      <w:pPr>
        <w:keepNext w:val="0"/>
        <w:keepLines w:val="0"/>
        <w:pageBreakBefore w:val="0"/>
        <w:widowControl w:val="0"/>
        <w:numPr>
          <w:ilvl w:val="0"/>
          <w:numId w:val="39"/>
        </w:numPr>
        <w:tabs>
          <w:tab w:val="left" w:pos="397"/>
        </w:tabs>
        <w:kinsoku/>
        <w:wordWrap/>
        <w:overflowPunct/>
        <w:topLinePunct w:val="0"/>
        <w:autoSpaceDE/>
        <w:autoSpaceDN/>
        <w:bidi w:val="0"/>
        <w:adjustRightInd/>
        <w:snapToGrid/>
        <w:spacing w:line="360" w:lineRule="auto"/>
        <w:ind w:left="0" w:leftChars="0" w:firstLine="460" w:firstLineChars="0"/>
        <w:textAlignment w:val="auto"/>
        <w:rPr>
          <w:rFonts w:hint="eastAsia"/>
          <w:highlight w:val="none"/>
          <w:lang w:val="en-US" w:eastAsia="zh-CN"/>
        </w:rPr>
      </w:pPr>
      <w:r>
        <w:rPr>
          <w:rFonts w:hint="eastAsia" w:ascii="宋体" w:hAnsi="宋体"/>
          <w:highlight w:val="none"/>
        </w:rPr>
        <w:t>投标方在ETS的技术谈判时应有招标方人员的参加，其选型由招标方提供短名单。在该装置订货时，双方应签订一份该装置详细的技术规范书。</w:t>
      </w:r>
    </w:p>
    <w:p>
      <w:pPr>
        <w:adjustRightInd/>
        <w:textAlignment w:val="auto"/>
        <w:outlineLvl w:val="3"/>
      </w:pPr>
      <w:r>
        <w:rPr>
          <w:rFonts w:hint="eastAsia"/>
          <w:lang w:val="en-US" w:eastAsia="zh-CN"/>
        </w:rPr>
        <w:t>4.7.5</w:t>
      </w:r>
      <w:r>
        <w:t>汽轮机本体仪表及测点要求</w:t>
      </w:r>
    </w:p>
    <w:p>
      <w:pPr>
        <w:rPr>
          <w:highlight w:val="none"/>
        </w:rPr>
      </w:pPr>
      <w:r>
        <w:rPr>
          <w:highlight w:val="none"/>
        </w:rPr>
        <w:t>汽轮机本体的检测项目至少包括：</w:t>
      </w:r>
    </w:p>
    <w:p>
      <w:pPr>
        <w:numPr>
          <w:ilvl w:val="0"/>
          <w:numId w:val="35"/>
        </w:numPr>
        <w:adjustRightInd/>
        <w:ind w:left="1140" w:leftChars="0" w:hanging="420" w:firstLineChars="0"/>
        <w:textAlignment w:val="auto"/>
      </w:pPr>
      <w:r>
        <w:t>主汽门前蒸汽温度</w:t>
      </w:r>
    </w:p>
    <w:p>
      <w:pPr>
        <w:numPr>
          <w:ilvl w:val="0"/>
          <w:numId w:val="35"/>
        </w:numPr>
        <w:adjustRightInd/>
        <w:ind w:left="1140" w:leftChars="0" w:hanging="420" w:firstLineChars="0"/>
        <w:textAlignment w:val="auto"/>
      </w:pPr>
      <w:r>
        <w:t>排汽温度</w:t>
      </w:r>
    </w:p>
    <w:p>
      <w:pPr>
        <w:numPr>
          <w:ilvl w:val="0"/>
          <w:numId w:val="35"/>
        </w:numPr>
        <w:adjustRightInd/>
        <w:ind w:left="1140" w:leftChars="0" w:hanging="420" w:firstLineChars="0"/>
        <w:textAlignment w:val="auto"/>
      </w:pPr>
      <w:r>
        <w:t>主汽门前蒸汽压力</w:t>
      </w:r>
    </w:p>
    <w:p>
      <w:pPr>
        <w:numPr>
          <w:ilvl w:val="0"/>
          <w:numId w:val="35"/>
        </w:numPr>
        <w:adjustRightInd/>
        <w:ind w:left="1140" w:leftChars="0" w:hanging="420" w:firstLineChars="0"/>
        <w:textAlignment w:val="auto"/>
      </w:pPr>
      <w:r>
        <w:t>排汽压力</w:t>
      </w:r>
    </w:p>
    <w:p>
      <w:pPr>
        <w:numPr>
          <w:ilvl w:val="0"/>
          <w:numId w:val="35"/>
        </w:numPr>
        <w:adjustRightInd/>
        <w:ind w:left="1140" w:leftChars="0" w:hanging="420" w:firstLineChars="0"/>
        <w:textAlignment w:val="auto"/>
      </w:pPr>
      <w:r>
        <w:t>油箱油位</w:t>
      </w:r>
    </w:p>
    <w:p>
      <w:pPr>
        <w:numPr>
          <w:ilvl w:val="0"/>
          <w:numId w:val="35"/>
        </w:numPr>
        <w:adjustRightInd/>
        <w:ind w:left="1140" w:leftChars="0" w:hanging="420" w:firstLineChars="0"/>
        <w:textAlignment w:val="auto"/>
      </w:pPr>
      <w:r>
        <w:t>冷油器进、出口油压、油温</w:t>
      </w:r>
    </w:p>
    <w:p>
      <w:pPr>
        <w:numPr>
          <w:ilvl w:val="0"/>
          <w:numId w:val="35"/>
        </w:numPr>
        <w:adjustRightInd/>
        <w:ind w:left="1140" w:leftChars="0" w:hanging="420" w:firstLineChars="0"/>
        <w:textAlignment w:val="auto"/>
      </w:pPr>
      <w:r>
        <w:t>推力轴承回温温度</w:t>
      </w:r>
    </w:p>
    <w:p>
      <w:pPr>
        <w:numPr>
          <w:ilvl w:val="0"/>
          <w:numId w:val="35"/>
        </w:numPr>
        <w:adjustRightInd/>
        <w:ind w:left="1140" w:leftChars="0" w:hanging="420" w:firstLineChars="0"/>
        <w:textAlignment w:val="auto"/>
      </w:pPr>
      <w:r>
        <w:t>支持轴承回油温度</w:t>
      </w:r>
    </w:p>
    <w:p>
      <w:pPr>
        <w:numPr>
          <w:ilvl w:val="0"/>
          <w:numId w:val="35"/>
        </w:numPr>
        <w:adjustRightInd/>
        <w:ind w:left="1140" w:leftChars="0" w:hanging="420" w:firstLineChars="0"/>
        <w:textAlignment w:val="auto"/>
      </w:pPr>
      <w:r>
        <w:t>润滑油压</w:t>
      </w:r>
    </w:p>
    <w:p>
      <w:pPr>
        <w:numPr>
          <w:ilvl w:val="0"/>
          <w:numId w:val="35"/>
        </w:numPr>
        <w:adjustRightInd/>
        <w:ind w:left="1140" w:leftChars="0" w:hanging="420" w:firstLineChars="0"/>
        <w:textAlignment w:val="auto"/>
      </w:pPr>
      <w:r>
        <w:rPr>
          <w:rFonts w:hint="eastAsia"/>
          <w:lang w:val="en-US" w:eastAsia="zh-CN"/>
        </w:rPr>
        <w:t>控制系统</w:t>
      </w:r>
      <w:r>
        <w:t>油压</w:t>
      </w:r>
    </w:p>
    <w:p>
      <w:pPr>
        <w:numPr>
          <w:ilvl w:val="0"/>
          <w:numId w:val="35"/>
        </w:numPr>
        <w:adjustRightInd/>
        <w:ind w:left="1140" w:leftChars="0" w:hanging="420" w:firstLineChars="0"/>
        <w:textAlignment w:val="auto"/>
      </w:pPr>
      <w:r>
        <w:t>推力轴瓦工作面、非工作面温度</w:t>
      </w:r>
    </w:p>
    <w:p>
      <w:pPr>
        <w:numPr>
          <w:ilvl w:val="0"/>
          <w:numId w:val="35"/>
        </w:numPr>
        <w:adjustRightInd/>
        <w:ind w:left="1140" w:leftChars="0" w:hanging="420" w:firstLineChars="0"/>
        <w:textAlignment w:val="auto"/>
      </w:pPr>
      <w:r>
        <w:t>支持轴瓦温度</w:t>
      </w:r>
    </w:p>
    <w:p>
      <w:pPr>
        <w:numPr>
          <w:ilvl w:val="0"/>
          <w:numId w:val="35"/>
        </w:numPr>
        <w:adjustRightInd/>
        <w:ind w:left="1140" w:leftChars="0" w:hanging="420" w:firstLineChars="0"/>
        <w:textAlignment w:val="auto"/>
      </w:pPr>
      <w:r>
        <w:t>轴承振动或轴颈振动</w:t>
      </w:r>
    </w:p>
    <w:p>
      <w:pPr>
        <w:numPr>
          <w:ilvl w:val="0"/>
          <w:numId w:val="35"/>
        </w:numPr>
        <w:adjustRightInd/>
        <w:ind w:left="1140" w:leftChars="0" w:hanging="420" w:firstLineChars="0"/>
        <w:textAlignment w:val="auto"/>
      </w:pPr>
      <w:r>
        <w:rPr>
          <w:kern w:val="2"/>
          <w:szCs w:val="24"/>
        </w:rPr>
        <w:t>转子偏心度</w:t>
      </w:r>
    </w:p>
    <w:p>
      <w:pPr>
        <w:numPr>
          <w:ilvl w:val="0"/>
          <w:numId w:val="35"/>
        </w:numPr>
        <w:adjustRightInd/>
        <w:ind w:left="1140" w:leftChars="0" w:hanging="420" w:firstLineChars="0"/>
        <w:textAlignment w:val="auto"/>
      </w:pPr>
      <w:r>
        <w:rPr>
          <w:kern w:val="2"/>
          <w:szCs w:val="24"/>
        </w:rPr>
        <w:t>轴向位移</w:t>
      </w:r>
    </w:p>
    <w:p>
      <w:pPr>
        <w:numPr>
          <w:ilvl w:val="0"/>
          <w:numId w:val="35"/>
        </w:numPr>
        <w:adjustRightInd/>
        <w:ind w:left="1140" w:leftChars="0" w:hanging="420" w:firstLineChars="0"/>
        <w:textAlignment w:val="auto"/>
      </w:pPr>
      <w:r>
        <w:rPr>
          <w:rFonts w:hint="eastAsia"/>
          <w:kern w:val="2"/>
          <w:szCs w:val="24"/>
          <w:lang w:val="en-US" w:eastAsia="zh-CN"/>
        </w:rPr>
        <w:t>滤油器</w:t>
      </w:r>
      <w:r>
        <w:rPr>
          <w:kern w:val="2"/>
          <w:szCs w:val="24"/>
        </w:rPr>
        <w:t>滤网差压</w:t>
      </w:r>
    </w:p>
    <w:p>
      <w:pPr>
        <w:numPr>
          <w:ilvl w:val="0"/>
          <w:numId w:val="35"/>
        </w:numPr>
        <w:adjustRightInd/>
        <w:ind w:left="1140" w:leftChars="0" w:hanging="420" w:firstLineChars="0"/>
        <w:textAlignment w:val="auto"/>
      </w:pPr>
      <w:r>
        <w:rPr>
          <w:kern w:val="2"/>
          <w:szCs w:val="24"/>
        </w:rPr>
        <w:t>汽缸上下壁金属温度</w:t>
      </w:r>
    </w:p>
    <w:p>
      <w:pPr>
        <w:numPr>
          <w:ilvl w:val="0"/>
          <w:numId w:val="35"/>
        </w:numPr>
        <w:adjustRightInd/>
        <w:ind w:left="1140" w:leftChars="0" w:hanging="420" w:firstLineChars="0"/>
        <w:textAlignment w:val="auto"/>
      </w:pPr>
      <w:r>
        <w:rPr>
          <w:rFonts w:hint="eastAsia"/>
          <w:kern w:val="2"/>
          <w:szCs w:val="24"/>
          <w:lang w:val="en-US" w:eastAsia="zh-CN"/>
        </w:rPr>
        <w:t>调节级压力</w:t>
      </w:r>
    </w:p>
    <w:p>
      <w:pPr>
        <w:adjustRightInd/>
        <w:textAlignment w:val="auto"/>
        <w:outlineLvl w:val="3"/>
      </w:pPr>
      <w:r>
        <w:t>4.7.</w:t>
      </w:r>
      <w:r>
        <w:rPr>
          <w:rFonts w:hint="eastAsia"/>
          <w:lang w:val="en-US" w:eastAsia="zh-CN"/>
        </w:rPr>
        <w:t>6</w:t>
      </w:r>
      <w:r>
        <w:t>仪控设备选型</w:t>
      </w:r>
    </w:p>
    <w:p>
      <w:pPr>
        <w:rPr>
          <w:szCs w:val="24"/>
        </w:rPr>
      </w:pPr>
      <w:r>
        <w:rPr>
          <w:szCs w:val="24"/>
        </w:rPr>
        <w:t>为尽可能达到全厂仪控设备的统一，减少备品备件的数量和种类，降低维护成本，除了本规范书中特别指出的部分，设备选型拟做以下规定。设备的最后的选型由招标方确认：</w:t>
      </w:r>
    </w:p>
    <w:p>
      <w:pPr>
        <w:numPr>
          <w:ilvl w:val="0"/>
          <w:numId w:val="41"/>
        </w:numPr>
        <w:ind w:firstLine="480"/>
      </w:pPr>
      <w:r>
        <w:t>投标方配套提供的仪表和控制设备，投标方应提供与DCS控制系统的接口并负责与DCS的协调配合，直至接口完备。</w:t>
      </w:r>
    </w:p>
    <w:p>
      <w:pPr>
        <w:numPr>
          <w:ilvl w:val="0"/>
          <w:numId w:val="41"/>
        </w:numPr>
        <w:ind w:firstLine="480"/>
        <w:rPr>
          <w:color w:val="auto"/>
          <w:highlight w:val="none"/>
        </w:rPr>
      </w:pPr>
      <w:r>
        <w:t>投标方提供的变送器应采用智能型产品,应具有HART协议，就地液晶指示，</w:t>
      </w:r>
      <w:r>
        <w:rPr>
          <w:color w:val="auto"/>
          <w:highlight w:val="none"/>
        </w:rPr>
        <w:t>精度至少达到0.075级，提供的外部负载至少为500欧姆。产品限定在Rosemount 3051系列、EJA</w:t>
      </w:r>
      <w:r>
        <w:rPr>
          <w:rFonts w:hint="eastAsia"/>
          <w:color w:val="auto"/>
          <w:highlight w:val="none"/>
        </w:rPr>
        <w:t>、E+H</w:t>
      </w:r>
      <w:r>
        <w:rPr>
          <w:color w:val="auto"/>
          <w:highlight w:val="none"/>
        </w:rPr>
        <w:t>或</w:t>
      </w:r>
      <w:r>
        <w:rPr>
          <w:rFonts w:hint="eastAsia"/>
          <w:color w:val="auto"/>
          <w:highlight w:val="none"/>
        </w:rPr>
        <w:t>“</w:t>
      </w:r>
      <w:r>
        <w:rPr>
          <w:color w:val="auto"/>
          <w:highlight w:val="none"/>
        </w:rPr>
        <w:t>相当于</w:t>
      </w:r>
      <w:r>
        <w:rPr>
          <w:rFonts w:hint="eastAsia"/>
          <w:color w:val="auto"/>
          <w:highlight w:val="none"/>
        </w:rPr>
        <w:t>”</w:t>
      </w:r>
      <w:r>
        <w:rPr>
          <w:color w:val="auto"/>
          <w:highlight w:val="none"/>
        </w:rPr>
        <w:t>产品。</w:t>
      </w:r>
    </w:p>
    <w:p>
      <w:pPr>
        <w:numPr>
          <w:ilvl w:val="0"/>
          <w:numId w:val="41"/>
        </w:numPr>
        <w:ind w:firstLine="480"/>
        <w:rPr>
          <w:color w:val="auto"/>
          <w:highlight w:val="none"/>
        </w:rPr>
      </w:pPr>
      <w:r>
        <w:rPr>
          <w:color w:val="auto"/>
          <w:highlight w:val="none"/>
        </w:rPr>
        <w:t>过程逻辑开关选用SOR、太平、长野</w:t>
      </w:r>
      <w:r>
        <w:rPr>
          <w:color w:val="auto"/>
          <w:spacing w:val="5"/>
          <w:highlight w:val="none"/>
        </w:rPr>
        <w:t>或</w:t>
      </w:r>
      <w:r>
        <w:rPr>
          <w:rFonts w:hint="eastAsia"/>
          <w:color w:val="auto"/>
          <w:spacing w:val="5"/>
          <w:highlight w:val="none"/>
        </w:rPr>
        <w:t>“</w:t>
      </w:r>
      <w:r>
        <w:rPr>
          <w:color w:val="auto"/>
          <w:spacing w:val="5"/>
          <w:highlight w:val="none"/>
        </w:rPr>
        <w:t>相当于</w:t>
      </w:r>
      <w:r>
        <w:rPr>
          <w:rFonts w:hint="eastAsia"/>
          <w:color w:val="auto"/>
          <w:spacing w:val="5"/>
          <w:highlight w:val="none"/>
        </w:rPr>
        <w:t>”</w:t>
      </w:r>
      <w:r>
        <w:rPr>
          <w:color w:val="auto"/>
          <w:spacing w:val="5"/>
          <w:highlight w:val="none"/>
        </w:rPr>
        <w:t>的产品</w:t>
      </w:r>
      <w:r>
        <w:rPr>
          <w:color w:val="auto"/>
          <w:highlight w:val="none"/>
        </w:rPr>
        <w:t>。</w:t>
      </w:r>
      <w:r>
        <w:rPr>
          <w:rStyle w:val="125"/>
          <w:rFonts w:hAnsi="宋体" w:cs="Times New Roman"/>
          <w:b w:val="0"/>
          <w:bCs/>
          <w:i w:val="0"/>
          <w:caps w:val="0"/>
          <w:color w:val="auto"/>
          <w:spacing w:val="0"/>
          <w:w w:val="100"/>
          <w:kern w:val="2"/>
          <w:sz w:val="24"/>
          <w:szCs w:val="24"/>
          <w:highlight w:val="none"/>
          <w:lang w:val="en-US" w:eastAsia="zh-CN" w:bidi="ar-SA"/>
        </w:rPr>
        <w:t>导波雷达</w:t>
      </w:r>
      <w:r>
        <w:rPr>
          <w:rStyle w:val="125"/>
          <w:rFonts w:cs="Times New Roman"/>
          <w:b w:val="0"/>
          <w:bCs/>
          <w:i w:val="0"/>
          <w:caps w:val="0"/>
          <w:color w:val="auto"/>
          <w:spacing w:val="0"/>
          <w:w w:val="100"/>
          <w:kern w:val="2"/>
          <w:sz w:val="24"/>
          <w:szCs w:val="24"/>
          <w:highlight w:val="none"/>
          <w:lang w:val="en-US" w:eastAsia="zh-CN" w:bidi="ar-SA"/>
        </w:rPr>
        <w:t>液位计选用进口</w:t>
      </w:r>
      <w:r>
        <w:rPr>
          <w:rStyle w:val="125"/>
          <w:rFonts w:ascii="Times New Roman" w:hAnsi="Times New Roman" w:eastAsia="宋体"/>
          <w:b w:val="0"/>
          <w:i w:val="0"/>
          <w:caps w:val="0"/>
          <w:color w:val="auto"/>
          <w:spacing w:val="0"/>
          <w:w w:val="100"/>
          <w:kern w:val="2"/>
          <w:sz w:val="24"/>
          <w:szCs w:val="24"/>
          <w:highlight w:val="none"/>
          <w:lang w:val="en-US" w:eastAsia="zh-CN" w:bidi="ar-SA"/>
        </w:rPr>
        <w:t>ROSEMOUNT、E+H、MAGNETROL</w:t>
      </w:r>
      <w:r>
        <w:rPr>
          <w:color w:val="auto"/>
          <w:spacing w:val="5"/>
          <w:highlight w:val="none"/>
        </w:rPr>
        <w:t>或</w:t>
      </w:r>
      <w:r>
        <w:rPr>
          <w:rFonts w:hint="eastAsia"/>
          <w:color w:val="auto"/>
          <w:spacing w:val="5"/>
          <w:highlight w:val="none"/>
        </w:rPr>
        <w:t>“</w:t>
      </w:r>
      <w:r>
        <w:rPr>
          <w:color w:val="auto"/>
          <w:spacing w:val="5"/>
          <w:highlight w:val="none"/>
        </w:rPr>
        <w:t>相当于</w:t>
      </w:r>
      <w:r>
        <w:rPr>
          <w:rFonts w:hint="eastAsia"/>
          <w:color w:val="auto"/>
          <w:spacing w:val="5"/>
          <w:highlight w:val="none"/>
        </w:rPr>
        <w:t>”</w:t>
      </w:r>
      <w:r>
        <w:rPr>
          <w:color w:val="auto"/>
          <w:spacing w:val="5"/>
          <w:highlight w:val="none"/>
        </w:rPr>
        <w:t>的产品</w:t>
      </w:r>
      <w:r>
        <w:rPr>
          <w:rStyle w:val="125"/>
          <w:rFonts w:ascii="Times New Roman" w:hAnsi="Times New Roman" w:eastAsia="宋体"/>
          <w:b w:val="0"/>
          <w:i w:val="0"/>
          <w:caps w:val="0"/>
          <w:color w:val="auto"/>
          <w:spacing w:val="0"/>
          <w:w w:val="100"/>
          <w:kern w:val="2"/>
          <w:sz w:val="24"/>
          <w:szCs w:val="24"/>
          <w:highlight w:val="none"/>
          <w:lang w:val="en-US" w:eastAsia="zh-CN" w:bidi="ar-SA"/>
        </w:rPr>
        <w:t>。</w:t>
      </w:r>
      <w:r>
        <w:rPr>
          <w:rStyle w:val="125"/>
          <w:rFonts w:hAnsi="宋体" w:cs="Times New Roman"/>
          <w:b w:val="0"/>
          <w:bCs/>
          <w:i w:val="0"/>
          <w:caps w:val="0"/>
          <w:color w:val="auto"/>
          <w:spacing w:val="0"/>
          <w:w w:val="100"/>
          <w:kern w:val="2"/>
          <w:sz w:val="24"/>
          <w:szCs w:val="24"/>
          <w:highlight w:val="none"/>
          <w:lang w:val="en-US" w:eastAsia="zh-CN" w:bidi="ar-SA"/>
        </w:rPr>
        <w:t>磁翻板液位计选用</w:t>
      </w:r>
      <w:r>
        <w:rPr>
          <w:rStyle w:val="125"/>
          <w:rFonts w:hint="eastAsia" w:hAnsi="宋体" w:cs="Times New Roman"/>
          <w:b w:val="0"/>
          <w:bCs/>
          <w:i w:val="0"/>
          <w:caps w:val="0"/>
          <w:color w:val="auto"/>
          <w:spacing w:val="0"/>
          <w:w w:val="100"/>
          <w:kern w:val="2"/>
          <w:sz w:val="24"/>
          <w:szCs w:val="24"/>
          <w:highlight w:val="none"/>
          <w:lang w:val="en-US" w:eastAsia="zh-CN" w:bidi="ar-SA"/>
        </w:rPr>
        <w:t>浙江联大</w:t>
      </w:r>
      <w:r>
        <w:rPr>
          <w:rStyle w:val="125"/>
          <w:rFonts w:hAnsi="宋体" w:cs="Times New Roman"/>
          <w:b w:val="0"/>
          <w:bCs/>
          <w:i w:val="0"/>
          <w:caps w:val="0"/>
          <w:color w:val="auto"/>
          <w:spacing w:val="0"/>
          <w:w w:val="100"/>
          <w:kern w:val="2"/>
          <w:sz w:val="24"/>
          <w:szCs w:val="24"/>
          <w:highlight w:val="none"/>
          <w:lang w:val="en-US" w:eastAsia="zh-CN" w:bidi="ar-SA"/>
        </w:rPr>
        <w:t>、</w:t>
      </w:r>
      <w:r>
        <w:rPr>
          <w:rStyle w:val="125"/>
          <w:rFonts w:hint="eastAsia" w:hAnsi="宋体" w:cs="Times New Roman"/>
          <w:b w:val="0"/>
          <w:bCs/>
          <w:i w:val="0"/>
          <w:caps w:val="0"/>
          <w:color w:val="auto"/>
          <w:spacing w:val="0"/>
          <w:w w:val="100"/>
          <w:kern w:val="2"/>
          <w:sz w:val="24"/>
          <w:szCs w:val="24"/>
          <w:highlight w:val="none"/>
          <w:lang w:val="en-US" w:eastAsia="zh-CN" w:bidi="ar-SA"/>
        </w:rPr>
        <w:t>上海</w:t>
      </w:r>
      <w:r>
        <w:rPr>
          <w:rStyle w:val="125"/>
          <w:rFonts w:hAnsi="宋体" w:cs="Times New Roman"/>
          <w:b w:val="0"/>
          <w:bCs/>
          <w:i w:val="0"/>
          <w:caps w:val="0"/>
          <w:color w:val="auto"/>
          <w:spacing w:val="0"/>
          <w:w w:val="100"/>
          <w:kern w:val="2"/>
          <w:sz w:val="24"/>
          <w:szCs w:val="24"/>
          <w:highlight w:val="none"/>
          <w:lang w:val="en-US" w:eastAsia="zh-CN" w:bidi="ar-SA"/>
        </w:rPr>
        <w:t>柯普乐、</w:t>
      </w:r>
      <w:r>
        <w:rPr>
          <w:rStyle w:val="125"/>
          <w:rFonts w:hint="eastAsia" w:hAnsi="宋体" w:cs="Times New Roman"/>
          <w:b w:val="0"/>
          <w:bCs/>
          <w:i w:val="0"/>
          <w:caps w:val="0"/>
          <w:color w:val="auto"/>
          <w:spacing w:val="0"/>
          <w:w w:val="100"/>
          <w:kern w:val="2"/>
          <w:sz w:val="24"/>
          <w:szCs w:val="24"/>
          <w:highlight w:val="none"/>
          <w:lang w:val="en-US" w:eastAsia="zh-CN" w:bidi="ar-SA"/>
        </w:rPr>
        <w:t>上自仪</w:t>
      </w:r>
      <w:r>
        <w:rPr>
          <w:color w:val="auto"/>
          <w:spacing w:val="5"/>
          <w:highlight w:val="none"/>
        </w:rPr>
        <w:t>或</w:t>
      </w:r>
      <w:r>
        <w:rPr>
          <w:rFonts w:hint="eastAsia"/>
          <w:color w:val="auto"/>
          <w:spacing w:val="5"/>
          <w:highlight w:val="none"/>
        </w:rPr>
        <w:t>“</w:t>
      </w:r>
      <w:r>
        <w:rPr>
          <w:color w:val="auto"/>
          <w:spacing w:val="5"/>
          <w:highlight w:val="none"/>
        </w:rPr>
        <w:t>相当于</w:t>
      </w:r>
      <w:r>
        <w:rPr>
          <w:rFonts w:hint="eastAsia"/>
          <w:color w:val="auto"/>
          <w:spacing w:val="5"/>
          <w:highlight w:val="none"/>
        </w:rPr>
        <w:t>”</w:t>
      </w:r>
      <w:r>
        <w:rPr>
          <w:color w:val="auto"/>
          <w:spacing w:val="5"/>
          <w:highlight w:val="none"/>
        </w:rPr>
        <w:t>的产品</w:t>
      </w:r>
      <w:r>
        <w:rPr>
          <w:rStyle w:val="125"/>
          <w:rFonts w:hAnsi="宋体" w:cs="Times New Roman"/>
          <w:b w:val="0"/>
          <w:bCs/>
          <w:i w:val="0"/>
          <w:caps w:val="0"/>
          <w:color w:val="auto"/>
          <w:spacing w:val="0"/>
          <w:w w:val="100"/>
          <w:kern w:val="2"/>
          <w:sz w:val="24"/>
          <w:szCs w:val="24"/>
          <w:highlight w:val="none"/>
          <w:lang w:val="en-US" w:eastAsia="zh-CN" w:bidi="ar-SA"/>
        </w:rPr>
        <w:t>，所有磁翻板液位计均配置4~20mA远传信号至DCS显示</w:t>
      </w:r>
      <w:r>
        <w:rPr>
          <w:rStyle w:val="125"/>
          <w:rFonts w:ascii="Times New Roman" w:hAnsi="Times New Roman" w:eastAsia="宋体"/>
          <w:b w:val="0"/>
          <w:i w:val="0"/>
          <w:caps w:val="0"/>
          <w:color w:val="auto"/>
          <w:spacing w:val="0"/>
          <w:w w:val="100"/>
          <w:kern w:val="2"/>
          <w:sz w:val="24"/>
          <w:szCs w:val="28"/>
          <w:highlight w:val="none"/>
          <w:lang w:val="en-US" w:eastAsia="zh-CN" w:bidi="ar-SA"/>
        </w:rPr>
        <w:t>。</w:t>
      </w:r>
    </w:p>
    <w:p>
      <w:pPr>
        <w:numPr>
          <w:ilvl w:val="0"/>
          <w:numId w:val="41"/>
        </w:numPr>
        <w:ind w:firstLine="480"/>
        <w:rPr>
          <w:color w:val="auto"/>
          <w:highlight w:val="none"/>
        </w:rPr>
      </w:pPr>
      <w:r>
        <w:rPr>
          <w:color w:val="auto"/>
          <w:szCs w:val="24"/>
          <w:highlight w:val="none"/>
        </w:rPr>
        <w:t>测振元件采用本特利</w:t>
      </w:r>
      <w:r>
        <w:rPr>
          <w:rFonts w:hint="eastAsia" w:eastAsia="宋体"/>
          <w:color w:val="auto"/>
          <w:szCs w:val="24"/>
          <w:highlight w:val="none"/>
          <w:lang w:eastAsia="zh-CN"/>
        </w:rPr>
        <w:t>3</w:t>
      </w:r>
      <w:r>
        <w:rPr>
          <w:rFonts w:hint="eastAsia" w:ascii="Times New Roman" w:eastAsia="宋体"/>
          <w:color w:val="auto"/>
          <w:szCs w:val="24"/>
          <w:highlight w:val="none"/>
          <w:lang w:val="en-US" w:eastAsia="zh-CN"/>
        </w:rPr>
        <w:t>500系列</w:t>
      </w:r>
      <w:r>
        <w:rPr>
          <w:rFonts w:hint="eastAsia"/>
          <w:color w:val="auto"/>
          <w:szCs w:val="24"/>
          <w:highlight w:val="none"/>
          <w:lang w:val="en-US" w:eastAsia="zh-CN"/>
        </w:rPr>
        <w:t>、申克、艾默生</w:t>
      </w:r>
      <w:r>
        <w:rPr>
          <w:color w:val="auto"/>
          <w:spacing w:val="5"/>
          <w:highlight w:val="none"/>
        </w:rPr>
        <w:t>或</w:t>
      </w:r>
      <w:r>
        <w:rPr>
          <w:rFonts w:hint="eastAsia"/>
          <w:color w:val="auto"/>
          <w:spacing w:val="5"/>
          <w:highlight w:val="none"/>
        </w:rPr>
        <w:t>“</w:t>
      </w:r>
      <w:r>
        <w:rPr>
          <w:color w:val="auto"/>
          <w:spacing w:val="5"/>
          <w:highlight w:val="none"/>
        </w:rPr>
        <w:t>相当于</w:t>
      </w:r>
      <w:r>
        <w:rPr>
          <w:rFonts w:hint="eastAsia"/>
          <w:color w:val="auto"/>
          <w:spacing w:val="5"/>
          <w:highlight w:val="none"/>
        </w:rPr>
        <w:t>”</w:t>
      </w:r>
      <w:r>
        <w:rPr>
          <w:color w:val="auto"/>
          <w:spacing w:val="5"/>
          <w:highlight w:val="none"/>
        </w:rPr>
        <w:t>的产品；</w:t>
      </w:r>
      <w:r>
        <w:rPr>
          <w:color w:val="auto"/>
          <w:szCs w:val="24"/>
          <w:highlight w:val="none"/>
        </w:rPr>
        <w:t>测温元件采用上自仪、</w:t>
      </w:r>
      <w:r>
        <w:rPr>
          <w:rFonts w:hint="eastAsia"/>
          <w:color w:val="auto"/>
          <w:szCs w:val="24"/>
          <w:highlight w:val="none"/>
          <w:lang w:val="en-US" w:eastAsia="zh-CN"/>
        </w:rPr>
        <w:t>川仪</w:t>
      </w:r>
      <w:r>
        <w:rPr>
          <w:color w:val="auto"/>
          <w:szCs w:val="24"/>
          <w:highlight w:val="none"/>
        </w:rPr>
        <w:t>、安徽天康</w:t>
      </w:r>
      <w:r>
        <w:rPr>
          <w:color w:val="auto"/>
          <w:spacing w:val="5"/>
          <w:highlight w:val="none"/>
        </w:rPr>
        <w:t>或</w:t>
      </w:r>
      <w:r>
        <w:rPr>
          <w:rFonts w:hint="eastAsia"/>
          <w:color w:val="auto"/>
          <w:spacing w:val="5"/>
          <w:highlight w:val="none"/>
        </w:rPr>
        <w:t>“</w:t>
      </w:r>
      <w:r>
        <w:rPr>
          <w:color w:val="auto"/>
          <w:spacing w:val="5"/>
          <w:highlight w:val="none"/>
        </w:rPr>
        <w:t>相当于</w:t>
      </w:r>
      <w:r>
        <w:rPr>
          <w:rFonts w:hint="eastAsia"/>
          <w:color w:val="auto"/>
          <w:spacing w:val="5"/>
          <w:highlight w:val="none"/>
        </w:rPr>
        <w:t>”</w:t>
      </w:r>
      <w:r>
        <w:rPr>
          <w:color w:val="auto"/>
          <w:highlight w:val="none"/>
        </w:rPr>
        <w:t xml:space="preserve"> 产品</w:t>
      </w:r>
      <w:r>
        <w:rPr>
          <w:color w:val="auto"/>
          <w:spacing w:val="5"/>
          <w:highlight w:val="none"/>
        </w:rPr>
        <w:t>；</w:t>
      </w:r>
      <w:r>
        <w:rPr>
          <w:color w:val="auto"/>
          <w:szCs w:val="24"/>
          <w:highlight w:val="none"/>
        </w:rPr>
        <w:t>测转速元件采用本特利、埃莫森、三合</w:t>
      </w:r>
      <w:r>
        <w:rPr>
          <w:color w:val="auto"/>
          <w:spacing w:val="5"/>
          <w:highlight w:val="none"/>
        </w:rPr>
        <w:t>或</w:t>
      </w:r>
      <w:r>
        <w:rPr>
          <w:rFonts w:hint="eastAsia"/>
          <w:color w:val="auto"/>
          <w:spacing w:val="5"/>
          <w:highlight w:val="none"/>
        </w:rPr>
        <w:t>“</w:t>
      </w:r>
      <w:r>
        <w:rPr>
          <w:color w:val="auto"/>
          <w:spacing w:val="5"/>
          <w:highlight w:val="none"/>
        </w:rPr>
        <w:t>相当于</w:t>
      </w:r>
      <w:r>
        <w:rPr>
          <w:rFonts w:hint="eastAsia"/>
          <w:color w:val="auto"/>
          <w:spacing w:val="5"/>
          <w:highlight w:val="none"/>
        </w:rPr>
        <w:t>”</w:t>
      </w:r>
      <w:r>
        <w:rPr>
          <w:color w:val="auto"/>
          <w:highlight w:val="none"/>
        </w:rPr>
        <w:t xml:space="preserve"> 产品</w:t>
      </w:r>
      <w:r>
        <w:rPr>
          <w:color w:val="auto"/>
          <w:spacing w:val="5"/>
          <w:highlight w:val="none"/>
        </w:rPr>
        <w:t>。</w:t>
      </w:r>
    </w:p>
    <w:p>
      <w:pPr>
        <w:numPr>
          <w:ilvl w:val="0"/>
          <w:numId w:val="41"/>
        </w:numPr>
        <w:ind w:firstLine="480"/>
        <w:rPr>
          <w:bCs/>
          <w:color w:val="auto"/>
          <w:szCs w:val="24"/>
          <w:highlight w:val="none"/>
        </w:rPr>
      </w:pPr>
      <w:r>
        <w:rPr>
          <w:color w:val="auto"/>
          <w:highlight w:val="none"/>
        </w:rPr>
        <w:t>所有投标方提供</w:t>
      </w:r>
      <w:r>
        <w:rPr>
          <w:color w:val="auto"/>
          <w:sz w:val="24"/>
          <w:szCs w:val="24"/>
          <w:highlight w:val="none"/>
        </w:rPr>
        <w:t>的仪表阀门（二次门和排污门）和导管的材质为不锈钢，</w:t>
      </w:r>
      <w:r>
        <w:rPr>
          <w:rFonts w:hint="eastAsia" w:ascii="Times New Roman" w:eastAsia="宋体"/>
          <w:color w:val="auto"/>
          <w:sz w:val="24"/>
          <w:szCs w:val="24"/>
          <w:highlight w:val="none"/>
          <w:lang w:val="en-US" w:eastAsia="zh-CN"/>
        </w:rPr>
        <w:t>一次门材质保持与主管道材质一致，</w:t>
      </w:r>
      <w:r>
        <w:rPr>
          <w:color w:val="auto"/>
          <w:sz w:val="24"/>
          <w:szCs w:val="24"/>
          <w:highlight w:val="none"/>
        </w:rPr>
        <w:t>阀门应选用优质产品。</w:t>
      </w:r>
      <w:r>
        <w:rPr>
          <w:rStyle w:val="125"/>
          <w:rFonts w:ascii="Times New Roman" w:hAnsi="Times New Roman" w:eastAsia="宋体"/>
          <w:b w:val="0"/>
          <w:i w:val="0"/>
          <w:caps w:val="0"/>
          <w:color w:val="auto"/>
          <w:spacing w:val="0"/>
          <w:w w:val="100"/>
          <w:kern w:val="2"/>
          <w:sz w:val="24"/>
          <w:szCs w:val="24"/>
          <w:highlight w:val="none"/>
          <w:lang w:val="en-US" w:eastAsia="zh-CN" w:bidi="ar-SA"/>
        </w:rPr>
        <w:t>仪表阀门</w:t>
      </w:r>
      <w:r>
        <w:rPr>
          <w:rStyle w:val="125"/>
          <w:rFonts w:hint="eastAsia"/>
          <w:b w:val="0"/>
          <w:i w:val="0"/>
          <w:caps w:val="0"/>
          <w:color w:val="auto"/>
          <w:spacing w:val="0"/>
          <w:w w:val="100"/>
          <w:kern w:val="2"/>
          <w:sz w:val="24"/>
          <w:szCs w:val="24"/>
          <w:highlight w:val="none"/>
          <w:lang w:val="en-US" w:eastAsia="zh-CN" w:bidi="ar-SA"/>
        </w:rPr>
        <w:t>选用浙江三花</w:t>
      </w:r>
      <w:r>
        <w:rPr>
          <w:rFonts w:hint="eastAsia" w:cs="Times New Roman"/>
          <w:bCs/>
          <w:color w:val="auto"/>
          <w:sz w:val="24"/>
          <w:szCs w:val="24"/>
          <w:highlight w:val="none"/>
          <w:lang w:val="en-US" w:eastAsia="zh-CN"/>
        </w:rPr>
        <w:t>、江苏苏盐、中核苏阀</w:t>
      </w:r>
      <w:r>
        <w:rPr>
          <w:color w:val="auto"/>
          <w:spacing w:val="5"/>
          <w:sz w:val="24"/>
          <w:szCs w:val="24"/>
          <w:highlight w:val="none"/>
        </w:rPr>
        <w:t>或</w:t>
      </w:r>
      <w:r>
        <w:rPr>
          <w:rFonts w:hint="eastAsia"/>
          <w:color w:val="auto"/>
          <w:spacing w:val="5"/>
          <w:sz w:val="24"/>
          <w:szCs w:val="24"/>
          <w:highlight w:val="none"/>
        </w:rPr>
        <w:t>“</w:t>
      </w:r>
      <w:r>
        <w:rPr>
          <w:color w:val="auto"/>
          <w:spacing w:val="5"/>
          <w:sz w:val="24"/>
          <w:szCs w:val="24"/>
          <w:highlight w:val="none"/>
        </w:rPr>
        <w:t>相当于</w:t>
      </w:r>
      <w:r>
        <w:rPr>
          <w:rFonts w:hint="eastAsia"/>
          <w:color w:val="auto"/>
          <w:spacing w:val="5"/>
          <w:sz w:val="24"/>
          <w:szCs w:val="24"/>
          <w:highlight w:val="none"/>
        </w:rPr>
        <w:t>”</w:t>
      </w:r>
      <w:r>
        <w:rPr>
          <w:color w:val="auto"/>
          <w:spacing w:val="5"/>
          <w:sz w:val="24"/>
          <w:szCs w:val="24"/>
          <w:highlight w:val="none"/>
        </w:rPr>
        <w:t>的产品</w:t>
      </w:r>
      <w:r>
        <w:rPr>
          <w:rStyle w:val="125"/>
          <w:rFonts w:ascii="Times New Roman" w:hAnsi="Times New Roman" w:eastAsia="宋体"/>
          <w:b w:val="0"/>
          <w:i w:val="0"/>
          <w:caps w:val="0"/>
          <w:color w:val="auto"/>
          <w:spacing w:val="0"/>
          <w:w w:val="100"/>
          <w:kern w:val="2"/>
          <w:sz w:val="24"/>
          <w:szCs w:val="24"/>
          <w:highlight w:val="none"/>
          <w:lang w:val="en-US" w:eastAsia="zh-CN" w:bidi="ar-SA"/>
        </w:rPr>
        <w:t>。一次门采用工艺阀，阀门采用</w:t>
      </w:r>
      <w:r>
        <w:rPr>
          <w:rStyle w:val="125"/>
          <w:rFonts w:hint="eastAsia"/>
          <w:b w:val="0"/>
          <w:i w:val="0"/>
          <w:caps w:val="0"/>
          <w:color w:val="auto"/>
          <w:spacing w:val="0"/>
          <w:w w:val="100"/>
          <w:kern w:val="2"/>
          <w:sz w:val="24"/>
          <w:szCs w:val="24"/>
          <w:highlight w:val="none"/>
          <w:lang w:val="en-US" w:eastAsia="zh-CN" w:bidi="ar-SA"/>
        </w:rPr>
        <w:t>浙江三花</w:t>
      </w:r>
      <w:r>
        <w:rPr>
          <w:rFonts w:hint="eastAsia" w:cs="Times New Roman"/>
          <w:bCs/>
          <w:color w:val="auto"/>
          <w:sz w:val="24"/>
          <w:szCs w:val="24"/>
          <w:highlight w:val="none"/>
          <w:lang w:val="en-US" w:eastAsia="zh-CN"/>
        </w:rPr>
        <w:t>、江苏苏盐、中核苏阀</w:t>
      </w:r>
      <w:r>
        <w:rPr>
          <w:color w:val="auto"/>
          <w:spacing w:val="5"/>
          <w:sz w:val="24"/>
          <w:szCs w:val="24"/>
          <w:highlight w:val="none"/>
        </w:rPr>
        <w:t>或</w:t>
      </w:r>
      <w:r>
        <w:rPr>
          <w:rFonts w:hint="eastAsia"/>
          <w:color w:val="auto"/>
          <w:spacing w:val="5"/>
          <w:sz w:val="24"/>
          <w:szCs w:val="24"/>
          <w:highlight w:val="none"/>
        </w:rPr>
        <w:t>“</w:t>
      </w:r>
      <w:r>
        <w:rPr>
          <w:color w:val="auto"/>
          <w:spacing w:val="5"/>
          <w:sz w:val="24"/>
          <w:szCs w:val="24"/>
          <w:highlight w:val="none"/>
        </w:rPr>
        <w:t>相当于</w:t>
      </w:r>
      <w:r>
        <w:rPr>
          <w:rFonts w:hint="eastAsia"/>
          <w:color w:val="auto"/>
          <w:spacing w:val="5"/>
          <w:sz w:val="24"/>
          <w:szCs w:val="24"/>
          <w:highlight w:val="none"/>
        </w:rPr>
        <w:t>”</w:t>
      </w:r>
      <w:r>
        <w:rPr>
          <w:color w:val="auto"/>
          <w:spacing w:val="5"/>
          <w:sz w:val="24"/>
          <w:szCs w:val="24"/>
          <w:highlight w:val="none"/>
        </w:rPr>
        <w:t>的产品</w:t>
      </w:r>
      <w:r>
        <w:rPr>
          <w:rStyle w:val="125"/>
          <w:rFonts w:ascii="Times New Roman" w:hAnsi="Times New Roman" w:eastAsia="宋体"/>
          <w:b w:val="0"/>
          <w:i w:val="0"/>
          <w:caps w:val="0"/>
          <w:color w:val="auto"/>
          <w:spacing w:val="0"/>
          <w:w w:val="100"/>
          <w:kern w:val="2"/>
          <w:sz w:val="24"/>
          <w:szCs w:val="24"/>
          <w:highlight w:val="none"/>
          <w:lang w:val="en-US" w:eastAsia="zh-CN" w:bidi="ar-SA"/>
        </w:rPr>
        <w:t>。</w:t>
      </w:r>
    </w:p>
    <w:p>
      <w:pPr>
        <w:numPr>
          <w:ilvl w:val="0"/>
          <w:numId w:val="41"/>
        </w:numPr>
        <w:ind w:firstLine="480"/>
      </w:pPr>
      <w:r>
        <w:rPr>
          <w:bCs/>
          <w:szCs w:val="24"/>
        </w:rPr>
        <w:t>投标方提供的气动执行机构</w:t>
      </w:r>
      <w:r>
        <w:rPr>
          <w:bCs/>
          <w:kern w:val="2"/>
          <w:szCs w:val="24"/>
        </w:rPr>
        <w:t>及其全套附件应为优质产品</w:t>
      </w:r>
      <w:r>
        <w:rPr>
          <w:bCs/>
          <w:szCs w:val="24"/>
        </w:rPr>
        <w:t>。气动执行机构的定位器应为智能定位器，应采用具有HART通讯协议的智能型产品,能接收招标方模拟量4-20mA DC标准控制信号和送出模拟量4-20mA DC标准反馈信号。气动执行机构选择ABB、FISHER、STI或</w:t>
      </w:r>
      <w:r>
        <w:rPr>
          <w:rFonts w:hint="eastAsia"/>
          <w:bCs/>
          <w:szCs w:val="24"/>
        </w:rPr>
        <w:t>“</w:t>
      </w:r>
      <w:r>
        <w:rPr>
          <w:bCs/>
          <w:szCs w:val="24"/>
        </w:rPr>
        <w:t>相当于</w:t>
      </w:r>
      <w:r>
        <w:rPr>
          <w:rFonts w:hint="eastAsia"/>
          <w:bCs/>
          <w:szCs w:val="24"/>
        </w:rPr>
        <w:t>”</w:t>
      </w:r>
      <w:r>
        <w:rPr>
          <w:bCs/>
          <w:szCs w:val="24"/>
        </w:rPr>
        <w:t>，气动阀门定位器采用一体化智能型</w:t>
      </w:r>
      <w:r>
        <w:rPr>
          <w:rFonts w:hint="eastAsia"/>
          <w:bCs/>
          <w:szCs w:val="24"/>
        </w:rPr>
        <w:t>（</w:t>
      </w:r>
      <w:r>
        <w:rPr>
          <w:bCs/>
          <w:szCs w:val="24"/>
        </w:rPr>
        <w:t>ABB、FISHER、SIEMENS、Masoneilan或</w:t>
      </w:r>
      <w:r>
        <w:rPr>
          <w:rFonts w:hint="eastAsia"/>
          <w:spacing w:val="5"/>
        </w:rPr>
        <w:t>“</w:t>
      </w:r>
      <w:r>
        <w:rPr>
          <w:spacing w:val="5"/>
        </w:rPr>
        <w:t>相当于</w:t>
      </w:r>
      <w:r>
        <w:rPr>
          <w:rFonts w:hint="eastAsia"/>
          <w:spacing w:val="5"/>
        </w:rPr>
        <w:t>”</w:t>
      </w:r>
      <w:r>
        <w:t>产品</w:t>
      </w:r>
      <w:r>
        <w:rPr>
          <w:rFonts w:hint="eastAsia"/>
          <w:bCs/>
          <w:szCs w:val="24"/>
        </w:rPr>
        <w:t>）</w:t>
      </w:r>
      <w:r>
        <w:rPr>
          <w:bCs/>
          <w:szCs w:val="24"/>
        </w:rPr>
        <w:t>，电磁阀采用产品</w:t>
      </w:r>
      <w:r>
        <w:rPr>
          <w:rFonts w:hint="eastAsia"/>
          <w:bCs/>
          <w:szCs w:val="24"/>
        </w:rPr>
        <w:t>（</w:t>
      </w:r>
      <w:r>
        <w:rPr>
          <w:bCs/>
          <w:szCs w:val="24"/>
        </w:rPr>
        <w:t>ASCO、SMC、CKD或</w:t>
      </w:r>
      <w:r>
        <w:rPr>
          <w:rFonts w:hint="eastAsia"/>
          <w:spacing w:val="5"/>
        </w:rPr>
        <w:t>“</w:t>
      </w:r>
      <w:r>
        <w:rPr>
          <w:spacing w:val="5"/>
        </w:rPr>
        <w:t>相当于</w:t>
      </w:r>
      <w:r>
        <w:rPr>
          <w:rFonts w:hint="eastAsia"/>
          <w:spacing w:val="5"/>
        </w:rPr>
        <w:t>”</w:t>
      </w:r>
      <w:r>
        <w:t>产品</w:t>
      </w:r>
      <w:r>
        <w:rPr>
          <w:rFonts w:hint="eastAsia"/>
          <w:bCs/>
          <w:szCs w:val="24"/>
        </w:rPr>
        <w:t>）</w:t>
      </w:r>
      <w:r>
        <w:t>，防护等级IP67，产品型号能满足现场工作环境条件的限制。气动执行机构每个气动阀应配置空气减压过滤器和气管路快速接头。</w:t>
      </w:r>
    </w:p>
    <w:p>
      <w:pPr>
        <w:numPr>
          <w:ilvl w:val="0"/>
          <w:numId w:val="41"/>
        </w:numPr>
        <w:ind w:firstLine="480"/>
      </w:pPr>
      <w:r>
        <w:t>投标方提供</w:t>
      </w:r>
      <w:r>
        <w:rPr>
          <w:bCs/>
          <w:szCs w:val="24"/>
        </w:rPr>
        <w:t>热电偶/热电阻应使用优质产品或国家科技部等五部委颁发重点新产品证书及相当水平的国产产品。选用上自仪、</w:t>
      </w:r>
      <w:r>
        <w:rPr>
          <w:rFonts w:hint="eastAsia"/>
          <w:bCs/>
          <w:szCs w:val="24"/>
          <w:lang w:val="en-US" w:eastAsia="zh-CN"/>
        </w:rPr>
        <w:t>川</w:t>
      </w:r>
      <w:r>
        <w:rPr>
          <w:bCs/>
          <w:szCs w:val="24"/>
        </w:rPr>
        <w:t>仪、安徽天康或</w:t>
      </w:r>
      <w:r>
        <w:rPr>
          <w:rFonts w:hint="eastAsia"/>
          <w:spacing w:val="5"/>
        </w:rPr>
        <w:t>“</w:t>
      </w:r>
      <w:r>
        <w:rPr>
          <w:spacing w:val="5"/>
        </w:rPr>
        <w:t>相当于</w:t>
      </w:r>
      <w:r>
        <w:rPr>
          <w:rFonts w:hint="eastAsia"/>
          <w:spacing w:val="5"/>
        </w:rPr>
        <w:t>”</w:t>
      </w:r>
      <w:r>
        <w:t>产品</w:t>
      </w:r>
      <w:r>
        <w:rPr>
          <w:bCs/>
          <w:szCs w:val="24"/>
        </w:rPr>
        <w:t>。热电偶应采用双支型K分度，热电阻应采用双支型三线制Pt100。</w:t>
      </w:r>
      <w:r>
        <w:rPr>
          <w:szCs w:val="24"/>
        </w:rPr>
        <w:t>轴承轴瓦温度选用轴瓦专用双支Pt100防振型热电阻，测量电机线圈温度选用电机专用双支Pt100防振型预埋热电阻。</w:t>
      </w:r>
    </w:p>
    <w:p>
      <w:pPr>
        <w:numPr>
          <w:ilvl w:val="0"/>
          <w:numId w:val="41"/>
        </w:numPr>
        <w:ind w:firstLine="480"/>
      </w:pPr>
      <w:r>
        <w:t>投标方提供的安装于控制室内控制盘（柜）选用同一系列产品，并应有防水、防尘、防虫咬等措施，产品选型及色标最终由招标方确认。</w:t>
      </w:r>
    </w:p>
    <w:p>
      <w:pPr>
        <w:numPr>
          <w:ilvl w:val="0"/>
          <w:numId w:val="41"/>
        </w:numPr>
        <w:ind w:firstLine="480"/>
      </w:pPr>
      <w:r>
        <w:t>投标方提供的所有控制盘（柜）和就地接线盒（箱）内的接线端子，应选用Phoenix或Weidmüller</w:t>
      </w:r>
      <w:r>
        <w:rPr>
          <w:bCs/>
          <w:szCs w:val="24"/>
        </w:rPr>
        <w:t>或</w:t>
      </w:r>
      <w:r>
        <w:rPr>
          <w:rFonts w:hint="eastAsia"/>
          <w:spacing w:val="5"/>
        </w:rPr>
        <w:t>“</w:t>
      </w:r>
      <w:r>
        <w:rPr>
          <w:spacing w:val="5"/>
        </w:rPr>
        <w:t>相当于</w:t>
      </w:r>
      <w:r>
        <w:rPr>
          <w:rFonts w:hint="eastAsia"/>
          <w:spacing w:val="5"/>
        </w:rPr>
        <w:t>”</w:t>
      </w:r>
      <w:r>
        <w:t>的产品，产品选型最终由招标方确认。</w:t>
      </w:r>
    </w:p>
    <w:p>
      <w:pPr>
        <w:numPr>
          <w:ilvl w:val="0"/>
          <w:numId w:val="41"/>
        </w:numPr>
        <w:ind w:firstLine="480"/>
        <w:rPr>
          <w:rStyle w:val="125"/>
          <w:rFonts w:hAnsi="宋体" w:cs="Times New Roman"/>
          <w:b w:val="0"/>
          <w:bCs/>
          <w:i w:val="0"/>
          <w:caps w:val="0"/>
          <w:spacing w:val="0"/>
          <w:w w:val="100"/>
          <w:kern w:val="2"/>
          <w:sz w:val="24"/>
          <w:szCs w:val="24"/>
          <w:highlight w:val="none"/>
          <w:lang w:val="en-US" w:eastAsia="zh-CN" w:bidi="ar-SA"/>
        </w:rPr>
      </w:pPr>
      <w:r>
        <w:t>投标方设计供货的系统中不应使用基地式调节器（气动或电动）和PLC产品，如有应提出并改为DCS控制，并提供相应资料。</w:t>
      </w:r>
    </w:p>
    <w:p>
      <w:pPr>
        <w:numPr>
          <w:ilvl w:val="0"/>
          <w:numId w:val="41"/>
        </w:numPr>
        <w:ind w:firstLine="480"/>
        <w:rPr>
          <w:highlight w:val="none"/>
        </w:rPr>
      </w:pPr>
      <w:r>
        <w:rPr>
          <w:highlight w:val="none"/>
        </w:rPr>
        <w:t>投标方</w:t>
      </w:r>
      <w:r>
        <w:rPr>
          <w:rStyle w:val="125"/>
          <w:rFonts w:hAnsi="宋体" w:cs="Times New Roman"/>
          <w:b w:val="0"/>
          <w:bCs/>
          <w:i w:val="0"/>
          <w:caps w:val="0"/>
          <w:spacing w:val="0"/>
          <w:w w:val="100"/>
          <w:kern w:val="2"/>
          <w:sz w:val="24"/>
          <w:szCs w:val="24"/>
          <w:highlight w:val="none"/>
          <w:lang w:val="en-US" w:eastAsia="zh-CN" w:bidi="ar-SA"/>
        </w:rPr>
        <w:t>提供的控制开关和控制继电器等，应采用进口优质产品，控制开关和控制继电器选用</w:t>
      </w:r>
      <w:r>
        <w:rPr>
          <w:rStyle w:val="125"/>
          <w:rFonts w:cs="Times New Roman"/>
          <w:b w:val="0"/>
          <w:bCs/>
          <w:i w:val="0"/>
          <w:caps w:val="0"/>
          <w:spacing w:val="0"/>
          <w:w w:val="100"/>
          <w:kern w:val="2"/>
          <w:sz w:val="24"/>
          <w:szCs w:val="24"/>
          <w:highlight w:val="none"/>
          <w:lang w:val="en-US" w:eastAsia="zh-CN" w:bidi="ar-SA"/>
        </w:rPr>
        <w:t>ABB</w:t>
      </w:r>
      <w:r>
        <w:rPr>
          <w:rStyle w:val="125"/>
          <w:rFonts w:hAnsi="宋体" w:cs="Times New Roman"/>
          <w:b w:val="0"/>
          <w:bCs/>
          <w:i w:val="0"/>
          <w:caps w:val="0"/>
          <w:spacing w:val="0"/>
          <w:w w:val="100"/>
          <w:kern w:val="2"/>
          <w:sz w:val="24"/>
          <w:szCs w:val="24"/>
          <w:highlight w:val="none"/>
          <w:lang w:val="en-US" w:eastAsia="zh-CN" w:bidi="ar-SA"/>
        </w:rPr>
        <w:t>、</w:t>
      </w:r>
      <w:r>
        <w:rPr>
          <w:rStyle w:val="125"/>
          <w:rFonts w:cs="Times New Roman"/>
          <w:b w:val="0"/>
          <w:bCs/>
          <w:i w:val="0"/>
          <w:caps w:val="0"/>
          <w:spacing w:val="0"/>
          <w:w w:val="100"/>
          <w:kern w:val="2"/>
          <w:sz w:val="24"/>
          <w:szCs w:val="24"/>
          <w:highlight w:val="none"/>
          <w:lang w:val="en-US" w:eastAsia="zh-CN" w:bidi="ar-SA"/>
        </w:rPr>
        <w:t>Schneider</w:t>
      </w:r>
      <w:r>
        <w:rPr>
          <w:rStyle w:val="125"/>
          <w:rFonts w:hAnsi="宋体" w:cs="Times New Roman"/>
          <w:b w:val="0"/>
          <w:bCs/>
          <w:i w:val="0"/>
          <w:caps w:val="0"/>
          <w:spacing w:val="0"/>
          <w:w w:val="100"/>
          <w:kern w:val="2"/>
          <w:sz w:val="24"/>
          <w:szCs w:val="24"/>
          <w:highlight w:val="none"/>
          <w:lang w:val="en-US" w:eastAsia="zh-CN" w:bidi="ar-SA"/>
        </w:rPr>
        <w:t>、</w:t>
      </w:r>
      <w:r>
        <w:rPr>
          <w:rStyle w:val="125"/>
          <w:rFonts w:cs="Times New Roman"/>
          <w:b w:val="0"/>
          <w:bCs/>
          <w:i w:val="0"/>
          <w:caps w:val="0"/>
          <w:spacing w:val="0"/>
          <w:w w:val="100"/>
          <w:kern w:val="2"/>
          <w:sz w:val="24"/>
          <w:szCs w:val="24"/>
          <w:highlight w:val="none"/>
          <w:lang w:val="en-US" w:eastAsia="zh-CN" w:bidi="ar-SA"/>
        </w:rPr>
        <w:t xml:space="preserve">ORMON </w:t>
      </w:r>
      <w:r>
        <w:rPr>
          <w:bCs/>
          <w:szCs w:val="24"/>
          <w:highlight w:val="none"/>
        </w:rPr>
        <w:t>或</w:t>
      </w:r>
      <w:r>
        <w:rPr>
          <w:rFonts w:hint="eastAsia"/>
          <w:spacing w:val="5"/>
          <w:highlight w:val="none"/>
        </w:rPr>
        <w:t>“</w:t>
      </w:r>
      <w:r>
        <w:rPr>
          <w:spacing w:val="5"/>
          <w:highlight w:val="none"/>
        </w:rPr>
        <w:t>相当于</w:t>
      </w:r>
      <w:r>
        <w:rPr>
          <w:rFonts w:hint="eastAsia"/>
          <w:spacing w:val="5"/>
          <w:highlight w:val="none"/>
        </w:rPr>
        <w:t>”</w:t>
      </w:r>
      <w:r>
        <w:rPr>
          <w:highlight w:val="none"/>
        </w:rPr>
        <w:t>的产品</w:t>
      </w:r>
      <w:r>
        <w:rPr>
          <w:rStyle w:val="125"/>
          <w:rFonts w:hAnsi="宋体" w:cs="Times New Roman"/>
          <w:b w:val="0"/>
          <w:bCs/>
          <w:i w:val="0"/>
          <w:caps w:val="0"/>
          <w:spacing w:val="0"/>
          <w:w w:val="100"/>
          <w:kern w:val="2"/>
          <w:sz w:val="24"/>
          <w:szCs w:val="24"/>
          <w:highlight w:val="none"/>
          <w:lang w:val="en-US" w:eastAsia="zh-CN" w:bidi="ar-SA"/>
        </w:rPr>
        <w:t>。</w:t>
      </w:r>
      <w:r>
        <w:rPr>
          <w:highlight w:val="none"/>
        </w:rPr>
        <w:t>投标方</w:t>
      </w:r>
      <w:r>
        <w:rPr>
          <w:rStyle w:val="125"/>
          <w:rFonts w:hAnsi="宋体" w:cs="Times New Roman"/>
          <w:b w:val="0"/>
          <w:bCs/>
          <w:i w:val="0"/>
          <w:caps w:val="0"/>
          <w:spacing w:val="0"/>
          <w:w w:val="100"/>
          <w:kern w:val="2"/>
          <w:sz w:val="24"/>
          <w:szCs w:val="24"/>
          <w:highlight w:val="none"/>
          <w:lang w:val="en-US" w:eastAsia="zh-CN" w:bidi="ar-SA"/>
        </w:rPr>
        <w:t>提供的所有控制机柜内所有接线端子采用魏德米勒、凤凰端子，在振动较大的场所，应采用</w:t>
      </w:r>
      <w:r>
        <w:rPr>
          <w:rStyle w:val="125"/>
          <w:rFonts w:cs="Times New Roman"/>
          <w:b w:val="0"/>
          <w:bCs/>
          <w:i w:val="0"/>
          <w:caps w:val="0"/>
          <w:spacing w:val="0"/>
          <w:w w:val="100"/>
          <w:kern w:val="2"/>
          <w:sz w:val="24"/>
          <w:szCs w:val="24"/>
          <w:highlight w:val="none"/>
          <w:lang w:val="en-US" w:eastAsia="zh-CN" w:bidi="ar-SA"/>
        </w:rPr>
        <w:t>“U”</w:t>
      </w:r>
      <w:r>
        <w:rPr>
          <w:rStyle w:val="125"/>
          <w:rFonts w:hAnsi="宋体" w:cs="Times New Roman"/>
          <w:b w:val="0"/>
          <w:bCs/>
          <w:i w:val="0"/>
          <w:caps w:val="0"/>
          <w:spacing w:val="0"/>
          <w:w w:val="100"/>
          <w:kern w:val="2"/>
          <w:sz w:val="24"/>
          <w:szCs w:val="24"/>
          <w:highlight w:val="none"/>
          <w:lang w:val="en-US" w:eastAsia="zh-CN" w:bidi="ar-SA"/>
        </w:rPr>
        <w:t>或</w:t>
      </w:r>
      <w:r>
        <w:rPr>
          <w:rStyle w:val="125"/>
          <w:rFonts w:cs="Times New Roman"/>
          <w:b w:val="0"/>
          <w:bCs/>
          <w:i w:val="0"/>
          <w:caps w:val="0"/>
          <w:spacing w:val="0"/>
          <w:w w:val="100"/>
          <w:kern w:val="2"/>
          <w:sz w:val="24"/>
          <w:szCs w:val="24"/>
          <w:highlight w:val="none"/>
          <w:lang w:val="en-US" w:eastAsia="zh-CN" w:bidi="ar-SA"/>
        </w:rPr>
        <w:t>“O”</w:t>
      </w:r>
      <w:r>
        <w:rPr>
          <w:rStyle w:val="125"/>
          <w:rFonts w:hAnsi="宋体" w:cs="Times New Roman"/>
          <w:b w:val="0"/>
          <w:bCs/>
          <w:i w:val="0"/>
          <w:caps w:val="0"/>
          <w:spacing w:val="0"/>
          <w:w w:val="100"/>
          <w:kern w:val="2"/>
          <w:sz w:val="24"/>
          <w:szCs w:val="24"/>
          <w:highlight w:val="none"/>
          <w:lang w:val="en-US" w:eastAsia="zh-CN" w:bidi="ar-SA"/>
        </w:rPr>
        <w:t>型线鼻子和相配套的端子排。</w:t>
      </w:r>
    </w:p>
    <w:p>
      <w:pPr>
        <w:numPr>
          <w:ilvl w:val="0"/>
          <w:numId w:val="41"/>
        </w:numPr>
        <w:ind w:firstLine="480"/>
        <w:rPr>
          <w:highlight w:val="none"/>
        </w:rPr>
      </w:pPr>
      <w:r>
        <w:rPr>
          <w:highlight w:val="none"/>
        </w:rPr>
        <w:t>投标方</w:t>
      </w:r>
      <w:r>
        <w:rPr>
          <w:rStyle w:val="125"/>
          <w:rFonts w:hAnsi="宋体" w:cs="Times New Roman"/>
          <w:b w:val="0"/>
          <w:bCs/>
          <w:i w:val="0"/>
          <w:caps w:val="0"/>
          <w:spacing w:val="0"/>
          <w:w w:val="100"/>
          <w:kern w:val="2"/>
          <w:sz w:val="24"/>
          <w:szCs w:val="24"/>
          <w:highlight w:val="none"/>
          <w:lang w:val="en-US" w:eastAsia="zh-CN" w:bidi="ar-SA"/>
        </w:rPr>
        <w:t>提供的</w:t>
      </w:r>
      <w:r>
        <w:rPr>
          <w:rStyle w:val="125"/>
          <w:rFonts w:ascii="Times New Roman" w:hAnsi="Times New Roman" w:eastAsia="宋体"/>
          <w:b w:val="0"/>
          <w:i w:val="0"/>
          <w:caps w:val="0"/>
          <w:spacing w:val="0"/>
          <w:w w:val="100"/>
          <w:kern w:val="2"/>
          <w:sz w:val="24"/>
          <w:szCs w:val="24"/>
          <w:highlight w:val="none"/>
          <w:lang w:val="en-US" w:eastAsia="zh-CN" w:bidi="ar-SA"/>
        </w:rPr>
        <w:t>电动执行机构选用智能一体化产品,电源等级380V AC，防护等级为IP67，开关型电动执行机构选用</w:t>
      </w:r>
      <w:r>
        <w:rPr>
          <w:rStyle w:val="125"/>
          <w:rFonts w:hint="eastAsia"/>
          <w:b w:val="0"/>
          <w:i w:val="0"/>
          <w:caps w:val="0"/>
          <w:smallCaps w:val="0"/>
          <w:spacing w:val="0"/>
          <w:w w:val="100"/>
          <w:kern w:val="2"/>
          <w:sz w:val="24"/>
          <w:szCs w:val="24"/>
          <w:highlight w:val="none"/>
          <w:lang w:val="en-US" w:eastAsia="zh-CN" w:bidi="ar-SA"/>
        </w:rPr>
        <w:t>川仪</w:t>
      </w:r>
      <w:r>
        <w:rPr>
          <w:rStyle w:val="125"/>
          <w:rFonts w:ascii="Times New Roman" w:hAnsi="Times New Roman" w:eastAsia="宋体"/>
          <w:b w:val="0"/>
          <w:i w:val="0"/>
          <w:caps w:val="0"/>
          <w:spacing w:val="0"/>
          <w:w w:val="100"/>
          <w:kern w:val="2"/>
          <w:sz w:val="24"/>
          <w:szCs w:val="24"/>
          <w:highlight w:val="none"/>
          <w:lang w:val="en-US" w:eastAsia="zh-CN" w:bidi="ar-SA"/>
        </w:rPr>
        <w:t>、</w:t>
      </w:r>
      <w:r>
        <w:rPr>
          <w:rStyle w:val="125"/>
          <w:rFonts w:hint="eastAsia"/>
          <w:b w:val="0"/>
          <w:i w:val="0"/>
          <w:caps w:val="0"/>
          <w:strike w:val="0"/>
          <w:spacing w:val="0"/>
          <w:w w:val="100"/>
          <w:kern w:val="2"/>
          <w:sz w:val="24"/>
          <w:szCs w:val="24"/>
          <w:highlight w:val="none"/>
          <w:lang w:val="en-US" w:eastAsia="zh-CN" w:bidi="ar-SA"/>
        </w:rPr>
        <w:t>瑞基RA/RL系列、扬州电力设备修造厂</w:t>
      </w:r>
      <w:r>
        <w:rPr>
          <w:rStyle w:val="125"/>
          <w:rFonts w:ascii="Times New Roman" w:hAnsi="Times New Roman" w:eastAsia="宋体"/>
          <w:b w:val="0"/>
          <w:i w:val="0"/>
          <w:caps w:val="0"/>
          <w:spacing w:val="0"/>
          <w:w w:val="100"/>
          <w:kern w:val="2"/>
          <w:sz w:val="24"/>
          <w:szCs w:val="24"/>
          <w:highlight w:val="none"/>
          <w:lang w:val="en-US" w:eastAsia="zh-CN" w:bidi="ar-SA"/>
        </w:rPr>
        <w:t>；调节型电动执行机构选用</w:t>
      </w:r>
      <w:r>
        <w:rPr>
          <w:rStyle w:val="125"/>
          <w:rFonts w:hint="eastAsia" w:ascii="Times New Roman" w:hAnsi="Times New Roman" w:eastAsia="宋体"/>
          <w:b w:val="0"/>
          <w:i w:val="0"/>
          <w:caps w:val="0"/>
          <w:spacing w:val="0"/>
          <w:w w:val="100"/>
          <w:kern w:val="2"/>
          <w:sz w:val="24"/>
          <w:szCs w:val="24"/>
          <w:highlight w:val="none"/>
          <w:lang w:val="en-US" w:eastAsia="zh-CN" w:bidi="ar-SA"/>
        </w:rPr>
        <w:t>川仪、瑞基RQM系列</w:t>
      </w:r>
      <w:r>
        <w:rPr>
          <w:rStyle w:val="125"/>
          <w:rFonts w:hint="eastAsia"/>
          <w:b w:val="0"/>
          <w:i w:val="0"/>
          <w:caps w:val="0"/>
          <w:strike w:val="0"/>
          <w:spacing w:val="0"/>
          <w:w w:val="100"/>
          <w:kern w:val="2"/>
          <w:sz w:val="24"/>
          <w:szCs w:val="24"/>
          <w:highlight w:val="none"/>
          <w:lang w:val="en-US" w:eastAsia="zh-CN" w:bidi="ar-SA"/>
        </w:rPr>
        <w:t>、扬州电力设备修造厂</w:t>
      </w:r>
      <w:r>
        <w:rPr>
          <w:rStyle w:val="125"/>
          <w:rFonts w:ascii="Times New Roman" w:hAnsi="Times New Roman" w:eastAsia="宋体"/>
          <w:b w:val="0"/>
          <w:i w:val="0"/>
          <w:caps w:val="0"/>
          <w:smallCaps w:val="0"/>
          <w:spacing w:val="0"/>
          <w:w w:val="100"/>
          <w:kern w:val="2"/>
          <w:sz w:val="24"/>
          <w:szCs w:val="24"/>
          <w:highlight w:val="none"/>
          <w:lang w:val="en-US" w:eastAsia="zh-CN" w:bidi="ar-SA"/>
        </w:rPr>
        <w:t>。</w:t>
      </w:r>
      <w:r>
        <w:rPr>
          <w:rStyle w:val="125"/>
          <w:rFonts w:ascii="Times New Roman" w:hAnsi="Times New Roman" w:eastAsia="宋体"/>
          <w:b w:val="0"/>
          <w:i w:val="0"/>
          <w:caps w:val="0"/>
          <w:smallCaps w:val="0"/>
          <w:spacing w:val="0"/>
          <w:w w:val="100"/>
          <w:kern w:val="2"/>
          <w:sz w:val="24"/>
          <w:szCs w:val="28"/>
          <w:highlight w:val="none"/>
          <w:lang w:val="en-US" w:eastAsia="zh-CN" w:bidi="ar-SA"/>
        </w:rPr>
        <w:t>可直接接受用户DCS来4～20mA指令信号，将4～20mA阀位信号送至DCS，并留有开关量控制接口。</w:t>
      </w:r>
    </w:p>
    <w:p>
      <w:pPr>
        <w:pStyle w:val="4"/>
        <w:numPr>
          <w:ilvl w:val="4"/>
          <w:numId w:val="0"/>
        </w:numPr>
        <w:ind w:firstLine="480" w:firstLineChars="200"/>
        <w:rPr>
          <w:rFonts w:ascii="宋体" w:cs="宋体"/>
          <w:iCs/>
          <w:lang w:val="sq-AL"/>
        </w:rPr>
      </w:pPr>
      <w:r>
        <w:rPr>
          <w:iCs/>
          <w:lang w:val="sq-AL"/>
        </w:rPr>
        <w:t>4.8</w:t>
      </w:r>
      <w:r>
        <w:rPr>
          <w:rFonts w:hint="eastAsia" w:ascii="宋体" w:cs="宋体"/>
          <w:iCs/>
          <w:lang w:val="sq-AL"/>
        </w:rPr>
        <w:t>标准</w:t>
      </w:r>
    </w:p>
    <w:p>
      <w:pPr>
        <w:outlineLvl w:val="3"/>
        <w:rPr>
          <w:szCs w:val="24"/>
        </w:rPr>
      </w:pPr>
      <w:r>
        <w:t>4.8.1</w:t>
      </w:r>
      <w:r>
        <w:rPr>
          <w:szCs w:val="24"/>
        </w:rPr>
        <w:t>汽轮机的设计、制造所遵循的标准原则为：</w:t>
      </w:r>
    </w:p>
    <w:p>
      <w:pPr>
        <w:numPr>
          <w:ilvl w:val="0"/>
          <w:numId w:val="42"/>
        </w:numPr>
        <w:ind w:firstLine="480"/>
        <w:rPr>
          <w:szCs w:val="24"/>
        </w:rPr>
      </w:pPr>
      <w:r>
        <w:rPr>
          <w:szCs w:val="24"/>
        </w:rPr>
        <w:t>凡按引进技术设计制造的设备，需按引进技术相应的标准如ASME或IEC等规范和标准及相应的引进公司和其所在国的规范和标准进行设计、制造和检验。</w:t>
      </w:r>
    </w:p>
    <w:p>
      <w:pPr>
        <w:numPr>
          <w:ilvl w:val="0"/>
          <w:numId w:val="42"/>
        </w:numPr>
        <w:ind w:firstLine="480"/>
        <w:rPr>
          <w:szCs w:val="24"/>
        </w:rPr>
      </w:pPr>
      <w:r>
        <w:rPr>
          <w:szCs w:val="24"/>
        </w:rPr>
        <w:t>在按引进技术标准设计制造的同时，还必须满足最新版的国家标准和相关行业相应标准规范。如引进技术标准和国家标准和相关行业相应标准规范相矛盾，以要求高的标准执行。</w:t>
      </w:r>
    </w:p>
    <w:p>
      <w:pPr>
        <w:numPr>
          <w:ilvl w:val="0"/>
          <w:numId w:val="42"/>
        </w:numPr>
        <w:ind w:firstLine="480"/>
        <w:rPr>
          <w:szCs w:val="24"/>
        </w:rPr>
      </w:pPr>
      <w:r>
        <w:rPr>
          <w:szCs w:val="24"/>
        </w:rPr>
        <w:t>在按引进技术标准设计制造的同时，还必须满足有关安全、环保及其它方面最新版的国家强制性标准和规程（规定）。</w:t>
      </w:r>
    </w:p>
    <w:p>
      <w:pPr>
        <w:numPr>
          <w:ilvl w:val="0"/>
          <w:numId w:val="42"/>
        </w:numPr>
        <w:ind w:firstLine="480"/>
        <w:rPr>
          <w:szCs w:val="24"/>
        </w:rPr>
      </w:pPr>
      <w:r>
        <w:rPr>
          <w:szCs w:val="24"/>
        </w:rPr>
        <w:t>如果本招标文件中存在某些要求高于上述标准，则以本招标文件的要求为准。</w:t>
      </w:r>
    </w:p>
    <w:p>
      <w:pPr>
        <w:numPr>
          <w:ilvl w:val="0"/>
          <w:numId w:val="42"/>
        </w:numPr>
        <w:ind w:firstLine="480"/>
        <w:rPr>
          <w:szCs w:val="24"/>
        </w:rPr>
      </w:pPr>
      <w:r>
        <w:rPr>
          <w:szCs w:val="24"/>
        </w:rPr>
        <w:t>在不与上述标准、规范（规定）相矛盾的条件下，可以采用行业标准。</w:t>
      </w:r>
    </w:p>
    <w:p>
      <w:pPr>
        <w:numPr>
          <w:ilvl w:val="0"/>
          <w:numId w:val="42"/>
        </w:numPr>
        <w:ind w:firstLine="480"/>
        <w:rPr>
          <w:szCs w:val="24"/>
        </w:rPr>
      </w:pPr>
      <w:r>
        <w:rPr>
          <w:szCs w:val="24"/>
        </w:rPr>
        <w:t>现场验收试验，凡未另行规定的，均应按照ASME试验规范进行。汽轮机热力性能验收标准为ASME PTC6，蒸汽的性能应取自IAPWS-IF97规定的水和蒸汽特性图表。</w:t>
      </w:r>
    </w:p>
    <w:p>
      <w:pPr>
        <w:pStyle w:val="14"/>
        <w:ind w:firstLine="400"/>
        <w:outlineLvl w:val="3"/>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4.8.2投标方设计制造的设备可执行下列标准的要求：</w:t>
      </w:r>
    </w:p>
    <w:p>
      <w:pPr>
        <w:ind w:firstLine="420"/>
        <w:jc w:val="center"/>
        <w:rPr>
          <w:sz w:val="21"/>
          <w:szCs w:val="21"/>
        </w:rPr>
      </w:pPr>
      <w:r>
        <w:rPr>
          <w:sz w:val="21"/>
          <w:szCs w:val="21"/>
        </w:rPr>
        <w:t xml:space="preserve">表 </w:t>
      </w:r>
      <w:r>
        <w:rPr>
          <w:sz w:val="21"/>
          <w:szCs w:val="21"/>
        </w:rPr>
        <w:fldChar w:fldCharType="begin"/>
      </w:r>
      <w:r>
        <w:rPr>
          <w:sz w:val="21"/>
          <w:szCs w:val="21"/>
        </w:rPr>
        <w:instrText xml:space="preserve"> SEQ 表 \* ARABIC </w:instrText>
      </w:r>
      <w:r>
        <w:rPr>
          <w:sz w:val="21"/>
          <w:szCs w:val="21"/>
        </w:rPr>
        <w:fldChar w:fldCharType="separate"/>
      </w:r>
      <w:r>
        <w:rPr>
          <w:sz w:val="21"/>
          <w:szCs w:val="21"/>
        </w:rPr>
        <w:t>11</w:t>
      </w:r>
      <w:r>
        <w:rPr>
          <w:sz w:val="21"/>
          <w:szCs w:val="21"/>
        </w:rPr>
        <w:fldChar w:fldCharType="end"/>
      </w:r>
      <w:r>
        <w:rPr>
          <w:sz w:val="21"/>
          <w:szCs w:val="21"/>
        </w:rPr>
        <w:t xml:space="preserve"> 设备制造执行标准</w:t>
      </w:r>
    </w:p>
    <w:tbl>
      <w:tblPr>
        <w:tblStyle w:val="48"/>
        <w:tblW w:w="897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83"/>
        <w:gridCol w:w="62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2683" w:type="dxa"/>
            <w:tcBorders>
              <w:tl2br w:val="nil"/>
              <w:tr2bl w:val="nil"/>
            </w:tcBorders>
            <w:vAlign w:val="bottom"/>
          </w:tcPr>
          <w:p>
            <w:pPr>
              <w:widowControl/>
              <w:adjustRightInd/>
              <w:spacing w:line="240" w:lineRule="auto"/>
              <w:ind w:firstLine="0" w:firstLineChars="0"/>
              <w:jc w:val="center"/>
              <w:textAlignment w:val="auto"/>
              <w:rPr>
                <w:sz w:val="21"/>
                <w:szCs w:val="21"/>
              </w:rPr>
            </w:pPr>
            <w:r>
              <w:rPr>
                <w:sz w:val="21"/>
                <w:szCs w:val="21"/>
              </w:rPr>
              <w:t>标准代号</w:t>
            </w:r>
          </w:p>
        </w:tc>
        <w:tc>
          <w:tcPr>
            <w:tcW w:w="6289" w:type="dxa"/>
            <w:tcBorders>
              <w:tl2br w:val="nil"/>
              <w:tr2bl w:val="nil"/>
            </w:tcBorders>
            <w:vAlign w:val="bottom"/>
          </w:tcPr>
          <w:p>
            <w:pPr>
              <w:widowControl/>
              <w:adjustRightInd/>
              <w:spacing w:line="240" w:lineRule="auto"/>
              <w:ind w:firstLine="0" w:firstLineChars="0"/>
              <w:jc w:val="center"/>
              <w:textAlignment w:val="auto"/>
              <w:rPr>
                <w:sz w:val="21"/>
                <w:szCs w:val="21"/>
              </w:rPr>
            </w:pPr>
            <w:r>
              <w:rPr>
                <w:sz w:val="21"/>
                <w:szCs w:val="21"/>
              </w:rPr>
              <w:t>标准名称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AISC</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美国钢结构学会标准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AISI</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美国钢铁学会标准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ANSI</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美国国家标准化学会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ASME</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美国机械工程师学会标准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ASTM</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美国材料试验学会标准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AWS</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美国焊接学会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AWWA</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美国水利工程学会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API</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美国石油学会标准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ASNT</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美国无损检验学会标准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NSPS</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美国新电厂性能（环保）标准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DIN</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德国工业标准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BSI</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英国标准协会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IEC</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国际电工委员会标准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IEEE</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国际电气电子工程师学会标准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ISO</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国际标准化组织标准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NERC</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北美电气可靠性协会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NFPA</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美国防火保护协会标准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PFI</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美国管子制造局协会标准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SSPC</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美国钢结构油漆委员会标准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GB</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中国国家标准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SD</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（原）水利电力部标准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DL</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电力行业标准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JB</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机械部（行业）标准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JIS</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日本工业标准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DL/T</w:t>
            </w:r>
            <w:r>
              <w:rPr>
                <w:rFonts w:hint="eastAsia"/>
                <w:sz w:val="21"/>
                <w:szCs w:val="21"/>
              </w:rPr>
              <w:t xml:space="preserve"> </w:t>
            </w:r>
            <w:r>
              <w:rPr>
                <w:sz w:val="21"/>
                <w:szCs w:val="21"/>
              </w:rPr>
              <w:t>5437</w:t>
            </w:r>
          </w:p>
        </w:tc>
        <w:tc>
          <w:tcPr>
            <w:tcW w:w="6289" w:type="dxa"/>
            <w:tcBorders>
              <w:tl2br w:val="nil"/>
              <w:tr2bl w:val="nil"/>
            </w:tcBorders>
            <w:vAlign w:val="center"/>
          </w:tcPr>
          <w:p>
            <w:pPr>
              <w:widowControl/>
              <w:adjustRightInd/>
              <w:spacing w:line="240" w:lineRule="auto"/>
              <w:ind w:firstLine="0" w:firstLineChars="0"/>
              <w:jc w:val="center"/>
              <w:textAlignment w:val="auto"/>
              <w:rPr>
                <w:sz w:val="21"/>
                <w:szCs w:val="21"/>
              </w:rPr>
            </w:pPr>
            <w:r>
              <w:rPr>
                <w:sz w:val="21"/>
                <w:szCs w:val="21"/>
              </w:rPr>
              <w:t>火力发电厂基本建设工程启动及竣工验收规程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DL</w:t>
            </w:r>
            <w:r>
              <w:rPr>
                <w:rFonts w:hint="eastAsia"/>
                <w:sz w:val="21"/>
                <w:szCs w:val="21"/>
              </w:rPr>
              <w:t xml:space="preserve"> </w:t>
            </w:r>
            <w:r>
              <w:rPr>
                <w:sz w:val="21"/>
                <w:szCs w:val="21"/>
              </w:rPr>
              <w:t>5053</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火力发电厂劳动安全和工业卫生设计规程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DL 5190.3</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电力建设施工技术规范 第3部分 汽轮机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DL 5190.5</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电力建设施工技术规范第5部分 管道及系统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DL 5000</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火力发电厂设计技术规程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GB/T</w:t>
            </w:r>
            <w:r>
              <w:rPr>
                <w:rFonts w:hint="eastAsia"/>
                <w:sz w:val="21"/>
                <w:szCs w:val="21"/>
              </w:rPr>
              <w:t xml:space="preserve"> </w:t>
            </w:r>
            <w:r>
              <w:rPr>
                <w:sz w:val="21"/>
                <w:szCs w:val="21"/>
              </w:rPr>
              <w:t>7596</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电厂用运行中汽轮机油质量标准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DL/T</w:t>
            </w:r>
            <w:r>
              <w:rPr>
                <w:rFonts w:hint="eastAsia"/>
                <w:sz w:val="21"/>
                <w:szCs w:val="21"/>
              </w:rPr>
              <w:t xml:space="preserve"> </w:t>
            </w:r>
            <w:r>
              <w:rPr>
                <w:sz w:val="21"/>
                <w:szCs w:val="21"/>
              </w:rPr>
              <w:t>869</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火力发电厂焊接技术规程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DL/T</w:t>
            </w:r>
            <w:r>
              <w:rPr>
                <w:rFonts w:hint="eastAsia"/>
                <w:sz w:val="21"/>
                <w:szCs w:val="21"/>
              </w:rPr>
              <w:t xml:space="preserve"> </w:t>
            </w:r>
            <w:r>
              <w:rPr>
                <w:sz w:val="21"/>
                <w:szCs w:val="21"/>
              </w:rPr>
              <w:t>586</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电力设备用户监造技术导则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rFonts w:hint="eastAsia"/>
                <w:sz w:val="21"/>
                <w:szCs w:val="21"/>
              </w:rPr>
              <w:t>国能发安全〔2023〕22</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防止电力生产重大事故的二十五项重点要求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DL/T</w:t>
            </w:r>
            <w:r>
              <w:rPr>
                <w:rFonts w:hint="eastAsia"/>
                <w:sz w:val="21"/>
                <w:szCs w:val="21"/>
              </w:rPr>
              <w:t xml:space="preserve"> </w:t>
            </w:r>
            <w:r>
              <w:rPr>
                <w:sz w:val="21"/>
                <w:szCs w:val="21"/>
              </w:rPr>
              <w:t>5072</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火力发电厂保温油漆设计规程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DL/T</w:t>
            </w:r>
            <w:r>
              <w:rPr>
                <w:rFonts w:hint="eastAsia"/>
                <w:sz w:val="21"/>
                <w:szCs w:val="21"/>
              </w:rPr>
              <w:t xml:space="preserve"> </w:t>
            </w:r>
            <w:r>
              <w:rPr>
                <w:sz w:val="21"/>
                <w:szCs w:val="21"/>
              </w:rPr>
              <w:t>5054</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火力发电厂汽水管道设计技术规范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DL/T</w:t>
            </w:r>
            <w:r>
              <w:rPr>
                <w:rFonts w:hint="eastAsia"/>
                <w:sz w:val="21"/>
                <w:szCs w:val="21"/>
              </w:rPr>
              <w:t xml:space="preserve"> </w:t>
            </w:r>
            <w:r>
              <w:rPr>
                <w:sz w:val="21"/>
                <w:szCs w:val="21"/>
              </w:rPr>
              <w:t>5204</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发电厂油气管道设计规程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rFonts w:hint="eastAsia"/>
                <w:sz w:val="21"/>
                <w:szCs w:val="21"/>
              </w:rPr>
              <w:t>DL/T 834</w:t>
            </w:r>
          </w:p>
        </w:tc>
        <w:tc>
          <w:tcPr>
            <w:tcW w:w="6289" w:type="dxa"/>
            <w:vAlign w:val="center"/>
          </w:tcPr>
          <w:p>
            <w:pPr>
              <w:widowControl/>
              <w:adjustRightInd/>
              <w:spacing w:line="240" w:lineRule="auto"/>
              <w:ind w:firstLine="0" w:firstLineChars="0"/>
              <w:jc w:val="center"/>
              <w:textAlignment w:val="auto"/>
              <w:rPr>
                <w:sz w:val="21"/>
                <w:szCs w:val="21"/>
              </w:rPr>
            </w:pPr>
            <w:r>
              <w:rPr>
                <w:rFonts w:hint="eastAsia"/>
                <w:sz w:val="21"/>
                <w:szCs w:val="21"/>
              </w:rPr>
              <w:t>火力发电厂汽轮机防进水与冷蒸汽导则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GB</w:t>
            </w:r>
            <w:r>
              <w:rPr>
                <w:rFonts w:hint="eastAsia"/>
                <w:sz w:val="21"/>
                <w:szCs w:val="21"/>
              </w:rPr>
              <w:t xml:space="preserve"> </w:t>
            </w:r>
            <w:r>
              <w:rPr>
                <w:sz w:val="21"/>
                <w:szCs w:val="21"/>
              </w:rPr>
              <w:t>50764</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电厂动力管道设计规范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rFonts w:hint="eastAsia"/>
                <w:sz w:val="21"/>
                <w:szCs w:val="21"/>
              </w:rPr>
              <w:t>DL/T 824</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汽轮机电液调节系统验收导则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JB/T</w:t>
            </w:r>
            <w:r>
              <w:rPr>
                <w:rFonts w:hint="eastAsia"/>
                <w:sz w:val="21"/>
                <w:szCs w:val="21"/>
              </w:rPr>
              <w:t xml:space="preserve"> </w:t>
            </w:r>
            <w:r>
              <w:rPr>
                <w:sz w:val="21"/>
                <w:szCs w:val="21"/>
              </w:rPr>
              <w:t>8864</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阀门气动装置技术条件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GB/T</w:t>
            </w:r>
            <w:r>
              <w:rPr>
                <w:rFonts w:hint="eastAsia"/>
                <w:sz w:val="21"/>
                <w:szCs w:val="21"/>
              </w:rPr>
              <w:t xml:space="preserve"> </w:t>
            </w:r>
            <w:r>
              <w:rPr>
                <w:sz w:val="21"/>
                <w:szCs w:val="21"/>
              </w:rPr>
              <w:t>4213</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气动调节阀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83" w:type="dxa"/>
            <w:vAlign w:val="center"/>
          </w:tcPr>
          <w:p>
            <w:pPr>
              <w:widowControl/>
              <w:adjustRightInd/>
              <w:spacing w:line="240" w:lineRule="auto"/>
              <w:ind w:firstLine="0" w:firstLineChars="0"/>
              <w:jc w:val="center"/>
              <w:textAlignment w:val="auto"/>
              <w:rPr>
                <w:sz w:val="21"/>
                <w:szCs w:val="21"/>
              </w:rPr>
            </w:pPr>
            <w:r>
              <w:rPr>
                <w:sz w:val="21"/>
                <w:szCs w:val="21"/>
              </w:rPr>
              <w:t>DL/T 641</w:t>
            </w:r>
          </w:p>
        </w:tc>
        <w:tc>
          <w:tcPr>
            <w:tcW w:w="6289" w:type="dxa"/>
            <w:vAlign w:val="center"/>
          </w:tcPr>
          <w:p>
            <w:pPr>
              <w:widowControl/>
              <w:adjustRightInd/>
              <w:spacing w:line="240" w:lineRule="auto"/>
              <w:ind w:firstLine="0" w:firstLineChars="0"/>
              <w:jc w:val="center"/>
              <w:textAlignment w:val="auto"/>
              <w:rPr>
                <w:sz w:val="21"/>
                <w:szCs w:val="21"/>
              </w:rPr>
            </w:pPr>
            <w:r>
              <w:rPr>
                <w:sz w:val="21"/>
                <w:szCs w:val="21"/>
              </w:rPr>
              <w:t>电站阀门电动执行机构</w:t>
            </w:r>
          </w:p>
        </w:tc>
      </w:tr>
    </w:tbl>
    <w:p>
      <w:pPr>
        <w:outlineLvl w:val="3"/>
        <w:rPr>
          <w:szCs w:val="24"/>
        </w:rPr>
      </w:pPr>
      <w:r>
        <w:rPr>
          <w:szCs w:val="24"/>
        </w:rPr>
        <w:t>4.8.</w:t>
      </w:r>
      <w:r>
        <w:rPr>
          <w:rFonts w:hint="eastAsia"/>
          <w:szCs w:val="24"/>
          <w:lang w:val="en-US" w:eastAsia="zh-CN"/>
        </w:rPr>
        <w:t>3</w:t>
      </w:r>
      <w:r>
        <w:rPr>
          <w:szCs w:val="24"/>
        </w:rPr>
        <w:t>如上述标准之间有矛盾时，按较高的标准执行且按最新标准执行。</w:t>
      </w:r>
    </w:p>
    <w:p>
      <w:pPr>
        <w:outlineLvl w:val="3"/>
        <w:rPr>
          <w:szCs w:val="24"/>
        </w:rPr>
      </w:pPr>
      <w:r>
        <w:rPr>
          <w:szCs w:val="24"/>
        </w:rPr>
        <w:t>4.8.</w:t>
      </w:r>
      <w:r>
        <w:rPr>
          <w:rFonts w:hint="eastAsia"/>
          <w:szCs w:val="24"/>
          <w:lang w:val="en-US" w:eastAsia="zh-CN"/>
        </w:rPr>
        <w:t>4</w:t>
      </w:r>
      <w:r>
        <w:t>投标方在投标时须提出合同设备的设计﹑制造﹑检验/试验﹑装配﹑安装﹑调试﹑试运﹑验收﹑试验﹑运行和维护等标准清单给招标方，供招标方确认。</w:t>
      </w:r>
    </w:p>
    <w:p>
      <w:pPr>
        <w:outlineLvl w:val="3"/>
      </w:pPr>
      <w:r>
        <w:rPr>
          <w:szCs w:val="24"/>
        </w:rPr>
        <w:t>4.8.</w:t>
      </w:r>
      <w:r>
        <w:rPr>
          <w:rFonts w:hint="eastAsia"/>
          <w:szCs w:val="24"/>
          <w:lang w:val="en-US" w:eastAsia="zh-CN"/>
        </w:rPr>
        <w:t>5</w:t>
      </w:r>
      <w:r>
        <w:rPr>
          <w:szCs w:val="24"/>
        </w:rPr>
        <w:t>投标方所用标准在与上述所列标准有矛盾时，投标方应将这些矛盾之处在投标文件中说明，并提交给招标方，由招标方确认。</w:t>
      </w:r>
    </w:p>
    <w:p>
      <w:pPr>
        <w:pStyle w:val="4"/>
        <w:numPr>
          <w:ilvl w:val="4"/>
          <w:numId w:val="0"/>
        </w:numPr>
        <w:ind w:firstLine="480" w:firstLineChars="200"/>
        <w:jc w:val="left"/>
        <w:rPr>
          <w:lang w:val="sq-AL"/>
        </w:rPr>
      </w:pPr>
      <w:r>
        <w:rPr>
          <w:lang w:val="sq-AL"/>
        </w:rPr>
        <w:t>4.9性能保证和验收试验</w:t>
      </w:r>
    </w:p>
    <w:p>
      <w:pPr>
        <w:snapToGrid w:val="0"/>
        <w:outlineLvl w:val="3"/>
      </w:pPr>
      <w:r>
        <w:rPr>
          <w:szCs w:val="24"/>
        </w:rPr>
        <w:t>4.9.1</w:t>
      </w:r>
      <w:r>
        <w:t>性能保证</w:t>
      </w:r>
    </w:p>
    <w:p>
      <w:pPr>
        <w:numPr>
          <w:ilvl w:val="0"/>
          <w:numId w:val="43"/>
        </w:numPr>
        <w:ind w:firstLine="480"/>
        <w:rPr>
          <w:bCs/>
          <w:szCs w:val="24"/>
        </w:rPr>
      </w:pPr>
      <w:r>
        <w:rPr>
          <w:bCs/>
          <w:szCs w:val="24"/>
        </w:rPr>
        <w:t>为考核投标方提出的保证，对该机组须进行额定工况的热耗率、</w:t>
      </w:r>
      <w:r>
        <w:rPr>
          <w:szCs w:val="24"/>
        </w:rPr>
        <w:t>汽耗率及缸效</w:t>
      </w:r>
      <w:r>
        <w:rPr>
          <w:bCs/>
          <w:szCs w:val="24"/>
        </w:rPr>
        <w:t>的验收试验，投标方作如下保证：</w:t>
      </w:r>
    </w:p>
    <w:p>
      <w:pPr>
        <w:keepNext w:val="0"/>
        <w:keepLines w:val="0"/>
        <w:pageBreakBefore w:val="0"/>
        <w:widowControl w:val="0"/>
        <w:tabs>
          <w:tab w:val="left" w:pos="578"/>
        </w:tabs>
        <w:kinsoku/>
        <w:wordWrap/>
        <w:overflowPunct/>
        <w:topLinePunct w:val="0"/>
        <w:autoSpaceDE/>
        <w:autoSpaceDN/>
        <w:bidi w:val="0"/>
        <w:adjustRightInd w:val="0"/>
        <w:snapToGrid w:val="0"/>
        <w:ind w:left="0" w:leftChars="0" w:firstLine="480" w:firstLineChars="200"/>
        <w:textAlignment w:val="baseline"/>
        <w:rPr>
          <w:szCs w:val="24"/>
        </w:rPr>
      </w:pPr>
      <w:r>
        <w:rPr>
          <w:bCs/>
          <w:szCs w:val="24"/>
        </w:rPr>
        <w:t>在额定工况下，</w:t>
      </w:r>
      <w:r>
        <w:rPr>
          <w:rFonts w:hint="eastAsia"/>
          <w:bCs/>
          <w:szCs w:val="24"/>
          <w:lang w:val="en-US" w:eastAsia="zh-CN"/>
        </w:rPr>
        <w:t>汽轮</w:t>
      </w:r>
      <w:r>
        <w:rPr>
          <w:bCs/>
          <w:szCs w:val="24"/>
        </w:rPr>
        <w:t>机组能连续发出功率</w:t>
      </w:r>
      <w:r>
        <w:rPr>
          <w:rFonts w:hint="eastAsia"/>
          <w:bCs/>
          <w:szCs w:val="24"/>
          <w:u w:val="single"/>
          <w:lang w:val="en-US" w:eastAsia="zh-CN"/>
        </w:rPr>
        <w:t xml:space="preserve"> 30 </w:t>
      </w:r>
      <w:r>
        <w:rPr>
          <w:bCs/>
          <w:szCs w:val="24"/>
        </w:rPr>
        <w:t>MW；</w:t>
      </w:r>
      <w:r>
        <w:rPr>
          <w:szCs w:val="24"/>
        </w:rPr>
        <w:t>热耗率</w:t>
      </w:r>
      <w:r>
        <w:rPr>
          <w:rFonts w:hint="eastAsia"/>
          <w:szCs w:val="24"/>
        </w:rPr>
        <w:t>（</w:t>
      </w:r>
      <w:r>
        <w:rPr>
          <w:szCs w:val="24"/>
        </w:rPr>
        <w:t>正偏差为零</w:t>
      </w:r>
      <w:r>
        <w:rPr>
          <w:rFonts w:hint="eastAsia"/>
          <w:szCs w:val="24"/>
        </w:rPr>
        <w:t>）</w:t>
      </w:r>
      <w:r>
        <w:rPr>
          <w:szCs w:val="24"/>
        </w:rPr>
        <w:t>保证值</w:t>
      </w:r>
      <w:r>
        <w:rPr>
          <w:rFonts w:hint="eastAsia"/>
          <w:szCs w:val="24"/>
          <w:u w:val="single"/>
          <w:lang w:val="en-US" w:eastAsia="zh-CN"/>
        </w:rPr>
        <w:t xml:space="preserve"> </w:t>
      </w:r>
      <w:r>
        <w:rPr>
          <w:szCs w:val="24"/>
          <w:u w:val="single"/>
        </w:rPr>
        <w:t xml:space="preserve">     </w:t>
      </w:r>
      <w:r>
        <w:rPr>
          <w:rFonts w:hint="eastAsia"/>
          <w:szCs w:val="24"/>
          <w:u w:val="single"/>
          <w:lang w:val="en-US" w:eastAsia="zh-CN"/>
        </w:rPr>
        <w:t xml:space="preserve"> </w:t>
      </w:r>
      <w:r>
        <w:rPr>
          <w:szCs w:val="24"/>
        </w:rPr>
        <w:t>kJ/kW.h；汽耗率</w:t>
      </w:r>
      <w:r>
        <w:rPr>
          <w:rFonts w:hint="eastAsia"/>
          <w:szCs w:val="24"/>
        </w:rPr>
        <w:t>（</w:t>
      </w:r>
      <w:r>
        <w:rPr>
          <w:szCs w:val="24"/>
        </w:rPr>
        <w:t>正偏差为零</w:t>
      </w:r>
      <w:r>
        <w:rPr>
          <w:rFonts w:hint="eastAsia"/>
          <w:szCs w:val="24"/>
        </w:rPr>
        <w:t>）</w:t>
      </w:r>
      <w:r>
        <w:rPr>
          <w:szCs w:val="24"/>
        </w:rPr>
        <w:t>保证值</w:t>
      </w:r>
      <w:r>
        <w:rPr>
          <w:szCs w:val="24"/>
          <w:u w:val="single"/>
        </w:rPr>
        <w:t xml:space="preserve">  </w:t>
      </w:r>
      <w:r>
        <w:rPr>
          <w:rFonts w:hint="eastAsia"/>
          <w:szCs w:val="24"/>
          <w:u w:val="single"/>
          <w:lang w:val="en-US" w:eastAsia="zh-CN"/>
        </w:rPr>
        <w:t xml:space="preserve">   </w:t>
      </w:r>
      <w:r>
        <w:rPr>
          <w:szCs w:val="24"/>
          <w:u w:val="single"/>
        </w:rPr>
        <w:t xml:space="preserve"> </w:t>
      </w:r>
      <w:r>
        <w:rPr>
          <w:szCs w:val="24"/>
        </w:rPr>
        <w:t>kg/kW.h；缸效保证值</w:t>
      </w:r>
      <w:r>
        <w:rPr>
          <w:szCs w:val="24"/>
          <w:u w:val="single"/>
        </w:rPr>
        <w:t xml:space="preserve">      </w:t>
      </w:r>
      <w:r>
        <w:rPr>
          <w:szCs w:val="24"/>
        </w:rPr>
        <w:t>%。</w:t>
      </w:r>
    </w:p>
    <w:p>
      <w:pPr>
        <w:numPr>
          <w:ilvl w:val="0"/>
          <w:numId w:val="43"/>
        </w:numPr>
        <w:ind w:firstLine="480"/>
      </w:pPr>
      <w:r>
        <w:t>投标方应保证在背压式汽轮机额定工况时，在轴上（非轴承座上）测得的双振幅值（水平径向和垂直径向）不超过</w:t>
      </w:r>
      <w:r>
        <w:rPr>
          <w:u w:val="single"/>
        </w:rPr>
        <w:t xml:space="preserve">  </w:t>
      </w:r>
      <w:r>
        <w:rPr>
          <w:rFonts w:hint="eastAsia"/>
          <w:u w:val="single"/>
          <w:lang w:val="en-US" w:eastAsia="zh-CN"/>
        </w:rPr>
        <w:t xml:space="preserve">  </w:t>
      </w:r>
      <w:r>
        <w:rPr>
          <w:u w:val="single"/>
        </w:rPr>
        <w:t xml:space="preserve"> </w:t>
      </w:r>
      <w:r>
        <w:t>μm。</w:t>
      </w:r>
    </w:p>
    <w:p>
      <w:pPr>
        <w:numPr>
          <w:ilvl w:val="0"/>
          <w:numId w:val="43"/>
        </w:numPr>
        <w:ind w:firstLine="480"/>
      </w:pPr>
      <w:r>
        <w:rPr>
          <w:szCs w:val="24"/>
        </w:rPr>
        <w:t>投标方保证距设备（包括保温）及外罩1m空间处，测得的噪音值应小于等</w:t>
      </w:r>
      <w:r>
        <w:t>于85dB（A）。</w:t>
      </w:r>
    </w:p>
    <w:p>
      <w:pPr>
        <w:snapToGrid w:val="0"/>
        <w:outlineLvl w:val="3"/>
        <w:rPr>
          <w:szCs w:val="24"/>
        </w:rPr>
      </w:pPr>
      <w:r>
        <w:rPr>
          <w:szCs w:val="24"/>
        </w:rPr>
        <w:t>4.9.2性能验收试验</w:t>
      </w:r>
    </w:p>
    <w:p>
      <w:pPr>
        <w:numPr>
          <w:ilvl w:val="0"/>
          <w:numId w:val="44"/>
        </w:numPr>
        <w:ind w:firstLine="480"/>
        <w:rPr>
          <w:rFonts w:hint="default" w:eastAsia="宋体"/>
          <w:highlight w:val="none"/>
          <w:lang w:val="en-US" w:eastAsia="zh-CN"/>
        </w:rPr>
      </w:pPr>
      <w:r>
        <w:rPr>
          <w:bCs/>
          <w:szCs w:val="24"/>
        </w:rPr>
        <w:t>汽轮机热力性能验收试验标准采用ASME PTC6。水和水蒸汽热力性质采用IAPWS-IF97。</w:t>
      </w:r>
    </w:p>
    <w:p>
      <w:pPr>
        <w:numPr>
          <w:ilvl w:val="0"/>
          <w:numId w:val="44"/>
        </w:numPr>
        <w:ind w:firstLine="480"/>
        <w:rPr>
          <w:bCs/>
          <w:szCs w:val="24"/>
        </w:rPr>
      </w:pPr>
      <w:r>
        <w:rPr>
          <w:rFonts w:hint="eastAsia"/>
          <w:bCs/>
          <w:szCs w:val="24"/>
          <w:highlight w:val="none"/>
        </w:rPr>
        <w:t>主汽门调门严密性验收标准采用</w:t>
      </w:r>
      <w:r>
        <w:rPr>
          <w:rFonts w:hint="eastAsia"/>
          <w:bCs/>
          <w:szCs w:val="24"/>
          <w:highlight w:val="none"/>
          <w:lang w:eastAsia="zh-CN"/>
        </w:rPr>
        <w:t>D</w:t>
      </w:r>
      <w:r>
        <w:rPr>
          <w:rFonts w:hint="eastAsia"/>
          <w:bCs/>
          <w:szCs w:val="24"/>
          <w:highlight w:val="none"/>
          <w:lang w:val="en-US" w:eastAsia="zh-CN"/>
        </w:rPr>
        <w:t>L/T 711</w:t>
      </w:r>
      <w:r>
        <w:rPr>
          <w:rFonts w:hint="eastAsia"/>
          <w:bCs/>
          <w:szCs w:val="24"/>
          <w:highlight w:val="none"/>
          <w:lang w:eastAsia="zh-CN"/>
        </w:rPr>
        <w:t>《</w:t>
      </w:r>
      <w:r>
        <w:rPr>
          <w:rFonts w:hint="eastAsia"/>
          <w:bCs/>
          <w:szCs w:val="24"/>
          <w:highlight w:val="none"/>
          <w:lang w:val="en-US" w:eastAsia="zh-CN"/>
        </w:rPr>
        <w:t>汽轮机调节保安系统试验导则</w:t>
      </w:r>
      <w:r>
        <w:rPr>
          <w:rFonts w:hint="eastAsia"/>
          <w:bCs/>
          <w:szCs w:val="24"/>
          <w:highlight w:val="none"/>
          <w:lang w:eastAsia="zh-CN"/>
        </w:rPr>
        <w:t>》</w:t>
      </w:r>
      <w:r>
        <w:rPr>
          <w:rFonts w:hint="eastAsia"/>
          <w:bCs/>
          <w:szCs w:val="24"/>
          <w:highlight w:val="none"/>
          <w:lang w:val="en-US" w:eastAsia="zh-CN"/>
        </w:rPr>
        <w:t>。</w:t>
      </w:r>
    </w:p>
    <w:p>
      <w:pPr>
        <w:numPr>
          <w:ilvl w:val="0"/>
          <w:numId w:val="44"/>
        </w:numPr>
        <w:ind w:firstLine="480"/>
        <w:rPr>
          <w:bCs/>
          <w:szCs w:val="24"/>
        </w:rPr>
      </w:pPr>
      <w:r>
        <w:rPr>
          <w:bCs/>
          <w:szCs w:val="24"/>
        </w:rPr>
        <w:t>噪声测量方法按IEC61063进行。</w:t>
      </w:r>
    </w:p>
    <w:p>
      <w:pPr>
        <w:numPr>
          <w:ilvl w:val="0"/>
          <w:numId w:val="44"/>
        </w:numPr>
        <w:ind w:firstLine="480"/>
        <w:rPr>
          <w:bCs/>
          <w:szCs w:val="24"/>
        </w:rPr>
      </w:pPr>
      <w:r>
        <w:rPr>
          <w:bCs/>
          <w:szCs w:val="24"/>
        </w:rPr>
        <w:t>为顺利进行这些试验，投标方应分担下列准备事项：</w:t>
      </w:r>
    </w:p>
    <w:p>
      <w:pPr>
        <w:numPr>
          <w:ilvl w:val="0"/>
          <w:numId w:val="37"/>
        </w:numPr>
        <w:tabs>
          <w:tab w:val="left" w:pos="0"/>
        </w:tabs>
        <w:ind w:left="420" w:leftChars="0" w:firstLine="0" w:firstLineChars="0"/>
        <w:rPr>
          <w:bCs/>
          <w:szCs w:val="24"/>
        </w:rPr>
      </w:pPr>
      <w:r>
        <w:rPr>
          <w:szCs w:val="24"/>
        </w:rPr>
        <w:t>在机组供货范围内的设备上，提供设备供货范围内的试验取样、预埋型一次检测组件</w:t>
      </w:r>
      <w:r>
        <w:rPr>
          <w:rFonts w:hint="eastAsia"/>
          <w:szCs w:val="24"/>
        </w:rPr>
        <w:t>（</w:t>
      </w:r>
      <w:r>
        <w:rPr>
          <w:szCs w:val="24"/>
        </w:rPr>
        <w:t>精度必须满足性能试验的要求</w:t>
      </w:r>
      <w:r>
        <w:rPr>
          <w:rFonts w:hint="eastAsia"/>
          <w:szCs w:val="24"/>
        </w:rPr>
        <w:t>）</w:t>
      </w:r>
      <w:r>
        <w:rPr>
          <w:szCs w:val="24"/>
        </w:rPr>
        <w:t>以及一次检测组件安装所需的套管、一次阀门等，并提供全部试验所需的测点及清单。</w:t>
      </w:r>
    </w:p>
    <w:p>
      <w:pPr>
        <w:numPr>
          <w:ilvl w:val="0"/>
          <w:numId w:val="45"/>
        </w:numPr>
        <w:tabs>
          <w:tab w:val="left" w:pos="578"/>
        </w:tabs>
        <w:snapToGrid w:val="0"/>
        <w:ind w:left="420" w:leftChars="0" w:firstLine="0" w:firstLineChars="0"/>
        <w:rPr>
          <w:bCs/>
          <w:szCs w:val="24"/>
        </w:rPr>
      </w:pPr>
      <w:r>
        <w:rPr>
          <w:szCs w:val="24"/>
        </w:rPr>
        <w:t>对所使用的试验方法、测试仪器提出建议。</w:t>
      </w:r>
    </w:p>
    <w:p>
      <w:pPr>
        <w:numPr>
          <w:ilvl w:val="0"/>
          <w:numId w:val="45"/>
        </w:numPr>
        <w:tabs>
          <w:tab w:val="left" w:pos="578"/>
        </w:tabs>
        <w:snapToGrid w:val="0"/>
        <w:ind w:left="420" w:leftChars="0" w:firstLine="0" w:firstLineChars="0"/>
        <w:rPr>
          <w:bCs/>
          <w:szCs w:val="24"/>
        </w:rPr>
      </w:pPr>
      <w:r>
        <w:rPr>
          <w:szCs w:val="24"/>
        </w:rPr>
        <w:t xml:space="preserve">使用的测试仪器及精度、试验方法，由招投标双方协商确定。 </w:t>
      </w:r>
      <w:r>
        <w:rPr>
          <w:bCs/>
          <w:szCs w:val="24"/>
        </w:rPr>
        <w:t xml:space="preserve"> </w:t>
      </w:r>
    </w:p>
    <w:p>
      <w:pPr>
        <w:numPr>
          <w:ilvl w:val="0"/>
          <w:numId w:val="44"/>
        </w:numPr>
        <w:ind w:firstLine="480"/>
        <w:rPr>
          <w:bCs/>
          <w:szCs w:val="24"/>
        </w:rPr>
      </w:pPr>
      <w:r>
        <w:rPr>
          <w:bCs/>
          <w:szCs w:val="24"/>
        </w:rPr>
        <w:t>机组在96小时试运结束后半年内完成机组性能验收试验。</w:t>
      </w:r>
    </w:p>
    <w:p>
      <w:pPr>
        <w:numPr>
          <w:ilvl w:val="0"/>
          <w:numId w:val="45"/>
        </w:numPr>
        <w:tabs>
          <w:tab w:val="left" w:pos="578"/>
        </w:tabs>
        <w:snapToGrid w:val="0"/>
        <w:ind w:left="420" w:leftChars="0" w:firstLine="0" w:firstLineChars="0"/>
        <w:rPr>
          <w:szCs w:val="24"/>
        </w:rPr>
      </w:pPr>
      <w:r>
        <w:rPr>
          <w:szCs w:val="24"/>
        </w:rPr>
        <w:t>在标书规定的考核试验期内进行试验，不进行老化修正。</w:t>
      </w:r>
    </w:p>
    <w:p>
      <w:pPr>
        <w:numPr>
          <w:ilvl w:val="0"/>
          <w:numId w:val="37"/>
        </w:numPr>
        <w:tabs>
          <w:tab w:val="left" w:pos="0"/>
        </w:tabs>
        <w:ind w:left="420" w:leftChars="0" w:firstLine="0" w:firstLineChars="0"/>
        <w:rPr>
          <w:szCs w:val="24"/>
        </w:rPr>
      </w:pPr>
      <w:r>
        <w:rPr>
          <w:szCs w:val="24"/>
        </w:rPr>
        <w:t>在计算试验结果时，不计入不确定度的影响。</w:t>
      </w:r>
    </w:p>
    <w:p>
      <w:pPr>
        <w:numPr>
          <w:ilvl w:val="0"/>
          <w:numId w:val="37"/>
        </w:numPr>
        <w:tabs>
          <w:tab w:val="left" w:pos="0"/>
        </w:tabs>
        <w:ind w:left="420" w:leftChars="0" w:firstLine="0" w:firstLineChars="0"/>
        <w:rPr>
          <w:szCs w:val="24"/>
        </w:rPr>
      </w:pPr>
      <w:r>
        <w:rPr>
          <w:szCs w:val="24"/>
        </w:rPr>
        <w:t>性能试验由招标方选择国内有资质的性能试验单位进行。</w:t>
      </w:r>
    </w:p>
    <w:p>
      <w:pPr>
        <w:pStyle w:val="4"/>
        <w:keepNext w:val="0"/>
        <w:numPr>
          <w:ilvl w:val="4"/>
          <w:numId w:val="0"/>
        </w:numPr>
        <w:ind w:firstLine="482" w:firstLineChars="200"/>
        <w:jc w:val="left"/>
        <w:rPr>
          <w:b/>
          <w:bCs/>
          <w:lang w:val="sq-AL"/>
        </w:rPr>
      </w:pPr>
      <w:r>
        <w:rPr>
          <w:b/>
          <w:bCs/>
          <w:lang w:val="sq-AL"/>
        </w:rPr>
        <w:t>4.10安装及调试要求</w:t>
      </w:r>
    </w:p>
    <w:p>
      <w:pPr>
        <w:pStyle w:val="26"/>
        <w:spacing w:line="360" w:lineRule="auto"/>
        <w:outlineLvl w:val="3"/>
        <w:rPr>
          <w:rFonts w:ascii="Times New Roman" w:hAnsi="Times New Roman"/>
        </w:rPr>
      </w:pPr>
      <w:r>
        <w:rPr>
          <w:rFonts w:ascii="Times New Roman" w:hAnsi="Times New Roman"/>
          <w:sz w:val="24"/>
          <w:szCs w:val="24"/>
        </w:rPr>
        <w:t>4.10.1</w:t>
      </w:r>
      <w:r>
        <w:rPr>
          <w:rFonts w:ascii="Times New Roman" w:hAnsi="Times New Roman"/>
          <w:kern w:val="0"/>
          <w:sz w:val="24"/>
          <w:szCs w:val="24"/>
        </w:rPr>
        <w:t>投标方应对背压式汽轮设备的总体质量负全责，在安装、试运、整组启动期间，派专人现场指导、帮助招标方安装调试，并负责解决相关的技术及振动噪音等问题。</w:t>
      </w:r>
    </w:p>
    <w:p>
      <w:pPr>
        <w:pStyle w:val="26"/>
        <w:spacing w:line="360" w:lineRule="auto"/>
        <w:outlineLvl w:val="3"/>
        <w:rPr>
          <w:rFonts w:ascii="Times New Roman" w:hAnsi="Times New Roman"/>
          <w:kern w:val="0"/>
          <w:sz w:val="24"/>
          <w:szCs w:val="24"/>
        </w:rPr>
      </w:pPr>
      <w:r>
        <w:rPr>
          <w:rFonts w:ascii="Times New Roman" w:hAnsi="Times New Roman"/>
          <w:kern w:val="0"/>
          <w:sz w:val="24"/>
          <w:szCs w:val="24"/>
        </w:rPr>
        <w:t>4.10.2在设备完全安装好后，进行必要的试验，并按验收标准进行。</w:t>
      </w:r>
    </w:p>
    <w:p>
      <w:pPr>
        <w:pStyle w:val="26"/>
        <w:spacing w:line="360" w:lineRule="auto"/>
        <w:outlineLvl w:val="3"/>
        <w:rPr>
          <w:rFonts w:ascii="Times New Roman" w:hAnsi="Times New Roman"/>
          <w:kern w:val="0"/>
          <w:sz w:val="24"/>
          <w:szCs w:val="24"/>
        </w:rPr>
      </w:pPr>
      <w:r>
        <w:rPr>
          <w:rFonts w:ascii="Times New Roman" w:hAnsi="Times New Roman"/>
          <w:kern w:val="0"/>
          <w:sz w:val="24"/>
          <w:szCs w:val="24"/>
        </w:rPr>
        <w:t>4.10.3进行这些试验的时候，投标方应派人到现场帮助、指导解决试验暴露的缺陷。直到合格为止。</w:t>
      </w:r>
    </w:p>
    <w:p>
      <w:pPr>
        <w:pStyle w:val="4"/>
        <w:keepNext w:val="0"/>
        <w:numPr>
          <w:ilvl w:val="4"/>
          <w:numId w:val="0"/>
        </w:numPr>
        <w:ind w:firstLine="482" w:firstLineChars="200"/>
        <w:jc w:val="left"/>
        <w:rPr>
          <w:b/>
          <w:bCs/>
          <w:lang w:val="sq-AL"/>
        </w:rPr>
      </w:pPr>
      <w:r>
        <w:rPr>
          <w:b/>
          <w:bCs/>
          <w:lang w:val="sq-AL"/>
        </w:rPr>
        <w:t>4.11汽轮机成套设计要求</w:t>
      </w:r>
    </w:p>
    <w:p>
      <w:pPr>
        <w:pStyle w:val="26"/>
        <w:spacing w:line="360" w:lineRule="auto"/>
        <w:outlineLvl w:val="3"/>
        <w:rPr>
          <w:rFonts w:ascii="Times New Roman" w:hAnsi="Times New Roman"/>
          <w:kern w:val="0"/>
          <w:sz w:val="24"/>
          <w:szCs w:val="24"/>
        </w:rPr>
      </w:pPr>
      <w:r>
        <w:rPr>
          <w:rFonts w:ascii="Times New Roman" w:hAnsi="Times New Roman"/>
          <w:kern w:val="0"/>
          <w:sz w:val="24"/>
          <w:szCs w:val="24"/>
        </w:rPr>
        <w:t>4.11.1汽轮机组成套设计由投标方负责，并向招标方提供完整的汽轮机资料。</w:t>
      </w:r>
    </w:p>
    <w:p>
      <w:pPr>
        <w:pStyle w:val="26"/>
        <w:spacing w:line="360" w:lineRule="auto"/>
        <w:outlineLvl w:val="3"/>
        <w:rPr>
          <w:rFonts w:ascii="Times New Roman" w:hAnsi="Times New Roman"/>
          <w:kern w:val="0"/>
          <w:sz w:val="24"/>
          <w:szCs w:val="24"/>
        </w:rPr>
      </w:pPr>
      <w:r>
        <w:rPr>
          <w:rFonts w:ascii="Times New Roman" w:hAnsi="Times New Roman"/>
          <w:kern w:val="0"/>
          <w:sz w:val="24"/>
          <w:szCs w:val="24"/>
        </w:rPr>
        <w:t>4.11.2投标方成套的设计内容</w:t>
      </w:r>
    </w:p>
    <w:p>
      <w:pPr>
        <w:numPr>
          <w:ilvl w:val="0"/>
          <w:numId w:val="46"/>
        </w:numPr>
        <w:ind w:firstLine="480"/>
      </w:pPr>
      <w:r>
        <w:rPr>
          <w:rFonts w:ascii="Times New Roman" w:hAnsi="Times New Roman"/>
          <w:kern w:val="0"/>
          <w:sz w:val="24"/>
          <w:szCs w:val="24"/>
        </w:rPr>
        <w:t>投标方负责汽轮机设备总装图。</w:t>
      </w:r>
    </w:p>
    <w:p>
      <w:pPr>
        <w:numPr>
          <w:ilvl w:val="0"/>
          <w:numId w:val="46"/>
        </w:numPr>
        <w:ind w:firstLine="480"/>
      </w:pPr>
      <w:r>
        <w:t>发电机与背压式汽轮机之间的连接配合与技术协调工作，如联轴器的配制、汽轮机——发电机总装安装图与荷重留孔埋件图，与发电机润滑油进/出管路接口均由投标方负责协调与总技术归口，发电机厂配合提供满足设计要求的所有资料。</w:t>
      </w:r>
    </w:p>
    <w:p>
      <w:pPr>
        <w:numPr>
          <w:ilvl w:val="0"/>
          <w:numId w:val="46"/>
        </w:numPr>
        <w:ind w:firstLine="480"/>
      </w:pPr>
      <w:r>
        <w:t>汽轮机组的油系统应进行统一规划和布置，投标附图中应标明系统中各设备、阀门、管道及有关部件的供货界线。</w:t>
      </w:r>
    </w:p>
    <w:p>
      <w:pPr>
        <w:numPr>
          <w:ilvl w:val="0"/>
          <w:numId w:val="46"/>
        </w:numPr>
        <w:ind w:firstLine="480"/>
      </w:pPr>
      <w:r>
        <w:t>提出背压式汽轮机的热工保护要求，并提出供货范围。</w:t>
      </w:r>
    </w:p>
    <w:p>
      <w:pPr>
        <w:numPr>
          <w:ilvl w:val="0"/>
          <w:numId w:val="46"/>
        </w:numPr>
        <w:ind w:firstLine="480"/>
      </w:pPr>
      <w:r>
        <w:t>协调设计确定汽轮机的盘车转速、联轴节的尺寸和重量，并提供背压式汽轮机超速试验时机所允许的最高转速值。</w:t>
      </w:r>
    </w:p>
    <w:p>
      <w:pPr>
        <w:numPr>
          <w:ilvl w:val="0"/>
          <w:numId w:val="46"/>
        </w:numPr>
        <w:ind w:firstLine="480"/>
      </w:pPr>
      <w:r>
        <w:t>统一协调汽轮机的隔音措施。</w:t>
      </w:r>
    </w:p>
    <w:p>
      <w:pPr>
        <w:outlineLvl w:val="3"/>
        <w:rPr>
          <w:szCs w:val="21"/>
        </w:rPr>
      </w:pPr>
      <w:r>
        <w:t>4.11.3配供阀门要求</w:t>
      </w:r>
    </w:p>
    <w:p>
      <w:pPr>
        <w:numPr>
          <w:ilvl w:val="0"/>
          <w:numId w:val="47"/>
        </w:numPr>
        <w:ind w:firstLine="480"/>
        <w:rPr>
          <w:color w:val="000000"/>
          <w:szCs w:val="21"/>
        </w:rPr>
      </w:pPr>
      <w:r>
        <w:rPr>
          <w:color w:val="000000"/>
          <w:szCs w:val="21"/>
        </w:rPr>
        <w:t>阀座可更换式气动疏水阀应采用</w:t>
      </w:r>
      <w:r>
        <w:rPr>
          <w:color w:val="000000"/>
          <w:szCs w:val="24"/>
        </w:rPr>
        <w:t>南通龙源、南通力沛、中核苏阀</w:t>
      </w:r>
      <w:r>
        <w:rPr>
          <w:color w:val="000000"/>
          <w:szCs w:val="21"/>
        </w:rPr>
        <w:t>或</w:t>
      </w:r>
      <w:r>
        <w:rPr>
          <w:rFonts w:hint="eastAsia"/>
          <w:color w:val="000000"/>
        </w:rPr>
        <w:t>“</w:t>
      </w:r>
      <w:r>
        <w:rPr>
          <w:color w:val="000000"/>
        </w:rPr>
        <w:t>相当于</w:t>
      </w:r>
      <w:r>
        <w:rPr>
          <w:rFonts w:hint="eastAsia"/>
          <w:color w:val="000000"/>
        </w:rPr>
        <w:t>”</w:t>
      </w:r>
      <w:r>
        <w:rPr>
          <w:color w:val="000000"/>
        </w:rPr>
        <w:t>产品</w:t>
      </w:r>
      <w:r>
        <w:rPr>
          <w:color w:val="000000"/>
          <w:szCs w:val="21"/>
        </w:rPr>
        <w:t>。</w:t>
      </w:r>
    </w:p>
    <w:p>
      <w:pPr>
        <w:numPr>
          <w:ilvl w:val="0"/>
          <w:numId w:val="47"/>
        </w:numPr>
        <w:ind w:firstLine="480"/>
        <w:rPr>
          <w:color w:val="000000"/>
          <w:szCs w:val="21"/>
        </w:rPr>
      </w:pPr>
      <w:r>
        <w:rPr>
          <w:color w:val="000000"/>
        </w:rPr>
        <w:t>排汽逆止阀、速关阀应采用</w:t>
      </w:r>
      <w:r>
        <w:rPr>
          <w:rFonts w:hint="default"/>
          <w:color w:val="000000"/>
        </w:rPr>
        <w:t>DEWRANCE、ADAMS、阿德伍德</w:t>
      </w:r>
      <w:r>
        <w:rPr>
          <w:color w:val="000000"/>
          <w:szCs w:val="24"/>
        </w:rPr>
        <w:t>或</w:t>
      </w:r>
      <w:r>
        <w:rPr>
          <w:rFonts w:hint="eastAsia"/>
          <w:color w:val="000000"/>
        </w:rPr>
        <w:t>“</w:t>
      </w:r>
      <w:r>
        <w:rPr>
          <w:color w:val="000000"/>
        </w:rPr>
        <w:t>相当于</w:t>
      </w:r>
      <w:r>
        <w:rPr>
          <w:rFonts w:hint="eastAsia"/>
          <w:color w:val="000000"/>
        </w:rPr>
        <w:t>”</w:t>
      </w:r>
      <w:r>
        <w:rPr>
          <w:color w:val="000000"/>
        </w:rPr>
        <w:t>产品</w:t>
      </w:r>
      <w:r>
        <w:rPr>
          <w:rFonts w:hint="eastAsia"/>
          <w:color w:val="000000"/>
          <w:szCs w:val="21"/>
        </w:rPr>
        <w:t>。</w:t>
      </w:r>
    </w:p>
    <w:p>
      <w:pPr>
        <w:numPr>
          <w:ilvl w:val="0"/>
          <w:numId w:val="47"/>
        </w:numPr>
        <w:ind w:firstLine="480"/>
        <w:rPr>
          <w:color w:val="000000"/>
          <w:szCs w:val="21"/>
        </w:rPr>
      </w:pPr>
      <w:r>
        <w:rPr>
          <w:color w:val="000000"/>
        </w:rPr>
        <w:t>排汽安全阀应采用</w:t>
      </w:r>
      <w:r>
        <w:rPr>
          <w:color w:val="000000"/>
          <w:szCs w:val="24"/>
        </w:rPr>
        <w:t>杭阀、哈锅、上阀或</w:t>
      </w:r>
      <w:r>
        <w:rPr>
          <w:rFonts w:hint="eastAsia"/>
          <w:color w:val="000000"/>
        </w:rPr>
        <w:t>“</w:t>
      </w:r>
      <w:r>
        <w:rPr>
          <w:color w:val="000000"/>
        </w:rPr>
        <w:t>相当于</w:t>
      </w:r>
      <w:r>
        <w:rPr>
          <w:rFonts w:hint="eastAsia"/>
          <w:color w:val="000000"/>
        </w:rPr>
        <w:t>”</w:t>
      </w:r>
      <w:r>
        <w:rPr>
          <w:color w:val="000000"/>
        </w:rPr>
        <w:t>产品</w:t>
      </w:r>
      <w:r>
        <w:rPr>
          <w:color w:val="000000"/>
          <w:szCs w:val="21"/>
        </w:rPr>
        <w:t>。</w:t>
      </w:r>
    </w:p>
    <w:p>
      <w:pPr>
        <w:pStyle w:val="2"/>
        <w:spacing w:before="0" w:after="0" w:line="360" w:lineRule="auto"/>
        <w:ind w:firstLine="562"/>
        <w:rPr>
          <w:rFonts w:ascii="Times New Roman"/>
          <w:bCs/>
          <w:szCs w:val="28"/>
        </w:rPr>
      </w:pPr>
      <w:bookmarkStart w:id="27" w:name="_Toc97006576"/>
      <w:bookmarkStart w:id="28" w:name="_Toc163292860"/>
      <w:bookmarkStart w:id="29" w:name="_Toc163205869"/>
      <w:bookmarkStart w:id="30" w:name="_Toc515702261"/>
      <w:r>
        <w:rPr>
          <w:rFonts w:ascii="Times New Roman"/>
          <w:bCs/>
          <w:szCs w:val="28"/>
        </w:rPr>
        <w:t>5 监造（检验）和性能验收试验</w:t>
      </w:r>
      <w:bookmarkEnd w:id="27"/>
      <w:bookmarkEnd w:id="28"/>
      <w:bookmarkEnd w:id="29"/>
      <w:bookmarkEnd w:id="30"/>
    </w:p>
    <w:p>
      <w:r>
        <w:t>见附件5：设备监造、检验和性能验收试验</w:t>
      </w:r>
    </w:p>
    <w:p>
      <w:pPr>
        <w:pStyle w:val="2"/>
        <w:spacing w:before="0" w:after="0" w:line="360" w:lineRule="auto"/>
        <w:ind w:firstLine="562"/>
        <w:rPr>
          <w:rFonts w:ascii="Times New Roman"/>
          <w:bCs/>
          <w:szCs w:val="28"/>
        </w:rPr>
      </w:pPr>
      <w:bookmarkStart w:id="31" w:name="_Toc163205870"/>
      <w:bookmarkStart w:id="32" w:name="_Toc163292861"/>
      <w:bookmarkStart w:id="33" w:name="_Toc97006577"/>
      <w:bookmarkStart w:id="34" w:name="_Toc515702262"/>
      <w:r>
        <w:rPr>
          <w:rFonts w:ascii="Times New Roman"/>
          <w:bCs/>
          <w:szCs w:val="28"/>
        </w:rPr>
        <w:t>6设计与供货界限及接口规则</w:t>
      </w:r>
      <w:bookmarkEnd w:id="31"/>
      <w:bookmarkEnd w:id="32"/>
      <w:bookmarkEnd w:id="33"/>
      <w:bookmarkEnd w:id="34"/>
    </w:p>
    <w:p>
      <w:pPr>
        <w:pStyle w:val="4"/>
        <w:keepNext w:val="0"/>
        <w:numPr>
          <w:ilvl w:val="4"/>
          <w:numId w:val="0"/>
        </w:numPr>
        <w:ind w:firstLine="480" w:firstLineChars="200"/>
        <w:rPr>
          <w:lang w:val="sq-AL"/>
        </w:rPr>
      </w:pPr>
      <w:r>
        <w:rPr>
          <w:lang w:val="sq-AL"/>
        </w:rPr>
        <w:t>6.1设计分工</w:t>
      </w:r>
    </w:p>
    <w:p>
      <w:pPr>
        <w:tabs>
          <w:tab w:val="left" w:pos="578"/>
        </w:tabs>
        <w:snapToGrid w:val="0"/>
        <w:outlineLvl w:val="3"/>
        <w:rPr>
          <w:bCs/>
          <w:szCs w:val="24"/>
        </w:rPr>
      </w:pPr>
      <w:r>
        <w:rPr>
          <w:bCs/>
          <w:szCs w:val="24"/>
        </w:rPr>
        <w:t>6.1.1</w:t>
      </w:r>
      <w:r>
        <w:rPr>
          <w:rFonts w:hint="eastAsia"/>
          <w:bCs/>
          <w:szCs w:val="24"/>
        </w:rPr>
        <w:t>主汽门由投标方负责设计并供货，同时主汽阀及调节汽阀的安装固定方式由投标方设计并提供</w:t>
      </w:r>
      <w:r>
        <w:rPr>
          <w:bCs/>
          <w:szCs w:val="24"/>
        </w:rPr>
        <w:t>。</w:t>
      </w:r>
    </w:p>
    <w:p>
      <w:pPr>
        <w:tabs>
          <w:tab w:val="left" w:pos="578"/>
        </w:tabs>
        <w:snapToGrid w:val="0"/>
        <w:outlineLvl w:val="3"/>
        <w:rPr>
          <w:bCs/>
          <w:szCs w:val="24"/>
        </w:rPr>
      </w:pPr>
      <w:r>
        <w:rPr>
          <w:bCs/>
          <w:szCs w:val="24"/>
        </w:rPr>
        <w:t>6.1.2汽轮机本体范围</w:t>
      </w:r>
      <w:r>
        <w:rPr>
          <w:bCs/>
          <w:strike w:val="0"/>
          <w:dstrike w:val="0"/>
          <w:szCs w:val="24"/>
          <w:highlight w:val="none"/>
        </w:rPr>
        <w:t>及</w:t>
      </w:r>
      <w:r>
        <w:rPr>
          <w:rFonts w:hint="eastAsia"/>
          <w:bCs/>
          <w:strike w:val="0"/>
          <w:dstrike w:val="0"/>
          <w:szCs w:val="24"/>
          <w:highlight w:val="none"/>
        </w:rPr>
        <w:t>投标方</w:t>
      </w:r>
      <w:r>
        <w:rPr>
          <w:bCs/>
          <w:strike w:val="0"/>
          <w:dstrike w:val="0"/>
          <w:szCs w:val="24"/>
          <w:highlight w:val="none"/>
        </w:rPr>
        <w:t>供应的管道</w:t>
      </w:r>
      <w:r>
        <w:rPr>
          <w:bCs/>
          <w:szCs w:val="24"/>
        </w:rPr>
        <w:t>的保温设计及保温材料由</w:t>
      </w:r>
      <w:r>
        <w:rPr>
          <w:rFonts w:hint="eastAsia"/>
          <w:bCs/>
          <w:szCs w:val="24"/>
        </w:rPr>
        <w:t>投标方</w:t>
      </w:r>
      <w:r>
        <w:rPr>
          <w:bCs/>
          <w:szCs w:val="24"/>
        </w:rPr>
        <w:t>提供。</w:t>
      </w:r>
    </w:p>
    <w:p>
      <w:pPr>
        <w:tabs>
          <w:tab w:val="left" w:pos="578"/>
        </w:tabs>
        <w:snapToGrid w:val="0"/>
        <w:outlineLvl w:val="3"/>
        <w:rPr>
          <w:bCs/>
          <w:szCs w:val="24"/>
        </w:rPr>
      </w:pPr>
      <w:r>
        <w:rPr>
          <w:bCs/>
          <w:szCs w:val="24"/>
        </w:rPr>
        <w:t>6.1.3</w:t>
      </w:r>
      <w:r>
        <w:rPr>
          <w:rFonts w:hint="eastAsia"/>
          <w:bCs/>
          <w:szCs w:val="24"/>
        </w:rPr>
        <w:t>投标方</w:t>
      </w:r>
      <w:r>
        <w:rPr>
          <w:bCs/>
          <w:szCs w:val="24"/>
        </w:rPr>
        <w:t>与</w:t>
      </w:r>
      <w:r>
        <w:rPr>
          <w:rFonts w:hint="eastAsia"/>
          <w:bCs/>
          <w:szCs w:val="24"/>
        </w:rPr>
        <w:t>招标方</w:t>
      </w:r>
      <w:r>
        <w:rPr>
          <w:bCs/>
          <w:szCs w:val="24"/>
        </w:rPr>
        <w:t>设计分界处的接口尺寸、材质及焊接坡口型式由</w:t>
      </w:r>
      <w:r>
        <w:rPr>
          <w:rFonts w:hint="eastAsia"/>
          <w:bCs/>
          <w:szCs w:val="24"/>
        </w:rPr>
        <w:t>投标方</w:t>
      </w:r>
      <w:r>
        <w:rPr>
          <w:bCs/>
          <w:szCs w:val="24"/>
        </w:rPr>
        <w:t>提供。</w:t>
      </w:r>
    </w:p>
    <w:p>
      <w:pPr>
        <w:tabs>
          <w:tab w:val="left" w:pos="578"/>
        </w:tabs>
        <w:snapToGrid w:val="0"/>
        <w:outlineLvl w:val="3"/>
        <w:rPr>
          <w:bCs/>
          <w:szCs w:val="24"/>
        </w:rPr>
      </w:pPr>
      <w:r>
        <w:rPr>
          <w:bCs/>
          <w:szCs w:val="24"/>
        </w:rPr>
        <w:t>6.1.4汽轮发电机组</w:t>
      </w:r>
      <w:r>
        <w:rPr>
          <w:rFonts w:hint="eastAsia"/>
          <w:bCs/>
          <w:szCs w:val="24"/>
        </w:rPr>
        <w:t>润滑油系统、抗燃油系统及顶轴油系统</w:t>
      </w:r>
      <w:r>
        <w:rPr>
          <w:rFonts w:hint="eastAsia"/>
          <w:bCs/>
          <w:szCs w:val="24"/>
          <w:lang w:eastAsia="zh-CN"/>
        </w:rPr>
        <w:t>（包括设备、管道、管件、阀门、附件、仪表等）</w:t>
      </w:r>
      <w:r>
        <w:rPr>
          <w:bCs/>
          <w:szCs w:val="24"/>
        </w:rPr>
        <w:t>和管道布置图由</w:t>
      </w:r>
      <w:r>
        <w:rPr>
          <w:rFonts w:hint="eastAsia"/>
          <w:bCs/>
          <w:szCs w:val="24"/>
        </w:rPr>
        <w:t>投标方</w:t>
      </w:r>
      <w:r>
        <w:rPr>
          <w:bCs/>
          <w:szCs w:val="24"/>
        </w:rPr>
        <w:t>设计</w:t>
      </w:r>
      <w:r>
        <w:rPr>
          <w:rFonts w:hint="eastAsia"/>
          <w:bCs/>
          <w:szCs w:val="24"/>
          <w:lang w:val="en-US" w:eastAsia="zh-CN"/>
        </w:rPr>
        <w:t>供货</w:t>
      </w:r>
      <w:r>
        <w:rPr>
          <w:bCs/>
          <w:szCs w:val="24"/>
        </w:rPr>
        <w:t>。</w:t>
      </w:r>
      <w:r>
        <w:rPr>
          <w:rFonts w:hint="eastAsia"/>
          <w:bCs/>
          <w:szCs w:val="24"/>
        </w:rPr>
        <w:t>管道支吊架由招标方设计、供货。</w:t>
      </w:r>
    </w:p>
    <w:p>
      <w:pPr>
        <w:tabs>
          <w:tab w:val="left" w:pos="578"/>
        </w:tabs>
        <w:snapToGrid w:val="0"/>
        <w:outlineLvl w:val="3"/>
        <w:rPr>
          <w:bCs/>
          <w:szCs w:val="24"/>
          <w:highlight w:val="none"/>
        </w:rPr>
      </w:pPr>
      <w:r>
        <w:rPr>
          <w:bCs/>
          <w:szCs w:val="24"/>
        </w:rPr>
        <w:t>6.1.5</w:t>
      </w:r>
      <w:r>
        <w:rPr>
          <w:rFonts w:hint="eastAsia"/>
          <w:bCs/>
          <w:szCs w:val="24"/>
          <w:highlight w:val="none"/>
        </w:rPr>
        <w:t>投标方</w:t>
      </w:r>
      <w:r>
        <w:rPr>
          <w:bCs/>
          <w:szCs w:val="24"/>
          <w:highlight w:val="none"/>
        </w:rPr>
        <w:t>在润滑油系统设计中</w:t>
      </w:r>
      <w:r>
        <w:rPr>
          <w:rFonts w:hint="eastAsia"/>
          <w:bCs/>
          <w:szCs w:val="24"/>
          <w:highlight w:val="none"/>
          <w:lang w:val="en-US" w:eastAsia="zh-CN"/>
        </w:rPr>
        <w:t>应</w:t>
      </w:r>
      <w:r>
        <w:rPr>
          <w:bCs/>
          <w:szCs w:val="24"/>
          <w:highlight w:val="none"/>
        </w:rPr>
        <w:t>满足汽轮发电机轴承用油需要。</w:t>
      </w:r>
      <w:r>
        <w:rPr>
          <w:szCs w:val="24"/>
          <w:highlight w:val="none"/>
        </w:rPr>
        <w:t>汽轮机和发电机的整个机组油系统，包括管道、阀门、附件和仪表等由</w:t>
      </w:r>
      <w:r>
        <w:rPr>
          <w:rFonts w:hint="eastAsia"/>
          <w:szCs w:val="24"/>
          <w:highlight w:val="none"/>
        </w:rPr>
        <w:t>投标方</w:t>
      </w:r>
      <w:r>
        <w:rPr>
          <w:szCs w:val="24"/>
          <w:highlight w:val="none"/>
        </w:rPr>
        <w:t>供货</w:t>
      </w:r>
      <w:r>
        <w:rPr>
          <w:bCs/>
          <w:szCs w:val="24"/>
          <w:highlight w:val="none"/>
        </w:rPr>
        <w:t>。冷油器的反法兰</w:t>
      </w:r>
      <w:r>
        <w:rPr>
          <w:rFonts w:hint="eastAsia"/>
          <w:bCs/>
          <w:szCs w:val="24"/>
          <w:highlight w:val="none"/>
        </w:rPr>
        <w:t>（</w:t>
      </w:r>
      <w:r>
        <w:rPr>
          <w:bCs/>
          <w:szCs w:val="24"/>
          <w:highlight w:val="none"/>
        </w:rPr>
        <w:t>及其附件</w:t>
      </w:r>
      <w:r>
        <w:rPr>
          <w:rFonts w:hint="eastAsia"/>
          <w:bCs/>
          <w:szCs w:val="24"/>
          <w:highlight w:val="none"/>
        </w:rPr>
        <w:t>）</w:t>
      </w:r>
      <w:r>
        <w:rPr>
          <w:bCs/>
          <w:szCs w:val="24"/>
          <w:highlight w:val="none"/>
        </w:rPr>
        <w:t>由</w:t>
      </w:r>
      <w:r>
        <w:rPr>
          <w:rFonts w:hint="eastAsia"/>
          <w:bCs/>
          <w:szCs w:val="24"/>
          <w:highlight w:val="none"/>
        </w:rPr>
        <w:t>投标方</w:t>
      </w:r>
      <w:r>
        <w:rPr>
          <w:bCs/>
          <w:szCs w:val="24"/>
          <w:highlight w:val="none"/>
        </w:rPr>
        <w:t>提供。</w:t>
      </w:r>
      <w:r>
        <w:rPr>
          <w:rFonts w:hint="eastAsia"/>
          <w:bCs/>
          <w:szCs w:val="24"/>
          <w:highlight w:val="none"/>
        </w:rPr>
        <w:t>冷油器的冷却水管道由招标方负责。</w:t>
      </w:r>
    </w:p>
    <w:p>
      <w:pPr>
        <w:tabs>
          <w:tab w:val="left" w:pos="578"/>
        </w:tabs>
        <w:snapToGrid w:val="0"/>
        <w:outlineLvl w:val="3"/>
        <w:rPr>
          <w:bCs/>
          <w:szCs w:val="24"/>
          <w:highlight w:val="none"/>
        </w:rPr>
      </w:pPr>
      <w:r>
        <w:rPr>
          <w:bCs/>
          <w:szCs w:val="24"/>
          <w:highlight w:val="none"/>
        </w:rPr>
        <w:t>6.1.6润滑油系统</w:t>
      </w:r>
      <w:r>
        <w:rPr>
          <w:rFonts w:hint="eastAsia"/>
          <w:bCs/>
          <w:szCs w:val="24"/>
          <w:highlight w:val="none"/>
          <w:lang w:eastAsia="zh-CN"/>
        </w:rPr>
        <w:t>、</w:t>
      </w:r>
      <w:r>
        <w:rPr>
          <w:rFonts w:hint="eastAsia"/>
          <w:bCs/>
          <w:szCs w:val="24"/>
          <w:highlight w:val="none"/>
          <w:lang w:val="en-US" w:eastAsia="zh-CN"/>
        </w:rPr>
        <w:t>抗燃油系统及</w:t>
      </w:r>
      <w:r>
        <w:rPr>
          <w:bCs/>
          <w:szCs w:val="24"/>
          <w:highlight w:val="none"/>
        </w:rPr>
        <w:t>顶轴油系统全部热工仪表及油泵自启动和油压联锁的压力开关、过压阀、油箱高低油位控制及油箱控制接线盒等由</w:t>
      </w:r>
      <w:r>
        <w:rPr>
          <w:rFonts w:hint="eastAsia"/>
          <w:bCs/>
          <w:szCs w:val="24"/>
          <w:highlight w:val="none"/>
        </w:rPr>
        <w:t>投标方</w:t>
      </w:r>
      <w:r>
        <w:rPr>
          <w:bCs/>
          <w:szCs w:val="24"/>
          <w:highlight w:val="none"/>
        </w:rPr>
        <w:t>提供。</w:t>
      </w:r>
    </w:p>
    <w:p>
      <w:pPr>
        <w:tabs>
          <w:tab w:val="left" w:pos="578"/>
        </w:tabs>
        <w:snapToGrid w:val="0"/>
        <w:outlineLvl w:val="3"/>
        <w:rPr>
          <w:rFonts w:hint="eastAsia" w:eastAsia="宋体"/>
          <w:bCs/>
          <w:color w:val="000000"/>
          <w:szCs w:val="24"/>
          <w:lang w:eastAsia="zh-CN"/>
        </w:rPr>
      </w:pPr>
      <w:r>
        <w:rPr>
          <w:bCs/>
          <w:szCs w:val="24"/>
        </w:rPr>
        <w:t>6.1.7</w:t>
      </w:r>
      <w:r>
        <w:rPr>
          <w:rFonts w:hint="eastAsia"/>
          <w:bCs/>
          <w:szCs w:val="24"/>
          <w:highlight w:val="none"/>
          <w:lang w:val="en-US" w:eastAsia="zh-CN"/>
        </w:rPr>
        <w:t>汽轮机排汽系统由设计院设计，投标方应积极配合提供相关资料。投标方供货至汽轮机排汽口，如为法兰连接需提供配对反法兰。排汽逆止阀、安全阀、电动阀、快关阀由投标方供货</w:t>
      </w:r>
      <w:r>
        <w:rPr>
          <w:bCs/>
          <w:szCs w:val="24"/>
          <w:highlight w:val="none"/>
        </w:rPr>
        <w:t>。</w:t>
      </w:r>
    </w:p>
    <w:p>
      <w:pPr>
        <w:tabs>
          <w:tab w:val="left" w:pos="578"/>
        </w:tabs>
        <w:snapToGrid w:val="0"/>
        <w:outlineLvl w:val="3"/>
        <w:rPr>
          <w:rFonts w:hint="eastAsia"/>
          <w:bCs/>
          <w:color w:val="000000"/>
          <w:szCs w:val="24"/>
          <w:highlight w:val="yellow"/>
        </w:rPr>
      </w:pPr>
      <w:r>
        <w:rPr>
          <w:bCs/>
          <w:color w:val="000000"/>
          <w:szCs w:val="24"/>
        </w:rPr>
        <w:t>6.1.8</w:t>
      </w:r>
      <w:r>
        <w:rPr>
          <w:bCs/>
          <w:color w:val="000000"/>
          <w:szCs w:val="24"/>
          <w:highlight w:val="none"/>
        </w:rPr>
        <w:t>汽机本体范围内的疏水系统由</w:t>
      </w:r>
      <w:r>
        <w:rPr>
          <w:rFonts w:hint="eastAsia"/>
          <w:bCs/>
          <w:color w:val="000000"/>
          <w:szCs w:val="24"/>
          <w:highlight w:val="none"/>
        </w:rPr>
        <w:t>投标方</w:t>
      </w:r>
      <w:r>
        <w:rPr>
          <w:rFonts w:hint="eastAsia"/>
          <w:bCs/>
          <w:color w:val="000000"/>
          <w:szCs w:val="24"/>
          <w:highlight w:val="none"/>
          <w:lang w:val="en-US" w:eastAsia="zh-CN"/>
        </w:rPr>
        <w:t>提供必要资料，设计院设计</w:t>
      </w:r>
      <w:r>
        <w:rPr>
          <w:bCs/>
          <w:color w:val="000000"/>
          <w:szCs w:val="24"/>
          <w:highlight w:val="none"/>
        </w:rPr>
        <w:t>。</w:t>
      </w:r>
      <w:r>
        <w:rPr>
          <w:rFonts w:hint="eastAsia"/>
          <w:bCs/>
          <w:color w:val="000000"/>
          <w:szCs w:val="24"/>
          <w:highlight w:val="none"/>
        </w:rPr>
        <w:t>疏水系统阀门、管路、疏水扩容器由招标方自行采购。投标方应提供疏水口</w:t>
      </w:r>
      <w:r>
        <w:rPr>
          <w:rFonts w:hint="eastAsia"/>
          <w:bCs/>
          <w:color w:val="000000"/>
          <w:szCs w:val="24"/>
          <w:highlight w:val="none"/>
          <w:lang w:val="en-US" w:eastAsia="zh-CN"/>
        </w:rPr>
        <w:t>清单及</w:t>
      </w:r>
      <w:r>
        <w:rPr>
          <w:rFonts w:hint="eastAsia"/>
          <w:bCs/>
          <w:color w:val="000000"/>
          <w:szCs w:val="24"/>
          <w:highlight w:val="none"/>
        </w:rPr>
        <w:t>管道的焊接方法及坡口加工图。</w:t>
      </w:r>
    </w:p>
    <w:p>
      <w:pPr>
        <w:tabs>
          <w:tab w:val="left" w:pos="578"/>
        </w:tabs>
        <w:snapToGrid w:val="0"/>
        <w:outlineLvl w:val="3"/>
        <w:rPr>
          <w:bCs/>
          <w:szCs w:val="24"/>
          <w:highlight w:val="yellow"/>
        </w:rPr>
      </w:pPr>
      <w:r>
        <w:rPr>
          <w:bCs/>
          <w:szCs w:val="24"/>
        </w:rPr>
        <w:t>6.1.9</w:t>
      </w:r>
      <w:r>
        <w:rPr>
          <w:rFonts w:hint="eastAsia"/>
          <w:bCs/>
          <w:szCs w:val="24"/>
        </w:rPr>
        <w:t>汽机汽封系统由投标方设计，投标方</w:t>
      </w:r>
      <w:r>
        <w:rPr>
          <w:bCs/>
          <w:szCs w:val="24"/>
        </w:rPr>
        <w:t>应提供典型的汽封系统管道布置图。</w:t>
      </w:r>
      <w:r>
        <w:rPr>
          <w:rFonts w:hint="eastAsia"/>
          <w:bCs/>
          <w:szCs w:val="24"/>
        </w:rPr>
        <w:t>投标方</w:t>
      </w:r>
      <w:r>
        <w:rPr>
          <w:bCs/>
          <w:szCs w:val="24"/>
        </w:rPr>
        <w:t>同时成套供应上述系统中包括的直管、弯头</w:t>
      </w:r>
      <w:r>
        <w:rPr>
          <w:bCs/>
          <w:color w:val="000000"/>
          <w:szCs w:val="24"/>
        </w:rPr>
        <w:t>及其所有其它附件</w:t>
      </w:r>
      <w:r>
        <w:rPr>
          <w:rFonts w:hint="eastAsia"/>
          <w:bCs/>
          <w:color w:val="000000"/>
          <w:szCs w:val="24"/>
        </w:rPr>
        <w:t>、仪表</w:t>
      </w:r>
      <w:r>
        <w:rPr>
          <w:bCs/>
          <w:color w:val="000000"/>
          <w:szCs w:val="24"/>
        </w:rPr>
        <w:t>等。</w:t>
      </w:r>
      <w:r>
        <w:rPr>
          <w:rFonts w:hint="eastAsia"/>
          <w:bCs/>
          <w:szCs w:val="24"/>
          <w:lang w:val="en-US" w:eastAsia="zh-CN"/>
        </w:rPr>
        <w:t>轴封加热</w:t>
      </w:r>
      <w:r>
        <w:rPr>
          <w:bCs/>
          <w:szCs w:val="24"/>
        </w:rPr>
        <w:t>器</w:t>
      </w:r>
      <w:r>
        <w:rPr>
          <w:rFonts w:hint="eastAsia"/>
          <w:bCs/>
          <w:szCs w:val="24"/>
          <w:lang w:eastAsia="zh-CN"/>
        </w:rPr>
        <w:t>、</w:t>
      </w:r>
      <w:r>
        <w:rPr>
          <w:bCs/>
          <w:szCs w:val="24"/>
        </w:rPr>
        <w:t>抽气风机</w:t>
      </w:r>
      <w:r>
        <w:rPr>
          <w:rFonts w:hint="eastAsia"/>
          <w:bCs/>
          <w:szCs w:val="24"/>
          <w:lang w:eastAsia="zh-CN"/>
        </w:rPr>
        <w:t>（</w:t>
      </w:r>
      <w:r>
        <w:rPr>
          <w:rFonts w:hint="eastAsia"/>
          <w:bCs/>
          <w:szCs w:val="24"/>
          <w:lang w:val="en-US" w:eastAsia="zh-CN"/>
        </w:rPr>
        <w:t>或射汽器</w:t>
      </w:r>
      <w:r>
        <w:rPr>
          <w:rFonts w:hint="eastAsia"/>
          <w:bCs/>
          <w:szCs w:val="24"/>
          <w:lang w:eastAsia="zh-CN"/>
        </w:rPr>
        <w:t>）</w:t>
      </w:r>
      <w:r>
        <w:rPr>
          <w:bCs/>
          <w:szCs w:val="24"/>
        </w:rPr>
        <w:t>、抽气风机的进出口蝶阀</w:t>
      </w:r>
      <w:r>
        <w:rPr>
          <w:rFonts w:hint="eastAsia"/>
          <w:bCs/>
          <w:szCs w:val="24"/>
          <w:lang w:eastAsia="zh-CN"/>
        </w:rPr>
        <w:t>（</w:t>
      </w:r>
      <w:r>
        <w:rPr>
          <w:rFonts w:hint="eastAsia"/>
          <w:bCs/>
          <w:szCs w:val="24"/>
          <w:lang w:val="en-US" w:eastAsia="zh-CN"/>
        </w:rPr>
        <w:t>如有</w:t>
      </w:r>
      <w:r>
        <w:rPr>
          <w:rFonts w:hint="eastAsia"/>
          <w:bCs/>
          <w:szCs w:val="24"/>
          <w:lang w:eastAsia="zh-CN"/>
        </w:rPr>
        <w:t>）</w:t>
      </w:r>
      <w:r>
        <w:rPr>
          <w:bCs/>
          <w:szCs w:val="24"/>
        </w:rPr>
        <w:t>、止回阀及内部管道</w:t>
      </w:r>
      <w:r>
        <w:rPr>
          <w:rFonts w:hint="eastAsia"/>
          <w:bCs/>
          <w:szCs w:val="24"/>
          <w:lang w:eastAsia="zh-CN"/>
        </w:rPr>
        <w:t>、</w:t>
      </w:r>
      <w:r>
        <w:rPr>
          <w:rFonts w:hint="eastAsia"/>
          <w:bCs/>
          <w:szCs w:val="24"/>
          <w:lang w:val="en-US" w:eastAsia="zh-CN"/>
        </w:rPr>
        <w:t>附件</w:t>
      </w:r>
      <w:r>
        <w:rPr>
          <w:bCs/>
          <w:szCs w:val="24"/>
        </w:rPr>
        <w:t>由投标方负责供应</w:t>
      </w:r>
      <w:r>
        <w:rPr>
          <w:rFonts w:hint="eastAsia"/>
          <w:bCs/>
          <w:szCs w:val="24"/>
          <w:lang w:eastAsia="zh-CN"/>
        </w:rPr>
        <w:t>。</w:t>
      </w:r>
      <w:r>
        <w:rPr>
          <w:rFonts w:hint="eastAsia"/>
          <w:bCs/>
          <w:szCs w:val="24"/>
        </w:rPr>
        <w:t>管道支吊架由招标方设计、供货。</w:t>
      </w:r>
    </w:p>
    <w:p>
      <w:pPr>
        <w:tabs>
          <w:tab w:val="left" w:pos="578"/>
        </w:tabs>
        <w:snapToGrid w:val="0"/>
        <w:outlineLvl w:val="3"/>
        <w:rPr>
          <w:bCs/>
          <w:szCs w:val="24"/>
        </w:rPr>
      </w:pPr>
      <w:r>
        <w:rPr>
          <w:bCs/>
          <w:szCs w:val="24"/>
        </w:rPr>
        <w:t>6.1.1</w:t>
      </w:r>
      <w:r>
        <w:rPr>
          <w:rFonts w:hint="eastAsia"/>
          <w:bCs/>
          <w:szCs w:val="24"/>
          <w:lang w:val="en-US" w:eastAsia="zh-CN"/>
        </w:rPr>
        <w:t>0</w:t>
      </w:r>
      <w:r>
        <w:rPr>
          <w:rFonts w:hint="eastAsia"/>
          <w:bCs/>
          <w:szCs w:val="24"/>
        </w:rPr>
        <w:t>轴封加热器</w:t>
      </w:r>
      <w:r>
        <w:rPr>
          <w:bCs/>
          <w:szCs w:val="24"/>
        </w:rPr>
        <w:t>抽气风机</w:t>
      </w:r>
      <w:r>
        <w:rPr>
          <w:rFonts w:hint="eastAsia"/>
          <w:bCs/>
          <w:szCs w:val="24"/>
          <w:lang w:eastAsia="zh-CN"/>
        </w:rPr>
        <w:t>（</w:t>
      </w:r>
      <w:r>
        <w:rPr>
          <w:rFonts w:hint="eastAsia"/>
          <w:bCs/>
          <w:szCs w:val="24"/>
          <w:lang w:val="en-US" w:eastAsia="zh-CN"/>
        </w:rPr>
        <w:t>如有</w:t>
      </w:r>
      <w:r>
        <w:rPr>
          <w:rFonts w:hint="eastAsia"/>
          <w:bCs/>
          <w:szCs w:val="24"/>
          <w:lang w:eastAsia="zh-CN"/>
        </w:rPr>
        <w:t>）</w:t>
      </w:r>
      <w:r>
        <w:rPr>
          <w:bCs/>
          <w:szCs w:val="24"/>
        </w:rPr>
        <w:t>的总的出口反法兰外的排气管道由</w:t>
      </w:r>
      <w:r>
        <w:rPr>
          <w:rFonts w:hint="eastAsia"/>
          <w:bCs/>
          <w:szCs w:val="24"/>
        </w:rPr>
        <w:t>招标方</w:t>
      </w:r>
      <w:r>
        <w:rPr>
          <w:bCs/>
          <w:szCs w:val="24"/>
        </w:rPr>
        <w:t>负责，内部管道及反法兰及其附件由</w:t>
      </w:r>
      <w:r>
        <w:rPr>
          <w:rFonts w:hint="eastAsia"/>
          <w:bCs/>
          <w:szCs w:val="24"/>
        </w:rPr>
        <w:t>投标方</w:t>
      </w:r>
      <w:r>
        <w:rPr>
          <w:bCs/>
          <w:szCs w:val="24"/>
        </w:rPr>
        <w:t>负责。</w:t>
      </w:r>
    </w:p>
    <w:p>
      <w:pPr>
        <w:tabs>
          <w:tab w:val="left" w:pos="578"/>
        </w:tabs>
        <w:snapToGrid w:val="0"/>
        <w:outlineLvl w:val="3"/>
        <w:rPr>
          <w:bCs/>
          <w:szCs w:val="24"/>
        </w:rPr>
      </w:pPr>
      <w:r>
        <w:rPr>
          <w:bCs/>
          <w:szCs w:val="24"/>
        </w:rPr>
        <w:t>6.1.1</w:t>
      </w:r>
      <w:r>
        <w:rPr>
          <w:rFonts w:hint="eastAsia"/>
          <w:bCs/>
          <w:szCs w:val="24"/>
          <w:lang w:val="en-US" w:eastAsia="zh-CN"/>
        </w:rPr>
        <w:t>1</w:t>
      </w:r>
      <w:r>
        <w:rPr>
          <w:bCs/>
          <w:szCs w:val="24"/>
        </w:rPr>
        <w:t>汽封漏汽及阀杆漏汽去</w:t>
      </w:r>
      <w:r>
        <w:rPr>
          <w:rFonts w:hint="eastAsia"/>
          <w:bCs/>
          <w:szCs w:val="24"/>
          <w:lang w:val="en-US" w:eastAsia="zh-CN"/>
        </w:rPr>
        <w:t>轴封加热</w:t>
      </w:r>
      <w:r>
        <w:rPr>
          <w:bCs/>
          <w:szCs w:val="24"/>
        </w:rPr>
        <w:t>器的管道</w:t>
      </w:r>
      <w:r>
        <w:rPr>
          <w:rFonts w:hint="eastAsia"/>
          <w:bCs/>
          <w:szCs w:val="24"/>
          <w:lang w:eastAsia="zh-CN"/>
        </w:rPr>
        <w:t>、</w:t>
      </w:r>
      <w:r>
        <w:rPr>
          <w:bCs/>
          <w:szCs w:val="24"/>
        </w:rPr>
        <w:t>阀门及附件由投标方负责，管道上留有疏水接口。</w:t>
      </w:r>
      <w:r>
        <w:rPr>
          <w:rFonts w:hint="eastAsia"/>
          <w:bCs/>
          <w:szCs w:val="24"/>
        </w:rPr>
        <w:t>管道支吊架由招标方设计、供货。</w:t>
      </w:r>
    </w:p>
    <w:p>
      <w:pPr>
        <w:tabs>
          <w:tab w:val="left" w:pos="578"/>
        </w:tabs>
        <w:snapToGrid w:val="0"/>
        <w:outlineLvl w:val="3"/>
        <w:rPr>
          <w:bCs/>
          <w:szCs w:val="24"/>
        </w:rPr>
      </w:pPr>
      <w:r>
        <w:rPr>
          <w:bCs/>
          <w:szCs w:val="24"/>
        </w:rPr>
        <w:t>6.1.1</w:t>
      </w:r>
      <w:r>
        <w:rPr>
          <w:rFonts w:hint="eastAsia"/>
          <w:bCs/>
          <w:szCs w:val="24"/>
          <w:lang w:val="en-US" w:eastAsia="zh-CN"/>
        </w:rPr>
        <w:t>2</w:t>
      </w:r>
      <w:r>
        <w:rPr>
          <w:rFonts w:hint="eastAsia"/>
          <w:bCs/>
          <w:szCs w:val="24"/>
        </w:rPr>
        <w:t>轴封加热</w:t>
      </w:r>
      <w:r>
        <w:rPr>
          <w:bCs/>
          <w:szCs w:val="24"/>
        </w:rPr>
        <w:t>器</w:t>
      </w:r>
      <w:r>
        <w:rPr>
          <w:rFonts w:hint="eastAsia"/>
          <w:bCs/>
          <w:szCs w:val="24"/>
          <w:lang w:val="en-US" w:eastAsia="zh-CN"/>
        </w:rPr>
        <w:t>进、</w:t>
      </w:r>
      <w:r>
        <w:rPr>
          <w:bCs/>
          <w:szCs w:val="24"/>
        </w:rPr>
        <w:t>出水管道由</w:t>
      </w:r>
      <w:r>
        <w:rPr>
          <w:rFonts w:hint="eastAsia"/>
          <w:bCs/>
          <w:szCs w:val="24"/>
        </w:rPr>
        <w:t>招标方</w:t>
      </w:r>
      <w:r>
        <w:rPr>
          <w:bCs/>
          <w:szCs w:val="24"/>
        </w:rPr>
        <w:t>负责，与</w:t>
      </w:r>
      <w:r>
        <w:rPr>
          <w:rFonts w:hint="eastAsia"/>
          <w:bCs/>
          <w:szCs w:val="24"/>
        </w:rPr>
        <w:t>轴封加热</w:t>
      </w:r>
      <w:r>
        <w:rPr>
          <w:bCs/>
          <w:szCs w:val="24"/>
        </w:rPr>
        <w:t>器相连接的反法兰</w:t>
      </w:r>
      <w:r>
        <w:rPr>
          <w:rFonts w:hint="eastAsia"/>
          <w:bCs/>
          <w:szCs w:val="24"/>
        </w:rPr>
        <w:t>（</w:t>
      </w:r>
      <w:r>
        <w:rPr>
          <w:bCs/>
          <w:szCs w:val="24"/>
        </w:rPr>
        <w:t>及其附件</w:t>
      </w:r>
      <w:r>
        <w:rPr>
          <w:rFonts w:hint="eastAsia"/>
          <w:bCs/>
          <w:szCs w:val="24"/>
        </w:rPr>
        <w:t>）</w:t>
      </w:r>
      <w:r>
        <w:rPr>
          <w:bCs/>
          <w:szCs w:val="24"/>
        </w:rPr>
        <w:t>由</w:t>
      </w:r>
      <w:r>
        <w:rPr>
          <w:rFonts w:hint="eastAsia"/>
          <w:bCs/>
          <w:szCs w:val="24"/>
        </w:rPr>
        <w:t>投标方</w:t>
      </w:r>
      <w:r>
        <w:rPr>
          <w:bCs/>
          <w:szCs w:val="24"/>
        </w:rPr>
        <w:t>供货。</w:t>
      </w:r>
      <w:r>
        <w:rPr>
          <w:rFonts w:hint="eastAsia"/>
          <w:bCs/>
          <w:szCs w:val="24"/>
        </w:rPr>
        <w:t>轴封加热</w:t>
      </w:r>
      <w:r>
        <w:rPr>
          <w:bCs/>
          <w:szCs w:val="24"/>
        </w:rPr>
        <w:t>器的外部冷却水（化补水）管道由</w:t>
      </w:r>
      <w:r>
        <w:rPr>
          <w:rFonts w:hint="eastAsia"/>
          <w:bCs/>
          <w:szCs w:val="24"/>
        </w:rPr>
        <w:t>招标方</w:t>
      </w:r>
      <w:r>
        <w:rPr>
          <w:bCs/>
          <w:szCs w:val="24"/>
        </w:rPr>
        <w:t>负责。设备接口反法兰</w:t>
      </w:r>
      <w:r>
        <w:rPr>
          <w:rFonts w:hint="eastAsia"/>
          <w:bCs/>
          <w:szCs w:val="24"/>
        </w:rPr>
        <w:t>（</w:t>
      </w:r>
      <w:r>
        <w:rPr>
          <w:bCs/>
          <w:szCs w:val="24"/>
        </w:rPr>
        <w:t>及其附件</w:t>
      </w:r>
      <w:r>
        <w:rPr>
          <w:rFonts w:hint="eastAsia"/>
          <w:bCs/>
          <w:szCs w:val="24"/>
          <w:lang w:eastAsia="zh-CN"/>
        </w:rPr>
        <w:t>、</w:t>
      </w:r>
      <w:r>
        <w:rPr>
          <w:rFonts w:hint="eastAsia"/>
          <w:bCs/>
          <w:szCs w:val="24"/>
          <w:lang w:val="en-US" w:eastAsia="zh-CN"/>
        </w:rPr>
        <w:t>仪表等</w:t>
      </w:r>
      <w:r>
        <w:rPr>
          <w:rFonts w:hint="eastAsia"/>
          <w:bCs/>
          <w:szCs w:val="24"/>
        </w:rPr>
        <w:t>）</w:t>
      </w:r>
      <w:r>
        <w:rPr>
          <w:bCs/>
          <w:szCs w:val="24"/>
        </w:rPr>
        <w:t>均由</w:t>
      </w:r>
      <w:r>
        <w:rPr>
          <w:rFonts w:hint="eastAsia"/>
          <w:bCs/>
          <w:szCs w:val="24"/>
        </w:rPr>
        <w:t>投标方</w:t>
      </w:r>
      <w:r>
        <w:rPr>
          <w:bCs/>
          <w:szCs w:val="24"/>
        </w:rPr>
        <w:t>供货。</w:t>
      </w:r>
    </w:p>
    <w:p>
      <w:pPr>
        <w:tabs>
          <w:tab w:val="left" w:pos="578"/>
        </w:tabs>
        <w:snapToGrid w:val="0"/>
        <w:outlineLvl w:val="3"/>
        <w:rPr>
          <w:bCs/>
          <w:szCs w:val="24"/>
        </w:rPr>
      </w:pPr>
      <w:r>
        <w:rPr>
          <w:bCs/>
          <w:szCs w:val="24"/>
        </w:rPr>
        <w:t>6.1.1</w:t>
      </w:r>
      <w:r>
        <w:rPr>
          <w:rFonts w:hint="eastAsia"/>
          <w:bCs/>
          <w:szCs w:val="24"/>
          <w:lang w:val="en-US" w:eastAsia="zh-CN"/>
        </w:rPr>
        <w:t>3汽轮发电机组轴系计算由投标方负责，发电机厂配合。汽轮机、发电机间联轴器由投标人设计供货。</w:t>
      </w:r>
    </w:p>
    <w:p>
      <w:pPr>
        <w:tabs>
          <w:tab w:val="left" w:pos="578"/>
        </w:tabs>
        <w:snapToGrid w:val="0"/>
        <w:outlineLvl w:val="3"/>
        <w:rPr>
          <w:bCs/>
          <w:szCs w:val="24"/>
        </w:rPr>
      </w:pPr>
      <w:r>
        <w:rPr>
          <w:bCs/>
          <w:szCs w:val="24"/>
        </w:rPr>
        <w:t>6.1.1</w:t>
      </w:r>
      <w:r>
        <w:rPr>
          <w:rFonts w:hint="eastAsia"/>
          <w:bCs/>
          <w:szCs w:val="24"/>
          <w:lang w:val="en-US" w:eastAsia="zh-CN"/>
        </w:rPr>
        <w:t>4</w:t>
      </w:r>
      <w:r>
        <w:rPr>
          <w:rFonts w:hint="eastAsia"/>
          <w:bCs/>
          <w:szCs w:val="24"/>
        </w:rPr>
        <w:t>投标方</w:t>
      </w:r>
      <w:r>
        <w:rPr>
          <w:bCs/>
          <w:szCs w:val="24"/>
        </w:rPr>
        <w:t>提供供货范围内管道的设计参数；管道接口位置由双方共同确定。</w:t>
      </w:r>
    </w:p>
    <w:p>
      <w:pPr>
        <w:tabs>
          <w:tab w:val="left" w:pos="578"/>
        </w:tabs>
        <w:snapToGrid w:val="0"/>
        <w:outlineLvl w:val="3"/>
        <w:rPr>
          <w:bCs/>
          <w:szCs w:val="24"/>
        </w:rPr>
      </w:pPr>
      <w:r>
        <w:rPr>
          <w:bCs/>
          <w:szCs w:val="24"/>
        </w:rPr>
        <w:t>6.1.1</w:t>
      </w:r>
      <w:r>
        <w:rPr>
          <w:rFonts w:hint="eastAsia"/>
          <w:bCs/>
          <w:szCs w:val="24"/>
          <w:lang w:val="en-US" w:eastAsia="zh-CN"/>
        </w:rPr>
        <w:t>5</w:t>
      </w:r>
      <w:r>
        <w:rPr>
          <w:bCs/>
          <w:szCs w:val="24"/>
        </w:rPr>
        <w:t>为防止汽机进水和超速的逆止阀</w:t>
      </w:r>
      <w:r>
        <w:rPr>
          <w:rFonts w:hint="eastAsia"/>
          <w:bCs/>
          <w:szCs w:val="24"/>
        </w:rPr>
        <w:t>（</w:t>
      </w:r>
      <w:r>
        <w:rPr>
          <w:bCs/>
          <w:szCs w:val="24"/>
        </w:rPr>
        <w:t>包括行程开关</w:t>
      </w:r>
      <w:r>
        <w:rPr>
          <w:rFonts w:hint="eastAsia"/>
          <w:bCs/>
          <w:szCs w:val="24"/>
        </w:rPr>
        <w:t>）</w:t>
      </w:r>
      <w:r>
        <w:rPr>
          <w:bCs/>
          <w:szCs w:val="24"/>
        </w:rPr>
        <w:t>及其有关控制装置由</w:t>
      </w:r>
      <w:r>
        <w:rPr>
          <w:rFonts w:hint="eastAsia"/>
          <w:bCs/>
          <w:szCs w:val="24"/>
        </w:rPr>
        <w:t>投标方</w:t>
      </w:r>
      <w:r>
        <w:rPr>
          <w:bCs/>
          <w:szCs w:val="24"/>
        </w:rPr>
        <w:t>负责，控制用压缩空气气源及管道由</w:t>
      </w:r>
      <w:r>
        <w:rPr>
          <w:rFonts w:hint="eastAsia"/>
          <w:bCs/>
          <w:szCs w:val="24"/>
        </w:rPr>
        <w:t>招标方</w:t>
      </w:r>
      <w:r>
        <w:rPr>
          <w:bCs/>
          <w:szCs w:val="24"/>
        </w:rPr>
        <w:t>负责。</w:t>
      </w:r>
      <w:r>
        <w:rPr>
          <w:rFonts w:hint="eastAsia"/>
          <w:bCs/>
          <w:szCs w:val="24"/>
        </w:rPr>
        <w:t>投标方</w:t>
      </w:r>
      <w:r>
        <w:rPr>
          <w:bCs/>
          <w:szCs w:val="24"/>
        </w:rPr>
        <w:t>提供汽机防进水保护条件及控制逻辑框图。</w:t>
      </w:r>
    </w:p>
    <w:p>
      <w:pPr>
        <w:tabs>
          <w:tab w:val="left" w:pos="578"/>
        </w:tabs>
        <w:snapToGrid w:val="0"/>
        <w:outlineLvl w:val="3"/>
        <w:rPr>
          <w:bCs/>
          <w:szCs w:val="24"/>
        </w:rPr>
      </w:pPr>
      <w:r>
        <w:rPr>
          <w:bCs/>
          <w:szCs w:val="24"/>
        </w:rPr>
        <w:t>6.1.</w:t>
      </w:r>
      <w:r>
        <w:rPr>
          <w:rFonts w:hint="eastAsia"/>
          <w:bCs/>
          <w:szCs w:val="24"/>
        </w:rPr>
        <w:t>1</w:t>
      </w:r>
      <w:r>
        <w:rPr>
          <w:rFonts w:hint="eastAsia"/>
          <w:bCs/>
          <w:szCs w:val="24"/>
          <w:lang w:val="en-US" w:eastAsia="zh-CN"/>
        </w:rPr>
        <w:t>6</w:t>
      </w:r>
      <w:r>
        <w:rPr>
          <w:bCs/>
          <w:color w:val="auto"/>
          <w:szCs w:val="24"/>
          <w:highlight w:val="none"/>
        </w:rPr>
        <w:t>汽轮机基座</w:t>
      </w:r>
      <w:r>
        <w:rPr>
          <w:rFonts w:hint="eastAsia"/>
          <w:bCs/>
          <w:color w:val="auto"/>
          <w:szCs w:val="24"/>
          <w:highlight w:val="none"/>
        </w:rPr>
        <w:t>、底盘及调整螺栓</w:t>
      </w:r>
      <w:r>
        <w:rPr>
          <w:bCs/>
          <w:color w:val="auto"/>
          <w:szCs w:val="24"/>
          <w:highlight w:val="none"/>
        </w:rPr>
        <w:t>由</w:t>
      </w:r>
      <w:r>
        <w:rPr>
          <w:rFonts w:hint="eastAsia"/>
          <w:bCs/>
          <w:color w:val="auto"/>
          <w:szCs w:val="24"/>
          <w:highlight w:val="none"/>
          <w:lang w:val="en-US" w:eastAsia="zh-CN"/>
        </w:rPr>
        <w:t>投</w:t>
      </w:r>
      <w:r>
        <w:rPr>
          <w:rFonts w:hint="eastAsia"/>
          <w:bCs/>
          <w:color w:val="auto"/>
          <w:szCs w:val="24"/>
          <w:highlight w:val="none"/>
        </w:rPr>
        <w:t>标方</w:t>
      </w:r>
      <w:r>
        <w:rPr>
          <w:bCs/>
          <w:color w:val="auto"/>
          <w:szCs w:val="24"/>
          <w:highlight w:val="none"/>
        </w:rPr>
        <w:t>设计</w:t>
      </w:r>
      <w:r>
        <w:rPr>
          <w:rFonts w:hint="eastAsia"/>
          <w:bCs/>
          <w:color w:val="auto"/>
          <w:szCs w:val="24"/>
          <w:highlight w:val="none"/>
          <w:lang w:val="en-US" w:eastAsia="zh-CN"/>
        </w:rPr>
        <w:t>供货</w:t>
      </w:r>
      <w:r>
        <w:rPr>
          <w:bCs/>
          <w:color w:val="auto"/>
          <w:szCs w:val="24"/>
          <w:highlight w:val="none"/>
        </w:rPr>
        <w:t>，</w:t>
      </w:r>
      <w:r>
        <w:rPr>
          <w:rFonts w:hint="eastAsia"/>
          <w:bCs/>
          <w:szCs w:val="24"/>
        </w:rPr>
        <w:t>投标方</w:t>
      </w:r>
      <w:r>
        <w:rPr>
          <w:bCs/>
          <w:szCs w:val="24"/>
        </w:rPr>
        <w:t>提供汽轮机外形图及基座参考图，其中包括汽轮机的外型尺寸、荷载分布图、附属设备及管道的推力和力矩值、地脚螺栓、孔洞尺寸、沟槽的位置及尺寸、热控电缆埋管位置及规格数量、灌浆层各部分层顶层底标高及厚度、预埋铁件及垫块的位置及构造详图等资料。</w:t>
      </w:r>
    </w:p>
    <w:p>
      <w:pPr>
        <w:tabs>
          <w:tab w:val="left" w:pos="578"/>
        </w:tabs>
        <w:snapToGrid w:val="0"/>
        <w:outlineLvl w:val="3"/>
        <w:rPr>
          <w:bCs/>
          <w:szCs w:val="24"/>
        </w:rPr>
      </w:pPr>
      <w:r>
        <w:rPr>
          <w:bCs/>
          <w:szCs w:val="24"/>
        </w:rPr>
        <w:t>6.1.</w:t>
      </w:r>
      <w:r>
        <w:rPr>
          <w:rFonts w:hint="eastAsia"/>
          <w:bCs/>
          <w:szCs w:val="24"/>
          <w:lang w:val="en-US" w:eastAsia="zh-CN"/>
        </w:rPr>
        <w:t>17</w:t>
      </w:r>
      <w:r>
        <w:rPr>
          <w:rFonts w:hint="eastAsia"/>
          <w:bCs/>
          <w:szCs w:val="24"/>
        </w:rPr>
        <w:t>投标方</w:t>
      </w:r>
      <w:r>
        <w:rPr>
          <w:bCs/>
          <w:szCs w:val="24"/>
        </w:rPr>
        <w:t>提供机组的载荷资料，其中包括：</w:t>
      </w:r>
    </w:p>
    <w:p>
      <w:pPr>
        <w:numPr>
          <w:ilvl w:val="0"/>
          <w:numId w:val="37"/>
        </w:numPr>
        <w:tabs>
          <w:tab w:val="left" w:pos="0"/>
        </w:tabs>
        <w:ind w:left="420" w:leftChars="0" w:firstLine="0" w:firstLineChars="0"/>
        <w:rPr>
          <w:bCs/>
          <w:szCs w:val="24"/>
        </w:rPr>
      </w:pPr>
      <w:r>
        <w:rPr>
          <w:bCs/>
          <w:szCs w:val="24"/>
        </w:rPr>
        <w:t>静力荷载和动力荷载</w:t>
      </w:r>
      <w:r>
        <w:rPr>
          <w:rFonts w:hint="eastAsia"/>
          <w:bCs/>
          <w:szCs w:val="24"/>
          <w:lang w:eastAsia="zh-CN"/>
        </w:rPr>
        <w:t>；</w:t>
      </w:r>
    </w:p>
    <w:p>
      <w:pPr>
        <w:numPr>
          <w:ilvl w:val="0"/>
          <w:numId w:val="37"/>
        </w:numPr>
        <w:tabs>
          <w:tab w:val="left" w:pos="0"/>
        </w:tabs>
        <w:ind w:left="420" w:leftChars="0" w:firstLine="0" w:firstLineChars="0"/>
        <w:rPr>
          <w:bCs/>
          <w:szCs w:val="24"/>
        </w:rPr>
      </w:pPr>
      <w:r>
        <w:rPr>
          <w:bCs/>
          <w:szCs w:val="24"/>
        </w:rPr>
        <w:t>质量分配</w:t>
      </w:r>
      <w:r>
        <w:rPr>
          <w:rFonts w:hint="eastAsia"/>
          <w:bCs/>
          <w:szCs w:val="24"/>
        </w:rPr>
        <w:t>（</w:t>
      </w:r>
      <w:r>
        <w:rPr>
          <w:bCs/>
          <w:szCs w:val="24"/>
        </w:rPr>
        <w:t>包括转子重量的分配</w:t>
      </w:r>
      <w:r>
        <w:rPr>
          <w:rFonts w:hint="eastAsia"/>
          <w:bCs/>
          <w:szCs w:val="24"/>
        </w:rPr>
        <w:t>）</w:t>
      </w:r>
      <w:r>
        <w:rPr>
          <w:rFonts w:hint="eastAsia"/>
          <w:bCs/>
          <w:szCs w:val="24"/>
          <w:lang w:eastAsia="zh-CN"/>
        </w:rPr>
        <w:t>；</w:t>
      </w:r>
    </w:p>
    <w:p>
      <w:pPr>
        <w:numPr>
          <w:ilvl w:val="0"/>
          <w:numId w:val="37"/>
        </w:numPr>
        <w:tabs>
          <w:tab w:val="left" w:pos="0"/>
        </w:tabs>
        <w:ind w:left="420" w:leftChars="0" w:firstLine="0" w:firstLineChars="0"/>
        <w:rPr>
          <w:bCs/>
          <w:szCs w:val="24"/>
        </w:rPr>
      </w:pPr>
      <w:r>
        <w:rPr>
          <w:bCs/>
          <w:szCs w:val="24"/>
        </w:rPr>
        <w:t>基础变形的极限值</w:t>
      </w:r>
      <w:r>
        <w:rPr>
          <w:rFonts w:hint="eastAsia"/>
          <w:bCs/>
          <w:szCs w:val="24"/>
          <w:lang w:eastAsia="zh-CN"/>
        </w:rPr>
        <w:t>；</w:t>
      </w:r>
    </w:p>
    <w:p>
      <w:pPr>
        <w:numPr>
          <w:ilvl w:val="0"/>
          <w:numId w:val="37"/>
        </w:numPr>
        <w:tabs>
          <w:tab w:val="left" w:pos="0"/>
        </w:tabs>
        <w:ind w:left="420" w:leftChars="0" w:firstLine="0" w:firstLineChars="0"/>
        <w:rPr>
          <w:bCs/>
          <w:szCs w:val="24"/>
        </w:rPr>
      </w:pPr>
      <w:r>
        <w:rPr>
          <w:bCs/>
          <w:szCs w:val="24"/>
        </w:rPr>
        <w:t>短路荷载</w:t>
      </w:r>
      <w:r>
        <w:rPr>
          <w:rFonts w:hint="eastAsia"/>
          <w:bCs/>
          <w:szCs w:val="24"/>
          <w:lang w:eastAsia="zh-CN"/>
        </w:rPr>
        <w:t>；</w:t>
      </w:r>
    </w:p>
    <w:p>
      <w:pPr>
        <w:numPr>
          <w:ilvl w:val="0"/>
          <w:numId w:val="37"/>
        </w:numPr>
        <w:tabs>
          <w:tab w:val="left" w:pos="0"/>
        </w:tabs>
        <w:ind w:left="420" w:leftChars="0" w:firstLine="0" w:firstLineChars="0"/>
        <w:rPr>
          <w:bCs/>
          <w:szCs w:val="24"/>
        </w:rPr>
      </w:pPr>
      <w:r>
        <w:rPr>
          <w:bCs/>
          <w:szCs w:val="24"/>
        </w:rPr>
        <w:t>滑动轴承座的摩擦系数</w:t>
      </w:r>
      <w:r>
        <w:rPr>
          <w:rFonts w:hint="eastAsia"/>
          <w:bCs/>
          <w:szCs w:val="24"/>
          <w:lang w:eastAsia="zh-CN"/>
        </w:rPr>
        <w:t>；</w:t>
      </w:r>
    </w:p>
    <w:p>
      <w:pPr>
        <w:numPr>
          <w:ilvl w:val="0"/>
          <w:numId w:val="37"/>
        </w:numPr>
        <w:tabs>
          <w:tab w:val="left" w:pos="0"/>
        </w:tabs>
        <w:ind w:left="420" w:leftChars="0" w:firstLine="0" w:firstLineChars="0"/>
        <w:rPr>
          <w:bCs/>
          <w:szCs w:val="24"/>
        </w:rPr>
      </w:pPr>
      <w:r>
        <w:rPr>
          <w:bCs/>
          <w:szCs w:val="24"/>
        </w:rPr>
        <w:t>汽轮机各点分扰力，机座振幅等控制值</w:t>
      </w:r>
      <w:r>
        <w:rPr>
          <w:rFonts w:hint="eastAsia"/>
          <w:bCs/>
          <w:szCs w:val="24"/>
          <w:lang w:eastAsia="zh-CN"/>
        </w:rPr>
        <w:t>；</w:t>
      </w:r>
    </w:p>
    <w:p>
      <w:pPr>
        <w:numPr>
          <w:ilvl w:val="0"/>
          <w:numId w:val="37"/>
        </w:numPr>
        <w:tabs>
          <w:tab w:val="left" w:pos="0"/>
        </w:tabs>
        <w:ind w:left="420" w:leftChars="0" w:firstLine="0" w:firstLineChars="0"/>
        <w:rPr>
          <w:bCs/>
          <w:szCs w:val="24"/>
        </w:rPr>
      </w:pPr>
      <w:r>
        <w:rPr>
          <w:rFonts w:hint="eastAsia"/>
          <w:bCs/>
          <w:szCs w:val="24"/>
        </w:rPr>
        <w:t>投标方</w:t>
      </w:r>
      <w:r>
        <w:rPr>
          <w:bCs/>
          <w:szCs w:val="24"/>
        </w:rPr>
        <w:t>应提供汽轮机大修解体时，各零部件的外型尺寸、重心位置、重量等资料</w:t>
      </w:r>
      <w:r>
        <w:rPr>
          <w:rFonts w:hint="eastAsia"/>
          <w:bCs/>
          <w:szCs w:val="24"/>
          <w:lang w:eastAsia="zh-CN"/>
        </w:rPr>
        <w:t>；</w:t>
      </w:r>
    </w:p>
    <w:p>
      <w:pPr>
        <w:numPr>
          <w:ilvl w:val="0"/>
          <w:numId w:val="37"/>
        </w:numPr>
        <w:tabs>
          <w:tab w:val="left" w:pos="0"/>
        </w:tabs>
        <w:ind w:left="420" w:leftChars="0" w:firstLine="0" w:firstLineChars="0"/>
        <w:rPr>
          <w:bCs/>
          <w:szCs w:val="24"/>
        </w:rPr>
      </w:pPr>
      <w:r>
        <w:rPr>
          <w:rFonts w:hint="eastAsia"/>
          <w:bCs/>
          <w:szCs w:val="24"/>
        </w:rPr>
        <w:t>投标方</w:t>
      </w:r>
      <w:r>
        <w:rPr>
          <w:bCs/>
          <w:szCs w:val="24"/>
        </w:rPr>
        <w:t>随技术协议提交机座设计准则及机座外形参考图。</w:t>
      </w:r>
      <w:r>
        <w:rPr>
          <w:rFonts w:hint="eastAsia"/>
          <w:bCs/>
          <w:szCs w:val="24"/>
        </w:rPr>
        <w:t>投标方</w:t>
      </w:r>
      <w:r>
        <w:rPr>
          <w:bCs/>
          <w:szCs w:val="24"/>
        </w:rPr>
        <w:t>有义务对</w:t>
      </w:r>
      <w:r>
        <w:rPr>
          <w:rFonts w:hint="eastAsia"/>
          <w:bCs/>
          <w:szCs w:val="24"/>
        </w:rPr>
        <w:t>招标方</w:t>
      </w:r>
      <w:r>
        <w:rPr>
          <w:bCs/>
          <w:szCs w:val="24"/>
        </w:rPr>
        <w:t>的机座设计提供技术咨询及配合。</w:t>
      </w:r>
    </w:p>
    <w:p>
      <w:pPr>
        <w:tabs>
          <w:tab w:val="left" w:pos="578"/>
        </w:tabs>
        <w:snapToGrid w:val="0"/>
        <w:outlineLvl w:val="3"/>
        <w:rPr>
          <w:bCs/>
          <w:szCs w:val="24"/>
        </w:rPr>
      </w:pPr>
      <w:r>
        <w:rPr>
          <w:bCs/>
          <w:szCs w:val="24"/>
        </w:rPr>
        <w:t>6.1.</w:t>
      </w:r>
      <w:r>
        <w:rPr>
          <w:rFonts w:hint="eastAsia"/>
          <w:bCs/>
          <w:szCs w:val="24"/>
          <w:lang w:val="en-US" w:eastAsia="zh-CN"/>
        </w:rPr>
        <w:t>18</w:t>
      </w:r>
      <w:r>
        <w:rPr>
          <w:rFonts w:hint="eastAsia"/>
          <w:bCs/>
          <w:szCs w:val="24"/>
        </w:rPr>
        <w:t>投标方</w:t>
      </w:r>
      <w:r>
        <w:rPr>
          <w:bCs/>
          <w:szCs w:val="24"/>
        </w:rPr>
        <w:t>供应机组和辅属设备安装的垫铁、地脚螺栓</w:t>
      </w:r>
      <w:r>
        <w:rPr>
          <w:rFonts w:hint="eastAsia"/>
          <w:bCs/>
          <w:szCs w:val="24"/>
        </w:rPr>
        <w:t>（</w:t>
      </w:r>
      <w:r>
        <w:rPr>
          <w:bCs/>
          <w:szCs w:val="24"/>
        </w:rPr>
        <w:t>或地脚螺钉等</w:t>
      </w:r>
      <w:r>
        <w:rPr>
          <w:rFonts w:hint="eastAsia"/>
          <w:bCs/>
          <w:szCs w:val="24"/>
        </w:rPr>
        <w:t>）</w:t>
      </w:r>
      <w:r>
        <w:rPr>
          <w:bCs/>
          <w:szCs w:val="24"/>
        </w:rPr>
        <w:t>和地脚螺栓固定架。凡汽轮发电机组安装需要设置的地脚螺栓</w:t>
      </w:r>
      <w:r>
        <w:rPr>
          <w:rFonts w:hint="eastAsia"/>
          <w:bCs/>
          <w:szCs w:val="24"/>
        </w:rPr>
        <w:t>（</w:t>
      </w:r>
      <w:r>
        <w:rPr>
          <w:bCs/>
          <w:szCs w:val="24"/>
        </w:rPr>
        <w:t>包括螺栓固定架</w:t>
      </w:r>
      <w:r>
        <w:rPr>
          <w:rFonts w:hint="eastAsia"/>
          <w:bCs/>
          <w:szCs w:val="24"/>
        </w:rPr>
        <w:t>）</w:t>
      </w:r>
      <w:r>
        <w:rPr>
          <w:bCs/>
          <w:szCs w:val="24"/>
        </w:rPr>
        <w:t>均由</w:t>
      </w:r>
      <w:r>
        <w:rPr>
          <w:rFonts w:hint="eastAsia"/>
          <w:bCs/>
          <w:szCs w:val="24"/>
        </w:rPr>
        <w:t>投标方</w:t>
      </w:r>
      <w:r>
        <w:rPr>
          <w:bCs/>
          <w:szCs w:val="24"/>
        </w:rPr>
        <w:t>设计与供货。</w:t>
      </w:r>
    </w:p>
    <w:p>
      <w:pPr>
        <w:tabs>
          <w:tab w:val="left" w:pos="578"/>
        </w:tabs>
        <w:snapToGrid w:val="0"/>
        <w:outlineLvl w:val="3"/>
        <w:rPr>
          <w:bCs/>
          <w:szCs w:val="24"/>
        </w:rPr>
      </w:pPr>
      <w:r>
        <w:rPr>
          <w:bCs/>
          <w:szCs w:val="24"/>
        </w:rPr>
        <w:t>6.1.</w:t>
      </w:r>
      <w:r>
        <w:rPr>
          <w:rFonts w:hint="eastAsia"/>
          <w:bCs/>
          <w:szCs w:val="24"/>
          <w:lang w:val="en-US" w:eastAsia="zh-CN"/>
        </w:rPr>
        <w:t>19</w:t>
      </w:r>
      <w:r>
        <w:rPr>
          <w:rFonts w:hint="eastAsia"/>
          <w:bCs/>
          <w:szCs w:val="24"/>
        </w:rPr>
        <w:t>招标方</w:t>
      </w:r>
      <w:r>
        <w:rPr>
          <w:bCs/>
          <w:szCs w:val="24"/>
        </w:rPr>
        <w:t>在完成汽轮机基座施工详图后，提交</w:t>
      </w:r>
      <w:r>
        <w:rPr>
          <w:rFonts w:hint="eastAsia"/>
          <w:bCs/>
          <w:szCs w:val="24"/>
        </w:rPr>
        <w:t>投标方</w:t>
      </w:r>
      <w:r>
        <w:rPr>
          <w:bCs/>
          <w:szCs w:val="24"/>
        </w:rPr>
        <w:t>基座设计图，</w:t>
      </w:r>
      <w:r>
        <w:rPr>
          <w:rFonts w:hint="eastAsia"/>
          <w:bCs/>
          <w:szCs w:val="24"/>
        </w:rPr>
        <w:t>投标方</w:t>
      </w:r>
      <w:r>
        <w:rPr>
          <w:bCs/>
          <w:szCs w:val="24"/>
        </w:rPr>
        <w:t>核对有关尺寸后予以确认，并在图纸上签字。</w:t>
      </w:r>
    </w:p>
    <w:p>
      <w:pPr>
        <w:tabs>
          <w:tab w:val="left" w:pos="578"/>
        </w:tabs>
        <w:snapToGrid w:val="0"/>
        <w:outlineLvl w:val="3"/>
        <w:rPr>
          <w:bCs/>
          <w:szCs w:val="24"/>
          <w:highlight w:val="none"/>
        </w:rPr>
      </w:pPr>
      <w:r>
        <w:rPr>
          <w:bCs/>
          <w:szCs w:val="24"/>
          <w:highlight w:val="none"/>
        </w:rPr>
        <w:t>6.1.2</w:t>
      </w:r>
      <w:r>
        <w:rPr>
          <w:rFonts w:hint="eastAsia"/>
          <w:bCs/>
          <w:szCs w:val="24"/>
          <w:highlight w:val="none"/>
          <w:lang w:val="en-US" w:eastAsia="zh-CN"/>
        </w:rPr>
        <w:t>0</w:t>
      </w:r>
      <w:r>
        <w:rPr>
          <w:bCs/>
          <w:szCs w:val="24"/>
          <w:highlight w:val="none"/>
        </w:rPr>
        <w:t>汽</w:t>
      </w:r>
      <w:r>
        <w:rPr>
          <w:rFonts w:hint="eastAsia"/>
          <w:bCs/>
          <w:szCs w:val="24"/>
          <w:highlight w:val="none"/>
          <w:lang w:val="en-US" w:eastAsia="zh-CN"/>
        </w:rPr>
        <w:t>轮</w:t>
      </w:r>
      <w:r>
        <w:rPr>
          <w:bCs/>
          <w:szCs w:val="24"/>
          <w:highlight w:val="none"/>
        </w:rPr>
        <w:t>机DEH</w:t>
      </w:r>
      <w:r>
        <w:rPr>
          <w:rFonts w:hint="eastAsia"/>
          <w:bCs/>
          <w:szCs w:val="24"/>
          <w:highlight w:val="none"/>
          <w:lang w:val="en-US" w:eastAsia="zh-CN"/>
        </w:rPr>
        <w:t>系统</w:t>
      </w:r>
      <w:r>
        <w:rPr>
          <w:rFonts w:hint="eastAsia"/>
          <w:bCs/>
          <w:szCs w:val="24"/>
          <w:highlight w:val="none"/>
        </w:rPr>
        <w:t>（</w:t>
      </w:r>
      <w:r>
        <w:rPr>
          <w:bCs/>
          <w:szCs w:val="24"/>
          <w:highlight w:val="none"/>
        </w:rPr>
        <w:t>包括电子部分和液压部分</w:t>
      </w:r>
      <w:r>
        <w:rPr>
          <w:rFonts w:hint="eastAsia"/>
          <w:bCs/>
          <w:szCs w:val="24"/>
          <w:highlight w:val="none"/>
        </w:rPr>
        <w:t>）</w:t>
      </w:r>
      <w:r>
        <w:rPr>
          <w:rFonts w:hint="eastAsia"/>
          <w:bCs/>
          <w:szCs w:val="24"/>
          <w:highlight w:val="none"/>
          <w:lang w:eastAsia="zh-CN"/>
        </w:rPr>
        <w:t>、</w:t>
      </w:r>
      <w:r>
        <w:rPr>
          <w:rFonts w:hint="eastAsia"/>
          <w:bCs/>
          <w:szCs w:val="24"/>
          <w:highlight w:val="none"/>
          <w:lang w:val="en-US" w:eastAsia="zh-CN"/>
        </w:rPr>
        <w:t>TSI系统、ETS系统</w:t>
      </w:r>
      <w:r>
        <w:rPr>
          <w:bCs/>
          <w:szCs w:val="24"/>
          <w:highlight w:val="none"/>
        </w:rPr>
        <w:t>由</w:t>
      </w:r>
      <w:r>
        <w:rPr>
          <w:rFonts w:hint="eastAsia"/>
          <w:bCs/>
          <w:szCs w:val="24"/>
          <w:highlight w:val="none"/>
        </w:rPr>
        <w:t>投标方</w:t>
      </w:r>
      <w:r>
        <w:rPr>
          <w:bCs/>
          <w:szCs w:val="24"/>
          <w:highlight w:val="none"/>
        </w:rPr>
        <w:t>负责设计</w:t>
      </w:r>
      <w:r>
        <w:rPr>
          <w:rFonts w:hint="eastAsia"/>
          <w:bCs/>
          <w:szCs w:val="24"/>
          <w:highlight w:val="none"/>
          <w:lang w:val="en-US" w:eastAsia="zh-CN"/>
        </w:rPr>
        <w:t>并供货</w:t>
      </w:r>
      <w:r>
        <w:rPr>
          <w:bCs/>
          <w:szCs w:val="24"/>
          <w:highlight w:val="none"/>
        </w:rPr>
        <w:t>。</w:t>
      </w:r>
      <w:r>
        <w:rPr>
          <w:rFonts w:hint="eastAsia"/>
          <w:bCs/>
          <w:szCs w:val="24"/>
          <w:highlight w:val="none"/>
          <w:lang w:val="en-US" w:eastAsia="zh-CN"/>
        </w:rPr>
        <w:t>投标方</w:t>
      </w:r>
      <w:r>
        <w:rPr>
          <w:rFonts w:hint="eastAsia"/>
          <w:highlight w:val="none"/>
          <w:lang w:val="en-US" w:eastAsia="zh-CN"/>
        </w:rPr>
        <w:t>负责完成以上系统组态、调试、仿真等工作。</w:t>
      </w:r>
    </w:p>
    <w:p>
      <w:pPr>
        <w:tabs>
          <w:tab w:val="left" w:pos="578"/>
        </w:tabs>
        <w:snapToGrid w:val="0"/>
        <w:outlineLvl w:val="3"/>
        <w:rPr>
          <w:rFonts w:hint="default"/>
          <w:bCs/>
          <w:szCs w:val="24"/>
          <w:highlight w:val="none"/>
        </w:rPr>
      </w:pPr>
      <w:r>
        <w:rPr>
          <w:rFonts w:hint="eastAsia"/>
          <w:bCs/>
          <w:szCs w:val="24"/>
          <w:highlight w:val="none"/>
          <w:lang w:val="en-US" w:eastAsia="zh-CN"/>
        </w:rPr>
        <w:t>6.1.21</w:t>
      </w:r>
      <w:r>
        <w:rPr>
          <w:bCs/>
          <w:szCs w:val="24"/>
          <w:highlight w:val="none"/>
        </w:rPr>
        <w:t>抗燃油</w:t>
      </w:r>
      <w:r>
        <w:rPr>
          <w:rFonts w:hint="eastAsia"/>
          <w:bCs/>
          <w:szCs w:val="24"/>
          <w:highlight w:val="none"/>
          <w:lang w:val="en-US" w:eastAsia="zh-CN"/>
        </w:rPr>
        <w:t>站</w:t>
      </w:r>
      <w:r>
        <w:rPr>
          <w:bCs/>
          <w:szCs w:val="24"/>
          <w:highlight w:val="none"/>
        </w:rPr>
        <w:t>系统</w:t>
      </w:r>
      <w:r>
        <w:rPr>
          <w:rFonts w:hint="eastAsia"/>
          <w:bCs/>
          <w:szCs w:val="24"/>
          <w:highlight w:val="none"/>
          <w:lang w:val="en-US" w:eastAsia="zh-CN"/>
        </w:rPr>
        <w:t>包括设备、管道、管件、阀门、附件、仪表等由投标方负责设计并供货</w:t>
      </w:r>
      <w:r>
        <w:rPr>
          <w:bCs/>
          <w:szCs w:val="24"/>
          <w:highlight w:val="none"/>
        </w:rPr>
        <w:t>。</w:t>
      </w:r>
      <w:r>
        <w:rPr>
          <w:rFonts w:hint="eastAsia"/>
          <w:bCs/>
          <w:szCs w:val="24"/>
          <w:highlight w:val="none"/>
        </w:rPr>
        <w:t>冷油器的反法兰（及其附件）由投标方提供。冷油器的冷却水管道由招标方负责。</w:t>
      </w:r>
    </w:p>
    <w:p>
      <w:pPr>
        <w:numPr>
          <w:ilvl w:val="3"/>
          <w:numId w:val="0"/>
        </w:numPr>
        <w:tabs>
          <w:tab w:val="left" w:pos="0"/>
          <w:tab w:val="left" w:pos="720"/>
        </w:tabs>
        <w:ind w:firstLine="480" w:firstLineChars="200"/>
        <w:outlineLvl w:val="3"/>
      </w:pPr>
      <w:r>
        <w:t>6.1.2</w:t>
      </w:r>
      <w:r>
        <w:rPr>
          <w:rFonts w:hint="eastAsia"/>
          <w:lang w:val="en-US" w:eastAsia="zh-CN"/>
        </w:rPr>
        <w:t>2</w:t>
      </w:r>
      <w:r>
        <w:t>供货范围内工艺系统的检测仪表和控制设备的设计由</w:t>
      </w:r>
      <w:r>
        <w:rPr>
          <w:rFonts w:hint="eastAsia"/>
        </w:rPr>
        <w:t>投标方</w:t>
      </w:r>
      <w:r>
        <w:t>负责，接口在由</w:t>
      </w:r>
      <w:r>
        <w:rPr>
          <w:rFonts w:hint="eastAsia"/>
        </w:rPr>
        <w:t>投标方</w:t>
      </w:r>
      <w:r>
        <w:t>提供的控制柜</w:t>
      </w:r>
      <w:r>
        <w:rPr>
          <w:rFonts w:hint="eastAsia"/>
        </w:rPr>
        <w:t>（</w:t>
      </w:r>
      <w:r>
        <w:t>箱</w:t>
      </w:r>
      <w:r>
        <w:rPr>
          <w:rFonts w:hint="eastAsia"/>
        </w:rPr>
        <w:t>）</w:t>
      </w:r>
      <w:r>
        <w:t>和接线盒端子排上，本体接线盒及至一次组件的导线和电缆由</w:t>
      </w:r>
      <w:r>
        <w:rPr>
          <w:rFonts w:hint="eastAsia"/>
        </w:rPr>
        <w:t>投标方</w:t>
      </w:r>
      <w:r>
        <w:t>负责。</w:t>
      </w:r>
    </w:p>
    <w:p>
      <w:pPr>
        <w:numPr>
          <w:ilvl w:val="3"/>
          <w:numId w:val="0"/>
        </w:numPr>
        <w:tabs>
          <w:tab w:val="left" w:pos="0"/>
          <w:tab w:val="left" w:pos="720"/>
        </w:tabs>
        <w:ind w:firstLine="480" w:firstLineChars="200"/>
        <w:outlineLvl w:val="3"/>
        <w:rPr>
          <w:rFonts w:hint="default" w:eastAsia="宋体"/>
          <w:lang w:val="en-US" w:eastAsia="zh-CN"/>
        </w:rPr>
      </w:pPr>
      <w:r>
        <w:rPr>
          <w:rFonts w:hint="eastAsia"/>
          <w:lang w:val="en-US" w:eastAsia="zh-CN"/>
        </w:rPr>
        <w:t>6.1.23投标方提供的电气设备控制箱/柜，接口在由投标方提供控制箱/柜接线端或端子排。</w:t>
      </w:r>
    </w:p>
    <w:p>
      <w:pPr>
        <w:tabs>
          <w:tab w:val="left" w:pos="578"/>
        </w:tabs>
        <w:snapToGrid w:val="0"/>
        <w:outlineLvl w:val="3"/>
        <w:rPr>
          <w:rFonts w:hint="eastAsia"/>
          <w:bCs/>
          <w:szCs w:val="24"/>
          <w:lang w:val="en-US" w:eastAsia="zh-CN"/>
        </w:rPr>
      </w:pPr>
      <w:r>
        <w:rPr>
          <w:bCs/>
          <w:szCs w:val="24"/>
        </w:rPr>
        <w:t>6.1.</w:t>
      </w:r>
      <w:r>
        <w:rPr>
          <w:rFonts w:hint="eastAsia"/>
          <w:bCs/>
          <w:szCs w:val="24"/>
        </w:rPr>
        <w:t>2</w:t>
      </w:r>
      <w:r>
        <w:rPr>
          <w:rFonts w:hint="eastAsia"/>
          <w:bCs/>
          <w:szCs w:val="24"/>
          <w:lang w:val="en-US" w:eastAsia="zh-CN"/>
        </w:rPr>
        <w:t>4汽轮机的可拆卸式罩壳及其地脚螺栓等附件由投标方设计并供货。</w:t>
      </w:r>
    </w:p>
    <w:p>
      <w:pPr>
        <w:tabs>
          <w:tab w:val="left" w:pos="578"/>
        </w:tabs>
        <w:snapToGrid w:val="0"/>
        <w:outlineLvl w:val="3"/>
        <w:rPr>
          <w:rFonts w:hint="eastAsia"/>
          <w:bCs/>
          <w:szCs w:val="24"/>
          <w:lang w:val="en-US" w:eastAsia="zh-CN"/>
        </w:rPr>
      </w:pPr>
      <w:r>
        <w:rPr>
          <w:rFonts w:hint="eastAsia"/>
          <w:bCs/>
          <w:szCs w:val="24"/>
          <w:lang w:val="en-US" w:eastAsia="zh-CN"/>
        </w:rPr>
        <w:t>6.1.25汽轮机抽汽管道投标方供应至抽汽口焊接接管为止，所有抽汽管道上的液动速关阀、止回阀及其有关控制装置等均由投标方负责设计并供货。</w:t>
      </w:r>
    </w:p>
    <w:p>
      <w:pPr>
        <w:tabs>
          <w:tab w:val="left" w:pos="578"/>
        </w:tabs>
        <w:snapToGrid w:val="0"/>
        <w:outlineLvl w:val="3"/>
        <w:rPr>
          <w:rFonts w:hint="default"/>
          <w:bCs/>
          <w:szCs w:val="24"/>
          <w:lang w:val="en-US" w:eastAsia="zh-CN"/>
        </w:rPr>
      </w:pPr>
      <w:r>
        <w:rPr>
          <w:rFonts w:hint="eastAsia"/>
          <w:bCs/>
          <w:szCs w:val="24"/>
          <w:lang w:val="en-US" w:eastAsia="zh-CN"/>
        </w:rPr>
        <w:t>6.1.26汽轮机本体范围内全部需投标方供应的管道、管件、阀门的保温由投标方负责设计供货（不含辅机汽水管道）。</w:t>
      </w:r>
    </w:p>
    <w:p>
      <w:pPr>
        <w:tabs>
          <w:tab w:val="left" w:pos="578"/>
        </w:tabs>
        <w:snapToGrid w:val="0"/>
        <w:outlineLvl w:val="3"/>
        <w:rPr>
          <w:rFonts w:hint="eastAsia"/>
          <w:bCs/>
          <w:szCs w:val="24"/>
          <w:lang w:val="en-US" w:eastAsia="zh-CN"/>
        </w:rPr>
      </w:pPr>
      <w:r>
        <w:rPr>
          <w:rFonts w:hint="eastAsia"/>
          <w:bCs/>
          <w:szCs w:val="24"/>
          <w:lang w:val="en-US" w:eastAsia="zh-CN"/>
        </w:rPr>
        <w:t>6.1.27盘车及其辅助系统由投标方设计并供货。</w:t>
      </w:r>
    </w:p>
    <w:p>
      <w:pPr>
        <w:tabs>
          <w:tab w:val="left" w:pos="578"/>
        </w:tabs>
        <w:snapToGrid w:val="0"/>
        <w:outlineLvl w:val="3"/>
        <w:rPr>
          <w:bCs/>
          <w:szCs w:val="24"/>
        </w:rPr>
      </w:pPr>
      <w:r>
        <w:rPr>
          <w:rFonts w:hint="eastAsia"/>
          <w:bCs/>
          <w:szCs w:val="24"/>
          <w:lang w:val="en-US" w:eastAsia="zh-CN"/>
        </w:rPr>
        <w:t>6.1.28</w:t>
      </w:r>
      <w:r>
        <w:rPr>
          <w:rFonts w:hint="eastAsia"/>
          <w:bCs/>
          <w:szCs w:val="24"/>
        </w:rPr>
        <w:t>投标方</w:t>
      </w:r>
      <w:r>
        <w:rPr>
          <w:bCs/>
          <w:szCs w:val="24"/>
        </w:rPr>
        <w:t>应对与招标设备相关的所有设计等要求以书面形式表达清楚，并提交给</w:t>
      </w:r>
      <w:r>
        <w:rPr>
          <w:rFonts w:hint="eastAsia"/>
          <w:bCs/>
          <w:szCs w:val="24"/>
        </w:rPr>
        <w:t>招标方</w:t>
      </w:r>
      <w:r>
        <w:rPr>
          <w:bCs/>
          <w:szCs w:val="24"/>
        </w:rPr>
        <w:t>。</w:t>
      </w:r>
    </w:p>
    <w:p>
      <w:pPr>
        <w:tabs>
          <w:tab w:val="left" w:pos="578"/>
        </w:tabs>
        <w:snapToGrid w:val="0"/>
        <w:outlineLvl w:val="2"/>
        <w:rPr>
          <w:bCs/>
          <w:szCs w:val="24"/>
        </w:rPr>
      </w:pPr>
      <w:r>
        <w:rPr>
          <w:bCs/>
          <w:szCs w:val="24"/>
        </w:rPr>
        <w:t>6.2 接口原则</w:t>
      </w:r>
    </w:p>
    <w:p>
      <w:pPr>
        <w:tabs>
          <w:tab w:val="left" w:pos="578"/>
        </w:tabs>
        <w:snapToGrid w:val="0"/>
        <w:outlineLvl w:val="3"/>
        <w:rPr>
          <w:bCs/>
          <w:szCs w:val="24"/>
        </w:rPr>
      </w:pPr>
      <w:r>
        <w:rPr>
          <w:bCs/>
          <w:szCs w:val="24"/>
        </w:rPr>
        <w:t>6.2.1由</w:t>
      </w:r>
      <w:r>
        <w:rPr>
          <w:rFonts w:hint="eastAsia"/>
          <w:bCs/>
          <w:szCs w:val="24"/>
        </w:rPr>
        <w:t>投标方</w:t>
      </w:r>
      <w:r>
        <w:rPr>
          <w:bCs/>
          <w:szCs w:val="24"/>
        </w:rPr>
        <w:t>供应的系统和设备，如与不属于</w:t>
      </w:r>
      <w:r>
        <w:rPr>
          <w:rFonts w:hint="eastAsia"/>
          <w:bCs/>
          <w:szCs w:val="24"/>
        </w:rPr>
        <w:t>投标方</w:t>
      </w:r>
      <w:r>
        <w:rPr>
          <w:bCs/>
          <w:szCs w:val="24"/>
        </w:rPr>
        <w:t>供应范围的系统和设备连接，则由</w:t>
      </w:r>
      <w:r>
        <w:rPr>
          <w:rFonts w:hint="eastAsia"/>
          <w:bCs/>
          <w:szCs w:val="24"/>
        </w:rPr>
        <w:t>招标方</w:t>
      </w:r>
      <w:r>
        <w:rPr>
          <w:bCs/>
          <w:szCs w:val="24"/>
        </w:rPr>
        <w:t>负责连接到</w:t>
      </w:r>
      <w:r>
        <w:rPr>
          <w:rFonts w:hint="eastAsia"/>
          <w:bCs/>
          <w:szCs w:val="24"/>
        </w:rPr>
        <w:t>投标方</w:t>
      </w:r>
      <w:r>
        <w:rPr>
          <w:bCs/>
          <w:szCs w:val="24"/>
        </w:rPr>
        <w:t>的系统和设备，</w:t>
      </w:r>
      <w:r>
        <w:rPr>
          <w:rFonts w:hint="eastAsia"/>
          <w:bCs/>
          <w:szCs w:val="24"/>
        </w:rPr>
        <w:t>投标方</w:t>
      </w:r>
      <w:r>
        <w:rPr>
          <w:bCs/>
          <w:szCs w:val="24"/>
        </w:rPr>
        <w:t>应积极主动予以配合。</w:t>
      </w:r>
    </w:p>
    <w:p>
      <w:pPr>
        <w:tabs>
          <w:tab w:val="left" w:pos="578"/>
        </w:tabs>
        <w:snapToGrid w:val="0"/>
        <w:outlineLvl w:val="3"/>
        <w:rPr>
          <w:rFonts w:hint="eastAsia" w:eastAsia="宋体"/>
          <w:bCs/>
          <w:szCs w:val="24"/>
          <w:lang w:eastAsia="zh-CN"/>
        </w:rPr>
      </w:pPr>
      <w:r>
        <w:rPr>
          <w:bCs/>
          <w:szCs w:val="24"/>
        </w:rPr>
        <w:t>6.2.2由</w:t>
      </w:r>
      <w:r>
        <w:rPr>
          <w:rFonts w:hint="eastAsia"/>
          <w:bCs/>
          <w:szCs w:val="24"/>
        </w:rPr>
        <w:t>投标方</w:t>
      </w:r>
      <w:r>
        <w:rPr>
          <w:bCs/>
          <w:szCs w:val="24"/>
        </w:rPr>
        <w:t>供应的系统和部件之间的内部连接，由</w:t>
      </w:r>
      <w:r>
        <w:rPr>
          <w:rFonts w:hint="eastAsia"/>
          <w:bCs/>
          <w:szCs w:val="24"/>
        </w:rPr>
        <w:t>投标方</w:t>
      </w:r>
      <w:r>
        <w:rPr>
          <w:bCs/>
          <w:szCs w:val="24"/>
        </w:rPr>
        <w:t>负责</w:t>
      </w:r>
      <w:r>
        <w:rPr>
          <w:rFonts w:hint="eastAsia"/>
          <w:bCs/>
          <w:szCs w:val="24"/>
          <w:lang w:eastAsia="zh-CN"/>
        </w:rPr>
        <w:t>（</w:t>
      </w:r>
      <w:r>
        <w:rPr>
          <w:rFonts w:hint="eastAsia"/>
          <w:bCs/>
          <w:strike w:val="0"/>
          <w:dstrike w:val="0"/>
          <w:szCs w:val="24"/>
          <w:highlight w:val="none"/>
        </w:rPr>
        <w:t>不含就地到电子间长电缆</w:t>
      </w:r>
      <w:r>
        <w:rPr>
          <w:rFonts w:hint="eastAsia"/>
          <w:bCs/>
          <w:strike w:val="0"/>
          <w:dstrike w:val="0"/>
          <w:szCs w:val="24"/>
          <w:highlight w:val="none"/>
          <w:lang w:eastAsia="zh-CN"/>
        </w:rPr>
        <w:t>）</w:t>
      </w:r>
      <w:r>
        <w:rPr>
          <w:rFonts w:hint="eastAsia"/>
          <w:bCs/>
          <w:strike w:val="0"/>
          <w:dstrike w:val="0"/>
          <w:szCs w:val="24"/>
          <w:highlight w:val="none"/>
        </w:rPr>
        <w:t>。</w:t>
      </w:r>
    </w:p>
    <w:p>
      <w:pPr>
        <w:tabs>
          <w:tab w:val="left" w:pos="578"/>
        </w:tabs>
        <w:snapToGrid w:val="0"/>
        <w:outlineLvl w:val="3"/>
        <w:rPr>
          <w:bCs/>
          <w:szCs w:val="24"/>
        </w:rPr>
      </w:pPr>
      <w:r>
        <w:rPr>
          <w:bCs/>
          <w:szCs w:val="24"/>
        </w:rPr>
        <w:t>6.2.3由</w:t>
      </w:r>
      <w:r>
        <w:rPr>
          <w:rFonts w:hint="eastAsia"/>
          <w:bCs/>
          <w:szCs w:val="24"/>
        </w:rPr>
        <w:t>投标方</w:t>
      </w:r>
      <w:r>
        <w:rPr>
          <w:bCs/>
          <w:szCs w:val="24"/>
        </w:rPr>
        <w:t>供应的系统和设备，配套供应与其正确运行密切有关的检测和控制仪表。若检测和控制仪表的接口设在</w:t>
      </w:r>
      <w:r>
        <w:rPr>
          <w:rFonts w:hint="eastAsia"/>
          <w:bCs/>
          <w:szCs w:val="24"/>
        </w:rPr>
        <w:t>投标方</w:t>
      </w:r>
      <w:r>
        <w:rPr>
          <w:bCs/>
          <w:szCs w:val="24"/>
        </w:rPr>
        <w:t>有困难时，在征得</w:t>
      </w:r>
      <w:r>
        <w:rPr>
          <w:rFonts w:hint="eastAsia"/>
          <w:bCs/>
          <w:szCs w:val="24"/>
        </w:rPr>
        <w:t>招标方</w:t>
      </w:r>
      <w:r>
        <w:rPr>
          <w:bCs/>
          <w:szCs w:val="24"/>
        </w:rPr>
        <w:t>同意后，可装在</w:t>
      </w:r>
      <w:r>
        <w:rPr>
          <w:rFonts w:hint="eastAsia"/>
          <w:bCs/>
          <w:szCs w:val="24"/>
        </w:rPr>
        <w:t>招标方</w:t>
      </w:r>
      <w:r>
        <w:rPr>
          <w:bCs/>
          <w:szCs w:val="24"/>
        </w:rPr>
        <w:t>侧。</w:t>
      </w:r>
    </w:p>
    <w:p>
      <w:pPr>
        <w:tabs>
          <w:tab w:val="left" w:pos="578"/>
        </w:tabs>
        <w:snapToGrid w:val="0"/>
        <w:outlineLvl w:val="3"/>
        <w:rPr>
          <w:bCs/>
          <w:szCs w:val="24"/>
        </w:rPr>
      </w:pPr>
      <w:r>
        <w:rPr>
          <w:bCs/>
          <w:szCs w:val="24"/>
        </w:rPr>
        <w:t>6.2.4为了确保现场管道的可焊性及减少焊接接口，</w:t>
      </w:r>
      <w:r>
        <w:rPr>
          <w:rFonts w:hint="eastAsia"/>
          <w:bCs/>
          <w:szCs w:val="24"/>
        </w:rPr>
        <w:t>投标方</w:t>
      </w:r>
      <w:r>
        <w:rPr>
          <w:bCs/>
          <w:szCs w:val="24"/>
        </w:rPr>
        <w:t>提供的管道接口应与</w:t>
      </w:r>
      <w:r>
        <w:rPr>
          <w:rFonts w:hint="eastAsia"/>
          <w:bCs/>
          <w:szCs w:val="24"/>
        </w:rPr>
        <w:t>招标方</w:t>
      </w:r>
      <w:r>
        <w:rPr>
          <w:bCs/>
          <w:szCs w:val="24"/>
        </w:rPr>
        <w:t>的管道接口分界的材质和口径相同，若不相同，由</w:t>
      </w:r>
      <w:r>
        <w:rPr>
          <w:rFonts w:hint="eastAsia"/>
          <w:bCs/>
          <w:szCs w:val="24"/>
        </w:rPr>
        <w:t>投标方</w:t>
      </w:r>
      <w:r>
        <w:rPr>
          <w:bCs/>
          <w:szCs w:val="24"/>
        </w:rPr>
        <w:t>提供连接过渡段，并在工厂焊接、热处理完成后运至现场，现场不出现异种钢焊接。</w:t>
      </w:r>
    </w:p>
    <w:p>
      <w:pPr>
        <w:tabs>
          <w:tab w:val="left" w:pos="578"/>
        </w:tabs>
        <w:snapToGrid w:val="0"/>
        <w:outlineLvl w:val="3"/>
        <w:rPr>
          <w:bCs/>
          <w:szCs w:val="24"/>
        </w:rPr>
      </w:pPr>
      <w:r>
        <w:rPr>
          <w:bCs/>
          <w:szCs w:val="24"/>
        </w:rPr>
        <w:t>6.2.5</w:t>
      </w:r>
      <w:r>
        <w:rPr>
          <w:rFonts w:hint="eastAsia"/>
          <w:bCs/>
          <w:szCs w:val="24"/>
        </w:rPr>
        <w:t>投标方</w:t>
      </w:r>
      <w:r>
        <w:rPr>
          <w:bCs/>
          <w:szCs w:val="24"/>
        </w:rPr>
        <w:t>应提供汽轮机以及附属设备、管道接口</w:t>
      </w:r>
      <w:r>
        <w:rPr>
          <w:rFonts w:hint="eastAsia"/>
          <w:bCs/>
          <w:szCs w:val="24"/>
        </w:rPr>
        <w:t>（</w:t>
      </w:r>
      <w:r>
        <w:rPr>
          <w:bCs/>
          <w:szCs w:val="24"/>
        </w:rPr>
        <w:t>若为法兰连接</w:t>
      </w:r>
      <w:r>
        <w:rPr>
          <w:rFonts w:hint="eastAsia"/>
          <w:bCs/>
          <w:szCs w:val="24"/>
        </w:rPr>
        <w:t>）</w:t>
      </w:r>
      <w:r>
        <w:rPr>
          <w:bCs/>
          <w:szCs w:val="24"/>
        </w:rPr>
        <w:t>的反法兰及其附件。</w:t>
      </w:r>
    </w:p>
    <w:p>
      <w:pPr>
        <w:pStyle w:val="2"/>
        <w:spacing w:line="360" w:lineRule="auto"/>
        <w:ind w:firstLine="562"/>
      </w:pPr>
      <w:bookmarkStart w:id="35" w:name="_Toc515702263"/>
      <w:bookmarkStart w:id="36" w:name="_Toc97006578"/>
      <w:bookmarkStart w:id="37" w:name="_Toc163292862"/>
      <w:bookmarkStart w:id="38" w:name="_Toc163205871"/>
      <w:r>
        <w:rPr>
          <w:rFonts w:ascii="Times New Roman"/>
        </w:rPr>
        <w:t xml:space="preserve">7 </w:t>
      </w:r>
      <w:r>
        <w:t>清洁，油漆，包装，装卸，运输与储存</w:t>
      </w:r>
      <w:bookmarkEnd w:id="35"/>
      <w:bookmarkEnd w:id="36"/>
      <w:bookmarkEnd w:id="37"/>
      <w:bookmarkEnd w:id="38"/>
    </w:p>
    <w:p>
      <w:pPr>
        <w:pStyle w:val="4"/>
        <w:keepLines/>
        <w:rPr>
          <w:spacing w:val="5"/>
        </w:rPr>
      </w:pPr>
      <w:r>
        <w:t>7.1清洁和油漆</w:t>
      </w:r>
    </w:p>
    <w:p>
      <w:pPr>
        <w:keepNext/>
        <w:keepLines/>
        <w:rPr>
          <w:spacing w:val="5"/>
          <w:highlight w:val="none"/>
        </w:rPr>
      </w:pPr>
      <w:r>
        <w:t>组装前应从每个零部件内部清除全部加工垃圾，如金属切削、填充物等，应从内外表面清除所有轧屑、锈皮油脂等。钢结构在第一次涂层前应做喷丸处理。设备外表面应涂漆防锈。油漆应选用性能可靠、质量优良的产品，并能适应当地环境条件。轴承和油系统的辅助设备，如贮油箱、容器及管道的全部内表面在清洗之后应涂上合适的油溶性防锈剂。设备凡需要油漆的所有部件，在油漆前必须对金属表面按有关技术规定进行清洁处理。设备出厂前应喷涂二层底二层面漆油漆颜色由招标方确定。油漆采用佐顿、阿克苏、贰玛和天津关西，油漆颜色由招标方确定。</w:t>
      </w:r>
      <w:r>
        <w:rPr>
          <w:bCs/>
          <w:strike w:val="0"/>
          <w:dstrike w:val="0"/>
          <w:highlight w:val="none"/>
        </w:rPr>
        <w:t>投标方提供最后一道面漆110%的漆料，由招标方在现场涂刷。</w:t>
      </w:r>
    </w:p>
    <w:p>
      <w:pPr>
        <w:pStyle w:val="4"/>
        <w:keepLines/>
      </w:pPr>
      <w:r>
        <w:t>7.2包装﹑运输</w:t>
      </w:r>
    </w:p>
    <w:p>
      <w:pPr>
        <w:ind w:firstLine="500"/>
        <w:outlineLvl w:val="3"/>
        <w:rPr>
          <w:spacing w:val="5"/>
        </w:rPr>
      </w:pPr>
      <w:r>
        <w:rPr>
          <w:spacing w:val="5"/>
        </w:rPr>
        <w:t>7.2.1设备的包装应符合GB/T 13384标准的规定，并采取防雨、防潮、防锈、防震等措施，以免在运输过程中，由于振动和碰撞引起轴承等部件的损坏。设备出厂时，零部件的包装符合JB/T 2647的规定，分类装箱，遵循适于运输、便于安装和查找的原则。</w:t>
      </w:r>
    </w:p>
    <w:p>
      <w:pPr>
        <w:ind w:firstLine="500"/>
        <w:outlineLvl w:val="3"/>
        <w:rPr>
          <w:spacing w:val="5"/>
        </w:rPr>
      </w:pPr>
      <w:r>
        <w:rPr>
          <w:spacing w:val="5"/>
        </w:rPr>
        <w:t>7.2.2设备发运前，应将水全部放掉并吹干，当放水需要拆除塞子﹑疏水阀等时，投标方应确保这些部件在发运前重新装好。所有开口、法兰、接头应采取保护措施，以防止在运输和储存期间遭受腐蚀、损伤及进入杂物，油系统设备及管路应采取适当措施装运，保证其防锈、防腐。需要现场连接的螺纹孔或管座的焊接孔应采用螺纹或其它方式予以保护。遮盖物、紧固件不应焊在设备上。</w:t>
      </w:r>
    </w:p>
    <w:p>
      <w:pPr>
        <w:ind w:firstLine="500"/>
        <w:outlineLvl w:val="3"/>
      </w:pPr>
      <w:r>
        <w:rPr>
          <w:spacing w:val="5"/>
        </w:rPr>
        <w:t>7.2.</w:t>
      </w:r>
      <w:r>
        <w:rPr>
          <w:rFonts w:hint="eastAsia"/>
          <w:spacing w:val="5"/>
        </w:rPr>
        <w:t>3</w:t>
      </w:r>
      <w:r>
        <w:t>投标方投标时提供包装标准及示意图。</w:t>
      </w:r>
    </w:p>
    <w:p>
      <w:pPr>
        <w:outlineLvl w:val="3"/>
      </w:pPr>
      <w:r>
        <w:rPr>
          <w:rFonts w:hint="eastAsia"/>
        </w:rPr>
        <w:t>7.2.4</w:t>
      </w:r>
      <w:r>
        <w:t>投标方应保证提供设备的包装至少满足现场露天存放6个月的要求。</w:t>
      </w:r>
    </w:p>
    <w:p>
      <w:pPr>
        <w:sectPr>
          <w:headerReference r:id="rId13" w:type="default"/>
          <w:footerReference r:id="rId14" w:type="default"/>
          <w:pgSz w:w="11907" w:h="16840"/>
          <w:pgMar w:top="1707" w:right="1469" w:bottom="1418" w:left="1678" w:header="1140" w:footer="1060" w:gutter="0"/>
          <w:pgBorders>
            <w:top w:val="none" w:sz="0" w:space="0"/>
            <w:left w:val="none" w:sz="0" w:space="0"/>
            <w:bottom w:val="none" w:sz="0" w:space="0"/>
            <w:right w:val="none" w:sz="0" w:space="0"/>
          </w:pgBorders>
          <w:pgNumType w:start="1"/>
          <w:cols w:space="720" w:num="1"/>
          <w:docGrid w:linePitch="380" w:charSpace="0"/>
        </w:sectPr>
      </w:pPr>
    </w:p>
    <w:p>
      <w:pPr>
        <w:pStyle w:val="2"/>
        <w:ind w:firstLine="562"/>
        <w:rPr>
          <w:b/>
        </w:rPr>
      </w:pPr>
      <w:bookmarkStart w:id="39" w:name="_Toc163205872"/>
      <w:bookmarkStart w:id="40" w:name="_Toc97006579"/>
      <w:bookmarkStart w:id="41" w:name="_Toc163292863"/>
      <w:bookmarkStart w:id="42" w:name="_Toc515702264"/>
      <w:r>
        <w:rPr>
          <w:rFonts w:ascii="Times New Roman"/>
          <w:bCs/>
          <w:szCs w:val="28"/>
        </w:rPr>
        <w:t>8 数据汇总表格</w:t>
      </w:r>
      <w:bookmarkEnd w:id="39"/>
      <w:bookmarkEnd w:id="40"/>
      <w:bookmarkEnd w:id="41"/>
      <w:bookmarkEnd w:id="42"/>
      <w:bookmarkStart w:id="43" w:name="_Toc515702265"/>
      <w:bookmarkStart w:id="44" w:name="_Toc58664597"/>
    </w:p>
    <w:tbl>
      <w:tblPr>
        <w:tblStyle w:val="48"/>
        <w:tblW w:w="13931" w:type="dxa"/>
        <w:tblInd w:w="0" w:type="dxa"/>
        <w:tblLayout w:type="fixed"/>
        <w:tblCellMar>
          <w:top w:w="0" w:type="dxa"/>
          <w:left w:w="108" w:type="dxa"/>
          <w:bottom w:w="0" w:type="dxa"/>
          <w:right w:w="108" w:type="dxa"/>
        </w:tblCellMar>
      </w:tblPr>
      <w:tblGrid>
        <w:gridCol w:w="916"/>
        <w:gridCol w:w="3624"/>
        <w:gridCol w:w="1473"/>
        <w:gridCol w:w="1405"/>
        <w:gridCol w:w="3497"/>
        <w:gridCol w:w="3016"/>
      </w:tblGrid>
      <w:tr>
        <w:tblPrEx>
          <w:tblCellMar>
            <w:top w:w="0" w:type="dxa"/>
            <w:left w:w="108" w:type="dxa"/>
            <w:bottom w:w="0" w:type="dxa"/>
            <w:right w:w="108" w:type="dxa"/>
          </w:tblCellMar>
        </w:tblPrEx>
        <w:trPr>
          <w:trHeight w:val="270" w:hRule="atLeast"/>
          <w:tblHeader/>
        </w:trPr>
        <w:tc>
          <w:tcPr>
            <w:tcW w:w="91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序号</w:t>
            </w:r>
          </w:p>
        </w:tc>
        <w:tc>
          <w:tcPr>
            <w:tcW w:w="3624"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名 称</w:t>
            </w:r>
          </w:p>
        </w:tc>
        <w:tc>
          <w:tcPr>
            <w:tcW w:w="1473"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单位</w:t>
            </w:r>
          </w:p>
        </w:tc>
        <w:tc>
          <w:tcPr>
            <w:tcW w:w="1405"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要 求  值</w:t>
            </w:r>
          </w:p>
        </w:tc>
        <w:tc>
          <w:tcPr>
            <w:tcW w:w="3497"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投标方提供值</w:t>
            </w:r>
          </w:p>
        </w:tc>
        <w:tc>
          <w:tcPr>
            <w:tcW w:w="3016"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备注</w:t>
            </w: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汽轮机本体有关数参数汇总表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制造厂</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转向（从汽轮机向发电机看）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1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背压式汽轮机允许最高背压值</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color w:val="000000"/>
                <w:szCs w:val="24"/>
              </w:rPr>
              <w:t>（a）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冷态启动从空负荷到满负荷所需时间</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轴系扭振频率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Hz</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轴系临界转速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一阶</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二阶</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汽轮机外形尺寸</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机组总长（包括罩壳）</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机组最大宽度（包括罩壳）</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1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排汽口数量及尺寸</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个/mm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1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设备最高点距0m层的高度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48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背压式汽轮机叶片级数及末级叶片有关数据:</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1_16_1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转子</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级</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1_16_2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末级叶片长度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1_16_3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末级叶片环形面积</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cm</w:t>
            </w:r>
            <w:r>
              <w:rPr>
                <w:sz w:val="20"/>
                <w:vertAlign w:val="superscript"/>
              </w:rPr>
              <w:t>2</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背压式汽轮机主要部件材质和性能：</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1_17_1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汽缸材质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1_17_2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转子材质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1_17_3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脆性转变温度（FATT）</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1_17_4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各级叶片材质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1_17_5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汽缸螺栓材质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48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行车吊钩至汽轮机中心线的最小距离：</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1_18_1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带横担时</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1_18_2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不带横担时</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1_19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转子的转动惯量GD2</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排汽口及排汽管路：</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1_20_1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压力(主机TRL工况时)</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kPa（a）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1_20_2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距汽轮机转子中心线尺寸</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1_20_3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排汽口数量～尺寸</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val="en-US" w:eastAsia="zh-CN"/>
              </w:rPr>
              <w:t>个/</w:t>
            </w: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1_20_4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方向</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1_20_5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其接口型式为</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总体结构尺寸</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1_21_1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长________宽______高(包括罩壳在内)</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1_21_2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汽缸法兰结合面至上缸顶面高度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1_21_3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汽缸法兰结合面至下缸底距离</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63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1_21_4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背压式汽轮机转子中心距0米之间高度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重 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1_22_2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转子重量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1_22_2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上半缸重</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1_22_3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下半缸重</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1_22_4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总    重</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1_22_5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运输最重件</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1_22_6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检修最重件</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汽轮机各工况技术参数汇总表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rFonts w:hint="eastAsia"/>
                <w:sz w:val="20"/>
                <w:lang w:val="en-US" w:eastAsia="zh-CN"/>
              </w:rPr>
              <w:t>调阀全开</w:t>
            </w:r>
            <w:r>
              <w:rPr>
                <w:sz w:val="20"/>
              </w:rPr>
              <w:t>工况点</w:t>
            </w:r>
            <w:r>
              <w:rPr>
                <w:rFonts w:hint="eastAsia"/>
                <w:sz w:val="20"/>
                <w:lang w:eastAsia="zh-CN"/>
              </w:rPr>
              <w:t>（VWO）</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流量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  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kPa(a)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  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相对内效率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机械损失</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输出功率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汽耗</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kg/kW·h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2_1_12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kJ/kg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rFonts w:hint="eastAsia"/>
                <w:sz w:val="20"/>
                <w:lang w:val="en-US" w:eastAsia="zh-CN"/>
              </w:rPr>
              <w:t>额定</w:t>
            </w:r>
            <w:r>
              <w:rPr>
                <w:sz w:val="20"/>
              </w:rPr>
              <w:t>工况</w:t>
            </w:r>
            <w:r>
              <w:rPr>
                <w:rFonts w:hint="eastAsia"/>
                <w:sz w:val="20"/>
                <w:lang w:eastAsia="zh-CN"/>
              </w:rPr>
              <w:t>（</w:t>
            </w:r>
            <w:r>
              <w:rPr>
                <w:rFonts w:hint="eastAsia"/>
                <w:sz w:val="20"/>
                <w:lang w:val="en-US" w:eastAsia="zh-CN"/>
              </w:rPr>
              <w:t>THA工况</w:t>
            </w:r>
            <w:r>
              <w:rPr>
                <w:rFonts w:hint="eastAsia"/>
                <w:sz w:val="20"/>
                <w:lang w:eastAsia="zh-CN"/>
              </w:rPr>
              <w:t>）</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流量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  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kPa(a)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  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相对内效率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机械损失</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输出功率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汽耗</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kg/kW·h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9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2_2_12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kJ/kg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rFonts w:hint="eastAsia"/>
                <w:sz w:val="20"/>
                <w:lang w:val="en-US" w:eastAsia="zh-CN"/>
              </w:rPr>
              <w:t>最大连续</w:t>
            </w:r>
            <w:r>
              <w:rPr>
                <w:sz w:val="20"/>
              </w:rPr>
              <w:t>工况</w:t>
            </w:r>
            <w:r>
              <w:rPr>
                <w:rFonts w:hint="eastAsia"/>
                <w:sz w:val="20"/>
                <w:lang w:eastAsia="zh-CN"/>
              </w:rPr>
              <w:t>（</w:t>
            </w:r>
            <w:r>
              <w:rPr>
                <w:sz w:val="20"/>
              </w:rPr>
              <w:t>T</w:t>
            </w:r>
            <w:r>
              <w:rPr>
                <w:rFonts w:hint="eastAsia"/>
                <w:sz w:val="20"/>
                <w:lang w:val="en-US" w:eastAsia="zh-CN"/>
              </w:rPr>
              <w:t>-</w:t>
            </w:r>
            <w:r>
              <w:rPr>
                <w:sz w:val="20"/>
              </w:rPr>
              <w:t>MCR</w:t>
            </w:r>
            <w:r>
              <w:rPr>
                <w:rFonts w:hint="eastAsia"/>
                <w:sz w:val="20"/>
                <w:lang w:eastAsia="zh-CN"/>
              </w:rPr>
              <w:t>）</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流量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  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kPa(a)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  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相对内效率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机械损失</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输出功率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汽耗</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kg/kW·h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2_3_12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kJ/kg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2_</w:t>
            </w:r>
            <w:r>
              <w:rPr>
                <w:rFonts w:hint="eastAsia"/>
                <w:sz w:val="20"/>
                <w:lang w:val="en-US" w:eastAsia="zh-CN"/>
              </w:rPr>
              <w:t>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75%THA工况</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流量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  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kPa(a)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  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相对内效率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机械损失</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输出功率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汽耗</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kg/kW·h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4</w:t>
            </w:r>
            <w:r>
              <w:rPr>
                <w:sz w:val="20"/>
              </w:rPr>
              <w:t>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kJ/kg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2_</w:t>
            </w:r>
            <w:r>
              <w:rPr>
                <w:rFonts w:hint="eastAsia"/>
                <w:sz w:val="20"/>
                <w:lang w:val="en-US" w:eastAsia="zh-CN"/>
              </w:rPr>
              <w:t>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50%THA工况</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流量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  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kPa(a)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  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相对内效率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机械损失</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输出功率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汽耗</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kg/kW·h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5</w:t>
            </w:r>
            <w:r>
              <w:rPr>
                <w:sz w:val="20"/>
              </w:rPr>
              <w:t>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kJ/kg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2_</w:t>
            </w:r>
            <w:r>
              <w:rPr>
                <w:rFonts w:hint="eastAsia"/>
                <w:sz w:val="20"/>
                <w:lang w:val="en-US" w:eastAsia="zh-CN"/>
              </w:rPr>
              <w:t>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30%THA工况</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流量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  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kPa(a)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  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相对内效率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机械损失</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输出功率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汽耗</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kg/kW·h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6</w:t>
            </w:r>
            <w:r>
              <w:rPr>
                <w:sz w:val="20"/>
              </w:rPr>
              <w:t>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kJ/kg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2_</w:t>
            </w:r>
            <w:r>
              <w:rPr>
                <w:rFonts w:hint="eastAsia"/>
                <w:sz w:val="20"/>
                <w:lang w:val="en-US" w:eastAsia="zh-CN"/>
              </w:rPr>
              <w:t>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val="en-US" w:eastAsia="zh-CN"/>
              </w:rPr>
              <w:t>高加全停</w:t>
            </w:r>
            <w:r>
              <w:rPr>
                <w:sz w:val="20"/>
              </w:rPr>
              <w:t>工况点</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流量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  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kPa(a)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  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相对内效率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机械损失</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输出功率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汽耗</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kg/kW·h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7</w:t>
            </w:r>
            <w:r>
              <w:rPr>
                <w:sz w:val="20"/>
              </w:rPr>
              <w:t>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kJ/kg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val="en-US" w:eastAsia="zh-CN"/>
              </w:rPr>
              <w:t>最小纯背</w:t>
            </w:r>
            <w:r>
              <w:rPr>
                <w:sz w:val="20"/>
              </w:rPr>
              <w:t>工况点</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流量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  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kPa(a)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  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相对内效率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机械损失</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输出功率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汽耗</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kg/kW·h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2_</w:t>
            </w:r>
            <w:r>
              <w:rPr>
                <w:rFonts w:hint="eastAsia"/>
                <w:sz w:val="20"/>
                <w:lang w:val="en-US" w:eastAsia="zh-CN"/>
              </w:rPr>
              <w:t>8</w:t>
            </w:r>
            <w:r>
              <w:rPr>
                <w:sz w:val="20"/>
              </w:rPr>
              <w:t>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排汽焓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kJ/kg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转子轴颈振动双振幅值</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μm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3_1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第一临界转速振幅值</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μm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3_2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额 定 转 速 时 振 幅 值：</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μm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3_2_1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正常值</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μm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3_2_2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报警值</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μm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3_2_3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跳闸值</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μm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1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4</w:t>
            </w:r>
          </w:p>
        </w:tc>
        <w:tc>
          <w:tcPr>
            <w:tcW w:w="3624"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背压式汽轮机各阀门关闭时间</w:t>
            </w:r>
          </w:p>
        </w:tc>
        <w:tc>
          <w:tcPr>
            <w:tcW w:w="1473" w:type="dxa"/>
            <w:tcBorders>
              <w:top w:val="single" w:color="auto" w:sz="4" w:space="0"/>
              <w:left w:val="nil"/>
              <w:bottom w:val="single" w:color="auto" w:sz="4" w:space="0"/>
              <w:right w:val="nil"/>
            </w:tcBorders>
            <w:vAlign w:val="center"/>
          </w:tcPr>
          <w:p>
            <w:pPr>
              <w:widowControl/>
              <w:adjustRightInd/>
              <w:spacing w:line="240" w:lineRule="auto"/>
              <w:ind w:firstLine="0" w:firstLineChars="0"/>
              <w:jc w:val="center"/>
              <w:textAlignment w:val="auto"/>
              <w:rPr>
                <w:szCs w:val="24"/>
              </w:rPr>
            </w:pPr>
            <w:r>
              <w:rPr>
                <w:szCs w:val="24"/>
              </w:rPr>
              <w:t>s</w:t>
            </w:r>
          </w:p>
        </w:tc>
        <w:tc>
          <w:tcPr>
            <w:tcW w:w="14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1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4_1</w:t>
            </w:r>
          </w:p>
        </w:tc>
        <w:tc>
          <w:tcPr>
            <w:tcW w:w="3624"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关闭时间</w:t>
            </w:r>
          </w:p>
        </w:tc>
        <w:tc>
          <w:tcPr>
            <w:tcW w:w="1473" w:type="dxa"/>
            <w:tcBorders>
              <w:top w:val="single" w:color="auto" w:sz="4" w:space="0"/>
              <w:left w:val="nil"/>
              <w:bottom w:val="single" w:color="auto" w:sz="4" w:space="0"/>
              <w:right w:val="nil"/>
            </w:tcBorders>
            <w:vAlign w:val="center"/>
          </w:tcPr>
          <w:p>
            <w:pPr>
              <w:widowControl/>
              <w:adjustRightInd/>
              <w:spacing w:line="240" w:lineRule="auto"/>
              <w:ind w:firstLine="0" w:firstLineChars="0"/>
              <w:jc w:val="center"/>
              <w:textAlignment w:val="auto"/>
              <w:rPr>
                <w:szCs w:val="24"/>
              </w:rPr>
            </w:pPr>
            <w:r>
              <w:rPr>
                <w:szCs w:val="24"/>
              </w:rPr>
              <w:t>s</w:t>
            </w:r>
          </w:p>
        </w:tc>
        <w:tc>
          <w:tcPr>
            <w:tcW w:w="14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1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4_1_1</w:t>
            </w:r>
          </w:p>
        </w:tc>
        <w:tc>
          <w:tcPr>
            <w:tcW w:w="3624"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进汽阀</w:t>
            </w:r>
          </w:p>
        </w:tc>
        <w:tc>
          <w:tcPr>
            <w:tcW w:w="1473"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s</w:t>
            </w:r>
          </w:p>
        </w:tc>
        <w:tc>
          <w:tcPr>
            <w:tcW w:w="1405"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r>
              <w:rPr>
                <w:szCs w:val="24"/>
              </w:rPr>
              <w:t>0.5s</w:t>
            </w: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1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4_1_2</w:t>
            </w:r>
          </w:p>
        </w:tc>
        <w:tc>
          <w:tcPr>
            <w:tcW w:w="3624"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进汽调节阀</w:t>
            </w:r>
          </w:p>
        </w:tc>
        <w:tc>
          <w:tcPr>
            <w:tcW w:w="1473"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s</w:t>
            </w:r>
          </w:p>
        </w:tc>
        <w:tc>
          <w:tcPr>
            <w:tcW w:w="1405"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r>
              <w:rPr>
                <w:rFonts w:hint="eastAsia"/>
                <w:szCs w:val="24"/>
                <w:lang w:val="en-US" w:eastAsia="zh-CN"/>
              </w:rPr>
              <w:t>1</w:t>
            </w:r>
            <w:r>
              <w:rPr>
                <w:szCs w:val="24"/>
              </w:rPr>
              <w:t>s</w:t>
            </w: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1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4_2</w:t>
            </w:r>
          </w:p>
        </w:tc>
        <w:tc>
          <w:tcPr>
            <w:tcW w:w="3624"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延迟时间</w:t>
            </w:r>
          </w:p>
        </w:tc>
        <w:tc>
          <w:tcPr>
            <w:tcW w:w="1473" w:type="dxa"/>
            <w:tcBorders>
              <w:top w:val="single" w:color="auto" w:sz="4" w:space="0"/>
              <w:left w:val="nil"/>
              <w:bottom w:val="single" w:color="auto" w:sz="4" w:space="0"/>
              <w:right w:val="nil"/>
            </w:tcBorders>
            <w:vAlign w:val="center"/>
          </w:tcPr>
          <w:p>
            <w:pPr>
              <w:widowControl/>
              <w:adjustRightInd/>
              <w:spacing w:line="240" w:lineRule="auto"/>
              <w:ind w:firstLine="0" w:firstLineChars="0"/>
              <w:jc w:val="center"/>
              <w:textAlignment w:val="auto"/>
              <w:rPr>
                <w:szCs w:val="24"/>
              </w:rPr>
            </w:pPr>
            <w:r>
              <w:rPr>
                <w:szCs w:val="24"/>
              </w:rPr>
              <w:t>s</w:t>
            </w:r>
          </w:p>
        </w:tc>
        <w:tc>
          <w:tcPr>
            <w:tcW w:w="14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1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4_2_1</w:t>
            </w:r>
          </w:p>
        </w:tc>
        <w:tc>
          <w:tcPr>
            <w:tcW w:w="3624"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进汽阀</w:t>
            </w:r>
          </w:p>
        </w:tc>
        <w:tc>
          <w:tcPr>
            <w:tcW w:w="1473" w:type="dxa"/>
            <w:tcBorders>
              <w:top w:val="single" w:color="auto" w:sz="4" w:space="0"/>
              <w:left w:val="nil"/>
              <w:bottom w:val="single" w:color="auto" w:sz="4" w:space="0"/>
              <w:right w:val="nil"/>
            </w:tcBorders>
            <w:vAlign w:val="center"/>
          </w:tcPr>
          <w:p>
            <w:pPr>
              <w:widowControl/>
              <w:adjustRightInd/>
              <w:spacing w:line="240" w:lineRule="auto"/>
              <w:ind w:firstLine="0" w:firstLineChars="0"/>
              <w:jc w:val="center"/>
              <w:textAlignment w:val="auto"/>
              <w:rPr>
                <w:szCs w:val="24"/>
              </w:rPr>
            </w:pPr>
            <w:r>
              <w:rPr>
                <w:szCs w:val="24"/>
              </w:rPr>
              <w:t>s</w:t>
            </w:r>
          </w:p>
        </w:tc>
        <w:tc>
          <w:tcPr>
            <w:tcW w:w="14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1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4_2_2</w:t>
            </w:r>
          </w:p>
        </w:tc>
        <w:tc>
          <w:tcPr>
            <w:tcW w:w="3624"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进汽调节阀</w:t>
            </w:r>
          </w:p>
        </w:tc>
        <w:tc>
          <w:tcPr>
            <w:tcW w:w="1473" w:type="dxa"/>
            <w:tcBorders>
              <w:top w:val="single" w:color="auto" w:sz="4" w:space="0"/>
              <w:left w:val="nil"/>
              <w:bottom w:val="nil"/>
              <w:right w:val="nil"/>
            </w:tcBorders>
            <w:vAlign w:val="center"/>
          </w:tcPr>
          <w:p>
            <w:pPr>
              <w:widowControl/>
              <w:adjustRightInd/>
              <w:spacing w:line="240" w:lineRule="auto"/>
              <w:ind w:firstLine="0" w:firstLineChars="0"/>
              <w:jc w:val="center"/>
              <w:textAlignment w:val="auto"/>
              <w:rPr>
                <w:szCs w:val="24"/>
              </w:rPr>
            </w:pPr>
            <w:r>
              <w:rPr>
                <w:szCs w:val="24"/>
              </w:rPr>
              <w:t>s</w:t>
            </w:r>
          </w:p>
        </w:tc>
        <w:tc>
          <w:tcPr>
            <w:tcW w:w="140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运行参数表</w:t>
            </w:r>
          </w:p>
        </w:tc>
        <w:tc>
          <w:tcPr>
            <w:tcW w:w="1473" w:type="dxa"/>
            <w:tcBorders>
              <w:top w:val="single" w:color="auto" w:sz="4" w:space="0"/>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5_1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惰走时间</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5_2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最大运行背压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kPa（a）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5_</w:t>
            </w:r>
            <w:r>
              <w:rPr>
                <w:rFonts w:hint="eastAsia"/>
                <w:sz w:val="20"/>
                <w:lang w:val="en-US" w:eastAsia="zh-CN"/>
              </w:rPr>
              <w:t>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最小持续允许负荷</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5_</w:t>
            </w:r>
            <w:r>
              <w:rPr>
                <w:rFonts w:hint="eastAsia"/>
                <w:sz w:val="20"/>
                <w:lang w:val="en-US" w:eastAsia="zh-CN"/>
              </w:rPr>
              <w:t>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最低持续转速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5_</w:t>
            </w:r>
            <w:r>
              <w:rPr>
                <w:rFonts w:hint="eastAsia"/>
                <w:sz w:val="20"/>
                <w:lang w:val="en-US" w:eastAsia="zh-CN"/>
              </w:rPr>
              <w:t>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最小持续允许排汽压力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kPa（a）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5_</w:t>
            </w:r>
            <w:r>
              <w:rPr>
                <w:rFonts w:hint="eastAsia"/>
                <w:sz w:val="20"/>
                <w:lang w:val="en-US" w:eastAsia="zh-CN"/>
              </w:rPr>
              <w:t>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盘车转速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5_</w:t>
            </w:r>
            <w:r>
              <w:rPr>
                <w:rFonts w:hint="eastAsia"/>
                <w:sz w:val="20"/>
                <w:lang w:val="en-US" w:eastAsia="zh-CN"/>
              </w:rPr>
              <w:t>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盘车停止时汽缸最高温度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5_</w:t>
            </w:r>
            <w:r>
              <w:rPr>
                <w:rFonts w:hint="eastAsia"/>
                <w:sz w:val="20"/>
                <w:lang w:val="en-US" w:eastAsia="zh-CN"/>
              </w:rPr>
              <w:t>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盘车停止时转子最高温度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val="en-US" w:eastAsia="zh-CN"/>
              </w:rPr>
            </w:pPr>
            <w:r>
              <w:rPr>
                <w:sz w:val="20"/>
              </w:rPr>
              <w:t>5_</w:t>
            </w:r>
            <w:r>
              <w:rPr>
                <w:rFonts w:hint="eastAsia"/>
                <w:sz w:val="20"/>
                <w:lang w:val="en-US" w:eastAsia="zh-CN"/>
              </w:rPr>
              <w:t>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轴封漏汽参数</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(a)/℃</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517"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允许受到的外力和力矩</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系统管道接口应满足——要求（选填）</w:t>
            </w:r>
            <w:r>
              <w:rPr>
                <w:sz w:val="20"/>
              </w:rPr>
              <w:br w:type="textWrapping"/>
            </w:r>
            <w:r>
              <w:rPr>
                <w:sz w:val="20"/>
              </w:rPr>
              <w:t>1、 各方向上允许推力</w:t>
            </w:r>
            <w:r>
              <w:rPr>
                <w:sz w:val="20"/>
              </w:rPr>
              <w:br w:type="textWrapping"/>
            </w:r>
            <w:r>
              <w:rPr>
                <w:sz w:val="20"/>
              </w:rPr>
              <w:t>②  各方向上允许力矩</w:t>
            </w:r>
            <w:r>
              <w:rPr>
                <w:sz w:val="20"/>
              </w:rPr>
              <w:br w:type="textWrapping"/>
            </w:r>
            <w:r>
              <w:rPr>
                <w:sz w:val="20"/>
              </w:rPr>
              <w:t>③  各方向上允许推力与力矩</w:t>
            </w:r>
            <w:r>
              <w:rPr>
                <w:sz w:val="20"/>
              </w:rPr>
              <w:br w:type="textWrapping"/>
            </w:r>
            <w:r>
              <w:rPr>
                <w:sz w:val="20"/>
              </w:rPr>
              <w:t>④  合成力矩</w:t>
            </w:r>
            <w:r>
              <w:rPr>
                <w:sz w:val="20"/>
              </w:rPr>
              <w:br w:type="textWrapping"/>
            </w:r>
            <w:r>
              <w:rPr>
                <w:sz w:val="20"/>
              </w:rPr>
              <w:t>⑤  各方向上允许推力与力矩外，还应满足合成力与力矩值的要求</w:t>
            </w:r>
            <w:r>
              <w:rPr>
                <w:sz w:val="20"/>
              </w:rPr>
              <w:br w:type="textWrapping"/>
            </w:r>
            <w:r>
              <w:rPr>
                <w:sz w:val="20"/>
              </w:rPr>
              <w:t>X向正值指向为从固定端至扩建端是正值</w:t>
            </w:r>
            <w:r>
              <w:rPr>
                <w:sz w:val="20"/>
              </w:rPr>
              <w:br w:type="textWrapping"/>
            </w:r>
            <w:r>
              <w:rPr>
                <w:sz w:val="20"/>
              </w:rPr>
              <w:t>Y向正值指向       （按右手定则）</w:t>
            </w:r>
            <w:r>
              <w:rPr>
                <w:sz w:val="20"/>
              </w:rPr>
              <w:br w:type="textWrapping"/>
            </w:r>
            <w:r>
              <w:rPr>
                <w:sz w:val="20"/>
              </w:rPr>
              <w:t>Z向正值垂直向上</w:t>
            </w: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6_1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接口热位移</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Cs w:val="24"/>
              </w:rPr>
            </w:pPr>
            <w:r>
              <w:rPr>
                <w:szCs w:val="24"/>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0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6_1_1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进汽管道接口X\Y\Z\合成</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Cs w:val="24"/>
              </w:rPr>
            </w:pPr>
            <w:r>
              <w:rPr>
                <w:szCs w:val="24"/>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6_1_2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Cs w:val="24"/>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6_2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允许推力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Cs w:val="24"/>
              </w:rPr>
            </w:pPr>
            <w:r>
              <w:rPr>
                <w:szCs w:val="24"/>
              </w:rPr>
              <w:t>kN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0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6_2_1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进汽管道接口X\Y\Z\合成</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Cs w:val="24"/>
              </w:rPr>
            </w:pPr>
            <w:r>
              <w:rPr>
                <w:szCs w:val="24"/>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6_2_2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Cs w:val="24"/>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6_3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允许力矩</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Cs w:val="24"/>
              </w:rPr>
            </w:pPr>
            <w:r>
              <w:rPr>
                <w:szCs w:val="24"/>
              </w:rPr>
              <w:t>kN-m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30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6_3_1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进汽管道接口X\Y\Z\合成</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Cs w:val="24"/>
              </w:rPr>
            </w:pPr>
            <w:r>
              <w:rPr>
                <w:szCs w:val="24"/>
              </w:rPr>
              <w:t>kN-m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6_3_2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Cs w:val="24"/>
              </w:rPr>
            </w:pPr>
            <w:r>
              <w:rPr>
                <w:szCs w:val="24"/>
              </w:rPr>
              <w:t>kN-m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调节和保护系统表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调节系统型式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蒸汽阀</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7_2_1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数量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只</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7_2_2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内径</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7_2_3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阀体、阀杆材料</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蒸汽调节阀</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7_3_1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7_3_2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数量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只</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7_3_3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内径</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7_3_4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阀体、阀杆材料</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跳闸装置</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套</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7_4_1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轴向位移大跳闸</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7_4_</w:t>
            </w:r>
            <w:r>
              <w:rPr>
                <w:rFonts w:hint="eastAsia"/>
                <w:sz w:val="20"/>
                <w:lang w:val="en-US" w:eastAsia="zh-CN"/>
              </w:rPr>
              <w:t>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润滑油压低跳闸</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7_4_</w:t>
            </w:r>
            <w:r>
              <w:rPr>
                <w:rFonts w:hint="eastAsia"/>
                <w:sz w:val="20"/>
                <w:lang w:val="en-US" w:eastAsia="zh-CN"/>
              </w:rPr>
              <w:t>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其它</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润滑油系统表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default" w:eastAsia="宋体"/>
                <w:sz w:val="20"/>
                <w:lang w:val="en-US" w:eastAsia="zh-CN"/>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采用的油牌号、油质标准</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default" w:eastAsia="宋体"/>
                <w:sz w:val="20"/>
                <w:lang w:val="en-US" w:eastAsia="zh-CN"/>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油系统需油量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轴承油循环率</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轴承油压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主油箱</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default" w:eastAsia="宋体"/>
                <w:sz w:val="20"/>
                <w:lang w:val="en-US" w:eastAsia="zh-CN"/>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8_5_1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8_5_2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w:t>
            </w:r>
            <w:r>
              <w:rPr>
                <w:sz w:val="20"/>
                <w:vertAlign w:val="superscript"/>
              </w:rPr>
              <w:t>3</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8_5_3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尺寸</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mm×mm×mm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8_5_4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设计压力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8_5_5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材料</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8_5_6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油箱重量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56"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8_5_7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回油流量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主油泵</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制造厂</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出口压力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入口压力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材料</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壳体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轴</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叶轮</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电动机</w:t>
            </w:r>
            <w:r>
              <w:rPr>
                <w:rFonts w:hint="eastAsia"/>
                <w:sz w:val="20"/>
                <w:lang w:eastAsia="zh-CN"/>
              </w:rPr>
              <w:t>（</w:t>
            </w:r>
            <w:r>
              <w:rPr>
                <w:rFonts w:hint="eastAsia"/>
                <w:sz w:val="20"/>
                <w:lang w:val="en-US" w:eastAsia="zh-CN"/>
              </w:rPr>
              <w:t>如有</w:t>
            </w:r>
            <w:r>
              <w:rPr>
                <w:rFonts w:hint="eastAsia"/>
                <w:sz w:val="20"/>
                <w:lang w:eastAsia="zh-CN"/>
              </w:rPr>
              <w:t>）</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8_6_13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V</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8_6_14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8_6_15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总重</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继电器控制阀</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8_7_1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8_7_2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内径</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Φmm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冷油器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制造厂</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数量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台</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冷却面积</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w:t>
            </w:r>
            <w:r>
              <w:rPr>
                <w:sz w:val="20"/>
                <w:vertAlign w:val="superscript"/>
              </w:rPr>
              <w:t>2</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冷却水入口设计温度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出口油温</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冷却水流量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尺寸（长×宽×高）</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设计压力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水侧</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油侧</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8_8_13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设计温度：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8_8_14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水侧</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8_8_15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油侧</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8_8_16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材料：</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8_8_17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val="en-US" w:eastAsia="zh-CN"/>
              </w:rPr>
            </w:pPr>
            <w:r>
              <w:rPr>
                <w:sz w:val="20"/>
              </w:rPr>
              <w:t>换热</w:t>
            </w:r>
            <w:r>
              <w:rPr>
                <w:rFonts w:hint="eastAsia"/>
                <w:sz w:val="20"/>
                <w:lang w:val="en-US" w:eastAsia="zh-CN"/>
              </w:rPr>
              <w:t>管</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8_8_18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rFonts w:hint="eastAsia"/>
                <w:sz w:val="20"/>
                <w:lang w:val="en-US" w:eastAsia="zh-CN"/>
              </w:rPr>
              <w:t>客体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8_8_19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油接口（外径×壁厚）</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Φmm×mm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8_8_20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水接口（外径×壁厚）</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Φmm×mm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8_8_21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每台总重</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2"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辅助油泵</w:t>
            </w:r>
            <w:r>
              <w:rPr>
                <w:rFonts w:hint="eastAsia"/>
                <w:sz w:val="20"/>
                <w:lang w:eastAsia="zh-CN"/>
              </w:rPr>
              <w:t>（</w:t>
            </w:r>
            <w:r>
              <w:rPr>
                <w:rFonts w:hint="eastAsia"/>
                <w:sz w:val="20"/>
                <w:lang w:val="en-US" w:eastAsia="zh-CN"/>
              </w:rPr>
              <w:t>如有</w:t>
            </w:r>
            <w:r>
              <w:rPr>
                <w:rFonts w:hint="eastAsia"/>
                <w:sz w:val="20"/>
                <w:lang w:eastAsia="zh-CN"/>
              </w:rPr>
              <w:t>）</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制造厂</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数量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台</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w:t>
            </w:r>
            <w:r>
              <w:rPr>
                <w:sz w:val="20"/>
                <w:vertAlign w:val="superscript"/>
              </w:rPr>
              <w:t>3</w:t>
            </w:r>
            <w:r>
              <w:rPr>
                <w:sz w:val="20"/>
              </w:rPr>
              <w: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出口压力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材料</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外壳</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轴</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叶轮</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电动机</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8_9_13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8_9_14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V</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8_9_15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8_9_16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总重</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事故油泵</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制造厂</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数量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台</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w:t>
            </w:r>
            <w:r>
              <w:rPr>
                <w:sz w:val="20"/>
                <w:vertAlign w:val="superscript"/>
              </w:rPr>
              <w:t>3</w:t>
            </w:r>
            <w:r>
              <w:rPr>
                <w:sz w:val="20"/>
              </w:rPr>
              <w: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出口压力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材料</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泵壳</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轴</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叶轮</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电动机</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8_10_13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8_10_14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V</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8_10_15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8_10_16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总重</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顶轴油泵（如有）</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制造厂</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数量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台</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l/min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出口压力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材料</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壳体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轴</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柱塞</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电动机</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8_11_13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8_11_14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V</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8_11_15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8_11_16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总重</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8_1</w:t>
            </w:r>
            <w:r>
              <w:rPr>
                <w:rFonts w:hint="eastAsia"/>
                <w:sz w:val="20"/>
                <w:lang w:val="en-US" w:eastAsia="zh-CN"/>
              </w:rPr>
              <w:t>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油箱排油烟机</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w:t>
            </w:r>
            <w:r>
              <w:rPr>
                <w:rFonts w:hint="eastAsia"/>
                <w:sz w:val="20"/>
                <w:lang w:val="en-US" w:eastAsia="zh-CN"/>
              </w:rPr>
              <w:t>2</w:t>
            </w:r>
            <w:r>
              <w:rPr>
                <w:sz w:val="20"/>
              </w:rPr>
              <w:t>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w:t>
            </w:r>
            <w:r>
              <w:rPr>
                <w:rFonts w:hint="eastAsia"/>
                <w:sz w:val="20"/>
                <w:lang w:val="en-US" w:eastAsia="zh-CN"/>
              </w:rPr>
              <w:t>2</w:t>
            </w:r>
            <w:r>
              <w:rPr>
                <w:sz w:val="20"/>
              </w:rPr>
              <w:t>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制造厂</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w:t>
            </w:r>
            <w:r>
              <w:rPr>
                <w:rFonts w:hint="eastAsia"/>
                <w:sz w:val="20"/>
                <w:lang w:val="en-US" w:eastAsia="zh-CN"/>
              </w:rPr>
              <w:t>2</w:t>
            </w:r>
            <w:r>
              <w:rPr>
                <w:sz w:val="20"/>
              </w:rPr>
              <w:t>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数量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台</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w:t>
            </w:r>
            <w:r>
              <w:rPr>
                <w:rFonts w:hint="eastAsia"/>
                <w:sz w:val="20"/>
                <w:lang w:val="en-US" w:eastAsia="zh-CN"/>
              </w:rPr>
              <w:t>2</w:t>
            </w:r>
            <w:r>
              <w:rPr>
                <w:sz w:val="20"/>
              </w:rPr>
              <w:t>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w:t>
            </w:r>
            <w:r>
              <w:rPr>
                <w:sz w:val="20"/>
                <w:vertAlign w:val="superscript"/>
              </w:rPr>
              <w:t>3</w:t>
            </w:r>
            <w:r>
              <w:rPr>
                <w:sz w:val="20"/>
              </w:rPr>
              <w:t>/h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w:t>
            </w:r>
            <w:r>
              <w:rPr>
                <w:rFonts w:hint="eastAsia"/>
                <w:sz w:val="20"/>
                <w:lang w:val="en-US" w:eastAsia="zh-CN"/>
              </w:rPr>
              <w:t>2</w:t>
            </w:r>
            <w:r>
              <w:rPr>
                <w:sz w:val="20"/>
              </w:rPr>
              <w:t>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电动机：</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w:t>
            </w:r>
            <w:r>
              <w:rPr>
                <w:rFonts w:hint="eastAsia"/>
                <w:sz w:val="20"/>
                <w:lang w:val="en-US" w:eastAsia="zh-CN"/>
              </w:rPr>
              <w:t>2</w:t>
            </w:r>
            <w:r>
              <w:rPr>
                <w:sz w:val="20"/>
              </w:rPr>
              <w:t>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w:t>
            </w:r>
            <w:r>
              <w:rPr>
                <w:rFonts w:hint="eastAsia"/>
                <w:sz w:val="20"/>
                <w:lang w:val="en-US" w:eastAsia="zh-CN"/>
              </w:rPr>
              <w:t>2</w:t>
            </w:r>
            <w:r>
              <w:rPr>
                <w:sz w:val="20"/>
              </w:rPr>
              <w:t>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w:t>
            </w:r>
            <w:r>
              <w:rPr>
                <w:rFonts w:hint="eastAsia"/>
                <w:sz w:val="20"/>
                <w:lang w:val="en-US" w:eastAsia="zh-CN"/>
              </w:rPr>
              <w:t>2</w:t>
            </w:r>
            <w:r>
              <w:rPr>
                <w:sz w:val="20"/>
              </w:rPr>
              <w:t>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V</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w:t>
            </w:r>
            <w:r>
              <w:rPr>
                <w:rFonts w:hint="eastAsia"/>
                <w:sz w:val="20"/>
                <w:lang w:val="en-US" w:eastAsia="zh-CN"/>
              </w:rPr>
              <w:t>2</w:t>
            </w:r>
            <w:r>
              <w:rPr>
                <w:sz w:val="20"/>
              </w:rPr>
              <w:t>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8_1</w:t>
            </w:r>
            <w:r>
              <w:rPr>
                <w:rFonts w:hint="eastAsia"/>
                <w:sz w:val="20"/>
                <w:lang w:val="en-US" w:eastAsia="zh-CN"/>
              </w:rPr>
              <w:t>2</w:t>
            </w:r>
            <w:r>
              <w:rPr>
                <w:sz w:val="20"/>
              </w:rPr>
              <w:t>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总重</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盘车装置参数表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9_1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9_2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9_3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V</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9_4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9_5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盘车转速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汽机液压控制系统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抗燃油泵组及油箱</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抗燃油泵组及油箱的外形尺寸</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油箱材质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抗燃油系统需用油量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系统储备容量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抗燃油设计压力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抗燃油储油量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w:t>
            </w:r>
            <w:r>
              <w:rPr>
                <w:sz w:val="20"/>
                <w:vertAlign w:val="superscript"/>
              </w:rPr>
              <w:t>3</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抗燃油牌号、油质标准</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抗燃油泵</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数量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台</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出力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入口压力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10_1_13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出口压力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滤油器：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10_2_1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布置方式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10_2_2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10_2_3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数量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台</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10_2_4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电动机</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10_2_5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10_2_6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V</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10_2_7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抗燃油冷却器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数量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台</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冷却面积</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w:t>
            </w:r>
            <w:r>
              <w:rPr>
                <w:sz w:val="20"/>
                <w:vertAlign w:val="superscript"/>
              </w:rPr>
              <w:t>2</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设计压力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管侧</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壳侧</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设计温度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管侧</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壳侧</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材料</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10_3_11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rFonts w:hint="eastAsia"/>
                <w:sz w:val="20"/>
                <w:lang w:val="en-US" w:eastAsia="zh-CN"/>
              </w:rPr>
              <w:t>换热管</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10_3_12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壳体</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10_3_13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水室</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10_3_14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外形尺寸</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10_3_15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壳体直径</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φmm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10_3_16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总长</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mm</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10_3_17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总重</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抗燃油输油泵</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10_4_1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10_4_2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数量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台</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10_4_3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出力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kg/h</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10_4_4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10_4_5</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电动机</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10_4_6</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型式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10_4_7</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容量</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kW</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10_4_8</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电压</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V</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10_4_9</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转速</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r/min</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10_4_10</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总重</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kg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rFonts w:hint="eastAsia" w:eastAsia="宋体"/>
                <w:sz w:val="20"/>
                <w:lang w:eastAsia="zh-CN"/>
              </w:rPr>
            </w:pPr>
            <w:r>
              <w:rPr>
                <w:sz w:val="20"/>
              </w:rPr>
              <w:t>1</w:t>
            </w:r>
            <w:r>
              <w:rPr>
                <w:rFonts w:hint="eastAsia"/>
                <w:sz w:val="20"/>
                <w:lang w:val="en-US" w:eastAsia="zh-CN"/>
              </w:rPr>
              <w:t>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轴封</w:t>
            </w:r>
            <w:r>
              <w:rPr>
                <w:rFonts w:hint="eastAsia"/>
                <w:sz w:val="20"/>
                <w:lang w:val="en-US" w:eastAsia="zh-CN"/>
              </w:rPr>
              <w:t>加热器</w:t>
            </w:r>
            <w:r>
              <w:rPr>
                <w:sz w:val="20"/>
              </w:rPr>
              <w:t>参数表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w:t>
            </w:r>
            <w:r>
              <w:rPr>
                <w:rFonts w:hint="eastAsia"/>
                <w:sz w:val="20"/>
                <w:lang w:val="en-US" w:eastAsia="zh-CN"/>
              </w:rPr>
              <w:t>1</w:t>
            </w:r>
            <w:r>
              <w:rPr>
                <w:sz w:val="20"/>
              </w:rPr>
              <w:t>_1</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设计压力</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rFonts w:hint="eastAsia"/>
                <w:sz w:val="20"/>
                <w:lang w:eastAsia="zh-CN"/>
              </w:rPr>
              <w:t>MPa</w:t>
            </w:r>
            <w:r>
              <w:rPr>
                <w:sz w:val="20"/>
              </w:rPr>
              <w:t>(g)</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w:t>
            </w:r>
            <w:r>
              <w:rPr>
                <w:rFonts w:hint="eastAsia"/>
                <w:sz w:val="20"/>
                <w:lang w:val="en-US" w:eastAsia="zh-CN"/>
              </w:rPr>
              <w:t>1</w:t>
            </w:r>
            <w:r>
              <w:rPr>
                <w:sz w:val="20"/>
              </w:rPr>
              <w:t>_2</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设计温度</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85"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w:t>
            </w:r>
            <w:r>
              <w:rPr>
                <w:rFonts w:hint="eastAsia"/>
                <w:sz w:val="20"/>
                <w:lang w:val="en-US" w:eastAsia="zh-CN"/>
              </w:rPr>
              <w:t>1</w:t>
            </w:r>
            <w:r>
              <w:rPr>
                <w:sz w:val="20"/>
              </w:rPr>
              <w:t>_3</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换热面积</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m</w:t>
            </w:r>
            <w:r>
              <w:rPr>
                <w:sz w:val="20"/>
                <w:vertAlign w:val="superscript"/>
              </w:rPr>
              <w:t>2</w:t>
            </w: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r>
        <w:tblPrEx>
          <w:tblCellMar>
            <w:top w:w="0" w:type="dxa"/>
            <w:left w:w="108" w:type="dxa"/>
            <w:bottom w:w="0" w:type="dxa"/>
            <w:right w:w="108" w:type="dxa"/>
          </w:tblCellMar>
        </w:tblPrEx>
        <w:trPr>
          <w:trHeight w:val="270" w:hRule="atLeast"/>
        </w:trPr>
        <w:tc>
          <w:tcPr>
            <w:tcW w:w="916" w:type="dxa"/>
            <w:tcBorders>
              <w:top w:val="nil"/>
              <w:left w:val="single" w:color="auto" w:sz="4" w:space="0"/>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r>
              <w:rPr>
                <w:sz w:val="20"/>
              </w:rPr>
              <w:t>1</w:t>
            </w:r>
            <w:r>
              <w:rPr>
                <w:rFonts w:hint="eastAsia"/>
                <w:sz w:val="20"/>
                <w:lang w:val="en-US" w:eastAsia="zh-CN"/>
              </w:rPr>
              <w:t>1</w:t>
            </w:r>
            <w:r>
              <w:rPr>
                <w:sz w:val="20"/>
              </w:rPr>
              <w:t>_4</w:t>
            </w:r>
          </w:p>
        </w:tc>
        <w:tc>
          <w:tcPr>
            <w:tcW w:w="3624"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color w:val="FF0000"/>
                <w:sz w:val="20"/>
              </w:rPr>
            </w:pPr>
            <w:r>
              <w:rPr>
                <w:color w:val="000000" w:themeColor="text1"/>
                <w:sz w:val="20"/>
                <w14:textFill>
                  <w14:solidFill>
                    <w14:schemeClr w14:val="tx1"/>
                  </w14:solidFill>
                </w14:textFill>
              </w:rPr>
              <w:t>壳体材质</w:t>
            </w:r>
          </w:p>
        </w:tc>
        <w:tc>
          <w:tcPr>
            <w:tcW w:w="1473"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1405"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497"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c>
          <w:tcPr>
            <w:tcW w:w="3016" w:type="dxa"/>
            <w:tcBorders>
              <w:top w:val="nil"/>
              <w:left w:val="nil"/>
              <w:bottom w:val="single" w:color="auto" w:sz="4" w:space="0"/>
              <w:right w:val="single" w:color="auto" w:sz="4" w:space="0"/>
            </w:tcBorders>
            <w:vAlign w:val="center"/>
          </w:tcPr>
          <w:p>
            <w:pPr>
              <w:widowControl/>
              <w:adjustRightInd/>
              <w:spacing w:line="240" w:lineRule="auto"/>
              <w:ind w:firstLine="0" w:firstLineChars="0"/>
              <w:jc w:val="center"/>
              <w:textAlignment w:val="auto"/>
              <w:rPr>
                <w:sz w:val="20"/>
              </w:rPr>
            </w:pPr>
          </w:p>
        </w:tc>
      </w:tr>
    </w:tbl>
    <w:p>
      <w:pPr>
        <w:pStyle w:val="55"/>
        <w:sectPr>
          <w:headerReference r:id="rId15" w:type="default"/>
          <w:pgSz w:w="16840" w:h="11907" w:orient="landscape"/>
          <w:pgMar w:top="1469" w:right="1418" w:bottom="1678" w:left="1707" w:header="1140" w:footer="1060" w:gutter="0"/>
          <w:pgBorders>
            <w:top w:val="none" w:sz="0" w:space="0"/>
            <w:left w:val="none" w:sz="0" w:space="0"/>
            <w:bottom w:val="none" w:sz="0" w:space="0"/>
            <w:right w:val="none" w:sz="0" w:space="0"/>
          </w:pgBorders>
          <w:cols w:space="720" w:num="1"/>
          <w:docGrid w:linePitch="380" w:charSpace="0"/>
        </w:sectPr>
      </w:pPr>
    </w:p>
    <w:p>
      <w:pPr>
        <w:pStyle w:val="3"/>
        <w:ind w:firstLine="643"/>
        <w:rPr>
          <w:rFonts w:ascii="Times New Roman"/>
        </w:rPr>
      </w:pPr>
      <w:bookmarkStart w:id="45" w:name="_Toc97006581"/>
      <w:bookmarkStart w:id="46" w:name="_Toc22735"/>
      <w:bookmarkStart w:id="47" w:name="_Toc287959002"/>
      <w:bookmarkStart w:id="48" w:name="_Toc5646"/>
      <w:bookmarkStart w:id="49" w:name="_Toc527998954"/>
      <w:bookmarkStart w:id="50" w:name="_Toc12730"/>
      <w:bookmarkStart w:id="51" w:name="_Toc286756623"/>
      <w:r>
        <w:rPr>
          <w:rFonts w:ascii="Times New Roman"/>
        </w:rPr>
        <w:t>附件2供货范围</w:t>
      </w:r>
      <w:bookmarkEnd w:id="43"/>
      <w:bookmarkEnd w:id="44"/>
      <w:bookmarkEnd w:id="45"/>
      <w:bookmarkEnd w:id="46"/>
      <w:bookmarkEnd w:id="47"/>
      <w:bookmarkEnd w:id="48"/>
      <w:bookmarkEnd w:id="49"/>
      <w:bookmarkEnd w:id="50"/>
      <w:bookmarkEnd w:id="51"/>
    </w:p>
    <w:p>
      <w:pPr>
        <w:pStyle w:val="2"/>
        <w:ind w:firstLine="562"/>
        <w:rPr>
          <w:rFonts w:ascii="Times New Roman"/>
        </w:rPr>
      </w:pPr>
      <w:bookmarkStart w:id="52" w:name="_Toc163205877"/>
      <w:bookmarkStart w:id="53" w:name="_Toc163292868"/>
      <w:bookmarkStart w:id="54" w:name="_Toc97006582"/>
      <w:bookmarkStart w:id="55" w:name="_Toc515702266"/>
      <w:r>
        <w:rPr>
          <w:rFonts w:ascii="Times New Roman"/>
        </w:rPr>
        <w:t>1 一般要求</w:t>
      </w:r>
      <w:bookmarkEnd w:id="52"/>
      <w:bookmarkEnd w:id="53"/>
      <w:bookmarkEnd w:id="54"/>
      <w:bookmarkEnd w:id="55"/>
    </w:p>
    <w:p>
      <w:pPr>
        <w:rPr>
          <w:spacing w:val="5"/>
        </w:rPr>
      </w:pPr>
      <w:bookmarkStart w:id="56" w:name="_Toc515702267"/>
      <w:r>
        <w:rPr>
          <w:szCs w:val="24"/>
        </w:rPr>
        <w:t>投标方应根据下列所述及所供设备标准供货规范（能满足安装、调试、生产运行要求）提出详细供货清单，本附件未提及而在招标文件中明确的供货范围均为投标方的供货范围。</w:t>
      </w:r>
    </w:p>
    <w:p>
      <w:pPr>
        <w:pStyle w:val="63"/>
        <w:tabs>
          <w:tab w:val="left" w:pos="840"/>
        </w:tabs>
        <w:outlineLvl w:val="2"/>
        <w:rPr>
          <w:sz w:val="24"/>
        </w:rPr>
      </w:pPr>
      <w:r>
        <w:rPr>
          <w:sz w:val="24"/>
        </w:rPr>
        <w:t>1.1本章节规定了合同设备的供货范围。投标方保证提供设备为全新的、先进的、成熟的、完整的和安全可靠的，且设备的技术经济性能符合附件1的要求。</w:t>
      </w:r>
    </w:p>
    <w:p>
      <w:pPr>
        <w:pStyle w:val="63"/>
        <w:tabs>
          <w:tab w:val="left" w:pos="840"/>
        </w:tabs>
        <w:outlineLvl w:val="2"/>
        <w:rPr>
          <w:sz w:val="24"/>
        </w:rPr>
      </w:pPr>
      <w:r>
        <w:rPr>
          <w:sz w:val="24"/>
        </w:rPr>
        <w:t>1.2投标方应提供详细供货清单，清单中依次说明型号、数量、产地、生产厂家等内容。</w:t>
      </w:r>
      <w:r>
        <w:rPr>
          <w:sz w:val="24"/>
          <w:szCs w:val="24"/>
        </w:rPr>
        <w:t>本附件未提及而在技术规范中明确的供货范围均为投标方的供货范围。</w:t>
      </w:r>
      <w:r>
        <w:rPr>
          <w:sz w:val="24"/>
        </w:rPr>
        <w:t>对于属于整套设备运行和施工所必需的部件，如果本招标文件未列出和/或数量不足，投标方仍需在执行合同时免费补足。</w:t>
      </w:r>
    </w:p>
    <w:p>
      <w:pPr>
        <w:outlineLvl w:val="2"/>
        <w:rPr>
          <w:spacing w:val="5"/>
        </w:rPr>
      </w:pPr>
      <w:r>
        <w:t>1.3本工程共有1台背压</w:t>
      </w:r>
      <w:r>
        <w:rPr>
          <w:rFonts w:hint="eastAsia"/>
          <w:lang w:val="en-US" w:eastAsia="zh-CN"/>
        </w:rPr>
        <w:t>反动</w:t>
      </w:r>
      <w:r>
        <w:t>式汽轮机，除有特殊说明以外，下列所述数量均为1台汽轮机所需。</w:t>
      </w:r>
    </w:p>
    <w:p>
      <w:pPr>
        <w:pStyle w:val="63"/>
        <w:tabs>
          <w:tab w:val="left" w:pos="840"/>
        </w:tabs>
        <w:outlineLvl w:val="2"/>
        <w:rPr>
          <w:sz w:val="24"/>
        </w:rPr>
      </w:pPr>
      <w:r>
        <w:rPr>
          <w:sz w:val="24"/>
        </w:rPr>
        <w:t>1.4 投标方应提供所有安装和检修所需专用工具等，并提供详细供货清单。</w:t>
      </w:r>
    </w:p>
    <w:p>
      <w:pPr>
        <w:pStyle w:val="63"/>
        <w:tabs>
          <w:tab w:val="left" w:pos="840"/>
        </w:tabs>
        <w:outlineLvl w:val="2"/>
        <w:rPr>
          <w:sz w:val="24"/>
        </w:rPr>
      </w:pPr>
      <w:r>
        <w:rPr>
          <w:sz w:val="24"/>
        </w:rPr>
        <w:t>1.5提供随机备品备件，并在投标文件中给出具体清单。</w:t>
      </w:r>
    </w:p>
    <w:bookmarkEnd w:id="56"/>
    <w:p>
      <w:pPr>
        <w:tabs>
          <w:tab w:val="left" w:pos="578"/>
        </w:tabs>
        <w:snapToGrid w:val="0"/>
        <w:outlineLvl w:val="2"/>
        <w:rPr>
          <w:bCs/>
          <w:szCs w:val="24"/>
        </w:rPr>
      </w:pPr>
      <w:bookmarkStart w:id="57" w:name="_Toc58664598"/>
      <w:bookmarkStart w:id="58" w:name="_Toc515702268"/>
      <w:bookmarkStart w:id="59" w:name="_Toc97006584"/>
      <w:bookmarkStart w:id="60" w:name="_Toc286756624"/>
      <w:r>
        <w:rPr>
          <w:bCs/>
          <w:szCs w:val="24"/>
        </w:rPr>
        <w:t>1.</w:t>
      </w:r>
      <w:r>
        <w:rPr>
          <w:rFonts w:hint="eastAsia"/>
          <w:bCs/>
          <w:szCs w:val="24"/>
          <w:lang w:val="en-US" w:eastAsia="zh-CN"/>
        </w:rPr>
        <w:t>6</w:t>
      </w:r>
      <w:r>
        <w:rPr>
          <w:bCs/>
          <w:szCs w:val="24"/>
        </w:rPr>
        <w:t>供货界限如下：</w:t>
      </w:r>
    </w:p>
    <w:p>
      <w:pPr>
        <w:numPr>
          <w:ilvl w:val="0"/>
          <w:numId w:val="48"/>
        </w:numPr>
        <w:tabs>
          <w:tab w:val="left" w:pos="578"/>
        </w:tabs>
        <w:snapToGrid w:val="0"/>
        <w:rPr>
          <w:bCs/>
          <w:szCs w:val="24"/>
        </w:rPr>
      </w:pPr>
      <w:r>
        <w:rPr>
          <w:rFonts w:hint="eastAsia"/>
          <w:bCs/>
          <w:szCs w:val="24"/>
        </w:rPr>
        <w:t>汽轮机本体包括从主汽门至排汽口、汽轮机与发电机联轴器、抽汽口范围内全部设备及附件（</w:t>
      </w:r>
      <w:r>
        <w:rPr>
          <w:bCs/>
          <w:szCs w:val="24"/>
        </w:rPr>
        <w:t>含阀门支架、导汽管支吊架等</w:t>
      </w:r>
      <w:r>
        <w:rPr>
          <w:rFonts w:hint="eastAsia"/>
          <w:bCs/>
          <w:szCs w:val="24"/>
        </w:rPr>
        <w:t>）</w:t>
      </w:r>
      <w:r>
        <w:rPr>
          <w:bCs/>
          <w:szCs w:val="24"/>
        </w:rPr>
        <w:t>。</w:t>
      </w:r>
    </w:p>
    <w:p>
      <w:pPr>
        <w:numPr>
          <w:ilvl w:val="0"/>
          <w:numId w:val="48"/>
        </w:numPr>
        <w:tabs>
          <w:tab w:val="left" w:pos="578"/>
        </w:tabs>
        <w:snapToGrid w:val="0"/>
        <w:rPr>
          <w:bCs/>
          <w:szCs w:val="24"/>
          <w:highlight w:val="none"/>
        </w:rPr>
      </w:pPr>
      <w:r>
        <w:rPr>
          <w:rFonts w:hint="eastAsia"/>
          <w:bCs/>
          <w:szCs w:val="24"/>
          <w:highlight w:val="none"/>
          <w:lang w:val="en-US" w:eastAsia="zh-CN"/>
        </w:rPr>
        <w:t>汽轮机抽汽管道上的快关逆止阀(包括行程开关)及其有关控制装置等。</w:t>
      </w:r>
    </w:p>
    <w:p>
      <w:pPr>
        <w:numPr>
          <w:ilvl w:val="0"/>
          <w:numId w:val="48"/>
        </w:numPr>
        <w:tabs>
          <w:tab w:val="left" w:pos="578"/>
        </w:tabs>
        <w:snapToGrid w:val="0"/>
        <w:rPr>
          <w:bCs/>
          <w:color w:val="auto"/>
          <w:szCs w:val="24"/>
          <w:highlight w:val="none"/>
        </w:rPr>
      </w:pPr>
      <w:r>
        <w:rPr>
          <w:rFonts w:hint="eastAsia"/>
          <w:bCs/>
          <w:color w:val="auto"/>
          <w:szCs w:val="24"/>
          <w:highlight w:val="none"/>
        </w:rPr>
        <w:t>汽轮机本体疏水指主汽阀后至抽、排汽管道第</w:t>
      </w:r>
      <w:r>
        <w:rPr>
          <w:rFonts w:hint="eastAsia"/>
          <w:bCs/>
          <w:color w:val="auto"/>
          <w:szCs w:val="24"/>
          <w:highlight w:val="none"/>
          <w:lang w:val="en-US" w:eastAsia="zh-CN"/>
        </w:rPr>
        <w:t>一</w:t>
      </w:r>
      <w:r>
        <w:rPr>
          <w:rFonts w:hint="eastAsia"/>
          <w:bCs/>
          <w:color w:val="auto"/>
          <w:szCs w:val="24"/>
          <w:highlight w:val="none"/>
        </w:rPr>
        <w:t>道止回阀前，包括汽缸和主汽阀的疏水。</w:t>
      </w:r>
      <w:r>
        <w:rPr>
          <w:rFonts w:hint="eastAsia" w:ascii="宋体" w:hAnsi="宋体"/>
          <w:color w:val="auto"/>
          <w:szCs w:val="21"/>
          <w:highlight w:val="none"/>
        </w:rPr>
        <w:t>汽轮机本体疏水系统</w:t>
      </w:r>
      <w:r>
        <w:rPr>
          <w:rFonts w:hint="eastAsia" w:ascii="宋体" w:hAnsi="宋体"/>
          <w:color w:val="auto"/>
          <w:szCs w:val="21"/>
          <w:highlight w:val="none"/>
          <w:lang w:val="en-US" w:eastAsia="zh-CN"/>
        </w:rPr>
        <w:t>供货至疏水口接管座并预接300mm以上疏水管。</w:t>
      </w:r>
    </w:p>
    <w:p>
      <w:pPr>
        <w:numPr>
          <w:ilvl w:val="0"/>
          <w:numId w:val="48"/>
        </w:numPr>
        <w:tabs>
          <w:tab w:val="left" w:pos="578"/>
        </w:tabs>
        <w:snapToGrid w:val="0"/>
        <w:rPr>
          <w:bCs/>
          <w:szCs w:val="24"/>
        </w:rPr>
      </w:pPr>
      <w:r>
        <w:rPr>
          <w:rFonts w:hint="eastAsia"/>
          <w:bCs/>
          <w:szCs w:val="24"/>
        </w:rPr>
        <w:t>汽轮机排汽管道上的排汽阀止回阀、速关阀(包括行程开关)及其有关控制装置、排汽安全阀等。</w:t>
      </w:r>
    </w:p>
    <w:p>
      <w:pPr>
        <w:numPr>
          <w:ilvl w:val="0"/>
          <w:numId w:val="48"/>
        </w:numPr>
        <w:tabs>
          <w:tab w:val="left" w:pos="578"/>
        </w:tabs>
        <w:snapToGrid w:val="0"/>
        <w:rPr>
          <w:bCs/>
          <w:szCs w:val="24"/>
        </w:rPr>
      </w:pPr>
      <w:r>
        <w:rPr>
          <w:rFonts w:hint="eastAsia"/>
          <w:bCs/>
          <w:szCs w:val="24"/>
        </w:rPr>
        <w:t>汽轮机本体范围内全部需投标方供应的汽轮机本体的保温</w:t>
      </w:r>
      <w:r>
        <w:rPr>
          <w:rFonts w:hint="eastAsia"/>
          <w:bCs/>
          <w:szCs w:val="24"/>
          <w:lang w:val="en-US" w:eastAsia="zh-CN"/>
        </w:rPr>
        <w:t>材料。</w:t>
      </w:r>
    </w:p>
    <w:p>
      <w:pPr>
        <w:numPr>
          <w:ilvl w:val="0"/>
          <w:numId w:val="48"/>
        </w:numPr>
        <w:tabs>
          <w:tab w:val="left" w:pos="578"/>
        </w:tabs>
        <w:snapToGrid w:val="0"/>
        <w:rPr>
          <w:bCs/>
          <w:szCs w:val="24"/>
        </w:rPr>
      </w:pPr>
      <w:r>
        <w:rPr>
          <w:bCs/>
          <w:szCs w:val="24"/>
        </w:rPr>
        <w:t>润滑油系统、顶轴油系统的全部设备和管路</w:t>
      </w:r>
      <w:r>
        <w:rPr>
          <w:rFonts w:hint="eastAsia"/>
          <w:bCs/>
          <w:szCs w:val="24"/>
        </w:rPr>
        <w:t>（</w:t>
      </w:r>
      <w:r>
        <w:rPr>
          <w:bCs/>
          <w:szCs w:val="24"/>
        </w:rPr>
        <w:t>含阀门、管件</w:t>
      </w:r>
      <w:r>
        <w:rPr>
          <w:rFonts w:hint="eastAsia"/>
          <w:bCs/>
          <w:szCs w:val="24"/>
          <w:lang w:val="en-US" w:eastAsia="zh-CN"/>
        </w:rPr>
        <w:t>、</w:t>
      </w:r>
      <w:r>
        <w:rPr>
          <w:bCs/>
          <w:szCs w:val="24"/>
        </w:rPr>
        <w:t>连接件</w:t>
      </w:r>
      <w:r>
        <w:rPr>
          <w:rFonts w:hint="eastAsia"/>
          <w:bCs/>
          <w:szCs w:val="24"/>
          <w:lang w:eastAsia="zh-CN"/>
        </w:rPr>
        <w:t>、</w:t>
      </w:r>
      <w:r>
        <w:rPr>
          <w:rFonts w:hint="eastAsia"/>
          <w:bCs/>
          <w:szCs w:val="24"/>
          <w:lang w:val="en-US" w:eastAsia="zh-CN"/>
        </w:rPr>
        <w:t>附件等</w:t>
      </w:r>
      <w:r>
        <w:rPr>
          <w:rFonts w:hint="eastAsia"/>
          <w:bCs/>
          <w:szCs w:val="24"/>
        </w:rPr>
        <w:t>）</w:t>
      </w:r>
      <w:r>
        <w:rPr>
          <w:rFonts w:hint="eastAsia"/>
          <w:bCs/>
          <w:szCs w:val="24"/>
          <w:lang w:eastAsia="zh-CN"/>
        </w:rPr>
        <w:t>、</w:t>
      </w:r>
      <w:r>
        <w:rPr>
          <w:rFonts w:hint="eastAsia"/>
          <w:bCs/>
          <w:szCs w:val="24"/>
          <w:lang w:val="en-US" w:eastAsia="zh-CN"/>
        </w:rPr>
        <w:t>控制柜</w:t>
      </w:r>
      <w:r>
        <w:rPr>
          <w:bCs/>
          <w:szCs w:val="24"/>
        </w:rPr>
        <w:t>、油净化装置</w:t>
      </w:r>
      <w:r>
        <w:rPr>
          <w:rFonts w:hint="eastAsia"/>
          <w:bCs/>
          <w:szCs w:val="24"/>
          <w:lang w:val="en-US" w:eastAsia="zh-CN"/>
        </w:rPr>
        <w:t>等</w:t>
      </w:r>
      <w:r>
        <w:rPr>
          <w:bCs/>
          <w:szCs w:val="24"/>
        </w:rPr>
        <w:t>。</w:t>
      </w:r>
      <w:r>
        <w:rPr>
          <w:bCs/>
          <w:szCs w:val="24"/>
          <w:highlight w:val="none"/>
        </w:rPr>
        <w:t>冷油器</w:t>
      </w:r>
      <w:r>
        <w:rPr>
          <w:rFonts w:hint="eastAsia"/>
          <w:bCs/>
          <w:szCs w:val="24"/>
          <w:highlight w:val="none"/>
          <w:lang w:val="en-US" w:eastAsia="zh-CN"/>
        </w:rPr>
        <w:t>冷却水接口</w:t>
      </w:r>
      <w:r>
        <w:rPr>
          <w:bCs/>
          <w:szCs w:val="24"/>
          <w:highlight w:val="none"/>
        </w:rPr>
        <w:t>的反法兰</w:t>
      </w:r>
      <w:r>
        <w:rPr>
          <w:rFonts w:hint="eastAsia"/>
          <w:bCs/>
          <w:szCs w:val="24"/>
          <w:highlight w:val="none"/>
        </w:rPr>
        <w:t>（</w:t>
      </w:r>
      <w:r>
        <w:rPr>
          <w:bCs/>
          <w:szCs w:val="24"/>
          <w:highlight w:val="none"/>
        </w:rPr>
        <w:t>及其附件</w:t>
      </w:r>
      <w:r>
        <w:rPr>
          <w:rFonts w:hint="eastAsia"/>
          <w:bCs/>
          <w:szCs w:val="24"/>
          <w:highlight w:val="none"/>
        </w:rPr>
        <w:t>）</w:t>
      </w:r>
      <w:r>
        <w:rPr>
          <w:bCs/>
          <w:szCs w:val="24"/>
          <w:highlight w:val="none"/>
        </w:rPr>
        <w:t>由</w:t>
      </w:r>
      <w:r>
        <w:rPr>
          <w:rFonts w:hint="eastAsia"/>
          <w:bCs/>
          <w:szCs w:val="24"/>
          <w:highlight w:val="none"/>
        </w:rPr>
        <w:t>投标方</w:t>
      </w:r>
      <w:r>
        <w:rPr>
          <w:bCs/>
          <w:szCs w:val="24"/>
          <w:highlight w:val="none"/>
        </w:rPr>
        <w:t>提供。</w:t>
      </w:r>
      <w:r>
        <w:rPr>
          <w:rFonts w:hint="eastAsia"/>
          <w:bCs/>
          <w:szCs w:val="24"/>
          <w:highlight w:val="none"/>
        </w:rPr>
        <w:t>冷油器的冷却水管道由招标方负责。</w:t>
      </w:r>
      <w:r>
        <w:rPr>
          <w:rFonts w:hint="eastAsia"/>
          <w:bCs/>
          <w:szCs w:val="24"/>
        </w:rPr>
        <w:t>管道支吊架由招标方设计、供货。</w:t>
      </w:r>
    </w:p>
    <w:p>
      <w:pPr>
        <w:numPr>
          <w:ilvl w:val="0"/>
          <w:numId w:val="48"/>
        </w:numPr>
        <w:tabs>
          <w:tab w:val="left" w:pos="578"/>
        </w:tabs>
        <w:snapToGrid w:val="0"/>
        <w:rPr>
          <w:bCs/>
          <w:szCs w:val="24"/>
        </w:rPr>
      </w:pPr>
      <w:r>
        <w:rPr>
          <w:bCs/>
          <w:szCs w:val="24"/>
        </w:rPr>
        <w:t>抗燃油系统的全部设备及管路</w:t>
      </w:r>
      <w:r>
        <w:rPr>
          <w:rFonts w:hint="eastAsia"/>
          <w:bCs/>
          <w:szCs w:val="24"/>
        </w:rPr>
        <w:t>（</w:t>
      </w:r>
      <w:r>
        <w:rPr>
          <w:bCs/>
          <w:szCs w:val="24"/>
        </w:rPr>
        <w:t>含阀门、管件及连接件,包括支吊架</w:t>
      </w:r>
      <w:r>
        <w:rPr>
          <w:rFonts w:hint="eastAsia"/>
          <w:bCs/>
          <w:szCs w:val="24"/>
        </w:rPr>
        <w:t>）</w:t>
      </w:r>
      <w:r>
        <w:rPr>
          <w:bCs/>
          <w:szCs w:val="24"/>
        </w:rPr>
        <w:t>。</w:t>
      </w:r>
      <w:r>
        <w:rPr>
          <w:bCs/>
          <w:szCs w:val="24"/>
          <w:highlight w:val="none"/>
        </w:rPr>
        <w:t>冷油器的反法兰</w:t>
      </w:r>
      <w:r>
        <w:rPr>
          <w:rFonts w:hint="eastAsia"/>
          <w:bCs/>
          <w:szCs w:val="24"/>
          <w:highlight w:val="none"/>
        </w:rPr>
        <w:t>（</w:t>
      </w:r>
      <w:r>
        <w:rPr>
          <w:bCs/>
          <w:szCs w:val="24"/>
          <w:highlight w:val="none"/>
        </w:rPr>
        <w:t>及其附件</w:t>
      </w:r>
      <w:r>
        <w:rPr>
          <w:rFonts w:hint="eastAsia"/>
          <w:bCs/>
          <w:szCs w:val="24"/>
          <w:highlight w:val="none"/>
        </w:rPr>
        <w:t>）</w:t>
      </w:r>
      <w:r>
        <w:rPr>
          <w:bCs/>
          <w:szCs w:val="24"/>
          <w:highlight w:val="none"/>
        </w:rPr>
        <w:t>由</w:t>
      </w:r>
      <w:r>
        <w:rPr>
          <w:rFonts w:hint="eastAsia"/>
          <w:bCs/>
          <w:szCs w:val="24"/>
          <w:highlight w:val="none"/>
        </w:rPr>
        <w:t>投标方</w:t>
      </w:r>
      <w:r>
        <w:rPr>
          <w:bCs/>
          <w:szCs w:val="24"/>
          <w:highlight w:val="none"/>
        </w:rPr>
        <w:t>提供。</w:t>
      </w:r>
      <w:r>
        <w:rPr>
          <w:rFonts w:hint="eastAsia"/>
          <w:bCs/>
          <w:szCs w:val="24"/>
          <w:highlight w:val="none"/>
        </w:rPr>
        <w:t>冷油器的冷却水管道由招标方负责。</w:t>
      </w:r>
    </w:p>
    <w:p>
      <w:pPr>
        <w:numPr>
          <w:ilvl w:val="0"/>
          <w:numId w:val="48"/>
        </w:numPr>
        <w:tabs>
          <w:tab w:val="left" w:pos="578"/>
        </w:tabs>
        <w:snapToGrid w:val="0"/>
        <w:rPr>
          <w:bCs/>
          <w:szCs w:val="24"/>
          <w:highlight w:val="none"/>
        </w:rPr>
      </w:pPr>
      <w:r>
        <w:rPr>
          <w:rFonts w:hint="eastAsia"/>
          <w:bCs/>
          <w:strike w:val="0"/>
          <w:dstrike w:val="0"/>
          <w:szCs w:val="24"/>
          <w:highlight w:val="none"/>
          <w:lang w:val="en-US" w:eastAsia="zh-CN"/>
        </w:rPr>
        <w:t>对于</w:t>
      </w:r>
      <w:r>
        <w:rPr>
          <w:rFonts w:hint="eastAsia"/>
          <w:bCs/>
          <w:szCs w:val="24"/>
          <w:highlight w:val="none"/>
        </w:rPr>
        <w:t>各轴封漏汽及各门杆漏汽去轴封</w:t>
      </w:r>
      <w:r>
        <w:rPr>
          <w:rFonts w:hint="eastAsia"/>
          <w:bCs/>
          <w:szCs w:val="24"/>
          <w:highlight w:val="none"/>
          <w:lang w:val="en-US" w:eastAsia="zh-CN"/>
        </w:rPr>
        <w:t>加热</w:t>
      </w:r>
      <w:r>
        <w:rPr>
          <w:rFonts w:hint="eastAsia"/>
          <w:bCs/>
          <w:szCs w:val="24"/>
          <w:highlight w:val="none"/>
        </w:rPr>
        <w:t>器的管道及其</w:t>
      </w:r>
      <w:r>
        <w:rPr>
          <w:rFonts w:hint="eastAsia"/>
          <w:bCs/>
          <w:szCs w:val="24"/>
          <w:highlight w:val="none"/>
          <w:lang w:val="en-US" w:eastAsia="zh-CN"/>
        </w:rPr>
        <w:t>附件，位于</w:t>
      </w:r>
      <w:r>
        <w:rPr>
          <w:rFonts w:hint="eastAsia"/>
          <w:bCs/>
          <w:szCs w:val="24"/>
          <w:highlight w:val="none"/>
        </w:rPr>
        <w:t>汽机岛范围内</w:t>
      </w:r>
      <w:r>
        <w:rPr>
          <w:rFonts w:hint="eastAsia"/>
          <w:bCs/>
          <w:szCs w:val="24"/>
          <w:highlight w:val="none"/>
          <w:lang w:val="en-US" w:eastAsia="zh-CN"/>
        </w:rPr>
        <w:t>的由投标方设计供货</w:t>
      </w:r>
      <w:r>
        <w:rPr>
          <w:rFonts w:hint="eastAsia"/>
          <w:bCs/>
          <w:szCs w:val="24"/>
          <w:highlight w:val="none"/>
        </w:rPr>
        <w:t>。</w:t>
      </w:r>
      <w:r>
        <w:rPr>
          <w:rFonts w:hint="eastAsia"/>
          <w:bCs/>
          <w:szCs w:val="24"/>
          <w:highlight w:val="none"/>
          <w:lang w:val="en-US" w:eastAsia="zh-CN"/>
        </w:rPr>
        <w:t>集箱（或总管）出口至轴封加热器管路及附件由设计院设计，招标方负责。轴封加热器、轴封抽汽风机（或射汽器）由投标方设计供货。</w:t>
      </w:r>
    </w:p>
    <w:p>
      <w:pPr>
        <w:numPr>
          <w:ilvl w:val="0"/>
          <w:numId w:val="48"/>
        </w:numPr>
        <w:tabs>
          <w:tab w:val="left" w:pos="578"/>
        </w:tabs>
        <w:snapToGrid w:val="0"/>
        <w:rPr>
          <w:bCs/>
          <w:szCs w:val="24"/>
        </w:rPr>
      </w:pPr>
      <w:r>
        <w:rPr>
          <w:bCs/>
          <w:szCs w:val="24"/>
        </w:rPr>
        <w:t>盘车装置及其附件。</w:t>
      </w:r>
    </w:p>
    <w:p>
      <w:pPr>
        <w:numPr>
          <w:ilvl w:val="0"/>
          <w:numId w:val="48"/>
        </w:numPr>
        <w:tabs>
          <w:tab w:val="left" w:pos="578"/>
        </w:tabs>
        <w:snapToGrid w:val="0"/>
        <w:rPr>
          <w:bCs/>
          <w:szCs w:val="24"/>
        </w:rPr>
      </w:pPr>
      <w:r>
        <w:rPr>
          <w:rFonts w:hint="eastAsia"/>
          <w:bCs/>
          <w:szCs w:val="24"/>
        </w:rPr>
        <w:t>全电调控制系统(DEH)全部设备(包括电子设备</w:t>
      </w:r>
      <w:r>
        <w:rPr>
          <w:rFonts w:hint="eastAsia"/>
          <w:bCs/>
          <w:szCs w:val="24"/>
          <w:lang w:val="en-US" w:eastAsia="zh-CN"/>
        </w:rPr>
        <w:t>及液压伺服装置</w:t>
      </w:r>
      <w:r>
        <w:rPr>
          <w:rFonts w:hint="eastAsia"/>
          <w:bCs/>
          <w:szCs w:val="24"/>
        </w:rPr>
        <w:t>)、管道、阀门、系统及其附件</w:t>
      </w:r>
      <w:r>
        <w:rPr>
          <w:rFonts w:hint="eastAsia"/>
          <w:bCs/>
          <w:szCs w:val="24"/>
          <w:lang w:eastAsia="zh-CN"/>
        </w:rPr>
        <w:t>（</w:t>
      </w:r>
      <w:r>
        <w:rPr>
          <w:rFonts w:hint="eastAsia"/>
          <w:bCs/>
          <w:szCs w:val="24"/>
          <w:highlight w:val="none"/>
        </w:rPr>
        <w:t>不含就地接线箱至控制室之间的电缆</w:t>
      </w:r>
      <w:r>
        <w:rPr>
          <w:rFonts w:hint="eastAsia"/>
          <w:bCs/>
          <w:szCs w:val="24"/>
          <w:highlight w:val="none"/>
          <w:lang w:eastAsia="zh-CN"/>
        </w:rPr>
        <w:t>）</w:t>
      </w:r>
      <w:r>
        <w:rPr>
          <w:rFonts w:hint="eastAsia"/>
          <w:bCs/>
          <w:szCs w:val="24"/>
        </w:rPr>
        <w:t>。</w:t>
      </w:r>
    </w:p>
    <w:p>
      <w:pPr>
        <w:numPr>
          <w:ilvl w:val="0"/>
          <w:numId w:val="48"/>
        </w:numPr>
        <w:tabs>
          <w:tab w:val="left" w:pos="578"/>
        </w:tabs>
        <w:snapToGrid w:val="0"/>
        <w:rPr>
          <w:bCs/>
          <w:szCs w:val="24"/>
        </w:rPr>
      </w:pPr>
      <w:r>
        <w:rPr>
          <w:rFonts w:hint="eastAsia"/>
          <w:bCs/>
          <w:szCs w:val="24"/>
        </w:rPr>
        <w:t>安全监测系统(TSI)全部设备(含就地及控制室仪表、预制电缆及通讯电缆等，不含就地接线箱至控制室之间的电缆)。</w:t>
      </w:r>
    </w:p>
    <w:p>
      <w:pPr>
        <w:numPr>
          <w:ilvl w:val="0"/>
          <w:numId w:val="48"/>
        </w:numPr>
        <w:tabs>
          <w:tab w:val="left" w:pos="578"/>
        </w:tabs>
        <w:snapToGrid w:val="0"/>
        <w:rPr>
          <w:bCs/>
          <w:szCs w:val="24"/>
        </w:rPr>
      </w:pPr>
      <w:r>
        <w:rPr>
          <w:rFonts w:hint="eastAsia"/>
          <w:bCs/>
          <w:szCs w:val="24"/>
        </w:rPr>
        <w:t>汽轮机紧急跳闸系统(ETS)全部设备</w:t>
      </w:r>
      <w:r>
        <w:rPr>
          <w:rFonts w:hint="eastAsia"/>
          <w:bCs/>
          <w:szCs w:val="24"/>
          <w:lang w:eastAsia="zh-CN"/>
        </w:rPr>
        <w:t>（</w:t>
      </w:r>
      <w:r>
        <w:rPr>
          <w:rFonts w:hint="eastAsia"/>
          <w:bCs/>
          <w:szCs w:val="24"/>
          <w:highlight w:val="none"/>
        </w:rPr>
        <w:t>不含就地接线箱至控制室之间的电缆</w:t>
      </w:r>
      <w:r>
        <w:rPr>
          <w:rFonts w:hint="eastAsia"/>
          <w:bCs/>
          <w:szCs w:val="24"/>
          <w:highlight w:val="none"/>
          <w:lang w:eastAsia="zh-CN"/>
        </w:rPr>
        <w:t>）</w:t>
      </w:r>
      <w:r>
        <w:rPr>
          <w:rFonts w:hint="eastAsia"/>
          <w:bCs/>
          <w:szCs w:val="24"/>
        </w:rPr>
        <w:t>。</w:t>
      </w:r>
    </w:p>
    <w:p>
      <w:pPr>
        <w:numPr>
          <w:ilvl w:val="0"/>
          <w:numId w:val="48"/>
        </w:numPr>
        <w:tabs>
          <w:tab w:val="left" w:pos="578"/>
        </w:tabs>
        <w:snapToGrid w:val="0"/>
        <w:rPr>
          <w:bCs/>
          <w:szCs w:val="24"/>
        </w:rPr>
      </w:pPr>
      <w:r>
        <w:rPr>
          <w:rFonts w:hint="eastAsia"/>
          <w:bCs/>
          <w:szCs w:val="24"/>
        </w:rPr>
        <w:t>投标方供货范围内设备、工艺系统所需的检测仪表、控制设备、仪表现场接线箱、现场仪表盘、引压管、安装材料等所有仪表设备材料的供货由投标方负责，接口在由投标方提供的控制柜(箱)和接线箱端子排上。</w:t>
      </w:r>
    </w:p>
    <w:p>
      <w:pPr>
        <w:numPr>
          <w:ilvl w:val="0"/>
          <w:numId w:val="48"/>
        </w:numPr>
        <w:tabs>
          <w:tab w:val="left" w:pos="578"/>
        </w:tabs>
        <w:snapToGrid w:val="0"/>
        <w:rPr>
          <w:bCs/>
          <w:szCs w:val="24"/>
        </w:rPr>
      </w:pPr>
      <w:r>
        <w:rPr>
          <w:rFonts w:hint="eastAsia"/>
          <w:bCs/>
          <w:szCs w:val="24"/>
        </w:rPr>
        <w:t>汽机本体所需的其他所有热工仪表设备及安装材料。</w:t>
      </w:r>
    </w:p>
    <w:p>
      <w:pPr>
        <w:numPr>
          <w:ilvl w:val="0"/>
          <w:numId w:val="48"/>
        </w:numPr>
        <w:tabs>
          <w:tab w:val="left" w:pos="578"/>
        </w:tabs>
        <w:snapToGrid w:val="0"/>
        <w:rPr>
          <w:rFonts w:hint="eastAsia"/>
          <w:bCs/>
          <w:szCs w:val="24"/>
        </w:rPr>
      </w:pPr>
      <w:r>
        <w:rPr>
          <w:rFonts w:hint="eastAsia"/>
          <w:bCs/>
          <w:szCs w:val="24"/>
        </w:rPr>
        <w:t>汽轮机的可拆卸式罩壳及其地脚螺栓等附件。</w:t>
      </w:r>
    </w:p>
    <w:p>
      <w:pPr>
        <w:numPr>
          <w:ilvl w:val="0"/>
          <w:numId w:val="48"/>
        </w:numPr>
        <w:tabs>
          <w:tab w:val="left" w:pos="578"/>
        </w:tabs>
        <w:snapToGrid w:val="0"/>
        <w:rPr>
          <w:rFonts w:hint="eastAsia"/>
          <w:bCs/>
          <w:szCs w:val="24"/>
        </w:rPr>
      </w:pPr>
      <w:r>
        <w:rPr>
          <w:rFonts w:hint="eastAsia"/>
          <w:bCs/>
          <w:szCs w:val="24"/>
        </w:rPr>
        <w:t>盘车系统、盘车控制箱和就地设备。</w:t>
      </w:r>
    </w:p>
    <w:p>
      <w:pPr>
        <w:numPr>
          <w:ilvl w:val="0"/>
          <w:numId w:val="48"/>
        </w:numPr>
        <w:tabs>
          <w:tab w:val="left" w:pos="578"/>
        </w:tabs>
        <w:snapToGrid w:val="0"/>
        <w:rPr>
          <w:rFonts w:hint="eastAsia"/>
          <w:bCs/>
          <w:szCs w:val="24"/>
        </w:rPr>
      </w:pPr>
      <w:r>
        <w:rPr>
          <w:rFonts w:hint="eastAsia"/>
          <w:bCs/>
          <w:szCs w:val="24"/>
        </w:rPr>
        <w:t>投标方配供的电气设备控制箱/柜，接口在控制箱/柜的接线端或端子排上。</w:t>
      </w:r>
    </w:p>
    <w:p>
      <w:pPr>
        <w:numPr>
          <w:ilvl w:val="0"/>
          <w:numId w:val="48"/>
        </w:numPr>
        <w:tabs>
          <w:tab w:val="left" w:pos="578"/>
        </w:tabs>
        <w:snapToGrid w:val="0"/>
        <w:rPr>
          <w:bCs/>
          <w:szCs w:val="24"/>
        </w:rPr>
      </w:pPr>
      <w:r>
        <w:rPr>
          <w:rFonts w:hint="eastAsia"/>
          <w:bCs/>
          <w:szCs w:val="24"/>
        </w:rPr>
        <w:t>汽轮机本体设备法兰接口配套的反法兰及其紧固密封件。</w:t>
      </w:r>
    </w:p>
    <w:p>
      <w:pPr>
        <w:tabs>
          <w:tab w:val="left" w:pos="578"/>
        </w:tabs>
        <w:snapToGrid w:val="0"/>
        <w:outlineLvl w:val="2"/>
        <w:rPr>
          <w:bCs/>
          <w:szCs w:val="24"/>
        </w:rPr>
      </w:pPr>
      <w:r>
        <w:rPr>
          <w:bCs/>
          <w:szCs w:val="24"/>
        </w:rPr>
        <w:t>1.8凡设备接口为法兰连接的，</w:t>
      </w:r>
      <w:r>
        <w:rPr>
          <w:rFonts w:hint="eastAsia"/>
          <w:bCs/>
          <w:szCs w:val="24"/>
        </w:rPr>
        <w:t>投标方</w:t>
      </w:r>
      <w:r>
        <w:rPr>
          <w:bCs/>
          <w:szCs w:val="24"/>
        </w:rPr>
        <w:t>应配套提供反法兰及连接件</w:t>
      </w:r>
      <w:r>
        <w:rPr>
          <w:rFonts w:hint="eastAsia"/>
          <w:bCs/>
          <w:szCs w:val="24"/>
        </w:rPr>
        <w:t>（</w:t>
      </w:r>
      <w:r>
        <w:rPr>
          <w:bCs/>
          <w:szCs w:val="24"/>
        </w:rPr>
        <w:t>含垫片、螺栓及螺母</w:t>
      </w:r>
      <w:r>
        <w:rPr>
          <w:rFonts w:hint="eastAsia"/>
          <w:bCs/>
          <w:szCs w:val="24"/>
        </w:rPr>
        <w:t>）</w:t>
      </w:r>
      <w:r>
        <w:rPr>
          <w:bCs/>
          <w:szCs w:val="24"/>
        </w:rPr>
        <w:t>；凡阀门为法兰连接的，</w:t>
      </w:r>
      <w:r>
        <w:rPr>
          <w:rFonts w:hint="eastAsia"/>
          <w:bCs/>
          <w:szCs w:val="24"/>
        </w:rPr>
        <w:t>投标方</w:t>
      </w:r>
      <w:r>
        <w:rPr>
          <w:bCs/>
          <w:szCs w:val="24"/>
        </w:rPr>
        <w:t>应配套提供双反法兰及连接件</w:t>
      </w:r>
      <w:r>
        <w:rPr>
          <w:rFonts w:hint="eastAsia"/>
          <w:bCs/>
          <w:szCs w:val="24"/>
        </w:rPr>
        <w:t>（</w:t>
      </w:r>
      <w:r>
        <w:rPr>
          <w:bCs/>
          <w:szCs w:val="24"/>
        </w:rPr>
        <w:t>含垫片、螺栓及螺母</w:t>
      </w:r>
      <w:r>
        <w:rPr>
          <w:rFonts w:hint="eastAsia"/>
          <w:bCs/>
          <w:szCs w:val="24"/>
        </w:rPr>
        <w:t>）</w:t>
      </w:r>
      <w:r>
        <w:rPr>
          <w:bCs/>
          <w:szCs w:val="24"/>
        </w:rPr>
        <w:t>。</w:t>
      </w:r>
    </w:p>
    <w:p>
      <w:pPr>
        <w:tabs>
          <w:tab w:val="left" w:pos="578"/>
        </w:tabs>
        <w:snapToGrid w:val="0"/>
        <w:outlineLvl w:val="2"/>
        <w:rPr>
          <w:bCs/>
          <w:szCs w:val="24"/>
        </w:rPr>
      </w:pPr>
      <w:r>
        <w:rPr>
          <w:bCs/>
          <w:szCs w:val="24"/>
        </w:rPr>
        <w:t>1.9</w:t>
      </w:r>
      <w:r>
        <w:rPr>
          <w:rFonts w:hint="eastAsia"/>
          <w:bCs/>
          <w:szCs w:val="24"/>
        </w:rPr>
        <w:t>投标方</w:t>
      </w:r>
      <w:r>
        <w:rPr>
          <w:bCs/>
          <w:szCs w:val="24"/>
        </w:rPr>
        <w:t>供货范围中所有主机、辅机、阀门的接口口径或接口材质与外接管道</w:t>
      </w:r>
      <w:r>
        <w:rPr>
          <w:rFonts w:hint="eastAsia"/>
          <w:bCs/>
          <w:szCs w:val="24"/>
        </w:rPr>
        <w:t>（招标方</w:t>
      </w:r>
      <w:r>
        <w:rPr>
          <w:bCs/>
          <w:szCs w:val="24"/>
        </w:rPr>
        <w:t>方设计部分</w:t>
      </w:r>
      <w:r>
        <w:rPr>
          <w:rFonts w:hint="eastAsia"/>
          <w:bCs/>
          <w:szCs w:val="24"/>
        </w:rPr>
        <w:t>）</w:t>
      </w:r>
      <w:r>
        <w:rPr>
          <w:bCs/>
          <w:szCs w:val="24"/>
        </w:rPr>
        <w:t>不一致，不能直接连接时，由</w:t>
      </w:r>
      <w:r>
        <w:rPr>
          <w:rFonts w:hint="eastAsia"/>
          <w:bCs/>
          <w:szCs w:val="24"/>
        </w:rPr>
        <w:t>投标方</w:t>
      </w:r>
      <w:r>
        <w:rPr>
          <w:bCs/>
          <w:szCs w:val="24"/>
        </w:rPr>
        <w:t>提供过渡管，且在工厂内焊好，保证与外接管道同种钢材直接连接。</w:t>
      </w:r>
    </w:p>
    <w:p>
      <w:pPr>
        <w:pStyle w:val="63"/>
        <w:tabs>
          <w:tab w:val="left" w:pos="840"/>
        </w:tabs>
        <w:outlineLvl w:val="2"/>
        <w:rPr>
          <w:sz w:val="24"/>
        </w:rPr>
      </w:pPr>
      <w:r>
        <w:rPr>
          <w:bCs/>
          <w:sz w:val="24"/>
          <w:szCs w:val="24"/>
        </w:rPr>
        <w:t>1.10</w:t>
      </w:r>
      <w:r>
        <w:rPr>
          <w:rFonts w:hint="eastAsia"/>
          <w:bCs/>
          <w:sz w:val="24"/>
          <w:szCs w:val="24"/>
        </w:rPr>
        <w:t>投标方</w:t>
      </w:r>
      <w:r>
        <w:rPr>
          <w:bCs/>
          <w:sz w:val="24"/>
          <w:szCs w:val="24"/>
        </w:rPr>
        <w:t>应提供表明供货界限的图纸。</w:t>
      </w:r>
    </w:p>
    <w:p>
      <w:pPr>
        <w:pStyle w:val="2"/>
        <w:ind w:firstLine="562"/>
        <w:rPr>
          <w:rFonts w:ascii="Times New Roman"/>
        </w:rPr>
      </w:pPr>
      <w:bookmarkStart w:id="61" w:name="_Toc329959610"/>
      <w:r>
        <w:rPr>
          <w:rFonts w:ascii="Times New Roman"/>
        </w:rPr>
        <w:t>2 供货范围</w:t>
      </w:r>
      <w:bookmarkEnd w:id="61"/>
    </w:p>
    <w:p>
      <w:pPr>
        <w:tabs>
          <w:tab w:val="left" w:pos="578"/>
        </w:tabs>
        <w:snapToGrid w:val="0"/>
        <w:outlineLvl w:val="2"/>
        <w:rPr>
          <w:bCs/>
          <w:szCs w:val="24"/>
        </w:rPr>
      </w:pPr>
      <w:r>
        <w:rPr>
          <w:bCs/>
          <w:szCs w:val="24"/>
        </w:rPr>
        <w:t>2.1基础台板、垫铁、锚固板</w:t>
      </w:r>
      <w:r>
        <w:rPr>
          <w:rFonts w:hint="eastAsia"/>
          <w:bCs/>
          <w:szCs w:val="24"/>
        </w:rPr>
        <w:t>(如有)</w:t>
      </w:r>
      <w:r>
        <w:rPr>
          <w:bCs/>
          <w:szCs w:val="24"/>
        </w:rPr>
        <w:t>、地脚螺栓、地脚螺栓固定架</w:t>
      </w:r>
      <w:r>
        <w:rPr>
          <w:rFonts w:hint="eastAsia"/>
          <w:bCs/>
          <w:szCs w:val="24"/>
        </w:rPr>
        <w:t>(如有)</w:t>
      </w:r>
      <w:r>
        <w:rPr>
          <w:bCs/>
          <w:szCs w:val="24"/>
        </w:rPr>
        <w:t>、高温润滑脂</w:t>
      </w:r>
      <w:r>
        <w:rPr>
          <w:rFonts w:hint="eastAsia"/>
          <w:bCs/>
          <w:szCs w:val="24"/>
        </w:rPr>
        <w:t>(如有)</w:t>
      </w:r>
      <w:r>
        <w:rPr>
          <w:bCs/>
          <w:szCs w:val="24"/>
        </w:rPr>
        <w:t>、设备罩壳、主机的二次灌浆材料</w:t>
      </w:r>
      <w:r>
        <w:rPr>
          <w:rFonts w:hint="eastAsia"/>
          <w:bCs/>
          <w:szCs w:val="24"/>
        </w:rPr>
        <w:t>（</w:t>
      </w:r>
      <w:r>
        <w:rPr>
          <w:bCs/>
          <w:szCs w:val="24"/>
        </w:rPr>
        <w:t>当台板采用无垫铁安装时，选用870C牌号</w:t>
      </w:r>
      <w:r>
        <w:rPr>
          <w:rFonts w:hint="eastAsia"/>
          <w:bCs/>
          <w:szCs w:val="24"/>
        </w:rPr>
        <w:t>）</w:t>
      </w:r>
      <w:r>
        <w:rPr>
          <w:bCs/>
          <w:szCs w:val="24"/>
        </w:rPr>
        <w:t>。</w:t>
      </w:r>
    </w:p>
    <w:p>
      <w:pPr>
        <w:tabs>
          <w:tab w:val="left" w:pos="578"/>
        </w:tabs>
        <w:snapToGrid w:val="0"/>
        <w:outlineLvl w:val="2"/>
        <w:rPr>
          <w:bCs/>
          <w:szCs w:val="24"/>
        </w:rPr>
      </w:pPr>
      <w:r>
        <w:rPr>
          <w:bCs/>
          <w:szCs w:val="24"/>
        </w:rPr>
        <w:t>2.2各轴承组件</w:t>
      </w:r>
      <w:r>
        <w:rPr>
          <w:rFonts w:hint="eastAsia"/>
          <w:bCs/>
          <w:szCs w:val="24"/>
        </w:rPr>
        <w:t>（</w:t>
      </w:r>
      <w:r>
        <w:rPr>
          <w:bCs/>
          <w:szCs w:val="24"/>
        </w:rPr>
        <w:t>包括测温一次元件</w:t>
      </w:r>
      <w:r>
        <w:rPr>
          <w:rFonts w:hint="eastAsia"/>
          <w:bCs/>
          <w:szCs w:val="24"/>
        </w:rPr>
        <w:t>）</w:t>
      </w:r>
      <w:r>
        <w:rPr>
          <w:bCs/>
          <w:szCs w:val="24"/>
        </w:rPr>
        <w:t>。</w:t>
      </w:r>
    </w:p>
    <w:p>
      <w:pPr>
        <w:tabs>
          <w:tab w:val="left" w:pos="578"/>
        </w:tabs>
        <w:snapToGrid w:val="0"/>
        <w:outlineLvl w:val="2"/>
        <w:rPr>
          <w:bCs/>
          <w:szCs w:val="24"/>
        </w:rPr>
      </w:pPr>
      <w:r>
        <w:rPr>
          <w:bCs/>
          <w:szCs w:val="24"/>
        </w:rPr>
        <w:t>2.3汽缸组件及紧固件（包括静叶）。</w:t>
      </w:r>
    </w:p>
    <w:p>
      <w:pPr>
        <w:tabs>
          <w:tab w:val="left" w:pos="578"/>
        </w:tabs>
        <w:snapToGrid w:val="0"/>
        <w:outlineLvl w:val="2"/>
        <w:rPr>
          <w:bCs/>
          <w:szCs w:val="24"/>
        </w:rPr>
      </w:pPr>
      <w:r>
        <w:rPr>
          <w:bCs/>
          <w:szCs w:val="24"/>
        </w:rPr>
        <w:t>2.4所有</w:t>
      </w:r>
      <w:r>
        <w:rPr>
          <w:rFonts w:hint="eastAsia"/>
          <w:bCs/>
          <w:szCs w:val="24"/>
          <w:lang w:val="en-US" w:eastAsia="zh-CN"/>
        </w:rPr>
        <w:t>导叶</w:t>
      </w:r>
      <w:r>
        <w:rPr>
          <w:bCs/>
          <w:szCs w:val="24"/>
        </w:rPr>
        <w:t>及</w:t>
      </w:r>
      <w:r>
        <w:rPr>
          <w:rFonts w:hint="eastAsia"/>
          <w:bCs/>
          <w:szCs w:val="24"/>
          <w:lang w:val="en-US" w:eastAsia="zh-CN"/>
        </w:rPr>
        <w:t>持环</w:t>
      </w:r>
      <w:r>
        <w:rPr>
          <w:bCs/>
          <w:szCs w:val="24"/>
        </w:rPr>
        <w:t>组件。</w:t>
      </w:r>
    </w:p>
    <w:p>
      <w:pPr>
        <w:tabs>
          <w:tab w:val="left" w:pos="578"/>
        </w:tabs>
        <w:snapToGrid w:val="0"/>
        <w:outlineLvl w:val="2"/>
        <w:rPr>
          <w:bCs/>
          <w:szCs w:val="24"/>
        </w:rPr>
      </w:pPr>
      <w:r>
        <w:rPr>
          <w:bCs/>
          <w:szCs w:val="24"/>
        </w:rPr>
        <w:t>2.5转子组件及叶片。</w:t>
      </w:r>
    </w:p>
    <w:p>
      <w:pPr>
        <w:tabs>
          <w:tab w:val="left" w:pos="578"/>
        </w:tabs>
        <w:snapToGrid w:val="0"/>
        <w:outlineLvl w:val="2"/>
        <w:rPr>
          <w:bCs/>
          <w:szCs w:val="24"/>
        </w:rPr>
      </w:pPr>
      <w:r>
        <w:rPr>
          <w:bCs/>
          <w:szCs w:val="24"/>
        </w:rPr>
        <w:t>2.6轴端汽封，叶顶汽封及</w:t>
      </w:r>
      <w:r>
        <w:rPr>
          <w:rFonts w:hint="eastAsia"/>
          <w:bCs/>
          <w:szCs w:val="24"/>
          <w:lang w:val="en-US" w:eastAsia="zh-CN"/>
        </w:rPr>
        <w:t>汽封</w:t>
      </w:r>
      <w:r>
        <w:rPr>
          <w:bCs/>
          <w:szCs w:val="24"/>
        </w:rPr>
        <w:t>弹簧。</w:t>
      </w:r>
    </w:p>
    <w:p>
      <w:pPr>
        <w:tabs>
          <w:tab w:val="left" w:pos="578"/>
        </w:tabs>
        <w:snapToGrid w:val="0"/>
        <w:outlineLvl w:val="2"/>
        <w:rPr>
          <w:bCs/>
          <w:szCs w:val="24"/>
        </w:rPr>
      </w:pPr>
      <w:r>
        <w:rPr>
          <w:bCs/>
          <w:szCs w:val="24"/>
        </w:rPr>
        <w:t>2.7油挡。</w:t>
      </w:r>
    </w:p>
    <w:p>
      <w:pPr>
        <w:tabs>
          <w:tab w:val="left" w:pos="578"/>
        </w:tabs>
        <w:snapToGrid w:val="0"/>
        <w:outlineLvl w:val="2"/>
        <w:rPr>
          <w:bCs/>
          <w:szCs w:val="24"/>
        </w:rPr>
      </w:pPr>
      <w:r>
        <w:rPr>
          <w:bCs/>
          <w:szCs w:val="24"/>
        </w:rPr>
        <w:t>2.8联轴器组件</w:t>
      </w:r>
      <w:r>
        <w:rPr>
          <w:rFonts w:hint="eastAsia"/>
          <w:bCs/>
          <w:szCs w:val="24"/>
        </w:rPr>
        <w:t>（</w:t>
      </w:r>
      <w:r>
        <w:rPr>
          <w:bCs/>
          <w:szCs w:val="24"/>
        </w:rPr>
        <w:t>包括联轴器、垫片、连接螺栓、螺母等附件</w:t>
      </w:r>
      <w:r>
        <w:rPr>
          <w:rFonts w:hint="eastAsia"/>
          <w:bCs/>
          <w:szCs w:val="24"/>
        </w:rPr>
        <w:t>）</w:t>
      </w:r>
      <w:r>
        <w:rPr>
          <w:bCs/>
          <w:szCs w:val="24"/>
        </w:rPr>
        <w:t>。汽轮机与发电机间的联轴器</w:t>
      </w:r>
      <w:r>
        <w:rPr>
          <w:rFonts w:hint="eastAsia"/>
          <w:bCs/>
          <w:szCs w:val="24"/>
          <w:lang w:eastAsia="zh-CN"/>
        </w:rPr>
        <w:t>、</w:t>
      </w:r>
      <w:r>
        <w:rPr>
          <w:bCs/>
          <w:szCs w:val="24"/>
        </w:rPr>
        <w:t>连接螺栓及垫片、螺母等附件由汽轮机厂供货。</w:t>
      </w:r>
    </w:p>
    <w:p>
      <w:pPr>
        <w:tabs>
          <w:tab w:val="left" w:pos="578"/>
        </w:tabs>
        <w:snapToGrid w:val="0"/>
        <w:outlineLvl w:val="2"/>
        <w:rPr>
          <w:bCs/>
          <w:szCs w:val="24"/>
        </w:rPr>
      </w:pPr>
      <w:r>
        <w:rPr>
          <w:bCs/>
          <w:szCs w:val="24"/>
        </w:rPr>
        <w:t>2.9本体范围内管道和阀门，调速汽阀到汽缸的导汽管</w:t>
      </w:r>
      <w:r>
        <w:rPr>
          <w:rFonts w:hint="eastAsia"/>
          <w:bCs/>
          <w:szCs w:val="24"/>
          <w:lang w:eastAsia="zh-CN"/>
        </w:rPr>
        <w:t>（</w:t>
      </w:r>
      <w:r>
        <w:rPr>
          <w:rFonts w:hint="eastAsia"/>
          <w:bCs/>
          <w:szCs w:val="24"/>
          <w:lang w:val="en-US" w:eastAsia="zh-CN"/>
        </w:rPr>
        <w:t>如有</w:t>
      </w:r>
      <w:r>
        <w:rPr>
          <w:rFonts w:hint="eastAsia"/>
          <w:bCs/>
          <w:szCs w:val="24"/>
          <w:lang w:eastAsia="zh-CN"/>
        </w:rPr>
        <w:t>）</w:t>
      </w:r>
      <w:r>
        <w:rPr>
          <w:bCs/>
          <w:szCs w:val="24"/>
        </w:rPr>
        <w:t>及罩壳等，要求提供与</w:t>
      </w:r>
      <w:r>
        <w:rPr>
          <w:rFonts w:hint="eastAsia"/>
          <w:bCs/>
          <w:szCs w:val="24"/>
        </w:rPr>
        <w:t>招标方</w:t>
      </w:r>
      <w:r>
        <w:rPr>
          <w:bCs/>
          <w:szCs w:val="24"/>
        </w:rPr>
        <w:t>主蒸汽段材质及管径相匹配的过渡段或大小头。</w:t>
      </w:r>
    </w:p>
    <w:p>
      <w:pPr>
        <w:tabs>
          <w:tab w:val="left" w:pos="578"/>
        </w:tabs>
        <w:snapToGrid w:val="0"/>
        <w:outlineLvl w:val="2"/>
        <w:rPr>
          <w:bCs/>
          <w:szCs w:val="24"/>
        </w:rPr>
      </w:pPr>
      <w:r>
        <w:rPr>
          <w:bCs/>
          <w:szCs w:val="24"/>
        </w:rPr>
        <w:t>2.10主汽门、调节汽阀及其永久性和临时性滤网、阀门支架，</w:t>
      </w:r>
      <w:r>
        <w:rPr>
          <w:rFonts w:hint="eastAsia"/>
          <w:bCs/>
          <w:szCs w:val="24"/>
        </w:rPr>
        <w:t>排汽</w:t>
      </w:r>
      <w:r>
        <w:rPr>
          <w:rFonts w:hint="eastAsia"/>
          <w:bCs/>
          <w:szCs w:val="24"/>
          <w:lang w:val="en-US" w:eastAsia="zh-CN"/>
        </w:rPr>
        <w:t>电动</w:t>
      </w:r>
      <w:r>
        <w:rPr>
          <w:bCs/>
          <w:szCs w:val="24"/>
        </w:rPr>
        <w:t>阀、排汽逆止阀</w:t>
      </w:r>
      <w:r>
        <w:rPr>
          <w:rFonts w:hint="eastAsia"/>
          <w:bCs/>
          <w:szCs w:val="24"/>
        </w:rPr>
        <w:t>（</w:t>
      </w:r>
      <w:r>
        <w:rPr>
          <w:bCs/>
          <w:szCs w:val="24"/>
          <w:highlight w:val="none"/>
        </w:rPr>
        <w:t>包括</w:t>
      </w:r>
      <w:r>
        <w:rPr>
          <w:bCs/>
          <w:szCs w:val="24"/>
        </w:rPr>
        <w:t>附属阀门管道及附件</w:t>
      </w:r>
      <w:r>
        <w:rPr>
          <w:rFonts w:hint="eastAsia"/>
          <w:bCs/>
          <w:szCs w:val="24"/>
        </w:rPr>
        <w:t>）</w:t>
      </w:r>
      <w:r>
        <w:rPr>
          <w:bCs/>
          <w:szCs w:val="24"/>
        </w:rPr>
        <w:t>。排汽管接口及抽汽管接口的反法兰</w:t>
      </w:r>
      <w:r>
        <w:rPr>
          <w:rFonts w:hint="eastAsia"/>
          <w:bCs/>
          <w:szCs w:val="24"/>
        </w:rPr>
        <w:t>（</w:t>
      </w:r>
      <w:r>
        <w:rPr>
          <w:bCs/>
          <w:szCs w:val="24"/>
        </w:rPr>
        <w:t>及其附件</w:t>
      </w:r>
      <w:r>
        <w:rPr>
          <w:rFonts w:hint="eastAsia"/>
          <w:bCs/>
          <w:szCs w:val="24"/>
          <w:lang w:eastAsia="zh-CN"/>
        </w:rPr>
        <w:t>，</w:t>
      </w:r>
      <w:r>
        <w:rPr>
          <w:rFonts w:hint="eastAsia"/>
          <w:bCs/>
          <w:szCs w:val="24"/>
          <w:lang w:val="en-US" w:eastAsia="zh-CN"/>
        </w:rPr>
        <w:t>仅适用于法兰连接结构</w:t>
      </w:r>
      <w:r>
        <w:rPr>
          <w:rFonts w:hint="eastAsia"/>
          <w:bCs/>
          <w:szCs w:val="24"/>
        </w:rPr>
        <w:t>）</w:t>
      </w:r>
      <w:r>
        <w:rPr>
          <w:bCs/>
          <w:szCs w:val="24"/>
        </w:rPr>
        <w:t>。吹管时至主汽门所需的临时堵板、水压试验时至主汽门所需的临时阀芯、密封垫片</w:t>
      </w:r>
      <w:r>
        <w:rPr>
          <w:rFonts w:hint="eastAsia"/>
          <w:bCs/>
          <w:szCs w:val="24"/>
        </w:rPr>
        <w:t>（</w:t>
      </w:r>
      <w:r>
        <w:rPr>
          <w:bCs/>
          <w:szCs w:val="24"/>
        </w:rPr>
        <w:t>每台机组两套</w:t>
      </w:r>
      <w:r>
        <w:rPr>
          <w:rFonts w:hint="eastAsia"/>
          <w:bCs/>
          <w:szCs w:val="24"/>
        </w:rPr>
        <w:t>）</w:t>
      </w:r>
      <w:r>
        <w:rPr>
          <w:bCs/>
          <w:szCs w:val="24"/>
        </w:rPr>
        <w:t>。主汽门在启动吹管用的临时法兰。抽、排汽口的安全阀及其反法兰。</w:t>
      </w:r>
    </w:p>
    <w:p>
      <w:pPr>
        <w:tabs>
          <w:tab w:val="left" w:pos="578"/>
        </w:tabs>
        <w:snapToGrid w:val="0"/>
        <w:outlineLvl w:val="2"/>
        <w:rPr>
          <w:bCs/>
          <w:szCs w:val="24"/>
        </w:rPr>
      </w:pPr>
      <w:r>
        <w:rPr>
          <w:bCs/>
          <w:szCs w:val="24"/>
        </w:rPr>
        <w:t>2.11</w:t>
      </w:r>
      <w:r>
        <w:rPr>
          <w:bCs/>
          <w:szCs w:val="24"/>
          <w:highlight w:val="none"/>
        </w:rPr>
        <w:t>汽机本体监测系统</w:t>
      </w:r>
      <w:r>
        <w:rPr>
          <w:rFonts w:hint="eastAsia"/>
          <w:bCs/>
          <w:szCs w:val="24"/>
          <w:highlight w:val="none"/>
        </w:rPr>
        <w:t>（</w:t>
      </w:r>
      <w:r>
        <w:rPr>
          <w:bCs/>
          <w:szCs w:val="24"/>
          <w:highlight w:val="none"/>
        </w:rPr>
        <w:t>TSI</w:t>
      </w:r>
      <w:r>
        <w:rPr>
          <w:rFonts w:hint="eastAsia"/>
          <w:bCs/>
          <w:szCs w:val="24"/>
          <w:highlight w:val="none"/>
        </w:rPr>
        <w:t>）</w:t>
      </w:r>
      <w:r>
        <w:rPr>
          <w:rFonts w:hint="eastAsia"/>
          <w:bCs/>
          <w:szCs w:val="24"/>
          <w:highlight w:val="none"/>
          <w:lang w:eastAsia="zh-CN"/>
        </w:rPr>
        <w:t>，</w:t>
      </w:r>
      <w:r>
        <w:rPr>
          <w:bCs/>
          <w:szCs w:val="24"/>
          <w:highlight w:val="none"/>
        </w:rPr>
        <w:t>汽机紧急跳闸系统</w:t>
      </w:r>
      <w:r>
        <w:rPr>
          <w:rFonts w:hint="eastAsia"/>
          <w:bCs/>
          <w:szCs w:val="24"/>
          <w:highlight w:val="none"/>
        </w:rPr>
        <w:t>（</w:t>
      </w:r>
      <w:r>
        <w:rPr>
          <w:bCs/>
          <w:szCs w:val="24"/>
          <w:highlight w:val="none"/>
        </w:rPr>
        <w:t>ETS</w:t>
      </w:r>
      <w:r>
        <w:rPr>
          <w:rFonts w:hint="eastAsia"/>
          <w:bCs/>
          <w:szCs w:val="24"/>
          <w:highlight w:val="none"/>
        </w:rPr>
        <w:t>）</w:t>
      </w:r>
      <w:r>
        <w:rPr>
          <w:bCs/>
          <w:szCs w:val="24"/>
          <w:highlight w:val="none"/>
        </w:rPr>
        <w:t>，</w:t>
      </w:r>
      <w:r>
        <w:rPr>
          <w:bCs/>
          <w:szCs w:val="24"/>
        </w:rPr>
        <w:t>数字电液调节系统</w:t>
      </w:r>
      <w:r>
        <w:rPr>
          <w:rFonts w:hint="eastAsia"/>
          <w:bCs/>
          <w:szCs w:val="24"/>
        </w:rPr>
        <w:t>（</w:t>
      </w:r>
      <w:r>
        <w:rPr>
          <w:bCs/>
          <w:szCs w:val="24"/>
          <w:highlight w:val="none"/>
        </w:rPr>
        <w:t>DEH</w:t>
      </w:r>
      <w:r>
        <w:rPr>
          <w:rFonts w:hint="eastAsia"/>
          <w:bCs/>
          <w:szCs w:val="24"/>
          <w:highlight w:val="none"/>
        </w:rPr>
        <w:t>）</w:t>
      </w:r>
      <w:r>
        <w:rPr>
          <w:bCs/>
          <w:szCs w:val="24"/>
          <w:highlight w:val="none"/>
        </w:rPr>
        <w:t>，汽轮机本体热工仪表和控制设备，包括整个本体范围内的压力、温度元件、温度表计、液位表、转速表、仪表阀门、就地电缆及仪表管路等。</w:t>
      </w:r>
    </w:p>
    <w:p>
      <w:pPr>
        <w:tabs>
          <w:tab w:val="left" w:pos="578"/>
        </w:tabs>
        <w:snapToGrid w:val="0"/>
        <w:outlineLvl w:val="2"/>
        <w:rPr>
          <w:bCs/>
          <w:szCs w:val="24"/>
        </w:rPr>
      </w:pPr>
      <w:r>
        <w:rPr>
          <w:bCs/>
          <w:szCs w:val="24"/>
        </w:rPr>
        <w:t>2.12</w:t>
      </w:r>
      <w:r>
        <w:rPr>
          <w:rFonts w:hint="eastAsia"/>
          <w:bCs/>
          <w:szCs w:val="24"/>
        </w:rPr>
        <w:t>DEH液</w:t>
      </w:r>
      <w:r>
        <w:rPr>
          <w:rFonts w:hint="eastAsia"/>
          <w:bCs/>
          <w:szCs w:val="24"/>
          <w:lang w:val="en-US" w:eastAsia="zh-CN"/>
        </w:rPr>
        <w:t>压伺服</w:t>
      </w:r>
      <w:r>
        <w:rPr>
          <w:rFonts w:hint="eastAsia"/>
          <w:bCs/>
          <w:szCs w:val="24"/>
        </w:rPr>
        <w:t>系统包括管道、液压调节系统内的部套及连接管道、管道专用固定件、油动机、相应阀门管道、伺服阀、阀位反馈(LVDT)、储能装置等。上述未提及的满足完整使用功能其他全部设备、装置、管道、阀门、法兰、配对反法兰和紧固件、管件、所有设备的安装用地脚螺栓等。</w:t>
      </w:r>
    </w:p>
    <w:p>
      <w:pPr>
        <w:tabs>
          <w:tab w:val="left" w:pos="578"/>
        </w:tabs>
        <w:snapToGrid w:val="0"/>
        <w:outlineLvl w:val="2"/>
        <w:rPr>
          <w:bCs/>
          <w:szCs w:val="24"/>
        </w:rPr>
      </w:pPr>
      <w:r>
        <w:rPr>
          <w:rFonts w:hint="eastAsia"/>
          <w:bCs/>
          <w:szCs w:val="24"/>
          <w:lang w:val="en-US" w:eastAsia="zh-CN"/>
        </w:rPr>
        <w:t>2.13</w:t>
      </w:r>
      <w:r>
        <w:rPr>
          <w:bCs/>
          <w:szCs w:val="24"/>
        </w:rPr>
        <w:t>全套盘车装置及其附件</w:t>
      </w:r>
    </w:p>
    <w:p>
      <w:pPr>
        <w:tabs>
          <w:tab w:val="left" w:pos="578"/>
        </w:tabs>
        <w:snapToGrid w:val="0"/>
        <w:outlineLvl w:val="2"/>
        <w:rPr>
          <w:bCs/>
          <w:szCs w:val="24"/>
        </w:rPr>
      </w:pPr>
      <w:r>
        <w:rPr>
          <w:bCs/>
          <w:szCs w:val="24"/>
        </w:rPr>
        <w:t>2.1</w:t>
      </w:r>
      <w:r>
        <w:rPr>
          <w:rFonts w:hint="eastAsia"/>
          <w:bCs/>
          <w:szCs w:val="24"/>
          <w:lang w:val="en-US" w:eastAsia="zh-CN"/>
        </w:rPr>
        <w:t>4</w:t>
      </w:r>
      <w:r>
        <w:rPr>
          <w:bCs/>
          <w:szCs w:val="24"/>
        </w:rPr>
        <w:t>电气传动用电动机</w:t>
      </w:r>
      <w:r>
        <w:rPr>
          <w:rFonts w:hint="eastAsia"/>
          <w:bCs/>
          <w:szCs w:val="24"/>
        </w:rPr>
        <w:t>（</w:t>
      </w:r>
      <w:r>
        <w:rPr>
          <w:bCs/>
          <w:szCs w:val="24"/>
        </w:rPr>
        <w:t>需电气传动的部件应带电动机，如调速油泵电机及电动盘车装置的电动机</w:t>
      </w:r>
      <w:r>
        <w:rPr>
          <w:rFonts w:hint="eastAsia"/>
          <w:bCs/>
          <w:szCs w:val="24"/>
        </w:rPr>
        <w:t>）</w:t>
      </w:r>
    </w:p>
    <w:p>
      <w:pPr>
        <w:tabs>
          <w:tab w:val="left" w:pos="578"/>
        </w:tabs>
        <w:snapToGrid w:val="0"/>
        <w:outlineLvl w:val="2"/>
        <w:rPr>
          <w:bCs/>
          <w:szCs w:val="24"/>
          <w:highlight w:val="none"/>
        </w:rPr>
      </w:pPr>
      <w:r>
        <w:rPr>
          <w:bCs/>
          <w:szCs w:val="24"/>
          <w:highlight w:val="none"/>
        </w:rPr>
        <w:t>2.1</w:t>
      </w:r>
      <w:r>
        <w:rPr>
          <w:rFonts w:hint="eastAsia"/>
          <w:bCs/>
          <w:szCs w:val="24"/>
          <w:highlight w:val="none"/>
          <w:lang w:val="en-US" w:eastAsia="zh-CN"/>
        </w:rPr>
        <w:t>5</w:t>
      </w:r>
      <w:r>
        <w:rPr>
          <w:bCs/>
          <w:szCs w:val="24"/>
          <w:highlight w:val="none"/>
        </w:rPr>
        <w:t>润滑油</w:t>
      </w:r>
      <w:r>
        <w:rPr>
          <w:rFonts w:hint="eastAsia"/>
          <w:bCs/>
          <w:szCs w:val="24"/>
          <w:highlight w:val="none"/>
          <w:lang w:eastAsia="zh-CN"/>
        </w:rPr>
        <w:t>、</w:t>
      </w:r>
      <w:r>
        <w:rPr>
          <w:rFonts w:hint="eastAsia"/>
          <w:bCs/>
          <w:szCs w:val="24"/>
          <w:highlight w:val="none"/>
          <w:lang w:val="en-US" w:eastAsia="zh-CN"/>
        </w:rPr>
        <w:t>顶轴油（如有）</w:t>
      </w:r>
      <w:r>
        <w:rPr>
          <w:bCs/>
          <w:szCs w:val="24"/>
          <w:highlight w:val="none"/>
        </w:rPr>
        <w:t>系统</w:t>
      </w:r>
    </w:p>
    <w:p>
      <w:pPr>
        <w:numPr>
          <w:ilvl w:val="0"/>
          <w:numId w:val="49"/>
        </w:numPr>
        <w:tabs>
          <w:tab w:val="left" w:pos="578"/>
        </w:tabs>
        <w:snapToGrid w:val="0"/>
        <w:rPr>
          <w:bCs/>
          <w:szCs w:val="24"/>
        </w:rPr>
      </w:pPr>
      <w:r>
        <w:rPr>
          <w:rFonts w:hint="eastAsia"/>
          <w:bCs/>
          <w:szCs w:val="24"/>
          <w:lang w:val="en-US" w:eastAsia="zh-CN"/>
        </w:rPr>
        <w:t>主油箱及其附件。</w:t>
      </w:r>
    </w:p>
    <w:p>
      <w:pPr>
        <w:numPr>
          <w:ilvl w:val="0"/>
          <w:numId w:val="49"/>
        </w:numPr>
        <w:tabs>
          <w:tab w:val="left" w:pos="578"/>
        </w:tabs>
        <w:snapToGrid w:val="0"/>
        <w:rPr>
          <w:bCs/>
          <w:szCs w:val="24"/>
        </w:rPr>
      </w:pPr>
      <w:r>
        <w:rPr>
          <w:rFonts w:hint="eastAsia"/>
          <w:bCs/>
          <w:szCs w:val="24"/>
          <w:lang w:val="en-US" w:eastAsia="zh-CN"/>
        </w:rPr>
        <w:t>管壳式</w:t>
      </w:r>
      <w:r>
        <w:rPr>
          <w:rFonts w:hint="eastAsia"/>
          <w:bCs/>
          <w:szCs w:val="24"/>
        </w:rPr>
        <w:t>冷油器、滤油器、排油烟风机；</w:t>
      </w:r>
    </w:p>
    <w:p>
      <w:pPr>
        <w:numPr>
          <w:ilvl w:val="0"/>
          <w:numId w:val="49"/>
        </w:numPr>
        <w:tabs>
          <w:tab w:val="left" w:pos="578"/>
        </w:tabs>
        <w:snapToGrid w:val="0"/>
        <w:rPr>
          <w:bCs/>
          <w:szCs w:val="24"/>
        </w:rPr>
      </w:pPr>
      <w:r>
        <w:rPr>
          <w:rFonts w:hint="eastAsia"/>
          <w:bCs/>
          <w:szCs w:val="24"/>
          <w:lang w:val="en-US" w:eastAsia="zh-CN"/>
        </w:rPr>
        <w:t>顶轴油泵、主油泵、</w:t>
      </w:r>
      <w:r>
        <w:rPr>
          <w:rFonts w:hint="eastAsia"/>
          <w:bCs/>
          <w:szCs w:val="24"/>
        </w:rPr>
        <w:t>交流油泵</w:t>
      </w:r>
      <w:r>
        <w:rPr>
          <w:rFonts w:hint="eastAsia"/>
          <w:bCs/>
          <w:szCs w:val="24"/>
          <w:lang w:eastAsia="zh-CN"/>
        </w:rPr>
        <w:t>（</w:t>
      </w:r>
      <w:r>
        <w:rPr>
          <w:rFonts w:hint="eastAsia"/>
          <w:bCs/>
          <w:szCs w:val="24"/>
          <w:lang w:val="en-US" w:eastAsia="zh-CN"/>
        </w:rPr>
        <w:t>可采用双电泵</w:t>
      </w:r>
      <w:r>
        <w:rPr>
          <w:rFonts w:hint="eastAsia"/>
          <w:bCs/>
          <w:szCs w:val="24"/>
          <w:lang w:eastAsia="zh-CN"/>
        </w:rPr>
        <w:t>）</w:t>
      </w:r>
      <w:r>
        <w:rPr>
          <w:rFonts w:hint="eastAsia"/>
          <w:bCs/>
          <w:szCs w:val="24"/>
        </w:rPr>
        <w:t>、直流事故油泵、滤网，油泵电机与联轴器；</w:t>
      </w:r>
    </w:p>
    <w:p>
      <w:pPr>
        <w:numPr>
          <w:ilvl w:val="0"/>
          <w:numId w:val="49"/>
        </w:numPr>
        <w:tabs>
          <w:tab w:val="left" w:pos="578"/>
        </w:tabs>
        <w:snapToGrid w:val="0"/>
        <w:rPr>
          <w:bCs/>
          <w:szCs w:val="24"/>
        </w:rPr>
      </w:pPr>
      <w:r>
        <w:rPr>
          <w:bCs/>
          <w:szCs w:val="24"/>
        </w:rPr>
        <w:t>顶轴油</w:t>
      </w:r>
      <w:r>
        <w:rPr>
          <w:rFonts w:hint="eastAsia"/>
          <w:bCs/>
          <w:szCs w:val="24"/>
          <w:lang w:val="en-US" w:eastAsia="zh-CN"/>
        </w:rPr>
        <w:t>系统</w:t>
      </w:r>
      <w:r>
        <w:rPr>
          <w:bCs/>
          <w:szCs w:val="24"/>
        </w:rPr>
        <w:t>附属阀门、管路。</w:t>
      </w:r>
    </w:p>
    <w:p>
      <w:pPr>
        <w:numPr>
          <w:ilvl w:val="0"/>
          <w:numId w:val="49"/>
        </w:numPr>
        <w:tabs>
          <w:tab w:val="left" w:pos="578"/>
        </w:tabs>
        <w:snapToGrid w:val="0"/>
        <w:rPr>
          <w:bCs/>
          <w:szCs w:val="24"/>
        </w:rPr>
      </w:pPr>
      <w:r>
        <w:rPr>
          <w:bCs/>
          <w:szCs w:val="24"/>
        </w:rPr>
        <w:t>盘车油泵（</w:t>
      </w:r>
      <w:r>
        <w:rPr>
          <w:rFonts w:hint="eastAsia"/>
          <w:bCs/>
          <w:szCs w:val="24"/>
          <w:lang w:val="en-US" w:eastAsia="zh-CN"/>
        </w:rPr>
        <w:t>如</w:t>
      </w:r>
      <w:r>
        <w:rPr>
          <w:bCs/>
          <w:szCs w:val="24"/>
        </w:rPr>
        <w:t>有）及附属阀门、管道。</w:t>
      </w:r>
    </w:p>
    <w:p>
      <w:pPr>
        <w:numPr>
          <w:ilvl w:val="0"/>
          <w:numId w:val="49"/>
        </w:numPr>
        <w:tabs>
          <w:tab w:val="left" w:pos="578"/>
        </w:tabs>
        <w:snapToGrid w:val="0"/>
        <w:rPr>
          <w:bCs/>
          <w:szCs w:val="24"/>
        </w:rPr>
      </w:pPr>
      <w:r>
        <w:rPr>
          <w:bCs/>
          <w:szCs w:val="24"/>
        </w:rPr>
        <w:t>润滑油过压调节阀。</w:t>
      </w:r>
    </w:p>
    <w:p>
      <w:pPr>
        <w:numPr>
          <w:ilvl w:val="0"/>
          <w:numId w:val="49"/>
        </w:numPr>
        <w:tabs>
          <w:tab w:val="left" w:pos="578"/>
        </w:tabs>
        <w:snapToGrid w:val="0"/>
        <w:rPr>
          <w:bCs/>
          <w:szCs w:val="24"/>
        </w:rPr>
      </w:pPr>
      <w:r>
        <w:rPr>
          <w:bCs/>
          <w:szCs w:val="24"/>
        </w:rPr>
        <w:t>润滑油系统</w:t>
      </w:r>
      <w:r>
        <w:rPr>
          <w:rFonts w:hint="eastAsia"/>
          <w:bCs/>
          <w:szCs w:val="24"/>
          <w:lang w:val="en-US" w:eastAsia="zh-CN"/>
        </w:rPr>
        <w:t>冷油器出口</w:t>
      </w:r>
      <w:r>
        <w:rPr>
          <w:bCs/>
          <w:szCs w:val="24"/>
        </w:rPr>
        <w:t>全部管道、阀门</w:t>
      </w:r>
      <w:r>
        <w:rPr>
          <w:rFonts w:hint="eastAsia"/>
          <w:bCs/>
          <w:szCs w:val="24"/>
          <w:highlight w:val="none"/>
        </w:rPr>
        <w:t>（</w:t>
      </w:r>
      <w:r>
        <w:rPr>
          <w:bCs/>
          <w:szCs w:val="24"/>
          <w:highlight w:val="none"/>
        </w:rPr>
        <w:t>包括事故放油阀门和油箱底部放水阀</w:t>
      </w:r>
      <w:r>
        <w:rPr>
          <w:rFonts w:hint="eastAsia"/>
          <w:bCs/>
          <w:szCs w:val="24"/>
          <w:highlight w:val="none"/>
        </w:rPr>
        <w:t>）</w:t>
      </w:r>
      <w:r>
        <w:rPr>
          <w:bCs/>
          <w:szCs w:val="24"/>
        </w:rPr>
        <w:t>及附件、油流窥视窗、就地油温度表等。</w:t>
      </w:r>
    </w:p>
    <w:p>
      <w:pPr>
        <w:numPr>
          <w:ilvl w:val="0"/>
          <w:numId w:val="49"/>
        </w:numPr>
        <w:tabs>
          <w:tab w:val="left" w:pos="578"/>
        </w:tabs>
        <w:snapToGrid w:val="0"/>
        <w:rPr>
          <w:bCs/>
          <w:szCs w:val="24"/>
        </w:rPr>
      </w:pPr>
      <w:r>
        <w:rPr>
          <w:rFonts w:hint="eastAsia" w:ascii="宋体" w:hAnsi="宋体"/>
          <w:szCs w:val="21"/>
          <w:highlight w:val="none"/>
        </w:rPr>
        <w:t>电加热装置及其温控设备，加热器能力不小于</w:t>
      </w:r>
      <w:r>
        <w:rPr>
          <w:rFonts w:hint="eastAsia" w:ascii="宋体" w:hAnsi="宋体"/>
          <w:szCs w:val="21"/>
          <w:highlight w:val="none"/>
          <w:lang w:val="en-US" w:eastAsia="zh-CN"/>
        </w:rPr>
        <w:t>18</w:t>
      </w:r>
      <w:r>
        <w:rPr>
          <w:rFonts w:hint="eastAsia" w:ascii="宋体" w:hAnsi="宋体"/>
          <w:szCs w:val="21"/>
          <w:highlight w:val="none"/>
        </w:rPr>
        <w:t>KW。</w:t>
      </w:r>
    </w:p>
    <w:p>
      <w:pPr>
        <w:numPr>
          <w:ilvl w:val="0"/>
          <w:numId w:val="49"/>
        </w:numPr>
        <w:tabs>
          <w:tab w:val="left" w:pos="578"/>
        </w:tabs>
        <w:snapToGrid w:val="0"/>
        <w:rPr>
          <w:bCs/>
          <w:szCs w:val="24"/>
        </w:rPr>
      </w:pPr>
      <w:r>
        <w:rPr>
          <w:bCs/>
          <w:szCs w:val="24"/>
        </w:rPr>
        <w:t>所有必须的热工测量仪表、一次检测元件及阀门执行机构。</w:t>
      </w:r>
    </w:p>
    <w:p>
      <w:pPr>
        <w:numPr>
          <w:ilvl w:val="0"/>
          <w:numId w:val="49"/>
        </w:numPr>
        <w:tabs>
          <w:tab w:val="left" w:pos="578"/>
        </w:tabs>
        <w:snapToGrid w:val="0"/>
        <w:rPr>
          <w:bCs/>
          <w:szCs w:val="24"/>
        </w:rPr>
      </w:pPr>
      <w:r>
        <w:rPr>
          <w:bCs/>
          <w:szCs w:val="24"/>
        </w:rPr>
        <w:t>油系统冲洗时各轴承</w:t>
      </w:r>
      <w:r>
        <w:rPr>
          <w:rFonts w:hint="eastAsia"/>
          <w:bCs/>
          <w:szCs w:val="24"/>
        </w:rPr>
        <w:t>（</w:t>
      </w:r>
      <w:r>
        <w:rPr>
          <w:bCs/>
          <w:szCs w:val="24"/>
        </w:rPr>
        <w:t>包括发电机</w:t>
      </w:r>
      <w:r>
        <w:rPr>
          <w:rFonts w:hint="eastAsia"/>
          <w:bCs/>
          <w:szCs w:val="24"/>
        </w:rPr>
        <w:t>）</w:t>
      </w:r>
      <w:r>
        <w:rPr>
          <w:bCs/>
          <w:szCs w:val="24"/>
        </w:rPr>
        <w:t>用的临时滤网。</w:t>
      </w:r>
    </w:p>
    <w:p>
      <w:pPr>
        <w:numPr>
          <w:ilvl w:val="0"/>
          <w:numId w:val="49"/>
        </w:numPr>
        <w:tabs>
          <w:tab w:val="left" w:pos="578"/>
        </w:tabs>
        <w:snapToGrid w:val="0"/>
        <w:rPr>
          <w:bCs/>
          <w:szCs w:val="24"/>
        </w:rPr>
      </w:pPr>
      <w:r>
        <w:rPr>
          <w:bCs/>
          <w:szCs w:val="24"/>
        </w:rPr>
        <w:t>润滑油滤网</w:t>
      </w:r>
      <w:r>
        <w:rPr>
          <w:rFonts w:hint="eastAsia"/>
          <w:bCs/>
          <w:szCs w:val="24"/>
        </w:rPr>
        <w:t>（</w:t>
      </w:r>
      <w:r>
        <w:rPr>
          <w:bCs/>
          <w:szCs w:val="24"/>
        </w:rPr>
        <w:t>包括油冲洗用的各轴承临时滤网和发电机油系统的</w:t>
      </w:r>
      <w:r>
        <w:rPr>
          <w:rFonts w:hint="eastAsia"/>
          <w:bCs/>
          <w:szCs w:val="24"/>
          <w:lang w:val="en-US" w:eastAsia="zh-CN"/>
        </w:rPr>
        <w:t>进</w:t>
      </w:r>
      <w:r>
        <w:rPr>
          <w:bCs/>
          <w:szCs w:val="24"/>
        </w:rPr>
        <w:t>油的临时滤网</w:t>
      </w:r>
      <w:r>
        <w:rPr>
          <w:rFonts w:hint="eastAsia"/>
          <w:bCs/>
          <w:szCs w:val="24"/>
        </w:rPr>
        <w:t>）</w:t>
      </w:r>
      <w:r>
        <w:rPr>
          <w:bCs/>
          <w:szCs w:val="24"/>
        </w:rPr>
        <w:t>。</w:t>
      </w:r>
    </w:p>
    <w:p>
      <w:pPr>
        <w:numPr>
          <w:ilvl w:val="0"/>
          <w:numId w:val="49"/>
        </w:numPr>
        <w:tabs>
          <w:tab w:val="left" w:pos="578"/>
        </w:tabs>
        <w:snapToGrid w:val="0"/>
        <w:rPr>
          <w:rFonts w:hint="eastAsia"/>
          <w:bCs/>
          <w:szCs w:val="24"/>
        </w:rPr>
      </w:pPr>
      <w:r>
        <w:rPr>
          <w:rFonts w:hint="eastAsia"/>
          <w:bCs/>
          <w:szCs w:val="24"/>
        </w:rPr>
        <w:t>汽轮机本体润滑油接口反法兰及紧固密封件；</w:t>
      </w:r>
    </w:p>
    <w:p>
      <w:pPr>
        <w:numPr>
          <w:ilvl w:val="0"/>
          <w:numId w:val="49"/>
        </w:numPr>
        <w:tabs>
          <w:tab w:val="left" w:pos="578"/>
        </w:tabs>
        <w:snapToGrid w:val="0"/>
        <w:rPr>
          <w:rFonts w:hint="eastAsia"/>
          <w:bCs/>
          <w:szCs w:val="24"/>
        </w:rPr>
      </w:pPr>
      <w:r>
        <w:rPr>
          <w:rFonts w:hint="eastAsia"/>
          <w:bCs/>
          <w:szCs w:val="24"/>
        </w:rPr>
        <w:t>润滑油系统设备及管道上配套仪表等；</w:t>
      </w:r>
    </w:p>
    <w:p>
      <w:pPr>
        <w:numPr>
          <w:ilvl w:val="0"/>
          <w:numId w:val="49"/>
        </w:numPr>
        <w:tabs>
          <w:tab w:val="left" w:pos="578"/>
        </w:tabs>
        <w:snapToGrid w:val="0"/>
        <w:rPr>
          <w:rFonts w:hint="eastAsia"/>
        </w:rPr>
      </w:pPr>
      <w:r>
        <w:rPr>
          <w:rFonts w:hint="eastAsia"/>
          <w:bCs/>
          <w:szCs w:val="24"/>
        </w:rPr>
        <w:t>润滑油油净化装置；</w:t>
      </w:r>
    </w:p>
    <w:p>
      <w:pPr>
        <w:numPr>
          <w:ilvl w:val="0"/>
          <w:numId w:val="49"/>
        </w:numPr>
        <w:tabs>
          <w:tab w:val="left" w:pos="578"/>
        </w:tabs>
        <w:snapToGrid w:val="0"/>
        <w:rPr>
          <w:rFonts w:hint="eastAsia"/>
        </w:rPr>
      </w:pPr>
      <w:r>
        <w:rPr>
          <w:rFonts w:hint="eastAsia"/>
          <w:highlight w:val="none"/>
        </w:rPr>
        <w:t>油站和汽轮发电机组本体油管道之间的连接管道，由设计院提供料单，投标方提供直管段和弯头。</w:t>
      </w:r>
    </w:p>
    <w:p>
      <w:pPr>
        <w:numPr>
          <w:ilvl w:val="0"/>
          <w:numId w:val="49"/>
        </w:numPr>
        <w:tabs>
          <w:tab w:val="left" w:pos="578"/>
        </w:tabs>
        <w:snapToGrid w:val="0"/>
        <w:rPr>
          <w:bCs/>
          <w:szCs w:val="24"/>
        </w:rPr>
      </w:pPr>
      <w:r>
        <w:rPr>
          <w:rFonts w:hint="eastAsia"/>
          <w:bCs/>
          <w:szCs w:val="24"/>
        </w:rPr>
        <w:t>润滑油系统配供1台控制柜，用于交、直流油泵、排油烟风机、油箱加热器的控制。控制柜至投标方配套设备之间的接线由投标方完成；上述未提及的满足完整使用功能的油系统其他全部设备、装置、管道、阀门、法兰、配对反法兰和紧固件、管件、所有设备的安装用地脚螺栓等。</w:t>
      </w:r>
    </w:p>
    <w:p>
      <w:pPr>
        <w:tabs>
          <w:tab w:val="left" w:pos="578"/>
        </w:tabs>
        <w:snapToGrid w:val="0"/>
        <w:outlineLvl w:val="2"/>
        <w:rPr>
          <w:rFonts w:hint="eastAsia"/>
          <w:bCs/>
          <w:szCs w:val="24"/>
          <w:lang w:val="en-US" w:eastAsia="zh-CN"/>
        </w:rPr>
      </w:pPr>
      <w:r>
        <w:rPr>
          <w:bCs/>
          <w:szCs w:val="24"/>
        </w:rPr>
        <w:t>2.1</w:t>
      </w:r>
      <w:r>
        <w:rPr>
          <w:rFonts w:hint="eastAsia"/>
          <w:bCs/>
          <w:szCs w:val="24"/>
          <w:lang w:val="en-US" w:eastAsia="zh-CN"/>
        </w:rPr>
        <w:t>6抗燃油系统</w:t>
      </w:r>
    </w:p>
    <w:p>
      <w:pPr>
        <w:numPr>
          <w:ilvl w:val="0"/>
          <w:numId w:val="50"/>
        </w:numPr>
        <w:tabs>
          <w:tab w:val="left" w:pos="578"/>
          <w:tab w:val="clear" w:pos="312"/>
        </w:tabs>
        <w:snapToGrid w:val="0"/>
        <w:outlineLvl w:val="2"/>
        <w:rPr>
          <w:rFonts w:hint="default"/>
          <w:bCs/>
          <w:szCs w:val="24"/>
          <w:lang w:val="en-US" w:eastAsia="zh-CN"/>
        </w:rPr>
      </w:pPr>
      <w:r>
        <w:rPr>
          <w:rFonts w:hint="eastAsia"/>
          <w:bCs/>
          <w:szCs w:val="24"/>
          <w:lang w:val="en-US" w:eastAsia="zh-CN"/>
        </w:rPr>
        <w:t>抗燃</w:t>
      </w:r>
      <w:r>
        <w:rPr>
          <w:rFonts w:hint="default"/>
          <w:bCs/>
          <w:szCs w:val="24"/>
          <w:lang w:val="en-US" w:eastAsia="zh-CN"/>
        </w:rPr>
        <w:t>油箱及其附件。</w:t>
      </w:r>
    </w:p>
    <w:p>
      <w:pPr>
        <w:numPr>
          <w:ilvl w:val="0"/>
          <w:numId w:val="50"/>
        </w:numPr>
        <w:tabs>
          <w:tab w:val="left" w:pos="578"/>
          <w:tab w:val="clear" w:pos="312"/>
        </w:tabs>
        <w:snapToGrid w:val="0"/>
        <w:outlineLvl w:val="2"/>
        <w:rPr>
          <w:rFonts w:hint="default"/>
          <w:bCs/>
          <w:szCs w:val="24"/>
          <w:lang w:val="en-US" w:eastAsia="zh-CN"/>
        </w:rPr>
      </w:pPr>
      <w:r>
        <w:rPr>
          <w:rFonts w:hint="default"/>
          <w:bCs/>
          <w:szCs w:val="24"/>
          <w:lang w:val="en-US" w:eastAsia="zh-CN"/>
        </w:rPr>
        <w:t>交流供油泵、循环冷却泵</w:t>
      </w:r>
      <w:r>
        <w:rPr>
          <w:rFonts w:hint="eastAsia"/>
          <w:bCs/>
          <w:szCs w:val="24"/>
          <w:lang w:val="en-US" w:eastAsia="zh-CN"/>
        </w:rPr>
        <w:t>。</w:t>
      </w:r>
    </w:p>
    <w:p>
      <w:pPr>
        <w:numPr>
          <w:ilvl w:val="0"/>
          <w:numId w:val="50"/>
        </w:numPr>
        <w:tabs>
          <w:tab w:val="left" w:pos="578"/>
          <w:tab w:val="clear" w:pos="312"/>
        </w:tabs>
        <w:snapToGrid w:val="0"/>
        <w:outlineLvl w:val="2"/>
        <w:rPr>
          <w:rFonts w:hint="default"/>
          <w:bCs/>
          <w:szCs w:val="24"/>
          <w:lang w:val="en-US" w:eastAsia="zh-CN"/>
        </w:rPr>
      </w:pPr>
      <w:r>
        <w:rPr>
          <w:rFonts w:hint="default"/>
          <w:bCs/>
          <w:szCs w:val="24"/>
          <w:lang w:val="en-US" w:eastAsia="zh-CN"/>
        </w:rPr>
        <w:t>抗燃油再生</w:t>
      </w:r>
      <w:r>
        <w:rPr>
          <w:rFonts w:hint="eastAsia"/>
          <w:bCs/>
          <w:szCs w:val="24"/>
          <w:lang w:val="en-US" w:eastAsia="zh-CN"/>
        </w:rPr>
        <w:t>净化</w:t>
      </w:r>
      <w:r>
        <w:rPr>
          <w:rFonts w:hint="default"/>
          <w:bCs/>
          <w:szCs w:val="24"/>
          <w:lang w:val="en-US" w:eastAsia="zh-CN"/>
        </w:rPr>
        <w:t>装置</w:t>
      </w:r>
      <w:r>
        <w:rPr>
          <w:rFonts w:hint="eastAsia"/>
          <w:bCs/>
          <w:szCs w:val="24"/>
          <w:lang w:val="en-US" w:eastAsia="zh-CN"/>
        </w:rPr>
        <w:t>。</w:t>
      </w:r>
    </w:p>
    <w:p>
      <w:pPr>
        <w:numPr>
          <w:ilvl w:val="0"/>
          <w:numId w:val="50"/>
        </w:numPr>
        <w:tabs>
          <w:tab w:val="left" w:pos="578"/>
          <w:tab w:val="clear" w:pos="312"/>
        </w:tabs>
        <w:snapToGrid w:val="0"/>
        <w:outlineLvl w:val="2"/>
        <w:rPr>
          <w:rFonts w:hint="default"/>
          <w:bCs/>
          <w:szCs w:val="24"/>
          <w:lang w:val="en-US" w:eastAsia="zh-CN"/>
        </w:rPr>
      </w:pPr>
      <w:r>
        <w:rPr>
          <w:rFonts w:hint="default"/>
          <w:bCs/>
          <w:szCs w:val="24"/>
          <w:lang w:val="en-US" w:eastAsia="zh-CN"/>
        </w:rPr>
        <w:t>150%容量的抗燃油(其中50%备用)</w:t>
      </w:r>
    </w:p>
    <w:p>
      <w:pPr>
        <w:numPr>
          <w:ilvl w:val="0"/>
          <w:numId w:val="50"/>
        </w:numPr>
        <w:tabs>
          <w:tab w:val="left" w:pos="578"/>
          <w:tab w:val="clear" w:pos="312"/>
        </w:tabs>
        <w:snapToGrid w:val="0"/>
        <w:outlineLvl w:val="2"/>
        <w:rPr>
          <w:rFonts w:hint="default"/>
          <w:bCs/>
          <w:szCs w:val="24"/>
          <w:lang w:val="en-US" w:eastAsia="zh-CN"/>
        </w:rPr>
      </w:pPr>
      <w:r>
        <w:rPr>
          <w:rFonts w:hint="default"/>
          <w:bCs/>
          <w:szCs w:val="24"/>
          <w:lang w:val="en-US" w:eastAsia="zh-CN"/>
        </w:rPr>
        <w:t>冷油器、蓄能器、油过滤器、油温调节装置等。</w:t>
      </w:r>
    </w:p>
    <w:p>
      <w:pPr>
        <w:numPr>
          <w:ilvl w:val="0"/>
          <w:numId w:val="50"/>
        </w:numPr>
        <w:tabs>
          <w:tab w:val="left" w:pos="578"/>
          <w:tab w:val="clear" w:pos="312"/>
        </w:tabs>
        <w:snapToGrid w:val="0"/>
        <w:outlineLvl w:val="2"/>
        <w:rPr>
          <w:rFonts w:hint="default"/>
          <w:bCs/>
          <w:szCs w:val="24"/>
          <w:lang w:val="en-US" w:eastAsia="zh-CN"/>
        </w:rPr>
      </w:pPr>
      <w:r>
        <w:rPr>
          <w:rFonts w:hint="eastAsia"/>
          <w:bCs/>
          <w:szCs w:val="24"/>
          <w:lang w:val="en-US" w:eastAsia="zh-CN"/>
        </w:rPr>
        <w:t>抗燃油</w:t>
      </w:r>
      <w:r>
        <w:rPr>
          <w:rFonts w:hint="default"/>
          <w:bCs/>
          <w:szCs w:val="24"/>
          <w:lang w:val="en-US" w:eastAsia="zh-CN"/>
        </w:rPr>
        <w:t>系统全部管道、阀门及附件、</w:t>
      </w:r>
      <w:r>
        <w:rPr>
          <w:rFonts w:hint="eastAsia"/>
          <w:bCs/>
          <w:szCs w:val="24"/>
          <w:lang w:val="en-US" w:eastAsia="zh-CN"/>
        </w:rPr>
        <w:t>仪</w:t>
      </w:r>
      <w:r>
        <w:rPr>
          <w:rFonts w:hint="default"/>
          <w:bCs/>
          <w:szCs w:val="24"/>
          <w:lang w:val="en-US" w:eastAsia="zh-CN"/>
        </w:rPr>
        <w:t>表等。</w:t>
      </w:r>
    </w:p>
    <w:p>
      <w:pPr>
        <w:numPr>
          <w:ilvl w:val="0"/>
          <w:numId w:val="50"/>
        </w:numPr>
        <w:tabs>
          <w:tab w:val="left" w:pos="578"/>
          <w:tab w:val="clear" w:pos="312"/>
        </w:tabs>
        <w:snapToGrid w:val="0"/>
        <w:outlineLvl w:val="2"/>
        <w:rPr>
          <w:rFonts w:hint="default"/>
          <w:bCs/>
          <w:szCs w:val="24"/>
          <w:lang w:val="en-US" w:eastAsia="zh-CN"/>
        </w:rPr>
      </w:pPr>
      <w:r>
        <w:rPr>
          <w:rFonts w:hint="default"/>
          <w:bCs/>
          <w:szCs w:val="24"/>
          <w:lang w:val="en-US" w:eastAsia="zh-CN"/>
        </w:rPr>
        <w:t>上述未提及的满足完整使用功能的油系统其他全部设备、装置、管道、阀门、法兰、配对反法兰和紧固件、管件、所有设备的安装用地脚螺栓等。</w:t>
      </w:r>
    </w:p>
    <w:p>
      <w:pPr>
        <w:tabs>
          <w:tab w:val="left" w:pos="578"/>
        </w:tabs>
        <w:snapToGrid w:val="0"/>
        <w:outlineLvl w:val="2"/>
        <w:rPr>
          <w:bCs/>
          <w:szCs w:val="24"/>
        </w:rPr>
      </w:pPr>
      <w:r>
        <w:rPr>
          <w:rFonts w:hint="eastAsia"/>
          <w:bCs/>
          <w:szCs w:val="24"/>
          <w:lang w:val="en-US" w:eastAsia="zh-CN"/>
        </w:rPr>
        <w:t>2.17</w:t>
      </w:r>
      <w:r>
        <w:rPr>
          <w:bCs/>
          <w:szCs w:val="24"/>
        </w:rPr>
        <w:t>轴封系统</w:t>
      </w:r>
    </w:p>
    <w:p>
      <w:pPr>
        <w:numPr>
          <w:ilvl w:val="0"/>
          <w:numId w:val="51"/>
        </w:numPr>
        <w:tabs>
          <w:tab w:val="left" w:pos="578"/>
        </w:tabs>
        <w:snapToGrid w:val="0"/>
        <w:rPr>
          <w:bCs/>
          <w:szCs w:val="24"/>
          <w:highlight w:val="none"/>
        </w:rPr>
      </w:pPr>
      <w:r>
        <w:rPr>
          <w:rFonts w:hint="eastAsia"/>
          <w:bCs/>
          <w:szCs w:val="24"/>
          <w:lang w:eastAsia="zh-CN"/>
        </w:rPr>
        <w:t>轴封加热</w:t>
      </w:r>
      <w:r>
        <w:rPr>
          <w:rFonts w:hint="eastAsia"/>
          <w:bCs/>
          <w:szCs w:val="24"/>
          <w:highlight w:val="none"/>
          <w:lang w:eastAsia="zh-CN"/>
        </w:rPr>
        <w:t>器</w:t>
      </w:r>
      <w:r>
        <w:rPr>
          <w:bCs/>
          <w:szCs w:val="24"/>
          <w:highlight w:val="none"/>
        </w:rPr>
        <w:t>及附件</w:t>
      </w:r>
      <w:r>
        <w:rPr>
          <w:rFonts w:hint="eastAsia"/>
          <w:bCs/>
          <w:szCs w:val="24"/>
          <w:highlight w:val="none"/>
          <w:lang w:eastAsia="zh-CN"/>
        </w:rPr>
        <w:t>，</w:t>
      </w:r>
      <w:r>
        <w:rPr>
          <w:rFonts w:hint="eastAsia"/>
          <w:bCs/>
          <w:szCs w:val="24"/>
          <w:highlight w:val="none"/>
          <w:lang w:val="en-US" w:eastAsia="zh-CN"/>
        </w:rPr>
        <w:t>提供进、出水口及进、出汽口反法兰</w:t>
      </w:r>
      <w:r>
        <w:rPr>
          <w:bCs/>
          <w:szCs w:val="24"/>
          <w:highlight w:val="none"/>
        </w:rPr>
        <w:t>。</w:t>
      </w:r>
    </w:p>
    <w:p>
      <w:pPr>
        <w:numPr>
          <w:ilvl w:val="0"/>
          <w:numId w:val="51"/>
        </w:numPr>
        <w:tabs>
          <w:tab w:val="left" w:pos="578"/>
        </w:tabs>
        <w:snapToGrid w:val="0"/>
        <w:rPr>
          <w:bCs/>
          <w:szCs w:val="24"/>
          <w:highlight w:val="none"/>
        </w:rPr>
      </w:pPr>
      <w:r>
        <w:rPr>
          <w:rFonts w:hint="eastAsia"/>
          <w:bCs/>
          <w:szCs w:val="24"/>
          <w:highlight w:val="none"/>
          <w:lang w:val="en-US" w:eastAsia="zh-CN"/>
        </w:rPr>
        <w:t>汽机岛范围内至总管（或集箱）出口</w:t>
      </w:r>
      <w:r>
        <w:rPr>
          <w:rFonts w:hint="eastAsia"/>
          <w:bCs/>
          <w:szCs w:val="24"/>
          <w:highlight w:val="none"/>
        </w:rPr>
        <w:t>各轴封漏汽及各门杆漏汽管道、阀门</w:t>
      </w:r>
      <w:r>
        <w:rPr>
          <w:bCs/>
          <w:szCs w:val="24"/>
          <w:highlight w:val="none"/>
        </w:rPr>
        <w:t>。</w:t>
      </w:r>
    </w:p>
    <w:p>
      <w:pPr>
        <w:numPr>
          <w:ilvl w:val="0"/>
          <w:numId w:val="51"/>
        </w:numPr>
        <w:tabs>
          <w:tab w:val="left" w:pos="578"/>
        </w:tabs>
        <w:snapToGrid w:val="0"/>
        <w:rPr>
          <w:bCs/>
          <w:szCs w:val="24"/>
        </w:rPr>
      </w:pPr>
      <w:r>
        <w:rPr>
          <w:rFonts w:hint="eastAsia"/>
          <w:bCs/>
          <w:szCs w:val="24"/>
        </w:rPr>
        <w:t>轴封风机</w:t>
      </w:r>
      <w:r>
        <w:rPr>
          <w:rFonts w:hint="eastAsia"/>
          <w:bCs/>
          <w:szCs w:val="24"/>
          <w:lang w:eastAsia="zh-CN"/>
        </w:rPr>
        <w:t>（</w:t>
      </w:r>
      <w:r>
        <w:rPr>
          <w:rFonts w:hint="eastAsia"/>
          <w:bCs/>
          <w:szCs w:val="24"/>
          <w:lang w:val="en-US" w:eastAsia="zh-CN"/>
        </w:rPr>
        <w:t>或射汽器</w:t>
      </w:r>
      <w:r>
        <w:rPr>
          <w:rFonts w:hint="eastAsia"/>
          <w:bCs/>
          <w:szCs w:val="24"/>
          <w:lang w:eastAsia="zh-CN"/>
        </w:rPr>
        <w:t>）</w:t>
      </w:r>
      <w:r>
        <w:rPr>
          <w:bCs/>
          <w:szCs w:val="24"/>
        </w:rPr>
        <w:t>。</w:t>
      </w:r>
    </w:p>
    <w:p>
      <w:pPr>
        <w:numPr>
          <w:ilvl w:val="0"/>
          <w:numId w:val="51"/>
        </w:numPr>
        <w:tabs>
          <w:tab w:val="left" w:pos="578"/>
        </w:tabs>
        <w:snapToGrid w:val="0"/>
        <w:rPr>
          <w:bCs/>
          <w:szCs w:val="24"/>
        </w:rPr>
      </w:pPr>
      <w:r>
        <w:rPr>
          <w:bCs/>
          <w:szCs w:val="24"/>
        </w:rPr>
        <w:t>所有必须的热工测量仪表、一次检测元件及阀门执行机构。</w:t>
      </w:r>
    </w:p>
    <w:p>
      <w:pPr>
        <w:numPr>
          <w:ilvl w:val="0"/>
          <w:numId w:val="51"/>
        </w:numPr>
        <w:tabs>
          <w:tab w:val="left" w:pos="578"/>
        </w:tabs>
        <w:snapToGrid w:val="0"/>
        <w:rPr>
          <w:bCs/>
          <w:szCs w:val="24"/>
        </w:rPr>
      </w:pPr>
      <w:r>
        <w:rPr>
          <w:bCs/>
          <w:szCs w:val="24"/>
        </w:rPr>
        <w:t>提供接至集控室仪表和控制器的所有测量用的传感器、开关和其他装置。</w:t>
      </w:r>
    </w:p>
    <w:p>
      <w:pPr>
        <w:numPr>
          <w:ilvl w:val="0"/>
          <w:numId w:val="51"/>
        </w:numPr>
        <w:tabs>
          <w:tab w:val="left" w:pos="578"/>
        </w:tabs>
        <w:snapToGrid w:val="0"/>
        <w:rPr>
          <w:bCs/>
          <w:szCs w:val="24"/>
        </w:rPr>
      </w:pPr>
      <w:r>
        <w:rPr>
          <w:rFonts w:hint="eastAsia"/>
          <w:bCs/>
          <w:szCs w:val="24"/>
        </w:rPr>
        <w:t>上述未提及的满足完整使用功能的轴封系统其他全部设备、装置、管道、阀门、法兰、配对反法兰和紧固件、管件、所有设备的安装用地脚螺栓等。</w:t>
      </w:r>
    </w:p>
    <w:p>
      <w:pPr>
        <w:tabs>
          <w:tab w:val="left" w:pos="578"/>
        </w:tabs>
        <w:snapToGrid w:val="0"/>
        <w:outlineLvl w:val="2"/>
        <w:rPr>
          <w:bCs/>
          <w:szCs w:val="24"/>
        </w:rPr>
      </w:pPr>
      <w:r>
        <w:rPr>
          <w:bCs/>
          <w:szCs w:val="24"/>
        </w:rPr>
        <w:t>2.1</w:t>
      </w:r>
      <w:r>
        <w:rPr>
          <w:rFonts w:hint="eastAsia"/>
          <w:bCs/>
          <w:szCs w:val="24"/>
          <w:lang w:val="en-US" w:eastAsia="zh-CN"/>
        </w:rPr>
        <w:t>8</w:t>
      </w:r>
      <w:r>
        <w:rPr>
          <w:rFonts w:hint="eastAsia"/>
          <w:bCs/>
          <w:szCs w:val="24"/>
        </w:rPr>
        <w:t>投标方</w:t>
      </w:r>
      <w:r>
        <w:rPr>
          <w:bCs/>
          <w:szCs w:val="24"/>
        </w:rPr>
        <w:t>提供汽缸罩壳、汽机本体全部保温材料、</w:t>
      </w:r>
      <w:r>
        <w:rPr>
          <w:rFonts w:hint="eastAsia"/>
          <w:bCs/>
          <w:szCs w:val="24"/>
          <w:lang w:val="en-US" w:eastAsia="zh-CN"/>
        </w:rPr>
        <w:t>油漆，</w:t>
      </w:r>
      <w:r>
        <w:rPr>
          <w:bCs/>
          <w:szCs w:val="24"/>
        </w:rPr>
        <w:t>本体范围内所需的全部保温钩、支架等附件。</w:t>
      </w:r>
    </w:p>
    <w:p>
      <w:pPr>
        <w:tabs>
          <w:tab w:val="left" w:pos="600"/>
        </w:tabs>
        <w:snapToGrid w:val="0"/>
        <w:outlineLvl w:val="2"/>
        <w:rPr>
          <w:bCs/>
          <w:szCs w:val="24"/>
        </w:rPr>
      </w:pPr>
      <w:r>
        <w:rPr>
          <w:bCs/>
          <w:szCs w:val="24"/>
        </w:rPr>
        <w:t>2.1</w:t>
      </w:r>
      <w:r>
        <w:rPr>
          <w:rFonts w:hint="eastAsia"/>
          <w:bCs/>
          <w:szCs w:val="24"/>
          <w:lang w:val="en-US" w:eastAsia="zh-CN"/>
        </w:rPr>
        <w:t>9</w:t>
      </w:r>
      <w:r>
        <w:rPr>
          <w:bCs/>
          <w:szCs w:val="24"/>
        </w:rPr>
        <w:t>安装和检修的专用工具及试验设备</w:t>
      </w:r>
    </w:p>
    <w:p>
      <w:pPr>
        <w:tabs>
          <w:tab w:val="left" w:pos="600"/>
        </w:tabs>
        <w:snapToGrid w:val="0"/>
        <w:rPr>
          <w:bCs/>
          <w:szCs w:val="24"/>
        </w:rPr>
      </w:pPr>
      <w:r>
        <w:rPr>
          <w:bCs/>
          <w:szCs w:val="24"/>
        </w:rPr>
        <w:t>2.1</w:t>
      </w:r>
      <w:r>
        <w:rPr>
          <w:rFonts w:hint="eastAsia"/>
          <w:bCs/>
          <w:szCs w:val="24"/>
          <w:lang w:val="en-US" w:eastAsia="zh-CN"/>
        </w:rPr>
        <w:t>9</w:t>
      </w:r>
      <w:r>
        <w:rPr>
          <w:bCs/>
          <w:szCs w:val="24"/>
        </w:rPr>
        <w:t>.1对</w:t>
      </w:r>
      <w:r>
        <w:rPr>
          <w:rFonts w:hint="eastAsia"/>
          <w:bCs/>
          <w:szCs w:val="24"/>
        </w:rPr>
        <w:t>投标方</w:t>
      </w:r>
      <w:r>
        <w:rPr>
          <w:bCs/>
          <w:szCs w:val="24"/>
        </w:rPr>
        <w:t>提供的所有设备进行调整、拆卸、安装、调试和试验及维修等的专用工具及试验设备，由</w:t>
      </w:r>
      <w:r>
        <w:rPr>
          <w:rFonts w:hint="eastAsia"/>
          <w:bCs/>
          <w:szCs w:val="24"/>
        </w:rPr>
        <w:t>投标方</w:t>
      </w:r>
      <w:r>
        <w:rPr>
          <w:bCs/>
          <w:szCs w:val="24"/>
        </w:rPr>
        <w:t>提供。</w:t>
      </w:r>
    </w:p>
    <w:p>
      <w:pPr>
        <w:tabs>
          <w:tab w:val="left" w:pos="600"/>
        </w:tabs>
        <w:snapToGrid w:val="0"/>
        <w:rPr>
          <w:bCs/>
          <w:szCs w:val="24"/>
        </w:rPr>
      </w:pPr>
      <w:r>
        <w:rPr>
          <w:bCs/>
          <w:szCs w:val="24"/>
        </w:rPr>
        <w:t>2.1</w:t>
      </w:r>
      <w:r>
        <w:rPr>
          <w:rFonts w:hint="eastAsia"/>
          <w:bCs/>
          <w:szCs w:val="24"/>
          <w:lang w:val="en-US" w:eastAsia="zh-CN"/>
        </w:rPr>
        <w:t>9</w:t>
      </w:r>
      <w:r>
        <w:rPr>
          <w:bCs/>
          <w:szCs w:val="24"/>
        </w:rPr>
        <w:t>.2专用工具及试验设备应是新的，质量应是一流的。</w:t>
      </w:r>
    </w:p>
    <w:p>
      <w:pPr>
        <w:tabs>
          <w:tab w:val="left" w:pos="600"/>
        </w:tabs>
        <w:snapToGrid w:val="0"/>
        <w:rPr>
          <w:bCs/>
          <w:szCs w:val="24"/>
        </w:rPr>
      </w:pPr>
      <w:r>
        <w:rPr>
          <w:bCs/>
          <w:szCs w:val="24"/>
        </w:rPr>
        <w:t>2.1</w:t>
      </w:r>
      <w:r>
        <w:rPr>
          <w:rFonts w:hint="eastAsia"/>
          <w:bCs/>
          <w:szCs w:val="24"/>
          <w:lang w:val="en-US" w:eastAsia="zh-CN"/>
        </w:rPr>
        <w:t>9</w:t>
      </w:r>
      <w:r>
        <w:rPr>
          <w:bCs/>
          <w:szCs w:val="24"/>
        </w:rPr>
        <w:t>.3工具和试验设备应整齐地放置在箱子内，并且装在一个合适的、独立的集装箱里，集装箱上要清楚地标出设备名称。</w:t>
      </w:r>
    </w:p>
    <w:p>
      <w:pPr>
        <w:tabs>
          <w:tab w:val="left" w:pos="600"/>
        </w:tabs>
        <w:snapToGrid w:val="0"/>
        <w:rPr>
          <w:bCs/>
          <w:szCs w:val="24"/>
        </w:rPr>
      </w:pPr>
      <w:r>
        <w:rPr>
          <w:bCs/>
          <w:szCs w:val="24"/>
        </w:rPr>
        <w:t>2.1</w:t>
      </w:r>
      <w:r>
        <w:rPr>
          <w:rFonts w:hint="eastAsia"/>
          <w:bCs/>
          <w:szCs w:val="24"/>
          <w:lang w:val="en-US" w:eastAsia="zh-CN"/>
        </w:rPr>
        <w:t>9</w:t>
      </w:r>
      <w:r>
        <w:rPr>
          <w:bCs/>
          <w:szCs w:val="24"/>
        </w:rPr>
        <w:t xml:space="preserve">.4 </w:t>
      </w:r>
      <w:r>
        <w:rPr>
          <w:rFonts w:hint="eastAsia"/>
          <w:bCs/>
          <w:szCs w:val="24"/>
        </w:rPr>
        <w:t>投标方</w:t>
      </w:r>
      <w:r>
        <w:rPr>
          <w:bCs/>
          <w:szCs w:val="24"/>
        </w:rPr>
        <w:t>应在投标书中提供一份完整的专用工具清单。此表应详细地标出这些工具的功能以及所应用的特殊项目和其它项目。</w:t>
      </w:r>
    </w:p>
    <w:p>
      <w:pPr>
        <w:tabs>
          <w:tab w:val="left" w:pos="600"/>
        </w:tabs>
        <w:snapToGrid w:val="0"/>
        <w:rPr>
          <w:bCs/>
          <w:szCs w:val="24"/>
        </w:rPr>
      </w:pPr>
      <w:r>
        <w:rPr>
          <w:bCs/>
          <w:szCs w:val="24"/>
        </w:rPr>
        <w:t>2.1</w:t>
      </w:r>
      <w:r>
        <w:rPr>
          <w:rFonts w:hint="eastAsia"/>
          <w:bCs/>
          <w:szCs w:val="24"/>
          <w:lang w:val="en-US" w:eastAsia="zh-CN"/>
        </w:rPr>
        <w:t>9</w:t>
      </w:r>
      <w:r>
        <w:rPr>
          <w:bCs/>
          <w:szCs w:val="24"/>
        </w:rPr>
        <w:t>.5除了随合同设备提供的专用工具以外，</w:t>
      </w:r>
      <w:r>
        <w:rPr>
          <w:rFonts w:hint="eastAsia"/>
          <w:bCs/>
          <w:szCs w:val="24"/>
        </w:rPr>
        <w:t>投标方</w:t>
      </w:r>
      <w:r>
        <w:rPr>
          <w:bCs/>
          <w:szCs w:val="24"/>
        </w:rPr>
        <w:t>还应提供一份建议增加的专用工具及试验、测量设备清单，并列出每一项的单价，供</w:t>
      </w:r>
      <w:r>
        <w:rPr>
          <w:rFonts w:hint="eastAsia"/>
          <w:bCs/>
          <w:szCs w:val="24"/>
        </w:rPr>
        <w:t>招标方</w:t>
      </w:r>
      <w:r>
        <w:rPr>
          <w:bCs/>
          <w:szCs w:val="24"/>
        </w:rPr>
        <w:t>参考和选择。</w:t>
      </w:r>
    </w:p>
    <w:p>
      <w:pPr>
        <w:tabs>
          <w:tab w:val="left" w:pos="600"/>
        </w:tabs>
        <w:snapToGrid w:val="0"/>
        <w:rPr>
          <w:bCs/>
          <w:szCs w:val="24"/>
        </w:rPr>
      </w:pPr>
      <w:r>
        <w:rPr>
          <w:bCs/>
          <w:szCs w:val="24"/>
        </w:rPr>
        <w:t>2.1</w:t>
      </w:r>
      <w:r>
        <w:rPr>
          <w:rFonts w:hint="eastAsia"/>
          <w:bCs/>
          <w:szCs w:val="24"/>
          <w:lang w:val="en-US" w:eastAsia="zh-CN"/>
        </w:rPr>
        <w:t>9</w:t>
      </w:r>
      <w:r>
        <w:rPr>
          <w:bCs/>
          <w:szCs w:val="24"/>
        </w:rPr>
        <w:t>.6安装和检修的工具及试验设备如下</w:t>
      </w:r>
      <w:r>
        <w:rPr>
          <w:rFonts w:hint="eastAsia"/>
          <w:bCs/>
          <w:szCs w:val="24"/>
        </w:rPr>
        <w:t>（</w:t>
      </w:r>
      <w:r>
        <w:rPr>
          <w:bCs/>
          <w:szCs w:val="24"/>
        </w:rPr>
        <w:t>不限于下列各项</w:t>
      </w:r>
      <w:r>
        <w:rPr>
          <w:rFonts w:hint="eastAsia"/>
          <w:bCs/>
          <w:szCs w:val="24"/>
        </w:rPr>
        <w:t>）</w:t>
      </w:r>
    </w:p>
    <w:p>
      <w:pPr>
        <w:numPr>
          <w:ilvl w:val="0"/>
          <w:numId w:val="40"/>
        </w:numPr>
        <w:ind w:left="1140" w:leftChars="0" w:hanging="420" w:firstLineChars="0"/>
        <w:rPr>
          <w:bCs/>
          <w:szCs w:val="24"/>
        </w:rPr>
      </w:pPr>
      <w:r>
        <w:rPr>
          <w:bCs/>
          <w:szCs w:val="24"/>
        </w:rPr>
        <w:t>各转子起吊工具</w:t>
      </w:r>
      <w:r>
        <w:rPr>
          <w:rFonts w:hint="eastAsia"/>
          <w:bCs/>
          <w:szCs w:val="24"/>
        </w:rPr>
        <w:t>（</w:t>
      </w:r>
      <w:r>
        <w:rPr>
          <w:bCs/>
          <w:szCs w:val="24"/>
        </w:rPr>
        <w:t>包括钢丝绳</w:t>
      </w:r>
      <w:r>
        <w:rPr>
          <w:rFonts w:hint="eastAsia"/>
          <w:bCs/>
          <w:szCs w:val="24"/>
        </w:rPr>
        <w:t>）</w:t>
      </w:r>
    </w:p>
    <w:p>
      <w:pPr>
        <w:numPr>
          <w:ilvl w:val="0"/>
          <w:numId w:val="40"/>
        </w:numPr>
        <w:ind w:left="1140" w:leftChars="0" w:hanging="420" w:firstLineChars="0"/>
        <w:rPr>
          <w:bCs/>
          <w:szCs w:val="24"/>
        </w:rPr>
      </w:pPr>
      <w:r>
        <w:rPr>
          <w:bCs/>
          <w:szCs w:val="24"/>
        </w:rPr>
        <w:t>各汽缸起吊工具</w:t>
      </w:r>
      <w:r>
        <w:rPr>
          <w:rFonts w:hint="eastAsia"/>
          <w:bCs/>
          <w:szCs w:val="24"/>
        </w:rPr>
        <w:t>（</w:t>
      </w:r>
      <w:r>
        <w:rPr>
          <w:bCs/>
          <w:szCs w:val="24"/>
        </w:rPr>
        <w:t>包括钢丝绳、汽缸顶丝、专用液压千斤顶及导向杆</w:t>
      </w:r>
      <w:r>
        <w:rPr>
          <w:rFonts w:hint="eastAsia"/>
          <w:bCs/>
          <w:szCs w:val="24"/>
        </w:rPr>
        <w:t>）</w:t>
      </w:r>
    </w:p>
    <w:p>
      <w:pPr>
        <w:numPr>
          <w:ilvl w:val="0"/>
          <w:numId w:val="40"/>
        </w:numPr>
        <w:ind w:left="1140" w:leftChars="0" w:hanging="420" w:firstLineChars="0"/>
        <w:rPr>
          <w:bCs/>
          <w:szCs w:val="24"/>
        </w:rPr>
      </w:pPr>
      <w:r>
        <w:rPr>
          <w:bCs/>
          <w:szCs w:val="24"/>
        </w:rPr>
        <w:t>成套提供机组大修时起吊汽缸、隔板、轴瓦等汽缸部件所需的吊鼻、钢丝绳等起吊工具</w:t>
      </w:r>
    </w:p>
    <w:p>
      <w:pPr>
        <w:numPr>
          <w:ilvl w:val="0"/>
          <w:numId w:val="40"/>
        </w:numPr>
        <w:ind w:left="1140" w:leftChars="0" w:hanging="420" w:firstLineChars="0"/>
        <w:rPr>
          <w:bCs/>
          <w:szCs w:val="24"/>
        </w:rPr>
      </w:pPr>
      <w:r>
        <w:rPr>
          <w:bCs/>
          <w:szCs w:val="24"/>
        </w:rPr>
        <w:t>翻转轴瓦的抬轴工具和轴承吊装工具</w:t>
      </w:r>
    </w:p>
    <w:p>
      <w:pPr>
        <w:numPr>
          <w:ilvl w:val="0"/>
          <w:numId w:val="40"/>
        </w:numPr>
        <w:ind w:left="1140" w:leftChars="0" w:hanging="420" w:firstLineChars="0"/>
        <w:rPr>
          <w:bCs/>
          <w:szCs w:val="24"/>
        </w:rPr>
      </w:pPr>
      <w:r>
        <w:rPr>
          <w:bCs/>
          <w:szCs w:val="24"/>
        </w:rPr>
        <w:t>汽轮机转子承放装置</w:t>
      </w:r>
      <w:r>
        <w:rPr>
          <w:rFonts w:hint="eastAsia"/>
          <w:bCs/>
          <w:szCs w:val="24"/>
        </w:rPr>
        <w:t>（</w:t>
      </w:r>
      <w:r>
        <w:rPr>
          <w:bCs/>
          <w:szCs w:val="24"/>
        </w:rPr>
        <w:t>机组检修用转子支撑架</w:t>
      </w:r>
      <w:r>
        <w:rPr>
          <w:rFonts w:hint="eastAsia"/>
          <w:bCs/>
          <w:szCs w:val="24"/>
        </w:rPr>
        <w:t>）</w:t>
      </w:r>
    </w:p>
    <w:p>
      <w:pPr>
        <w:numPr>
          <w:ilvl w:val="0"/>
          <w:numId w:val="40"/>
        </w:numPr>
        <w:ind w:left="1140" w:leftChars="0" w:hanging="420" w:firstLineChars="0"/>
        <w:rPr>
          <w:bCs/>
          <w:szCs w:val="24"/>
        </w:rPr>
      </w:pPr>
      <w:r>
        <w:rPr>
          <w:bCs/>
          <w:szCs w:val="24"/>
        </w:rPr>
        <w:t>调节部套专用扳手和力矩扳手</w:t>
      </w:r>
    </w:p>
    <w:p>
      <w:pPr>
        <w:numPr>
          <w:ilvl w:val="0"/>
          <w:numId w:val="40"/>
        </w:numPr>
        <w:ind w:left="1140" w:leftChars="0" w:hanging="420" w:firstLineChars="0"/>
        <w:rPr>
          <w:bCs/>
          <w:szCs w:val="24"/>
        </w:rPr>
      </w:pPr>
      <w:r>
        <w:rPr>
          <w:bCs/>
          <w:szCs w:val="24"/>
        </w:rPr>
        <w:t>汽缸热紧螺栓加热器、电源控制柜和汽缸螺栓伸长量测量装置</w:t>
      </w:r>
    </w:p>
    <w:p>
      <w:pPr>
        <w:numPr>
          <w:ilvl w:val="0"/>
          <w:numId w:val="40"/>
        </w:numPr>
        <w:ind w:left="1140" w:leftChars="0" w:hanging="420" w:firstLineChars="0"/>
        <w:rPr>
          <w:bCs/>
          <w:szCs w:val="24"/>
        </w:rPr>
      </w:pPr>
      <w:r>
        <w:rPr>
          <w:bCs/>
          <w:szCs w:val="24"/>
        </w:rPr>
        <w:t>汽缸紧螺栓专用扳手和力矩扳手</w:t>
      </w:r>
      <w:r>
        <w:rPr>
          <w:rFonts w:hint="eastAsia"/>
          <w:bCs/>
          <w:szCs w:val="24"/>
        </w:rPr>
        <w:t>（</w:t>
      </w:r>
      <w:r>
        <w:rPr>
          <w:bCs/>
          <w:szCs w:val="24"/>
        </w:rPr>
        <w:t>力拒应满足螺栓紧固的最大力拒要求</w:t>
      </w:r>
      <w:r>
        <w:rPr>
          <w:rFonts w:hint="eastAsia"/>
          <w:bCs/>
          <w:szCs w:val="24"/>
        </w:rPr>
        <w:t>）</w:t>
      </w:r>
    </w:p>
    <w:p>
      <w:pPr>
        <w:numPr>
          <w:ilvl w:val="0"/>
          <w:numId w:val="40"/>
        </w:numPr>
        <w:ind w:left="1140" w:leftChars="0" w:hanging="420" w:firstLineChars="0"/>
        <w:rPr>
          <w:bCs/>
          <w:szCs w:val="24"/>
        </w:rPr>
      </w:pPr>
      <w:r>
        <w:rPr>
          <w:bCs/>
          <w:szCs w:val="24"/>
        </w:rPr>
        <w:t>安装用的调整垫片</w:t>
      </w:r>
    </w:p>
    <w:p>
      <w:pPr>
        <w:numPr>
          <w:ilvl w:val="0"/>
          <w:numId w:val="40"/>
        </w:numPr>
        <w:ind w:left="1140" w:leftChars="0" w:hanging="420" w:firstLineChars="0"/>
        <w:rPr>
          <w:bCs/>
          <w:szCs w:val="24"/>
        </w:rPr>
      </w:pPr>
      <w:r>
        <w:rPr>
          <w:bCs/>
          <w:szCs w:val="24"/>
        </w:rPr>
        <w:t>高温润滑脂加注设备</w:t>
      </w:r>
      <w:r>
        <w:rPr>
          <w:rFonts w:hint="eastAsia"/>
          <w:bCs/>
          <w:szCs w:val="24"/>
          <w:lang w:eastAsia="zh-CN"/>
        </w:rPr>
        <w:t>（</w:t>
      </w:r>
      <w:r>
        <w:rPr>
          <w:rFonts w:hint="eastAsia"/>
          <w:bCs/>
          <w:szCs w:val="24"/>
          <w:lang w:val="en-US" w:eastAsia="zh-CN"/>
        </w:rPr>
        <w:t>如有</w:t>
      </w:r>
      <w:r>
        <w:rPr>
          <w:rFonts w:hint="eastAsia"/>
          <w:bCs/>
          <w:szCs w:val="24"/>
          <w:lang w:eastAsia="zh-CN"/>
        </w:rPr>
        <w:t>）</w:t>
      </w:r>
    </w:p>
    <w:p>
      <w:pPr>
        <w:numPr>
          <w:ilvl w:val="0"/>
          <w:numId w:val="40"/>
        </w:numPr>
        <w:ind w:left="1140" w:leftChars="0" w:hanging="420" w:firstLineChars="0"/>
        <w:rPr>
          <w:bCs/>
          <w:szCs w:val="24"/>
        </w:rPr>
      </w:pPr>
      <w:r>
        <w:rPr>
          <w:bCs/>
          <w:szCs w:val="24"/>
        </w:rPr>
        <w:t>拆装靠背轮专用工具及加工靠背轮的电动铰孔工具</w:t>
      </w:r>
    </w:p>
    <w:p>
      <w:pPr>
        <w:numPr>
          <w:ilvl w:val="0"/>
          <w:numId w:val="40"/>
        </w:numPr>
        <w:ind w:left="1140" w:leftChars="0" w:hanging="420" w:firstLineChars="0"/>
        <w:rPr>
          <w:bCs/>
          <w:szCs w:val="24"/>
        </w:rPr>
      </w:pPr>
      <w:r>
        <w:rPr>
          <w:bCs/>
          <w:szCs w:val="24"/>
        </w:rPr>
        <w:t>加装转子平衡块的专用工具</w:t>
      </w:r>
    </w:p>
    <w:p>
      <w:pPr>
        <w:numPr>
          <w:ilvl w:val="0"/>
          <w:numId w:val="40"/>
        </w:numPr>
        <w:ind w:left="1140" w:leftChars="0" w:hanging="420" w:firstLineChars="0"/>
        <w:rPr>
          <w:bCs/>
          <w:szCs w:val="24"/>
        </w:rPr>
      </w:pPr>
      <w:r>
        <w:rPr>
          <w:bCs/>
          <w:szCs w:val="24"/>
        </w:rPr>
        <w:t>蓄能器测压充气专用配件</w:t>
      </w:r>
    </w:p>
    <w:p>
      <w:pPr>
        <w:numPr>
          <w:ilvl w:val="0"/>
          <w:numId w:val="40"/>
        </w:numPr>
        <w:ind w:left="1140" w:leftChars="0" w:hanging="420" w:firstLineChars="0"/>
        <w:rPr>
          <w:bCs/>
          <w:szCs w:val="24"/>
        </w:rPr>
      </w:pPr>
      <w:r>
        <w:rPr>
          <w:bCs/>
          <w:szCs w:val="24"/>
        </w:rPr>
        <w:t>汽缸顶丝、专用液压千斤顶</w:t>
      </w:r>
      <w:r>
        <w:rPr>
          <w:rFonts w:hint="eastAsia"/>
          <w:bCs/>
          <w:szCs w:val="24"/>
        </w:rPr>
        <w:t>（如有）</w:t>
      </w:r>
    </w:p>
    <w:p>
      <w:pPr>
        <w:numPr>
          <w:ilvl w:val="0"/>
          <w:numId w:val="40"/>
        </w:numPr>
        <w:ind w:left="1140" w:leftChars="0" w:hanging="420" w:firstLineChars="0"/>
        <w:rPr>
          <w:bCs/>
          <w:szCs w:val="24"/>
        </w:rPr>
      </w:pPr>
      <w:r>
        <w:rPr>
          <w:bCs/>
          <w:szCs w:val="24"/>
        </w:rPr>
        <w:t>机组检修用盘车，手动盘车专用工具由</w:t>
      </w:r>
      <w:r>
        <w:rPr>
          <w:rFonts w:hint="eastAsia"/>
          <w:bCs/>
          <w:szCs w:val="24"/>
        </w:rPr>
        <w:t>投标方</w:t>
      </w:r>
      <w:r>
        <w:rPr>
          <w:bCs/>
          <w:szCs w:val="24"/>
        </w:rPr>
        <w:t>提供</w:t>
      </w:r>
      <w:r>
        <w:rPr>
          <w:rFonts w:hint="eastAsia"/>
          <w:bCs/>
          <w:szCs w:val="24"/>
        </w:rPr>
        <w:t>（</w:t>
      </w:r>
      <w:r>
        <w:rPr>
          <w:bCs/>
          <w:szCs w:val="24"/>
        </w:rPr>
        <w:t>每台机组至少一套</w:t>
      </w:r>
      <w:r>
        <w:rPr>
          <w:rFonts w:hint="eastAsia"/>
          <w:bCs/>
          <w:szCs w:val="24"/>
          <w:lang w:eastAsia="zh-CN"/>
        </w:rPr>
        <w:t>）</w:t>
      </w:r>
    </w:p>
    <w:p>
      <w:pPr>
        <w:numPr>
          <w:ilvl w:val="0"/>
          <w:numId w:val="40"/>
        </w:numPr>
        <w:ind w:left="1140" w:leftChars="0" w:hanging="420" w:firstLineChars="0"/>
        <w:rPr>
          <w:bCs/>
          <w:szCs w:val="24"/>
        </w:rPr>
      </w:pPr>
      <w:r>
        <w:rPr>
          <w:bCs/>
          <w:szCs w:val="24"/>
        </w:rPr>
        <w:t>高压主汽门、高压调速汽门拆装的专用工具</w:t>
      </w:r>
    </w:p>
    <w:p>
      <w:pPr>
        <w:tabs>
          <w:tab w:val="left" w:pos="600"/>
        </w:tabs>
        <w:snapToGrid w:val="0"/>
        <w:outlineLvl w:val="2"/>
        <w:rPr>
          <w:bCs/>
          <w:szCs w:val="24"/>
        </w:rPr>
      </w:pPr>
      <w:r>
        <w:rPr>
          <w:bCs/>
          <w:szCs w:val="24"/>
        </w:rPr>
        <w:t>2.</w:t>
      </w:r>
      <w:r>
        <w:rPr>
          <w:rFonts w:hint="eastAsia"/>
          <w:bCs/>
          <w:szCs w:val="24"/>
          <w:lang w:val="en-US" w:eastAsia="zh-CN"/>
        </w:rPr>
        <w:t>20</w:t>
      </w:r>
      <w:r>
        <w:rPr>
          <w:bCs/>
          <w:szCs w:val="24"/>
        </w:rPr>
        <w:t>备品备件</w:t>
      </w:r>
    </w:p>
    <w:p>
      <w:pPr>
        <w:tabs>
          <w:tab w:val="left" w:pos="600"/>
        </w:tabs>
        <w:snapToGrid w:val="0"/>
        <w:rPr>
          <w:bCs/>
          <w:szCs w:val="24"/>
        </w:rPr>
      </w:pPr>
      <w:r>
        <w:rPr>
          <w:rFonts w:hint="eastAsia"/>
          <w:bCs/>
          <w:szCs w:val="24"/>
        </w:rPr>
        <w:t>投标方</w:t>
      </w:r>
      <w:r>
        <w:rPr>
          <w:bCs/>
          <w:szCs w:val="24"/>
        </w:rPr>
        <w:t>应推荐和提供安装、运行和维护所供设备所必需的备品备件，满足</w:t>
      </w:r>
      <w:r>
        <w:rPr>
          <w:rFonts w:hint="eastAsia"/>
          <w:bCs/>
          <w:szCs w:val="24"/>
        </w:rPr>
        <w:t>投标方</w:t>
      </w:r>
      <w:r>
        <w:rPr>
          <w:bCs/>
          <w:szCs w:val="24"/>
        </w:rPr>
        <w:t>提供的</w:t>
      </w:r>
      <w:r>
        <w:rPr>
          <w:rFonts w:hint="eastAsia"/>
          <w:bCs/>
          <w:szCs w:val="24"/>
        </w:rPr>
        <w:t>1</w:t>
      </w:r>
      <w:r>
        <w:rPr>
          <w:bCs/>
          <w:szCs w:val="24"/>
        </w:rPr>
        <w:t>台机组设备启动、调试，最初三年运行及第一次大修的要求。</w:t>
      </w:r>
    </w:p>
    <w:p>
      <w:pPr>
        <w:tabs>
          <w:tab w:val="left" w:pos="600"/>
        </w:tabs>
        <w:snapToGrid w:val="0"/>
        <w:rPr>
          <w:bCs/>
          <w:szCs w:val="24"/>
        </w:rPr>
      </w:pPr>
      <w:r>
        <w:rPr>
          <w:bCs/>
          <w:szCs w:val="24"/>
        </w:rPr>
        <w:t>2.</w:t>
      </w:r>
      <w:r>
        <w:rPr>
          <w:rFonts w:hint="eastAsia"/>
          <w:bCs/>
          <w:szCs w:val="24"/>
          <w:lang w:val="en-US" w:eastAsia="zh-CN"/>
        </w:rPr>
        <w:t>20</w:t>
      </w:r>
      <w:r>
        <w:rPr>
          <w:bCs/>
          <w:szCs w:val="24"/>
        </w:rPr>
        <w:t>.1备品备件总则</w:t>
      </w:r>
    </w:p>
    <w:p>
      <w:pPr>
        <w:numPr>
          <w:ilvl w:val="0"/>
          <w:numId w:val="52"/>
        </w:numPr>
        <w:tabs>
          <w:tab w:val="left" w:pos="578"/>
        </w:tabs>
        <w:snapToGrid w:val="0"/>
        <w:rPr>
          <w:bCs/>
          <w:szCs w:val="24"/>
        </w:rPr>
      </w:pPr>
      <w:r>
        <w:rPr>
          <w:bCs/>
          <w:szCs w:val="24"/>
        </w:rPr>
        <w:t>备品备件分成两部分，即随机备品备件及推荐性备品备件。</w:t>
      </w:r>
    </w:p>
    <w:p>
      <w:pPr>
        <w:numPr>
          <w:ilvl w:val="0"/>
          <w:numId w:val="52"/>
        </w:numPr>
        <w:tabs>
          <w:tab w:val="left" w:pos="578"/>
        </w:tabs>
        <w:snapToGrid w:val="0"/>
        <w:rPr>
          <w:bCs/>
          <w:szCs w:val="24"/>
        </w:rPr>
      </w:pPr>
      <w:r>
        <w:rPr>
          <w:bCs/>
          <w:szCs w:val="24"/>
        </w:rPr>
        <w:t>随投标书提交的备品清单对备品备件及特殊项目应有详细的说明。</w:t>
      </w:r>
      <w:r>
        <w:rPr>
          <w:rFonts w:hint="eastAsia"/>
          <w:bCs/>
          <w:szCs w:val="24"/>
        </w:rPr>
        <w:t>投标方</w:t>
      </w:r>
      <w:r>
        <w:rPr>
          <w:bCs/>
          <w:szCs w:val="24"/>
        </w:rPr>
        <w:t>应提出在安装、调试及连续运行期间日常维修时所需推荐性备品备件的最少数量。</w:t>
      </w:r>
    </w:p>
    <w:p>
      <w:pPr>
        <w:numPr>
          <w:ilvl w:val="0"/>
          <w:numId w:val="52"/>
        </w:numPr>
        <w:tabs>
          <w:tab w:val="left" w:pos="578"/>
        </w:tabs>
        <w:snapToGrid w:val="0"/>
        <w:rPr>
          <w:bCs/>
          <w:szCs w:val="24"/>
        </w:rPr>
      </w:pPr>
      <w:r>
        <w:rPr>
          <w:bCs/>
          <w:szCs w:val="24"/>
        </w:rPr>
        <w:t>所有备品备件应与其更换件是完全可替代的，并与原件有相同的质量，每件备品都应清楚地标注出说明、用途。</w:t>
      </w:r>
    </w:p>
    <w:p>
      <w:pPr>
        <w:tabs>
          <w:tab w:val="left" w:pos="600"/>
        </w:tabs>
        <w:snapToGrid w:val="0"/>
        <w:rPr>
          <w:bCs/>
          <w:szCs w:val="24"/>
        </w:rPr>
      </w:pPr>
      <w:r>
        <w:rPr>
          <w:bCs/>
          <w:szCs w:val="24"/>
        </w:rPr>
        <w:t>2.</w:t>
      </w:r>
      <w:r>
        <w:rPr>
          <w:rFonts w:hint="eastAsia"/>
          <w:bCs/>
          <w:szCs w:val="24"/>
          <w:lang w:val="en-US" w:eastAsia="zh-CN"/>
        </w:rPr>
        <w:t>20</w:t>
      </w:r>
      <w:r>
        <w:rPr>
          <w:bCs/>
          <w:szCs w:val="24"/>
        </w:rPr>
        <w:t>.2随机备品备件</w:t>
      </w:r>
    </w:p>
    <w:p>
      <w:pPr>
        <w:numPr>
          <w:ilvl w:val="0"/>
          <w:numId w:val="53"/>
        </w:numPr>
        <w:tabs>
          <w:tab w:val="left" w:pos="578"/>
        </w:tabs>
        <w:snapToGrid w:val="0"/>
        <w:rPr>
          <w:sz w:val="24"/>
        </w:rPr>
      </w:pPr>
      <w:r>
        <w:rPr>
          <w:bCs/>
          <w:szCs w:val="24"/>
        </w:rPr>
        <w:t>机组所需随机备品备件的费用应包括在合同价中。</w:t>
      </w:r>
      <w:r>
        <w:rPr>
          <w:rFonts w:hint="eastAsia"/>
          <w:bCs/>
          <w:szCs w:val="24"/>
        </w:rPr>
        <w:t>投标方</w:t>
      </w:r>
      <w:r>
        <w:rPr>
          <w:bCs/>
          <w:szCs w:val="24"/>
        </w:rPr>
        <w:t>应在投标书中完整地列出随机备品备件。要求</w:t>
      </w:r>
      <w:r>
        <w:rPr>
          <w:rFonts w:hint="eastAsia"/>
          <w:bCs/>
          <w:szCs w:val="24"/>
        </w:rPr>
        <w:t>投标方</w:t>
      </w:r>
      <w:r>
        <w:rPr>
          <w:bCs/>
          <w:szCs w:val="24"/>
        </w:rPr>
        <w:t>应对表中的每一项报价。</w:t>
      </w:r>
    </w:p>
    <w:p>
      <w:pPr>
        <w:numPr>
          <w:ilvl w:val="0"/>
          <w:numId w:val="53"/>
        </w:numPr>
        <w:tabs>
          <w:tab w:val="left" w:pos="578"/>
        </w:tabs>
        <w:snapToGrid w:val="0"/>
        <w:rPr>
          <w:sz w:val="24"/>
        </w:rPr>
      </w:pPr>
      <w:r>
        <w:rPr>
          <w:rFonts w:hint="eastAsia"/>
          <w:bCs/>
          <w:sz w:val="24"/>
          <w:szCs w:val="24"/>
        </w:rPr>
        <w:t>投标方</w:t>
      </w:r>
      <w:r>
        <w:rPr>
          <w:bCs/>
          <w:sz w:val="24"/>
          <w:szCs w:val="24"/>
        </w:rPr>
        <w:t>应在随机备品备件表中的每一项标注编号、型号及参考图号。</w:t>
      </w:r>
    </w:p>
    <w:p>
      <w:pPr>
        <w:tabs>
          <w:tab w:val="left" w:pos="600"/>
        </w:tabs>
        <w:snapToGrid w:val="0"/>
        <w:rPr>
          <w:bCs/>
          <w:szCs w:val="24"/>
        </w:rPr>
      </w:pPr>
      <w:r>
        <w:rPr>
          <w:bCs/>
          <w:szCs w:val="24"/>
        </w:rPr>
        <w:t>2.</w:t>
      </w:r>
      <w:r>
        <w:rPr>
          <w:rFonts w:hint="eastAsia"/>
          <w:bCs/>
          <w:szCs w:val="24"/>
          <w:lang w:val="en-US" w:eastAsia="zh-CN"/>
        </w:rPr>
        <w:t>20</w:t>
      </w:r>
      <w:r>
        <w:rPr>
          <w:bCs/>
          <w:szCs w:val="24"/>
        </w:rPr>
        <w:t>.3推荐性备品备件</w:t>
      </w:r>
    </w:p>
    <w:p>
      <w:pPr>
        <w:numPr>
          <w:ilvl w:val="0"/>
          <w:numId w:val="54"/>
        </w:numPr>
        <w:tabs>
          <w:tab w:val="left" w:pos="578"/>
        </w:tabs>
        <w:snapToGrid w:val="0"/>
        <w:rPr>
          <w:bCs/>
          <w:szCs w:val="24"/>
        </w:rPr>
      </w:pPr>
      <w:r>
        <w:rPr>
          <w:bCs/>
          <w:szCs w:val="24"/>
        </w:rPr>
        <w:t>投标书中应列出</w:t>
      </w:r>
      <w:r>
        <w:rPr>
          <w:rFonts w:hint="eastAsia"/>
          <w:bCs/>
          <w:szCs w:val="24"/>
        </w:rPr>
        <w:t>投标方</w:t>
      </w:r>
      <w:r>
        <w:rPr>
          <w:bCs/>
          <w:szCs w:val="24"/>
        </w:rPr>
        <w:t>认为必要的推荐性备品备件。</w:t>
      </w:r>
    </w:p>
    <w:p>
      <w:pPr>
        <w:numPr>
          <w:ilvl w:val="0"/>
          <w:numId w:val="54"/>
        </w:numPr>
        <w:tabs>
          <w:tab w:val="left" w:pos="578"/>
        </w:tabs>
        <w:snapToGrid w:val="0"/>
        <w:rPr>
          <w:bCs/>
          <w:szCs w:val="24"/>
          <w:highlight w:val="none"/>
        </w:rPr>
      </w:pPr>
      <w:r>
        <w:rPr>
          <w:rFonts w:hint="eastAsia"/>
          <w:bCs/>
          <w:szCs w:val="24"/>
          <w:highlight w:val="none"/>
        </w:rPr>
        <w:t>投标方</w:t>
      </w:r>
      <w:r>
        <w:rPr>
          <w:bCs/>
          <w:szCs w:val="24"/>
          <w:highlight w:val="none"/>
        </w:rPr>
        <w:t>应在其投标书中提出包括推荐供机组前三年连续运行和第一次大修所需一个完整的有标价备品备件清单及推荐选购数量。</w:t>
      </w:r>
      <w:r>
        <w:rPr>
          <w:rFonts w:hint="eastAsia"/>
          <w:bCs/>
          <w:szCs w:val="24"/>
          <w:highlight w:val="none"/>
        </w:rPr>
        <w:t>招标方</w:t>
      </w:r>
      <w:r>
        <w:rPr>
          <w:bCs/>
          <w:szCs w:val="24"/>
          <w:highlight w:val="none"/>
        </w:rPr>
        <w:t>可以选择全部的备品或其中的一部分。</w:t>
      </w:r>
    </w:p>
    <w:p>
      <w:pPr>
        <w:numPr>
          <w:ilvl w:val="0"/>
          <w:numId w:val="54"/>
        </w:numPr>
        <w:tabs>
          <w:tab w:val="left" w:pos="578"/>
        </w:tabs>
        <w:snapToGrid w:val="0"/>
        <w:rPr>
          <w:bCs/>
          <w:szCs w:val="24"/>
        </w:rPr>
      </w:pPr>
      <w:r>
        <w:rPr>
          <w:rFonts w:hint="eastAsia"/>
          <w:bCs/>
          <w:szCs w:val="24"/>
        </w:rPr>
        <w:t>投标方</w:t>
      </w:r>
      <w:r>
        <w:rPr>
          <w:bCs/>
          <w:szCs w:val="24"/>
        </w:rPr>
        <w:t>在完成合同设备的工程设计之后，应该提出一个完整的有标价的备品配件清单，含图纸和制造厂名，</w:t>
      </w:r>
      <w:r>
        <w:rPr>
          <w:rFonts w:hint="eastAsia"/>
          <w:bCs/>
          <w:szCs w:val="24"/>
        </w:rPr>
        <w:t>招标方</w:t>
      </w:r>
      <w:r>
        <w:rPr>
          <w:bCs/>
          <w:szCs w:val="24"/>
        </w:rPr>
        <w:t>在收到以上资料的二个月内，通知</w:t>
      </w:r>
      <w:r>
        <w:rPr>
          <w:rFonts w:hint="eastAsia"/>
          <w:bCs/>
          <w:szCs w:val="24"/>
        </w:rPr>
        <w:t>投标方</w:t>
      </w:r>
      <w:r>
        <w:rPr>
          <w:bCs/>
          <w:szCs w:val="24"/>
        </w:rPr>
        <w:t>所要购买的备品配件的名称和数量。</w:t>
      </w:r>
    </w:p>
    <w:p>
      <w:pPr>
        <w:tabs>
          <w:tab w:val="left" w:pos="600"/>
        </w:tabs>
        <w:snapToGrid w:val="0"/>
        <w:rPr>
          <w:bCs/>
          <w:szCs w:val="24"/>
        </w:rPr>
      </w:pPr>
      <w:r>
        <w:rPr>
          <w:bCs/>
          <w:szCs w:val="24"/>
        </w:rPr>
        <w:t>2.</w:t>
      </w:r>
      <w:r>
        <w:rPr>
          <w:rFonts w:hint="eastAsia"/>
          <w:bCs/>
          <w:szCs w:val="24"/>
          <w:lang w:val="en-US" w:eastAsia="zh-CN"/>
        </w:rPr>
        <w:t>20</w:t>
      </w:r>
      <w:r>
        <w:rPr>
          <w:bCs/>
          <w:szCs w:val="24"/>
        </w:rPr>
        <w:t>.4消耗性材料及部件</w:t>
      </w:r>
    </w:p>
    <w:p>
      <w:pPr>
        <w:numPr>
          <w:ilvl w:val="0"/>
          <w:numId w:val="55"/>
        </w:numPr>
        <w:tabs>
          <w:tab w:val="left" w:pos="578"/>
        </w:tabs>
        <w:snapToGrid w:val="0"/>
        <w:rPr>
          <w:bCs/>
          <w:szCs w:val="24"/>
        </w:rPr>
      </w:pPr>
      <w:r>
        <w:rPr>
          <w:rFonts w:hint="eastAsia"/>
          <w:bCs/>
          <w:szCs w:val="24"/>
        </w:rPr>
        <w:t>投标方</w:t>
      </w:r>
      <w:r>
        <w:rPr>
          <w:bCs/>
          <w:szCs w:val="24"/>
        </w:rPr>
        <w:t>应提供在安装，试验，调试及保证期阶段所需的足够的消耗性部件及材料如：垫圈、密封材料等，并列出清单。</w:t>
      </w:r>
    </w:p>
    <w:p>
      <w:pPr>
        <w:numPr>
          <w:ilvl w:val="0"/>
          <w:numId w:val="55"/>
        </w:numPr>
        <w:tabs>
          <w:tab w:val="left" w:pos="578"/>
        </w:tabs>
        <w:snapToGrid w:val="0"/>
        <w:rPr>
          <w:bCs/>
          <w:szCs w:val="24"/>
        </w:rPr>
      </w:pPr>
      <w:r>
        <w:rPr>
          <w:rFonts w:hint="eastAsia"/>
          <w:bCs/>
          <w:szCs w:val="24"/>
        </w:rPr>
        <w:t>投标方</w:t>
      </w:r>
      <w:r>
        <w:rPr>
          <w:bCs/>
          <w:szCs w:val="24"/>
        </w:rPr>
        <w:t>应列出一份在运行初期一年内使用的消耗品清单，</w:t>
      </w:r>
      <w:r>
        <w:rPr>
          <w:rFonts w:hint="eastAsia"/>
          <w:bCs/>
          <w:szCs w:val="24"/>
        </w:rPr>
        <w:t>投标方</w:t>
      </w:r>
      <w:r>
        <w:rPr>
          <w:bCs/>
          <w:szCs w:val="24"/>
        </w:rPr>
        <w:t>应提供一份维护所需最少量消耗品的清单。</w:t>
      </w:r>
    </w:p>
    <w:p>
      <w:pPr>
        <w:pStyle w:val="63"/>
        <w:tabs>
          <w:tab w:val="left" w:pos="840"/>
        </w:tabs>
        <w:rPr>
          <w:sz w:val="24"/>
        </w:rPr>
      </w:pPr>
    </w:p>
    <w:p>
      <w:pPr>
        <w:pStyle w:val="63"/>
        <w:tabs>
          <w:tab w:val="left" w:pos="840"/>
        </w:tabs>
        <w:rPr>
          <w:sz w:val="24"/>
        </w:rPr>
        <w:sectPr>
          <w:headerReference r:id="rId16" w:type="default"/>
          <w:pgSz w:w="11907" w:h="16840"/>
          <w:pgMar w:top="1707" w:right="1469" w:bottom="1418" w:left="1678" w:header="1140" w:footer="1060" w:gutter="0"/>
          <w:pgBorders>
            <w:top w:val="none" w:sz="0" w:space="0"/>
            <w:left w:val="none" w:sz="0" w:space="0"/>
            <w:bottom w:val="none" w:sz="0" w:space="0"/>
            <w:right w:val="none" w:sz="0" w:space="0"/>
          </w:pgBorders>
          <w:cols w:space="720" w:num="1"/>
          <w:docGrid w:linePitch="380" w:charSpace="0"/>
        </w:sectPr>
      </w:pPr>
    </w:p>
    <w:p>
      <w:pPr>
        <w:pStyle w:val="63"/>
        <w:tabs>
          <w:tab w:val="left" w:pos="840"/>
        </w:tabs>
        <w:outlineLvl w:val="2"/>
        <w:rPr>
          <w:rFonts w:hint="default" w:eastAsia="宋体"/>
          <w:sz w:val="24"/>
          <w:lang w:val="en-US" w:eastAsia="zh-CN"/>
        </w:rPr>
      </w:pPr>
      <w:r>
        <w:rPr>
          <w:rFonts w:hint="eastAsia"/>
          <w:sz w:val="24"/>
          <w:lang w:val="en-US" w:eastAsia="zh-CN"/>
        </w:rPr>
        <w:t>2.20供货范围表</w:t>
      </w:r>
    </w:p>
    <w:tbl>
      <w:tblPr>
        <w:tblStyle w:val="48"/>
        <w:tblW w:w="13923" w:type="dxa"/>
        <w:jc w:val="center"/>
        <w:tblLayout w:type="fixed"/>
        <w:tblCellMar>
          <w:top w:w="0" w:type="dxa"/>
          <w:left w:w="108" w:type="dxa"/>
          <w:bottom w:w="0" w:type="dxa"/>
          <w:right w:w="108" w:type="dxa"/>
        </w:tblCellMar>
      </w:tblPr>
      <w:tblGrid>
        <w:gridCol w:w="1354"/>
        <w:gridCol w:w="5181"/>
        <w:gridCol w:w="1547"/>
        <w:gridCol w:w="791"/>
        <w:gridCol w:w="791"/>
        <w:gridCol w:w="791"/>
        <w:gridCol w:w="1312"/>
        <w:gridCol w:w="2156"/>
      </w:tblGrid>
      <w:tr>
        <w:tblPrEx>
          <w:tblCellMar>
            <w:top w:w="0" w:type="dxa"/>
            <w:left w:w="108" w:type="dxa"/>
            <w:bottom w:w="0" w:type="dxa"/>
            <w:right w:w="108" w:type="dxa"/>
          </w:tblCellMar>
        </w:tblPrEx>
        <w:trPr>
          <w:trHeight w:val="540" w:hRule="atLeast"/>
          <w:tblHeader/>
          <w:jc w:val="center"/>
        </w:trPr>
        <w:tc>
          <w:tcPr>
            <w:tcW w:w="1354"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518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名称</w:t>
            </w:r>
          </w:p>
        </w:tc>
        <w:tc>
          <w:tcPr>
            <w:tcW w:w="1547"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规格和型号</w:t>
            </w:r>
          </w:p>
        </w:tc>
        <w:tc>
          <w:tcPr>
            <w:tcW w:w="79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单位</w:t>
            </w:r>
          </w:p>
        </w:tc>
        <w:tc>
          <w:tcPr>
            <w:tcW w:w="79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数量</w:t>
            </w:r>
          </w:p>
        </w:tc>
        <w:tc>
          <w:tcPr>
            <w:tcW w:w="79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产地</w:t>
            </w:r>
          </w:p>
        </w:tc>
        <w:tc>
          <w:tcPr>
            <w:tcW w:w="1312"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生产</w:t>
            </w:r>
          </w:p>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厂家</w:t>
            </w:r>
          </w:p>
        </w:tc>
        <w:tc>
          <w:tcPr>
            <w:tcW w:w="2156"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备注</w:t>
            </w:r>
          </w:p>
        </w:tc>
      </w:tr>
      <w:tr>
        <w:tblPrEx>
          <w:tblCellMar>
            <w:top w:w="0" w:type="dxa"/>
            <w:left w:w="108" w:type="dxa"/>
            <w:bottom w:w="0" w:type="dxa"/>
            <w:right w:w="108" w:type="dxa"/>
          </w:tblCellMar>
        </w:tblPrEx>
        <w:trPr>
          <w:trHeight w:val="14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汽轮机本体</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16"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汽缸组件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各轴承轴组件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52"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1.2.1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各轴承箱及其附件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04"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1.2.2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各支撑轴承及推力轴承</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16"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1.2.3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热工测量元件及其回路</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eastAsia" w:cs="Times New Roman"/>
                <w:sz w:val="21"/>
                <w:szCs w:val="21"/>
                <w:lang w:val="en-US" w:eastAsia="zh-CN"/>
              </w:rPr>
              <w:t>导叶</w:t>
            </w:r>
            <w:r>
              <w:rPr>
                <w:rFonts w:hint="default" w:ascii="Times New Roman" w:hAnsi="Times New Roman" w:cs="Times New Roman"/>
                <w:sz w:val="21"/>
                <w:szCs w:val="21"/>
              </w:rPr>
              <w:t>及</w:t>
            </w:r>
            <w:r>
              <w:rPr>
                <w:rFonts w:hint="eastAsia" w:cs="Times New Roman"/>
                <w:sz w:val="21"/>
                <w:szCs w:val="21"/>
                <w:lang w:val="en-US" w:eastAsia="zh-CN"/>
              </w:rPr>
              <w:t>导叶持环</w:t>
            </w:r>
            <w:r>
              <w:rPr>
                <w:rFonts w:hint="default" w:ascii="Times New Roman" w:hAnsi="Times New Roman" w:cs="Times New Roman"/>
                <w:sz w:val="21"/>
                <w:szCs w:val="21"/>
              </w:rPr>
              <w:t>组件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16"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1.4</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转子组件（含叶片）</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1.5</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汽封、</w:t>
            </w:r>
            <w:r>
              <w:rPr>
                <w:rFonts w:hint="eastAsia" w:cs="Times New Roman"/>
                <w:sz w:val="21"/>
                <w:szCs w:val="21"/>
                <w:lang w:val="en-US" w:eastAsia="zh-CN"/>
              </w:rPr>
              <w:t>导叶</w:t>
            </w:r>
            <w:r>
              <w:rPr>
                <w:rFonts w:hint="default" w:ascii="Times New Roman" w:hAnsi="Times New Roman" w:cs="Times New Roman"/>
                <w:sz w:val="21"/>
                <w:szCs w:val="21"/>
              </w:rPr>
              <w:t>汽封</w:t>
            </w:r>
            <w:r>
              <w:rPr>
                <w:rFonts w:hint="eastAsia" w:cs="Times New Roman"/>
                <w:sz w:val="21"/>
                <w:szCs w:val="21"/>
                <w:lang w:eastAsia="zh-CN"/>
              </w:rPr>
              <w:t>、</w:t>
            </w:r>
            <w:r>
              <w:rPr>
                <w:rFonts w:hint="eastAsia" w:cs="Times New Roman"/>
                <w:sz w:val="21"/>
                <w:szCs w:val="21"/>
                <w:lang w:val="en-US" w:eastAsia="zh-CN"/>
              </w:rPr>
              <w:t>动叶汽封</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1.6</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联轴器组件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6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1.6.1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联轴器</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1.6.2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垫片</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1.6.3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连接螺栓</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1.6.4</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highlight w:val="none"/>
              </w:rPr>
              <w:t>罩壳</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1.6.5</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其他附件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168"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1.7</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本体范围内管道和阀门等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1.8</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设备本体保温</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44"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1.9</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主汽阀、调节阀及其永久性和临时性滤网（如有）、阀门支架</w:t>
            </w:r>
            <w:r>
              <w:rPr>
                <w:rFonts w:hint="eastAsia" w:cs="Times New Roman"/>
                <w:sz w:val="21"/>
                <w:szCs w:val="21"/>
                <w:lang w:eastAsia="zh-CN"/>
              </w:rPr>
              <w:t>、</w:t>
            </w:r>
            <w:r>
              <w:rPr>
                <w:rFonts w:hint="eastAsia" w:cs="Times New Roman"/>
                <w:sz w:val="21"/>
                <w:szCs w:val="21"/>
                <w:lang w:val="en-US" w:eastAsia="zh-CN"/>
              </w:rPr>
              <w:t>附件等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44"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1.9.1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lang w:val="en-US"/>
              </w:rPr>
              <w:t>吹管时临时堵板</w:t>
            </w:r>
            <w:r>
              <w:rPr>
                <w:rFonts w:hint="eastAsia" w:cs="Times New Roman"/>
                <w:sz w:val="21"/>
                <w:szCs w:val="21"/>
                <w:lang w:val="en-US" w:eastAsia="zh-CN"/>
              </w:rPr>
              <w:t>，水压试验临时阀芯、密封垫片</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lang w:val="en-US"/>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lang w:val="en-US"/>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lang w:val="en-US"/>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lang w:val="en-US"/>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lang w:val="en-US"/>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lang w:val="en-US"/>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30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1.10</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抗燃油系统</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30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1.10.1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eastAsia" w:cs="Times New Roman"/>
                <w:sz w:val="21"/>
                <w:szCs w:val="21"/>
                <w:lang w:val="en-US" w:eastAsia="zh-CN"/>
              </w:rPr>
              <w:t>组合</w:t>
            </w:r>
            <w:r>
              <w:rPr>
                <w:rFonts w:hint="default" w:ascii="Times New Roman" w:hAnsi="Times New Roman" w:cs="Times New Roman"/>
                <w:sz w:val="21"/>
                <w:szCs w:val="21"/>
              </w:rPr>
              <w:t>油箱及管道、</w:t>
            </w:r>
            <w:r>
              <w:rPr>
                <w:rFonts w:hint="eastAsia" w:cs="Times New Roman"/>
                <w:sz w:val="21"/>
                <w:szCs w:val="21"/>
                <w:lang w:val="en-US" w:eastAsia="zh-CN"/>
              </w:rPr>
              <w:t>抗燃</w:t>
            </w:r>
            <w:r>
              <w:rPr>
                <w:rFonts w:hint="default" w:ascii="Times New Roman" w:hAnsi="Times New Roman" w:cs="Times New Roman"/>
                <w:sz w:val="21"/>
                <w:szCs w:val="21"/>
              </w:rPr>
              <w:t>油、</w:t>
            </w:r>
            <w:r>
              <w:rPr>
                <w:rFonts w:hint="eastAsia" w:cs="Times New Roman"/>
                <w:sz w:val="21"/>
                <w:szCs w:val="21"/>
                <w:lang w:val="en-US" w:eastAsia="zh-CN"/>
              </w:rPr>
              <w:t>抗燃</w:t>
            </w:r>
            <w:r>
              <w:rPr>
                <w:rFonts w:hint="default" w:ascii="Times New Roman" w:hAnsi="Times New Roman" w:cs="Times New Roman"/>
                <w:sz w:val="21"/>
                <w:szCs w:val="21"/>
              </w:rPr>
              <w:t>油泵</w:t>
            </w:r>
            <w:r>
              <w:rPr>
                <w:rFonts w:hint="eastAsia" w:cs="Times New Roman"/>
                <w:sz w:val="21"/>
                <w:szCs w:val="21"/>
                <w:lang w:val="en-US" w:eastAsia="zh-CN"/>
              </w:rPr>
              <w:t>及</w:t>
            </w:r>
            <w:r>
              <w:rPr>
                <w:rFonts w:hint="default" w:ascii="Times New Roman" w:hAnsi="Times New Roman" w:cs="Times New Roman"/>
                <w:sz w:val="21"/>
                <w:szCs w:val="21"/>
              </w:rPr>
              <w:t>电机、液压调节系统内的部套及连接管道、油动机及相应阀门管道</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1.10.1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default" w:ascii="Times New Roman" w:hAnsi="Times New Roman" w:cs="Times New Roman"/>
                <w:sz w:val="21"/>
                <w:szCs w:val="21"/>
              </w:rPr>
              <w:t>投标方提供</w:t>
            </w:r>
            <w:r>
              <w:rPr>
                <w:rFonts w:hint="eastAsia" w:cs="Times New Roman"/>
                <w:sz w:val="21"/>
                <w:szCs w:val="21"/>
                <w:lang w:val="en-US" w:eastAsia="zh-CN"/>
              </w:rPr>
              <w:t>150%容量的抗燃油</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12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default" w:cs="Times New Roman"/>
                <w:sz w:val="21"/>
                <w:szCs w:val="21"/>
                <w:lang w:val="en-US" w:eastAsia="zh-CN"/>
              </w:rPr>
              <w:t>1.11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顶轴油系统</w:t>
            </w:r>
            <w:r>
              <w:rPr>
                <w:rFonts w:hint="default" w:ascii="Times New Roman" w:hAnsi="Times New Roman" w:cs="Times New Roman"/>
                <w:sz w:val="21"/>
                <w:szCs w:val="21"/>
              </w:rPr>
              <w:t>（若有）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r>
      <w:tr>
        <w:tblPrEx>
          <w:tblCellMar>
            <w:top w:w="0" w:type="dxa"/>
            <w:left w:w="108" w:type="dxa"/>
            <w:bottom w:w="0" w:type="dxa"/>
            <w:right w:w="108" w:type="dxa"/>
          </w:tblCellMar>
        </w:tblPrEx>
        <w:trPr>
          <w:trHeight w:val="18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1.11.1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顶轴油</w:t>
            </w:r>
            <w:r>
              <w:rPr>
                <w:rFonts w:hint="eastAsia" w:cs="Times New Roman"/>
                <w:sz w:val="21"/>
                <w:szCs w:val="21"/>
                <w:lang w:val="en-US" w:eastAsia="zh-CN"/>
              </w:rPr>
              <w:t>泵及电机，</w:t>
            </w:r>
            <w:r>
              <w:rPr>
                <w:rFonts w:hint="default" w:ascii="Times New Roman" w:hAnsi="Times New Roman" w:cs="Times New Roman"/>
                <w:sz w:val="21"/>
                <w:szCs w:val="21"/>
              </w:rPr>
              <w:t>油系统全部管道（包括支吊或支撑）、</w:t>
            </w:r>
            <w:r>
              <w:rPr>
                <w:rFonts w:hint="eastAsia" w:cs="Times New Roman"/>
                <w:sz w:val="21"/>
                <w:szCs w:val="21"/>
                <w:lang w:val="en-US" w:eastAsia="zh-CN"/>
              </w:rPr>
              <w:t>阀门、</w:t>
            </w:r>
            <w:r>
              <w:rPr>
                <w:rFonts w:hint="default" w:ascii="Times New Roman" w:hAnsi="Times New Roman" w:cs="Times New Roman"/>
                <w:sz w:val="21"/>
                <w:szCs w:val="21"/>
              </w:rPr>
              <w:t>就地</w:t>
            </w:r>
            <w:r>
              <w:rPr>
                <w:rFonts w:hint="eastAsia" w:cs="Times New Roman"/>
                <w:sz w:val="21"/>
                <w:szCs w:val="21"/>
                <w:lang w:val="en-US" w:eastAsia="zh-CN"/>
              </w:rPr>
              <w:t>仪</w:t>
            </w:r>
            <w:r>
              <w:rPr>
                <w:rFonts w:hint="default" w:ascii="Times New Roman" w:hAnsi="Times New Roman" w:cs="Times New Roman"/>
                <w:sz w:val="21"/>
                <w:szCs w:val="21"/>
              </w:rPr>
              <w:t>表</w:t>
            </w:r>
            <w:r>
              <w:rPr>
                <w:rFonts w:hint="eastAsia" w:cs="Times New Roman"/>
                <w:sz w:val="21"/>
                <w:szCs w:val="21"/>
                <w:lang w:eastAsia="zh-CN"/>
              </w:rPr>
              <w:t>、</w:t>
            </w:r>
            <w:r>
              <w:rPr>
                <w:rFonts w:hint="eastAsia" w:cs="Times New Roman"/>
                <w:sz w:val="21"/>
                <w:szCs w:val="21"/>
                <w:lang w:val="en-US" w:eastAsia="zh-CN"/>
              </w:rPr>
              <w:t>附件</w:t>
            </w:r>
            <w:r>
              <w:rPr>
                <w:rFonts w:hint="default" w:ascii="Times New Roman" w:hAnsi="Times New Roman" w:cs="Times New Roman"/>
                <w:sz w:val="21"/>
                <w:szCs w:val="21"/>
              </w:rPr>
              <w:t>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bidi="ar-SA"/>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bidi="ar-SA"/>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bidi="ar-SA"/>
              </w:rPr>
            </w:pPr>
          </w:p>
        </w:tc>
        <w:tc>
          <w:tcPr>
            <w:tcW w:w="131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bidi="ar-SA"/>
              </w:rPr>
            </w:pPr>
          </w:p>
        </w:tc>
        <w:tc>
          <w:tcPr>
            <w:tcW w:w="2156"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宋体" w:cs="Times New Roman"/>
                <w:sz w:val="21"/>
                <w:szCs w:val="21"/>
                <w:lang w:val="en-US" w:eastAsia="zh-CN" w:bidi="ar-SA"/>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304"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1.12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电气传动用电动机或液力马达（需电气传动的部件应带电动机），投标方详细列出电动机清单。</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1.13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润滑油系统</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1.13.</w:t>
            </w:r>
            <w:r>
              <w:rPr>
                <w:rFonts w:hint="eastAsia" w:cs="Times New Roman"/>
                <w:sz w:val="21"/>
                <w:szCs w:val="21"/>
                <w:lang w:val="en-US" w:eastAsia="zh-CN"/>
              </w:rPr>
              <w:t>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bCs/>
                <w:sz w:val="21"/>
                <w:szCs w:val="21"/>
              </w:rPr>
              <w:t>组合油箱及其附件</w:t>
            </w:r>
            <w:r>
              <w:rPr>
                <w:rFonts w:hint="eastAsia"/>
                <w:bCs/>
                <w:sz w:val="21"/>
                <w:szCs w:val="21"/>
                <w:lang w:eastAsia="zh-CN"/>
              </w:rPr>
              <w:t>，</w:t>
            </w:r>
            <w:r>
              <w:rPr>
                <w:rFonts w:hint="eastAsia"/>
                <w:bCs/>
                <w:sz w:val="21"/>
                <w:szCs w:val="21"/>
                <w:lang w:val="en-US" w:eastAsia="zh-CN"/>
              </w:rPr>
              <w:t>包括</w:t>
            </w:r>
            <w:r>
              <w:rPr>
                <w:rFonts w:hint="eastAsia"/>
                <w:bCs/>
                <w:sz w:val="21"/>
                <w:szCs w:val="21"/>
                <w:lang w:eastAsia="zh-CN"/>
              </w:rPr>
              <w:t>主油泵、交流润滑油泵</w:t>
            </w:r>
            <w:r>
              <w:rPr>
                <w:rFonts w:hint="eastAsia" w:cs="Times New Roman"/>
                <w:sz w:val="21"/>
                <w:szCs w:val="21"/>
                <w:lang w:val="en-US" w:eastAsia="zh-CN"/>
              </w:rPr>
              <w:t>及</w:t>
            </w:r>
            <w:r>
              <w:rPr>
                <w:rFonts w:hint="default" w:ascii="Times New Roman" w:hAnsi="Times New Roman" w:cs="Times New Roman"/>
                <w:sz w:val="21"/>
                <w:szCs w:val="21"/>
              </w:rPr>
              <w:t>电机</w:t>
            </w:r>
            <w:r>
              <w:rPr>
                <w:rFonts w:hint="eastAsia"/>
                <w:bCs/>
                <w:sz w:val="21"/>
                <w:szCs w:val="21"/>
                <w:lang w:eastAsia="zh-CN"/>
              </w:rPr>
              <w:t>、直流事故油泵</w:t>
            </w:r>
            <w:r>
              <w:rPr>
                <w:rFonts w:hint="eastAsia" w:cs="Times New Roman"/>
                <w:sz w:val="21"/>
                <w:szCs w:val="21"/>
                <w:lang w:val="en-US" w:eastAsia="zh-CN"/>
              </w:rPr>
              <w:t>及</w:t>
            </w:r>
            <w:r>
              <w:rPr>
                <w:rFonts w:hint="default" w:ascii="Times New Roman" w:hAnsi="Times New Roman" w:cs="Times New Roman"/>
                <w:sz w:val="21"/>
                <w:szCs w:val="21"/>
              </w:rPr>
              <w:t>电机</w:t>
            </w:r>
            <w:r>
              <w:rPr>
                <w:rFonts w:hint="eastAsia"/>
                <w:bCs/>
                <w:sz w:val="21"/>
                <w:szCs w:val="21"/>
                <w:lang w:eastAsia="zh-CN"/>
              </w:rPr>
              <w:t>、</w:t>
            </w:r>
            <w:r>
              <w:rPr>
                <w:rFonts w:hint="eastAsia"/>
                <w:bCs/>
                <w:sz w:val="21"/>
                <w:szCs w:val="21"/>
                <w:lang w:val="en-US" w:eastAsia="zh-CN"/>
              </w:rPr>
              <w:t>排油烟风机</w:t>
            </w:r>
            <w:r>
              <w:rPr>
                <w:rFonts w:hint="eastAsia" w:cs="Times New Roman"/>
                <w:sz w:val="21"/>
                <w:szCs w:val="21"/>
                <w:lang w:val="en-US" w:eastAsia="zh-CN"/>
              </w:rPr>
              <w:t>及</w:t>
            </w:r>
            <w:r>
              <w:rPr>
                <w:rFonts w:hint="default" w:ascii="Times New Roman" w:hAnsi="Times New Roman" w:cs="Times New Roman"/>
                <w:sz w:val="21"/>
                <w:szCs w:val="21"/>
              </w:rPr>
              <w:t>电机</w:t>
            </w:r>
            <w:r>
              <w:rPr>
                <w:rFonts w:hint="eastAsia"/>
                <w:bCs/>
                <w:sz w:val="21"/>
                <w:szCs w:val="21"/>
                <w:lang w:val="en-US" w:eastAsia="zh-CN"/>
              </w:rPr>
              <w:t>、油烟分离器、</w:t>
            </w:r>
            <w:r>
              <w:rPr>
                <w:rFonts w:hint="eastAsia"/>
                <w:bCs/>
                <w:sz w:val="21"/>
                <w:szCs w:val="21"/>
                <w:lang w:eastAsia="zh-CN"/>
              </w:rPr>
              <w:t>供油装置(如油涡轮泵)、滤网、</w:t>
            </w:r>
            <w:r>
              <w:rPr>
                <w:rFonts w:hint="eastAsia"/>
                <w:bCs/>
                <w:sz w:val="21"/>
                <w:szCs w:val="21"/>
                <w:lang w:val="en-US" w:eastAsia="zh-CN"/>
              </w:rPr>
              <w:t>冷油器、滤油器、蓄能器</w:t>
            </w:r>
            <w:r>
              <w:rPr>
                <w:rFonts w:hint="eastAsia"/>
                <w:bCs/>
                <w:sz w:val="21"/>
                <w:szCs w:val="21"/>
                <w:lang w:eastAsia="zh-CN"/>
              </w:rPr>
              <w:t>和阀门</w:t>
            </w:r>
            <w:r>
              <w:rPr>
                <w:rFonts w:hint="eastAsia"/>
                <w:bCs/>
                <w:sz w:val="21"/>
                <w:szCs w:val="21"/>
                <w:lang w:val="en-US" w:eastAsia="zh-CN"/>
              </w:rPr>
              <w:t>等</w:t>
            </w:r>
            <w:r>
              <w:rPr>
                <w:rFonts w:hint="eastAsia"/>
                <w:bCs/>
                <w:sz w:val="21"/>
                <w:szCs w:val="21"/>
                <w:lang w:eastAsia="zh-CN"/>
              </w:rPr>
              <w:t>。</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1.13.</w:t>
            </w:r>
            <w:r>
              <w:rPr>
                <w:rFonts w:hint="eastAsia" w:cs="Times New Roman"/>
                <w:sz w:val="21"/>
                <w:szCs w:val="21"/>
                <w:lang w:val="en-US" w:eastAsia="zh-CN"/>
              </w:rPr>
              <w:t>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润滑油过压调节阀</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34"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1.13.</w:t>
            </w:r>
            <w:r>
              <w:rPr>
                <w:rFonts w:hint="eastAsia" w:cs="Times New Roman"/>
                <w:sz w:val="21"/>
                <w:szCs w:val="21"/>
                <w:lang w:val="en-US" w:eastAsia="zh-CN"/>
              </w:rPr>
              <w:t>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油系统全部管道（包括支吊或支撑）、油流窥视窗、就地油温度表等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1.13.</w:t>
            </w:r>
            <w:r>
              <w:rPr>
                <w:rFonts w:hint="eastAsia" w:cs="Times New Roman"/>
                <w:sz w:val="21"/>
                <w:szCs w:val="21"/>
                <w:lang w:val="en-US" w:eastAsia="zh-CN"/>
              </w:rPr>
              <w:t>4</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highlight w:val="none"/>
              </w:rPr>
              <w:t>润滑油各滤网和冷油器</w:t>
            </w:r>
            <w:r>
              <w:rPr>
                <w:rFonts w:hint="eastAsia" w:cs="Times New Roman"/>
                <w:sz w:val="21"/>
                <w:szCs w:val="21"/>
                <w:highlight w:val="none"/>
                <w:lang w:eastAsia="zh-CN"/>
              </w:rPr>
              <w:t>、</w:t>
            </w:r>
            <w:r>
              <w:rPr>
                <w:rFonts w:hint="eastAsia" w:cs="Times New Roman"/>
                <w:sz w:val="21"/>
                <w:szCs w:val="21"/>
                <w:highlight w:val="none"/>
                <w:lang w:val="en-US" w:eastAsia="zh-CN"/>
              </w:rPr>
              <w:t>滤油器</w:t>
            </w:r>
            <w:r>
              <w:rPr>
                <w:rFonts w:hint="default" w:ascii="Times New Roman" w:hAnsi="Times New Roman" w:cs="Times New Roman"/>
                <w:sz w:val="21"/>
                <w:szCs w:val="21"/>
                <w:highlight w:val="none"/>
              </w:rPr>
              <w:t>的切换阀</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1.13.</w:t>
            </w:r>
            <w:r>
              <w:rPr>
                <w:rFonts w:hint="eastAsia" w:cs="Times New Roman"/>
                <w:sz w:val="21"/>
                <w:szCs w:val="21"/>
                <w:lang w:val="en-US" w:eastAsia="zh-CN"/>
              </w:rPr>
              <w:t>5</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所有必须的热工测量仪表及元件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316"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1.13.</w:t>
            </w:r>
            <w:r>
              <w:rPr>
                <w:rFonts w:hint="eastAsia" w:cs="Times New Roman"/>
                <w:sz w:val="21"/>
                <w:szCs w:val="21"/>
                <w:lang w:val="en-US" w:eastAsia="zh-CN"/>
              </w:rPr>
              <w:t>6</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电加热装置及其温控设备（加热器引出线须提供端子箱）</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54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1.13.</w:t>
            </w:r>
            <w:r>
              <w:rPr>
                <w:rFonts w:hint="eastAsia" w:cs="Times New Roman"/>
                <w:sz w:val="21"/>
                <w:szCs w:val="21"/>
                <w:lang w:val="en-US" w:eastAsia="zh-CN"/>
              </w:rPr>
              <w:t>7</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润滑油系统应能在控制系统上实现低油压联锁在线试验的功能</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1.13.</w:t>
            </w:r>
            <w:r>
              <w:rPr>
                <w:rFonts w:hint="eastAsia" w:cs="Times New Roman"/>
                <w:sz w:val="21"/>
                <w:szCs w:val="21"/>
                <w:lang w:val="en-US" w:eastAsia="zh-CN"/>
              </w:rPr>
              <w:t>8</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润滑油净化除水再生一体化装置（自带一套滤芯）</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1.13.</w:t>
            </w:r>
            <w:r>
              <w:rPr>
                <w:rFonts w:hint="eastAsia" w:cs="Times New Roman"/>
                <w:sz w:val="21"/>
                <w:szCs w:val="21"/>
                <w:lang w:val="en-US" w:eastAsia="zh-CN"/>
              </w:rPr>
              <w:t>9</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润滑油净化除水再生一体化装置全套滤芯</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1.13.10</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油系统冲洗时各轴承(包括发电机)用的临时滤网。</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eastAsia"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eastAsia"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402"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1.14</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本体保温构件、背压机与发电机一体化的消音外罩壳（含照明，罩壳）及附件。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486"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1.15</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汽封系统范围内的阀门、管道、</w:t>
            </w:r>
            <w:r>
              <w:rPr>
                <w:rFonts w:hint="eastAsia" w:cs="Times New Roman"/>
                <w:sz w:val="21"/>
                <w:szCs w:val="21"/>
                <w:lang w:val="en-US" w:eastAsia="zh-CN"/>
              </w:rPr>
              <w:t>排气风机及</w:t>
            </w:r>
            <w:r>
              <w:rPr>
                <w:rFonts w:hint="default" w:ascii="Times New Roman" w:hAnsi="Times New Roman" w:cs="Times New Roman"/>
                <w:sz w:val="21"/>
                <w:szCs w:val="21"/>
              </w:rPr>
              <w:t>电机</w:t>
            </w:r>
            <w:r>
              <w:rPr>
                <w:rFonts w:hint="eastAsia" w:cs="Times New Roman"/>
                <w:sz w:val="21"/>
                <w:szCs w:val="21"/>
                <w:lang w:val="en-US" w:eastAsia="zh-CN"/>
              </w:rPr>
              <w:t>（或射汽器）、</w:t>
            </w:r>
            <w:r>
              <w:rPr>
                <w:rFonts w:hint="default" w:ascii="Times New Roman" w:hAnsi="Times New Roman" w:cs="Times New Roman"/>
                <w:sz w:val="21"/>
                <w:szCs w:val="21"/>
              </w:rPr>
              <w:t>轴封加热器</w:t>
            </w:r>
            <w:r>
              <w:rPr>
                <w:rFonts w:hint="eastAsia" w:cs="Times New Roman"/>
                <w:sz w:val="21"/>
                <w:szCs w:val="21"/>
                <w:lang w:eastAsia="zh-CN"/>
              </w:rPr>
              <w:t>、</w:t>
            </w:r>
            <w:r>
              <w:rPr>
                <w:rFonts w:hint="eastAsia" w:cs="Times New Roman"/>
                <w:sz w:val="21"/>
                <w:szCs w:val="21"/>
                <w:lang w:val="en-US" w:eastAsia="zh-CN"/>
              </w:rPr>
              <w:t>仪表、开关</w:t>
            </w:r>
            <w:r>
              <w:rPr>
                <w:rFonts w:hint="default" w:ascii="Times New Roman" w:hAnsi="Times New Roman" w:cs="Times New Roman"/>
                <w:sz w:val="21"/>
                <w:szCs w:val="21"/>
              </w:rPr>
              <w:t>及附件。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132"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1.16</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排汽逆止阀、排汽速关阀、排汽安全阀及其附件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1.18</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抗燃油在线过滤、除水、再生一体化装置全套滤芯</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1.</w:t>
            </w:r>
            <w:r>
              <w:rPr>
                <w:rFonts w:hint="eastAsia" w:cs="Times New Roman"/>
                <w:sz w:val="21"/>
                <w:szCs w:val="21"/>
                <w:lang w:val="en-US" w:eastAsia="zh-CN"/>
              </w:rPr>
              <w:t>19</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汽机设备动力控制箱</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1.2</w:t>
            </w:r>
            <w:r>
              <w:rPr>
                <w:rFonts w:hint="eastAsia" w:cs="Times New Roman"/>
                <w:sz w:val="21"/>
                <w:szCs w:val="21"/>
                <w:lang w:val="en-US" w:eastAsia="zh-CN"/>
              </w:rPr>
              <w:t>0</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汽机设备间电缆</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132"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1.21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本体安装附件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132"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1.21.1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基础台板</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6"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1.21.2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垫铁</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1.21.3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锚固板（如有）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1.21.4</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地脚螺栓</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1.21.5</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地脚螺栓固定架（如有）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144"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1.21.6</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高温润滑脂（如有）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1.22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eastAsia="宋体" w:cs="Times New Roman"/>
                <w:sz w:val="21"/>
                <w:szCs w:val="21"/>
                <w:lang w:val="en-US" w:eastAsia="zh-CN"/>
              </w:rPr>
            </w:pPr>
            <w:r>
              <w:rPr>
                <w:rFonts w:hint="eastAsia" w:cs="Times New Roman"/>
                <w:sz w:val="21"/>
                <w:szCs w:val="21"/>
                <w:lang w:val="en-US" w:eastAsia="zh-CN"/>
              </w:rPr>
              <w:t>盘车装置及其附件（包括</w:t>
            </w:r>
            <w:r>
              <w:rPr>
                <w:rFonts w:hint="default" w:ascii="Times New Roman" w:hAnsi="Times New Roman" w:cs="Times New Roman"/>
                <w:sz w:val="21"/>
                <w:szCs w:val="21"/>
              </w:rPr>
              <w:t>自动盘车及手动盘车装置</w:t>
            </w:r>
            <w:r>
              <w:rPr>
                <w:rFonts w:hint="eastAsia" w:cs="Times New Roman"/>
                <w:sz w:val="21"/>
                <w:szCs w:val="21"/>
                <w:lang w:eastAsia="zh-CN"/>
              </w:rPr>
              <w:t>）</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1.23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highlight w:val="none"/>
                <w:lang w:val="en-US" w:eastAsia="zh-CN"/>
              </w:rPr>
              <w:t>抽汽快关阀逆止阀及其附件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6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1.24</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控制系统</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1.24.1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数字电液调节系统(DEH)</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1.24.2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汽机本体监测系统(TSI)</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1.24.3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汽机紧急跳闸系统(ETS)</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cs="Times New Roman"/>
                <w:sz w:val="21"/>
                <w:szCs w:val="21"/>
                <w:lang w:val="en-US"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随机备件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156"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本体监测仪表各种探头、前置器、连接电缆</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不同规格</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个</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各1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156"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各测温元件（包括推力瓦、支持轴承、壁温等温度元件）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eastAsia" w:cs="Times New Roman"/>
                <w:sz w:val="21"/>
                <w:szCs w:val="21"/>
                <w:lang w:val="en-US" w:eastAsia="zh-CN"/>
              </w:rPr>
              <w:t>不同规格</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eastAsia" w:cs="Times New Roman"/>
                <w:sz w:val="21"/>
                <w:szCs w:val="21"/>
                <w:lang w:val="en-US" w:eastAsia="zh-CN"/>
              </w:rPr>
              <w:t>个</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eastAsia" w:cs="Times New Roman"/>
                <w:sz w:val="21"/>
                <w:szCs w:val="21"/>
                <w:lang w:val="en-US" w:eastAsia="zh-CN"/>
              </w:rPr>
              <w:t>各1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136"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各种接触器、继电器、端子排、隔离器、断路器、熔丝、专用变送单元等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eastAsia" w:cs="Times New Roman"/>
                <w:sz w:val="21"/>
                <w:szCs w:val="21"/>
                <w:lang w:val="en-US" w:eastAsia="zh-CN"/>
              </w:rPr>
              <w:t>不同规格</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cs="Times New Roman"/>
                <w:sz w:val="21"/>
                <w:szCs w:val="21"/>
                <w:lang w:val="en-US" w:eastAsia="zh-CN"/>
              </w:rPr>
            </w:pPr>
            <w:r>
              <w:rPr>
                <w:rFonts w:hint="eastAsia" w:cs="Times New Roman"/>
                <w:sz w:val="21"/>
                <w:szCs w:val="21"/>
                <w:lang w:val="en-US" w:eastAsia="zh-CN"/>
              </w:rPr>
              <w:t>在装量10%</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52"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2.4</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调节、保安系统中的伺服阀</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个</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2.5</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转速探头</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个</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144"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2.6</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电磁阀（包含停机、快关、试验等各种电磁阀）</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个</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各</w:t>
            </w:r>
            <w:r>
              <w:rPr>
                <w:rFonts w:hint="eastAsia" w:cs="Times New Roman"/>
                <w:sz w:val="21"/>
                <w:szCs w:val="21"/>
                <w:lang w:val="en-US" w:eastAsia="zh-CN"/>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2.7</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行程开关及压力开关</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不同规格</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个</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各1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2.8</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主轴瓦</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2.9</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推力瓦块及其调整垫</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4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2.10</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高压主汽门用的高温螺栓、螺母球面垫圈</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不同规格</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个</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各1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184"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2.11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非标准专用垫片（包括符合标准但采用非标准材料制造的垫圈）</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不同规格</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个</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各1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2.1</w:t>
            </w:r>
            <w:r>
              <w:rPr>
                <w:rFonts w:hint="eastAsia" w:cs="Times New Roman"/>
                <w:sz w:val="21"/>
                <w:szCs w:val="21"/>
                <w:lang w:val="en-US" w:eastAsia="zh-CN"/>
              </w:rPr>
              <w:t>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主汽门杆、门杆套、自密封圈</w:t>
            </w:r>
            <w:r>
              <w:rPr>
                <w:rFonts w:hint="eastAsia" w:cs="Times New Roman"/>
                <w:sz w:val="21"/>
                <w:szCs w:val="21"/>
                <w:lang w:eastAsia="zh-CN"/>
              </w:rPr>
              <w:t>（</w:t>
            </w:r>
            <w:r>
              <w:rPr>
                <w:rFonts w:hint="eastAsia" w:cs="Times New Roman"/>
                <w:sz w:val="21"/>
                <w:szCs w:val="21"/>
                <w:lang w:val="en-US" w:eastAsia="zh-CN"/>
              </w:rPr>
              <w:t>如有</w:t>
            </w:r>
            <w:r>
              <w:rPr>
                <w:rFonts w:hint="eastAsia" w:cs="Times New Roman"/>
                <w:sz w:val="21"/>
                <w:szCs w:val="21"/>
                <w:lang w:eastAsia="zh-CN"/>
              </w:rPr>
              <w:t>）</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156"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2.1</w:t>
            </w:r>
            <w:r>
              <w:rPr>
                <w:rFonts w:hint="eastAsia" w:cs="Times New Roman"/>
                <w:sz w:val="21"/>
                <w:szCs w:val="21"/>
                <w:lang w:val="en-US" w:eastAsia="zh-CN"/>
              </w:rPr>
              <w:t>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调速系统各种密封圈或密封垫</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12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2.1</w:t>
            </w:r>
            <w:r>
              <w:rPr>
                <w:rFonts w:hint="eastAsia" w:cs="Times New Roman"/>
                <w:sz w:val="21"/>
                <w:szCs w:val="21"/>
                <w:lang w:val="en-US" w:eastAsia="zh-CN"/>
              </w:rPr>
              <w:t>4</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调速系统的易损件（如各种销子、弹子轴承等）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rPr>
              <w:t>2.1</w:t>
            </w:r>
            <w:r>
              <w:rPr>
                <w:rFonts w:hint="eastAsia" w:cs="Times New Roman"/>
                <w:sz w:val="21"/>
                <w:szCs w:val="21"/>
                <w:highlight w:val="none"/>
                <w:lang w:val="en-US" w:eastAsia="zh-CN"/>
              </w:rPr>
              <w:t>5</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各种油泵轴承</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2.1</w:t>
            </w:r>
            <w:r>
              <w:rPr>
                <w:rFonts w:hint="eastAsia" w:cs="Times New Roman"/>
                <w:sz w:val="21"/>
                <w:szCs w:val="21"/>
                <w:lang w:val="en-US" w:eastAsia="zh-CN"/>
              </w:rPr>
              <w:t>6</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滤油器备用滤芯</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投标方自行细化报价</w:t>
            </w: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2.</w:t>
            </w:r>
            <w:r>
              <w:rPr>
                <w:rFonts w:hint="eastAsia" w:cs="Times New Roman"/>
                <w:sz w:val="21"/>
                <w:szCs w:val="21"/>
                <w:lang w:val="en-US" w:eastAsia="zh-CN"/>
              </w:rPr>
              <w:t>17</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轴承油封用绝缘件</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专用工具</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3.1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转子起吊及支撑工具</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3.2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汽缸起吊工具（含导向杆）</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3.3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翻转轴瓦的抬轴工具（若有）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3.4</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润滑油系统冲洗临时滤网</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3.5</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调节部套专用板手</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3.</w:t>
            </w:r>
            <w:r>
              <w:rPr>
                <w:rFonts w:hint="eastAsia" w:cs="Times New Roman"/>
                <w:sz w:val="21"/>
                <w:szCs w:val="21"/>
                <w:lang w:val="en-US" w:eastAsia="zh-CN"/>
              </w:rPr>
              <w:t>6</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其它必须的专用工具</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138"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4</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机组生产运行（三年）备品备件（单独报价，不包含在总价内，具体</w:t>
            </w:r>
            <w:r>
              <w:rPr>
                <w:rFonts w:hint="eastAsia" w:cs="Times New Roman"/>
                <w:sz w:val="21"/>
                <w:szCs w:val="21"/>
                <w:highlight w:val="none"/>
                <w:lang w:val="en-US" w:eastAsia="zh-CN"/>
              </w:rPr>
              <w:t>由</w:t>
            </w:r>
            <w:r>
              <w:rPr>
                <w:rFonts w:hint="default" w:ascii="Times New Roman" w:hAnsi="Times New Roman" w:cs="Times New Roman"/>
                <w:sz w:val="21"/>
                <w:szCs w:val="21"/>
                <w:highlight w:val="none"/>
              </w:rPr>
              <w:t>投标方细化）</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r>
      <w:tr>
        <w:tblPrEx>
          <w:tblCellMar>
            <w:top w:w="0" w:type="dxa"/>
            <w:left w:w="108" w:type="dxa"/>
            <w:bottom w:w="0" w:type="dxa"/>
            <w:right w:w="108" w:type="dxa"/>
          </w:tblCellMar>
        </w:tblPrEx>
        <w:trPr>
          <w:trHeight w:val="204"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rPr>
              <w:t>4.</w:t>
            </w:r>
            <w:r>
              <w:rPr>
                <w:rFonts w:hint="eastAsia" w:cs="Times New Roman"/>
                <w:sz w:val="21"/>
                <w:szCs w:val="21"/>
                <w:highlight w:val="none"/>
                <w:lang w:val="en-US" w:eastAsia="zh-CN"/>
              </w:rPr>
              <w:t>1</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汽缸高温螺栓、螺帽、隔板螺丝</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rPr>
              <w:t>4.</w:t>
            </w:r>
            <w:r>
              <w:rPr>
                <w:rFonts w:hint="eastAsia" w:cs="Times New Roman"/>
                <w:sz w:val="21"/>
                <w:szCs w:val="21"/>
                <w:highlight w:val="none"/>
                <w:lang w:val="en-US" w:eastAsia="zh-CN"/>
              </w:rPr>
              <w:t>2</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高压主汽门用的高温螺栓、螺母球面垫圈</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rPr>
              <w:t>4.</w:t>
            </w:r>
            <w:r>
              <w:rPr>
                <w:rFonts w:hint="eastAsia" w:cs="Times New Roman"/>
                <w:sz w:val="21"/>
                <w:szCs w:val="21"/>
                <w:highlight w:val="none"/>
                <w:lang w:val="en-US" w:eastAsia="zh-CN"/>
              </w:rPr>
              <w:t>3</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联轴器的联接螺栓、螺帽、垫圈</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投标方自行细化报价</w:t>
            </w:r>
          </w:p>
        </w:tc>
      </w:tr>
      <w:tr>
        <w:tblPrEx>
          <w:tblCellMar>
            <w:top w:w="0" w:type="dxa"/>
            <w:left w:w="108" w:type="dxa"/>
            <w:bottom w:w="0" w:type="dxa"/>
            <w:right w:w="108" w:type="dxa"/>
          </w:tblCellMar>
        </w:tblPrEx>
        <w:trPr>
          <w:trHeight w:val="124"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rPr>
              <w:t>4.</w:t>
            </w:r>
            <w:r>
              <w:rPr>
                <w:rFonts w:hint="eastAsia" w:cs="Times New Roman"/>
                <w:sz w:val="21"/>
                <w:szCs w:val="21"/>
                <w:highlight w:val="none"/>
                <w:lang w:val="en-US" w:eastAsia="zh-CN"/>
              </w:rPr>
              <w:t>4</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非标准专用垫片（包括符合标准但采用非标准材料制造的垫圈）</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rPr>
              <w:t>4.</w:t>
            </w:r>
            <w:r>
              <w:rPr>
                <w:rFonts w:hint="eastAsia" w:cs="Times New Roman"/>
                <w:sz w:val="21"/>
                <w:szCs w:val="21"/>
                <w:highlight w:val="none"/>
                <w:lang w:val="en-US" w:eastAsia="zh-CN"/>
              </w:rPr>
              <w:t>5</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汽封和隔板汽封片及弹簧片</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套</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1</w:t>
            </w: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rPr>
              <w:t>4.</w:t>
            </w:r>
            <w:r>
              <w:rPr>
                <w:rFonts w:hint="eastAsia" w:cs="Times New Roman"/>
                <w:sz w:val="21"/>
                <w:szCs w:val="21"/>
                <w:highlight w:val="none"/>
                <w:lang w:val="en-US" w:eastAsia="zh-CN"/>
              </w:rPr>
              <w:t>6</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主汽门杆、门杆套、自密封圈</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rPr>
              <w:t>4.</w:t>
            </w:r>
            <w:r>
              <w:rPr>
                <w:rFonts w:hint="eastAsia" w:cs="Times New Roman"/>
                <w:sz w:val="21"/>
                <w:szCs w:val="21"/>
                <w:highlight w:val="none"/>
                <w:lang w:val="en-US" w:eastAsia="zh-CN"/>
              </w:rPr>
              <w:t>7</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各种密封圈或密封垫</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投标方自行细化报价</w:t>
            </w:r>
          </w:p>
        </w:tc>
      </w:tr>
      <w:tr>
        <w:tblPrEx>
          <w:tblCellMar>
            <w:top w:w="0" w:type="dxa"/>
            <w:left w:w="108" w:type="dxa"/>
            <w:bottom w:w="0" w:type="dxa"/>
            <w:right w:w="108" w:type="dxa"/>
          </w:tblCellMar>
        </w:tblPrEx>
        <w:trPr>
          <w:trHeight w:val="9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rPr>
              <w:t>4.</w:t>
            </w:r>
            <w:r>
              <w:rPr>
                <w:rFonts w:hint="eastAsia" w:cs="Times New Roman"/>
                <w:sz w:val="21"/>
                <w:szCs w:val="21"/>
                <w:highlight w:val="none"/>
                <w:lang w:val="en-US" w:eastAsia="zh-CN"/>
              </w:rPr>
              <w:t>8</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调速系统的易损件（如各种销子、弹子轴承等）</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rPr>
              <w:t>4.</w:t>
            </w:r>
            <w:r>
              <w:rPr>
                <w:rFonts w:hint="eastAsia" w:cs="Times New Roman"/>
                <w:sz w:val="21"/>
                <w:szCs w:val="21"/>
                <w:highlight w:val="none"/>
                <w:lang w:val="en-US" w:eastAsia="zh-CN"/>
              </w:rPr>
              <w:t>9</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盘车马达</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r>
      <w:tr>
        <w:tblPrEx>
          <w:tblCellMar>
            <w:top w:w="0" w:type="dxa"/>
            <w:left w:w="108" w:type="dxa"/>
            <w:bottom w:w="0" w:type="dxa"/>
            <w:right w:w="108" w:type="dxa"/>
          </w:tblCellMar>
        </w:tblPrEx>
        <w:trPr>
          <w:trHeight w:val="270" w:hRule="atLeast"/>
          <w:jc w:val="center"/>
        </w:trPr>
        <w:tc>
          <w:tcPr>
            <w:tcW w:w="1354"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rPr>
              <w:t>4.1</w:t>
            </w:r>
            <w:r>
              <w:rPr>
                <w:rFonts w:hint="eastAsia" w:cs="Times New Roman"/>
                <w:sz w:val="21"/>
                <w:szCs w:val="21"/>
                <w:highlight w:val="none"/>
                <w:lang w:val="en-US" w:eastAsia="zh-CN"/>
              </w:rPr>
              <w:t>0</w:t>
            </w:r>
          </w:p>
        </w:tc>
        <w:tc>
          <w:tcPr>
            <w:tcW w:w="518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其它</w:t>
            </w:r>
          </w:p>
        </w:tc>
        <w:tc>
          <w:tcPr>
            <w:tcW w:w="1547"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791"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1312"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c>
          <w:tcPr>
            <w:tcW w:w="2156" w:type="dxa"/>
            <w:tcBorders>
              <w:top w:val="nil"/>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highlight w:val="none"/>
              </w:rPr>
            </w:pPr>
          </w:p>
        </w:tc>
      </w:tr>
      <w:tr>
        <w:tblPrEx>
          <w:tblCellMar>
            <w:top w:w="0" w:type="dxa"/>
            <w:left w:w="108" w:type="dxa"/>
            <w:bottom w:w="0" w:type="dxa"/>
            <w:right w:w="108" w:type="dxa"/>
          </w:tblCellMar>
        </w:tblPrEx>
        <w:trPr>
          <w:trHeight w:val="270" w:hRule="atLeast"/>
          <w:jc w:val="center"/>
        </w:trPr>
        <w:tc>
          <w:tcPr>
            <w:tcW w:w="1354"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5</w:t>
            </w:r>
          </w:p>
        </w:tc>
        <w:tc>
          <w:tcPr>
            <w:tcW w:w="518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技术服务费</w:t>
            </w:r>
          </w:p>
        </w:tc>
        <w:tc>
          <w:tcPr>
            <w:tcW w:w="1547"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r>
        <w:tblPrEx>
          <w:tblCellMar>
            <w:top w:w="0" w:type="dxa"/>
            <w:left w:w="108" w:type="dxa"/>
            <w:bottom w:w="0" w:type="dxa"/>
            <w:right w:w="108" w:type="dxa"/>
          </w:tblCellMar>
        </w:tblPrEx>
        <w:trPr>
          <w:trHeight w:val="270" w:hRule="atLeast"/>
          <w:jc w:val="center"/>
        </w:trPr>
        <w:tc>
          <w:tcPr>
            <w:tcW w:w="1354"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6</w:t>
            </w:r>
          </w:p>
        </w:tc>
        <w:tc>
          <w:tcPr>
            <w:tcW w:w="518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运保费</w:t>
            </w:r>
          </w:p>
        </w:tc>
        <w:tc>
          <w:tcPr>
            <w:tcW w:w="1547"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79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1312"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c>
          <w:tcPr>
            <w:tcW w:w="2156"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default" w:ascii="Times New Roman" w:hAnsi="Times New Roman" w:cs="Times New Roman"/>
                <w:sz w:val="21"/>
                <w:szCs w:val="21"/>
              </w:rPr>
            </w:pPr>
          </w:p>
        </w:tc>
      </w:tr>
    </w:tbl>
    <w:p>
      <w:pPr>
        <w:tabs>
          <w:tab w:val="left" w:pos="578"/>
        </w:tabs>
        <w:snapToGrid w:val="0"/>
        <w:outlineLvl w:val="2"/>
        <w:rPr>
          <w:bCs/>
          <w:szCs w:val="24"/>
          <w:highlight w:val="none"/>
        </w:rPr>
      </w:pPr>
      <w:r>
        <w:rPr>
          <w:bCs/>
          <w:szCs w:val="24"/>
          <w:highlight w:val="none"/>
        </w:rPr>
        <w:t>2.21 部件清单</w:t>
      </w:r>
    </w:p>
    <w:p>
      <w:pPr>
        <w:pStyle w:val="63"/>
        <w:tabs>
          <w:tab w:val="left" w:pos="840"/>
        </w:tabs>
        <w:ind w:firstLine="560"/>
        <w:rPr>
          <w:rFonts w:hint="default" w:eastAsia="宋体"/>
          <w:bCs/>
          <w:sz w:val="24"/>
          <w:szCs w:val="24"/>
          <w:highlight w:val="none"/>
          <w:lang w:val="en-US" w:eastAsia="zh-CN"/>
        </w:rPr>
      </w:pPr>
      <w:r>
        <w:rPr>
          <w:sz w:val="24"/>
          <w:highlight w:val="none"/>
        </w:rPr>
        <w:t>本设备</w:t>
      </w:r>
      <w:r>
        <w:rPr>
          <w:rFonts w:hint="eastAsia"/>
          <w:sz w:val="24"/>
          <w:highlight w:val="none"/>
        </w:rPr>
        <w:t>（</w:t>
      </w:r>
      <w:r>
        <w:rPr>
          <w:sz w:val="24"/>
          <w:highlight w:val="none"/>
        </w:rPr>
        <w:t>部件</w:t>
      </w:r>
      <w:r>
        <w:rPr>
          <w:rFonts w:hint="eastAsia"/>
          <w:sz w:val="24"/>
          <w:highlight w:val="none"/>
        </w:rPr>
        <w:t>）</w:t>
      </w:r>
      <w:r>
        <w:rPr>
          <w:sz w:val="24"/>
          <w:highlight w:val="none"/>
        </w:rPr>
        <w:t>清单作为</w:t>
      </w:r>
      <w:r>
        <w:rPr>
          <w:rFonts w:hint="eastAsia"/>
          <w:sz w:val="24"/>
          <w:highlight w:val="none"/>
        </w:rPr>
        <w:t>投标方</w:t>
      </w:r>
      <w:r>
        <w:rPr>
          <w:sz w:val="24"/>
          <w:highlight w:val="none"/>
        </w:rPr>
        <w:t>提供技术文件、技术性能和报价的基本方案。</w:t>
      </w:r>
      <w:r>
        <w:rPr>
          <w:rFonts w:hint="eastAsia"/>
          <w:sz w:val="24"/>
          <w:highlight w:val="none"/>
        </w:rPr>
        <w:t>投标方</w:t>
      </w:r>
      <w:r>
        <w:rPr>
          <w:sz w:val="24"/>
          <w:highlight w:val="none"/>
        </w:rPr>
        <w:t>可以确认这一基本方案，亦可以根据自身的条件对进口范围提出推荐方案，并在下表</w:t>
      </w:r>
      <w:r>
        <w:rPr>
          <w:rFonts w:hint="eastAsia"/>
          <w:sz w:val="24"/>
          <w:highlight w:val="none"/>
        </w:rPr>
        <w:t>“</w:t>
      </w:r>
      <w:r>
        <w:rPr>
          <w:sz w:val="24"/>
          <w:highlight w:val="none"/>
        </w:rPr>
        <w:t>备选方案</w:t>
      </w:r>
      <w:r>
        <w:rPr>
          <w:rFonts w:hint="eastAsia"/>
          <w:sz w:val="24"/>
          <w:highlight w:val="none"/>
        </w:rPr>
        <w:t>”</w:t>
      </w:r>
      <w:r>
        <w:rPr>
          <w:sz w:val="24"/>
          <w:highlight w:val="none"/>
        </w:rPr>
        <w:t>栏中注明厂家名称及产地，同时提供相应的支持性文件</w:t>
      </w:r>
      <w:r>
        <w:rPr>
          <w:rFonts w:hint="eastAsia"/>
          <w:sz w:val="24"/>
          <w:highlight w:val="none"/>
        </w:rPr>
        <w:t>（</w:t>
      </w:r>
      <w:r>
        <w:rPr>
          <w:sz w:val="24"/>
          <w:highlight w:val="none"/>
        </w:rPr>
        <w:t>如应用业绩等</w:t>
      </w:r>
      <w:r>
        <w:rPr>
          <w:rFonts w:hint="eastAsia"/>
          <w:sz w:val="24"/>
          <w:highlight w:val="none"/>
        </w:rPr>
        <w:t>）</w:t>
      </w:r>
      <w:r>
        <w:rPr>
          <w:sz w:val="24"/>
          <w:highlight w:val="none"/>
        </w:rPr>
        <w:t>。在报价中列出相对应的差价，供</w:t>
      </w:r>
      <w:r>
        <w:rPr>
          <w:rFonts w:hint="eastAsia"/>
          <w:sz w:val="24"/>
          <w:highlight w:val="none"/>
        </w:rPr>
        <w:t>招标方</w:t>
      </w:r>
      <w:r>
        <w:rPr>
          <w:sz w:val="24"/>
          <w:highlight w:val="none"/>
        </w:rPr>
        <w:t>选择。</w:t>
      </w:r>
      <w:r>
        <w:rPr>
          <w:bCs/>
          <w:sz w:val="24"/>
          <w:szCs w:val="24"/>
          <w:highlight w:val="none"/>
        </w:rPr>
        <w:t>每项设备的候选分包商一般不少于3家。</w:t>
      </w:r>
    </w:p>
    <w:tbl>
      <w:tblPr>
        <w:tblStyle w:val="48"/>
        <w:tblW w:w="1393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90"/>
        <w:gridCol w:w="4099"/>
        <w:gridCol w:w="4575"/>
        <w:gridCol w:w="2207"/>
        <w:gridCol w:w="1031"/>
        <w:gridCol w:w="12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jc w:val="center"/>
        </w:trPr>
        <w:tc>
          <w:tcPr>
            <w:tcW w:w="13931" w:type="dxa"/>
            <w:gridSpan w:val="6"/>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设备（部件）清单（不限于下列）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blHeader/>
          <w:jc w:val="center"/>
        </w:trPr>
        <w:tc>
          <w:tcPr>
            <w:tcW w:w="790"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序号</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设备（部件）</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招标方要求品牌</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投标方推荐方案</w:t>
            </w: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厂家</w:t>
            </w: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产地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vAlign w:val="center"/>
          </w:tcPr>
          <w:p>
            <w:pPr>
              <w:numPr>
                <w:ilvl w:val="255"/>
                <w:numId w:val="0"/>
              </w:numPr>
              <w:adjustRightInd/>
              <w:spacing w:line="240" w:lineRule="auto"/>
              <w:ind w:firstLine="0" w:firstLineChars="0"/>
              <w:jc w:val="center"/>
              <w:textAlignment w:val="auto"/>
              <w:rPr>
                <w:rFonts w:hint="eastAsia" w:ascii="Times New Roman" w:hAnsi="Times New Roman" w:eastAsia="宋体" w:cs="Times New Roman"/>
                <w:color w:val="000000"/>
                <w:sz w:val="21"/>
                <w:szCs w:val="21"/>
                <w:highlight w:val="none"/>
                <w:lang w:eastAsia="zh-CN"/>
              </w:rPr>
            </w:pPr>
            <w:r>
              <w:rPr>
                <w:rFonts w:hint="eastAsia" w:cs="Times New Roman"/>
                <w:color w:val="000000"/>
                <w:sz w:val="21"/>
                <w:szCs w:val="21"/>
                <w:highlight w:val="none"/>
                <w:lang w:val="en-US" w:eastAsia="zh-CN"/>
              </w:rPr>
              <w:t>1</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bCs/>
                <w:color w:val="000000"/>
                <w:sz w:val="21"/>
                <w:szCs w:val="21"/>
                <w:highlight w:val="none"/>
              </w:rPr>
              <w:t>顶轴油泵</w:t>
            </w:r>
          </w:p>
        </w:tc>
        <w:tc>
          <w:tcPr>
            <w:tcW w:w="4575" w:type="dxa"/>
            <w:vMerge w:val="restart"/>
            <w:tcBorders>
              <w:right w:val="single" w:color="auto" w:sz="4" w:space="0"/>
            </w:tcBorders>
            <w:vAlign w:val="center"/>
          </w:tcPr>
          <w:p>
            <w:pPr>
              <w:spacing w:line="240" w:lineRule="auto"/>
              <w:ind w:firstLine="0" w:firstLineChars="0"/>
              <w:jc w:val="center"/>
              <w:rPr>
                <w:rFonts w:hint="eastAsia" w:ascii="Times New Roman" w:hAnsi="Times New Roman" w:eastAsia="宋体" w:cs="Times New Roman"/>
                <w:color w:val="000000"/>
                <w:sz w:val="21"/>
                <w:szCs w:val="21"/>
                <w:highlight w:val="none"/>
                <w:lang w:val="en-US" w:eastAsia="zh-CN"/>
              </w:rPr>
            </w:pPr>
            <w:r>
              <w:rPr>
                <w:rFonts w:hint="default" w:ascii="Times New Roman" w:hAnsi="Times New Roman" w:cs="Times New Roman"/>
                <w:color w:val="000000"/>
                <w:sz w:val="21"/>
                <w:szCs w:val="21"/>
                <w:highlight w:val="none"/>
              </w:rPr>
              <w:t>Parker、Rexroth、Yokem、</w:t>
            </w:r>
            <w:r>
              <w:rPr>
                <w:rFonts w:hint="eastAsia" w:cs="Times New Roman"/>
                <w:color w:val="000000"/>
                <w:sz w:val="21"/>
                <w:szCs w:val="21"/>
                <w:highlight w:val="none"/>
                <w:lang w:val="en-US" w:eastAsia="zh-CN"/>
              </w:rPr>
              <w:t>V</w:t>
            </w:r>
            <w:r>
              <w:rPr>
                <w:rFonts w:hint="default" w:ascii="Times New Roman" w:hAnsi="Times New Roman" w:cs="Times New Roman"/>
                <w:color w:val="000000"/>
                <w:sz w:val="21"/>
                <w:szCs w:val="21"/>
                <w:highlight w:val="none"/>
              </w:rPr>
              <w:t>icker</w:t>
            </w:r>
            <w:r>
              <w:rPr>
                <w:rFonts w:hint="eastAsia" w:cs="Times New Roman"/>
                <w:color w:val="000000"/>
                <w:sz w:val="21"/>
                <w:szCs w:val="21"/>
                <w:highlight w:val="none"/>
                <w:lang w:val="en-US" w:eastAsia="zh-CN"/>
              </w:rPr>
              <w:t>s</w:t>
            </w:r>
          </w:p>
        </w:tc>
        <w:tc>
          <w:tcPr>
            <w:tcW w:w="2207" w:type="dxa"/>
            <w:vMerge w:val="restart"/>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c>
          <w:tcPr>
            <w:tcW w:w="1031" w:type="dxa"/>
            <w:vMerge w:val="restart"/>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c>
          <w:tcPr>
            <w:tcW w:w="1229" w:type="dxa"/>
            <w:vMerge w:val="restart"/>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vAlign w:val="center"/>
          </w:tcPr>
          <w:p>
            <w:pPr>
              <w:numPr>
                <w:ilvl w:val="255"/>
                <w:numId w:val="0"/>
              </w:numPr>
              <w:adjustRightInd/>
              <w:spacing w:line="240" w:lineRule="auto"/>
              <w:ind w:firstLine="0" w:firstLineChars="0"/>
              <w:jc w:val="center"/>
              <w:textAlignment w:val="auto"/>
              <w:rPr>
                <w:rFonts w:hint="eastAsia" w:ascii="Times New Roman" w:hAnsi="Times New Roman" w:eastAsia="宋体" w:cs="Times New Roman"/>
                <w:color w:val="000000"/>
                <w:sz w:val="21"/>
                <w:szCs w:val="21"/>
                <w:highlight w:val="none"/>
                <w:lang w:eastAsia="zh-CN"/>
              </w:rPr>
            </w:pPr>
            <w:r>
              <w:rPr>
                <w:rFonts w:hint="eastAsia" w:cs="Times New Roman"/>
                <w:color w:val="000000"/>
                <w:sz w:val="21"/>
                <w:szCs w:val="21"/>
                <w:highlight w:val="none"/>
                <w:lang w:val="en-US" w:eastAsia="zh-CN"/>
              </w:rPr>
              <w:t>2</w:t>
            </w:r>
          </w:p>
        </w:tc>
        <w:tc>
          <w:tcPr>
            <w:tcW w:w="4099" w:type="dxa"/>
            <w:vAlign w:val="center"/>
          </w:tcPr>
          <w:p>
            <w:pPr>
              <w:spacing w:line="240" w:lineRule="auto"/>
              <w:ind w:firstLine="0" w:firstLineChars="0"/>
              <w:jc w:val="center"/>
              <w:rPr>
                <w:rFonts w:hint="default" w:ascii="Times New Roman" w:hAnsi="Times New Roman" w:cs="Times New Roman"/>
                <w:bCs/>
                <w:color w:val="000000"/>
                <w:sz w:val="21"/>
                <w:szCs w:val="21"/>
                <w:highlight w:val="none"/>
              </w:rPr>
            </w:pPr>
            <w:r>
              <w:rPr>
                <w:rFonts w:hint="default" w:ascii="Times New Roman" w:hAnsi="Times New Roman" w:cs="Times New Roman"/>
                <w:bCs/>
                <w:color w:val="000000"/>
                <w:sz w:val="21"/>
                <w:szCs w:val="21"/>
                <w:highlight w:val="none"/>
              </w:rPr>
              <w:t>顶轴油过压调节阀</w:t>
            </w:r>
          </w:p>
        </w:tc>
        <w:tc>
          <w:tcPr>
            <w:tcW w:w="4575" w:type="dxa"/>
            <w:vMerge w:val="continue"/>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c>
          <w:tcPr>
            <w:tcW w:w="2207" w:type="dxa"/>
            <w:vMerge w:val="continue"/>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c>
          <w:tcPr>
            <w:tcW w:w="1031" w:type="dxa"/>
            <w:vMerge w:val="continue"/>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c>
          <w:tcPr>
            <w:tcW w:w="1229" w:type="dxa"/>
            <w:vMerge w:val="continue"/>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vAlign w:val="center"/>
          </w:tcPr>
          <w:p>
            <w:pPr>
              <w:numPr>
                <w:ilvl w:val="255"/>
                <w:numId w:val="0"/>
              </w:numPr>
              <w:adjustRightInd/>
              <w:spacing w:line="240" w:lineRule="auto"/>
              <w:ind w:firstLine="0" w:firstLineChars="0"/>
              <w:jc w:val="center"/>
              <w:textAlignment w:val="auto"/>
              <w:rPr>
                <w:rFonts w:hint="eastAsia" w:ascii="Times New Roman" w:hAnsi="Times New Roman" w:eastAsia="宋体" w:cs="Times New Roman"/>
                <w:color w:val="000000"/>
                <w:sz w:val="21"/>
                <w:szCs w:val="21"/>
                <w:highlight w:val="none"/>
                <w:lang w:eastAsia="zh-CN"/>
              </w:rPr>
            </w:pPr>
            <w:r>
              <w:rPr>
                <w:rFonts w:hint="eastAsia" w:cs="Times New Roman"/>
                <w:color w:val="000000"/>
                <w:sz w:val="21"/>
                <w:szCs w:val="21"/>
                <w:highlight w:val="none"/>
                <w:lang w:val="en-US" w:eastAsia="zh-CN"/>
              </w:rPr>
              <w:t>3</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低压排汽逆止阀</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rPr>
              <w:t>杭阀、哈</w:t>
            </w:r>
            <w:r>
              <w:rPr>
                <w:rFonts w:hint="eastAsia" w:cs="Times New Roman"/>
                <w:color w:val="000000"/>
                <w:sz w:val="21"/>
                <w:szCs w:val="21"/>
                <w:lang w:val="en-US" w:eastAsia="zh-CN"/>
              </w:rPr>
              <w:t>阀</w:t>
            </w:r>
            <w:r>
              <w:rPr>
                <w:rFonts w:hint="default" w:ascii="Times New Roman" w:hAnsi="Times New Roman" w:cs="Times New Roman"/>
                <w:color w:val="000000"/>
                <w:sz w:val="21"/>
                <w:szCs w:val="21"/>
              </w:rPr>
              <w:t>、</w:t>
            </w:r>
            <w:r>
              <w:rPr>
                <w:rFonts w:hint="eastAsia" w:cs="Times New Roman"/>
                <w:color w:val="000000"/>
                <w:sz w:val="21"/>
                <w:szCs w:val="21"/>
                <w:lang w:val="en-US" w:eastAsia="zh-CN"/>
              </w:rPr>
              <w:t>武</w:t>
            </w:r>
            <w:r>
              <w:rPr>
                <w:rFonts w:hint="default" w:ascii="Times New Roman" w:hAnsi="Times New Roman" w:cs="Times New Roman"/>
                <w:color w:val="000000"/>
                <w:sz w:val="21"/>
                <w:szCs w:val="21"/>
              </w:rPr>
              <w:t>阀</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atLeast"/>
          <w:jc w:val="center"/>
        </w:trPr>
        <w:tc>
          <w:tcPr>
            <w:tcW w:w="790" w:type="dxa"/>
            <w:vAlign w:val="center"/>
          </w:tcPr>
          <w:p>
            <w:pPr>
              <w:numPr>
                <w:ilvl w:val="255"/>
                <w:numId w:val="0"/>
              </w:numPr>
              <w:adjustRightInd/>
              <w:spacing w:line="240" w:lineRule="auto"/>
              <w:ind w:firstLine="0" w:firstLineChars="0"/>
              <w:jc w:val="center"/>
              <w:textAlignment w:val="auto"/>
              <w:rPr>
                <w:rFonts w:hint="eastAsia" w:ascii="Times New Roman" w:hAnsi="Times New Roman" w:eastAsia="宋体" w:cs="Times New Roman"/>
                <w:color w:val="000000"/>
                <w:sz w:val="21"/>
                <w:szCs w:val="21"/>
                <w:highlight w:val="none"/>
                <w:lang w:eastAsia="zh-CN"/>
              </w:rPr>
            </w:pPr>
            <w:r>
              <w:rPr>
                <w:rFonts w:hint="eastAsia" w:cs="Times New Roman"/>
                <w:color w:val="000000"/>
                <w:sz w:val="21"/>
                <w:szCs w:val="21"/>
                <w:highlight w:val="none"/>
                <w:lang w:val="en-US" w:eastAsia="zh-CN"/>
              </w:rPr>
              <w:t>4</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高温高压闸阀</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南通龙源、南通力沛、华夏、中核苏阀</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vAlign w:val="center"/>
          </w:tcPr>
          <w:p>
            <w:pPr>
              <w:numPr>
                <w:ilvl w:val="255"/>
                <w:numId w:val="0"/>
              </w:numPr>
              <w:adjustRightInd/>
              <w:spacing w:line="240" w:lineRule="auto"/>
              <w:ind w:firstLine="0" w:firstLineChars="0"/>
              <w:jc w:val="center"/>
              <w:textAlignment w:val="auto"/>
              <w:rPr>
                <w:rFonts w:hint="eastAsia" w:ascii="Times New Roman" w:hAnsi="Times New Roman" w:eastAsia="宋体" w:cs="Times New Roman"/>
                <w:color w:val="000000"/>
                <w:sz w:val="21"/>
                <w:szCs w:val="21"/>
                <w:highlight w:val="none"/>
                <w:lang w:eastAsia="zh-CN"/>
              </w:rPr>
            </w:pPr>
            <w:r>
              <w:rPr>
                <w:rFonts w:hint="eastAsia" w:cs="Times New Roman"/>
                <w:color w:val="000000"/>
                <w:sz w:val="21"/>
                <w:szCs w:val="21"/>
                <w:highlight w:val="none"/>
                <w:lang w:val="en-US" w:eastAsia="zh-CN"/>
              </w:rPr>
              <w:t>5</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液动快关阀</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DEWRANCE、ADAMS、</w:t>
            </w:r>
            <w:r>
              <w:rPr>
                <w:rFonts w:hint="default" w:ascii="Times New Roman" w:hAnsi="Times New Roman" w:eastAsia="宋体" w:cs="Times New Roman"/>
                <w:color w:val="000000"/>
                <w:sz w:val="21"/>
                <w:szCs w:val="21"/>
                <w:highlight w:val="none"/>
              </w:rPr>
              <w:t>阿德伍德</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vAlign w:val="center"/>
          </w:tcPr>
          <w:p>
            <w:pPr>
              <w:numPr>
                <w:ilvl w:val="255"/>
                <w:numId w:val="0"/>
              </w:numPr>
              <w:adjustRightInd/>
              <w:spacing w:line="240" w:lineRule="auto"/>
              <w:ind w:firstLine="0" w:firstLineChars="0"/>
              <w:jc w:val="center"/>
              <w:textAlignment w:val="auto"/>
              <w:rPr>
                <w:rFonts w:hint="eastAsia" w:ascii="Times New Roman" w:hAnsi="Times New Roman" w:eastAsia="宋体" w:cs="Times New Roman"/>
                <w:color w:val="000000"/>
                <w:sz w:val="21"/>
                <w:szCs w:val="21"/>
                <w:lang w:eastAsia="zh-CN"/>
              </w:rPr>
            </w:pPr>
            <w:r>
              <w:rPr>
                <w:rFonts w:hint="eastAsia" w:cs="Times New Roman"/>
                <w:color w:val="000000"/>
                <w:sz w:val="21"/>
                <w:szCs w:val="21"/>
                <w:lang w:val="en-US" w:eastAsia="zh-CN"/>
              </w:rPr>
              <w:t>6</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安全阀</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杭阀、哈</w:t>
            </w:r>
            <w:r>
              <w:rPr>
                <w:rFonts w:hint="eastAsia" w:cs="Times New Roman"/>
                <w:color w:val="000000"/>
                <w:sz w:val="21"/>
                <w:szCs w:val="21"/>
                <w:lang w:val="en-US" w:eastAsia="zh-CN"/>
              </w:rPr>
              <w:t>阀</w:t>
            </w:r>
            <w:r>
              <w:rPr>
                <w:rFonts w:hint="default" w:ascii="Times New Roman" w:hAnsi="Times New Roman" w:cs="Times New Roman"/>
                <w:color w:val="000000"/>
                <w:sz w:val="21"/>
                <w:szCs w:val="21"/>
              </w:rPr>
              <w:t>、</w:t>
            </w:r>
            <w:r>
              <w:rPr>
                <w:rFonts w:hint="eastAsia" w:cs="Times New Roman"/>
                <w:color w:val="000000"/>
                <w:sz w:val="21"/>
                <w:szCs w:val="21"/>
                <w:lang w:val="en-US" w:eastAsia="zh-CN"/>
              </w:rPr>
              <w:t>武</w:t>
            </w:r>
            <w:r>
              <w:rPr>
                <w:rFonts w:hint="default" w:ascii="Times New Roman" w:hAnsi="Times New Roman" w:cs="Times New Roman"/>
                <w:color w:val="000000"/>
                <w:sz w:val="21"/>
                <w:szCs w:val="21"/>
              </w:rPr>
              <w:t>阀</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vAlign w:val="center"/>
          </w:tcPr>
          <w:p>
            <w:pPr>
              <w:numPr>
                <w:ilvl w:val="255"/>
                <w:numId w:val="0"/>
              </w:numPr>
              <w:adjustRightInd/>
              <w:spacing w:line="240" w:lineRule="auto"/>
              <w:ind w:firstLine="0" w:firstLineChars="0"/>
              <w:jc w:val="center"/>
              <w:textAlignment w:val="auto"/>
              <w:rPr>
                <w:rFonts w:hint="eastAsia" w:ascii="Times New Roman" w:hAnsi="Times New Roman" w:eastAsia="宋体" w:cs="Times New Roman"/>
                <w:color w:val="000000"/>
                <w:sz w:val="21"/>
                <w:szCs w:val="21"/>
                <w:lang w:eastAsia="zh-CN"/>
              </w:rPr>
            </w:pPr>
            <w:r>
              <w:rPr>
                <w:rFonts w:hint="eastAsia" w:cs="Times New Roman"/>
                <w:color w:val="000000"/>
                <w:sz w:val="21"/>
                <w:szCs w:val="21"/>
                <w:lang w:val="en-US" w:eastAsia="zh-CN"/>
              </w:rPr>
              <w:t>7</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门杆漏汽系统阀门</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MOGAS、SEMPELL、CONVAL、VTI</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vAlign w:val="center"/>
          </w:tcPr>
          <w:p>
            <w:pPr>
              <w:spacing w:line="240" w:lineRule="auto"/>
              <w:ind w:firstLine="0" w:firstLineChars="0"/>
              <w:jc w:val="center"/>
              <w:rPr>
                <w:rFonts w:hint="eastAsia" w:ascii="Times New Roman" w:hAnsi="Times New Roman" w:eastAsia="宋体" w:cs="Times New Roman"/>
                <w:color w:val="000000"/>
                <w:sz w:val="21"/>
                <w:szCs w:val="21"/>
                <w:lang w:eastAsia="zh-CN"/>
              </w:rPr>
            </w:pPr>
            <w:r>
              <w:rPr>
                <w:rFonts w:hint="eastAsia" w:cs="Times New Roman"/>
                <w:color w:val="000000"/>
                <w:sz w:val="21"/>
                <w:szCs w:val="21"/>
                <w:lang w:val="en-US" w:eastAsia="zh-CN"/>
              </w:rPr>
              <w:t>8</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仪控部分</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cs="Times New Roman"/>
                <w:color w:val="000000"/>
                <w:sz w:val="21"/>
                <w:szCs w:val="21"/>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.1</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汽轮机本体监测仪表（TSI）</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bCs/>
                <w:strike w:val="0"/>
                <w:dstrike w:val="0"/>
                <w:color w:val="000000"/>
                <w:sz w:val="21"/>
                <w:szCs w:val="21"/>
                <w:highlight w:val="none"/>
              </w:rPr>
              <w:t>无锡厚德，江阴三电仪，江陵测控</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cs="Times New Roman"/>
                <w:color w:val="000000"/>
                <w:sz w:val="21"/>
                <w:szCs w:val="21"/>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.2</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汽机跳闸系统（ETS）</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eastAsia="宋体" w:cs="Times New Roman"/>
                <w:color w:val="000000"/>
                <w:sz w:val="21"/>
                <w:szCs w:val="21"/>
                <w:highlight w:val="none"/>
                <w:lang w:val="en-US" w:eastAsia="zh-CN"/>
              </w:rPr>
            </w:pPr>
            <w:r>
              <w:rPr>
                <w:rFonts w:hint="eastAsia"/>
                <w:sz w:val="21"/>
                <w:szCs w:val="21"/>
                <w:highlight w:val="none"/>
              </w:rPr>
              <w:t>南京科远，和利时，浙</w:t>
            </w:r>
            <w:r>
              <w:rPr>
                <w:rFonts w:hint="eastAsia"/>
                <w:sz w:val="21"/>
                <w:szCs w:val="21"/>
                <w:highlight w:val="none"/>
                <w:lang w:val="en-US" w:eastAsia="zh-CN"/>
              </w:rPr>
              <w:t>大</w:t>
            </w:r>
            <w:r>
              <w:rPr>
                <w:rFonts w:hint="eastAsia"/>
                <w:sz w:val="21"/>
                <w:szCs w:val="21"/>
                <w:highlight w:val="none"/>
              </w:rPr>
              <w:t>中控</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eastAsia"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.3</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汽轮机数字电液调节控制系统（DEH）</w:t>
            </w:r>
          </w:p>
        </w:tc>
        <w:tc>
          <w:tcPr>
            <w:tcW w:w="4575" w:type="dxa"/>
            <w:tcBorders>
              <w:right w:val="single" w:color="auto" w:sz="4" w:space="0"/>
            </w:tcBorders>
            <w:vAlign w:val="center"/>
          </w:tcPr>
          <w:p>
            <w:pPr>
              <w:spacing w:line="240" w:lineRule="auto"/>
              <w:ind w:firstLine="0" w:firstLineChars="0"/>
              <w:jc w:val="center"/>
              <w:rPr>
                <w:rFonts w:hint="eastAsia" w:cs="Times New Roman"/>
                <w:color w:val="000000"/>
                <w:sz w:val="21"/>
                <w:szCs w:val="21"/>
                <w:highlight w:val="none"/>
                <w:lang w:val="en-US" w:eastAsia="zh-CN"/>
              </w:rPr>
            </w:pPr>
            <w:r>
              <w:rPr>
                <w:rFonts w:hint="eastAsia"/>
                <w:sz w:val="21"/>
                <w:szCs w:val="21"/>
                <w:highlight w:val="none"/>
              </w:rPr>
              <w:t>南京科远，和利时，浙</w:t>
            </w:r>
            <w:r>
              <w:rPr>
                <w:rFonts w:hint="eastAsia"/>
                <w:sz w:val="21"/>
                <w:szCs w:val="21"/>
                <w:highlight w:val="none"/>
                <w:lang w:val="en-US" w:eastAsia="zh-CN"/>
              </w:rPr>
              <w:t>大</w:t>
            </w:r>
            <w:r>
              <w:rPr>
                <w:rFonts w:hint="eastAsia"/>
                <w:sz w:val="21"/>
                <w:szCs w:val="21"/>
                <w:highlight w:val="none"/>
              </w:rPr>
              <w:t>中控</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7" w:hRule="atLeast"/>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.4</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导波雷达液位计</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ROSEMOUNT、E+H、MAGNETROL</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.5</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变送器</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bCs/>
                <w:color w:val="000000"/>
                <w:sz w:val="21"/>
                <w:szCs w:val="21"/>
              </w:rPr>
              <w:t>ROSEMOUNT 3051系列、EJA</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.6</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逻辑开关</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bCs/>
                <w:color w:val="000000"/>
                <w:sz w:val="21"/>
                <w:szCs w:val="21"/>
              </w:rPr>
              <w:t>太平、长野、SOR</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.7</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bCs/>
                <w:color w:val="000000"/>
                <w:sz w:val="21"/>
                <w:szCs w:val="21"/>
              </w:rPr>
              <w:t>控制开关和控制继电器</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ABB，Schneider或ORMON</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.8</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bCs/>
                <w:color w:val="000000"/>
                <w:sz w:val="21"/>
                <w:szCs w:val="21"/>
              </w:rPr>
              <w:t>磁翻板液位计</w:t>
            </w:r>
          </w:p>
        </w:tc>
        <w:tc>
          <w:tcPr>
            <w:tcW w:w="4575" w:type="dxa"/>
            <w:tcBorders>
              <w:right w:val="single" w:color="auto" w:sz="4" w:space="0"/>
            </w:tcBorders>
            <w:vAlign w:val="center"/>
          </w:tcPr>
          <w:p>
            <w:pPr>
              <w:spacing w:line="240" w:lineRule="auto"/>
              <w:ind w:firstLine="0" w:firstLineChars="0"/>
              <w:jc w:val="center"/>
              <w:rPr>
                <w:rFonts w:hint="eastAsia" w:ascii="Times New Roman" w:hAnsi="Times New Roman" w:eastAsia="宋体" w:cs="Times New Roman"/>
                <w:bCs/>
                <w:color w:val="000000"/>
                <w:sz w:val="21"/>
                <w:szCs w:val="21"/>
                <w:lang w:eastAsia="zh-CN"/>
              </w:rPr>
            </w:pPr>
            <w:r>
              <w:rPr>
                <w:rFonts w:hint="eastAsia" w:cs="Times New Roman"/>
                <w:bCs/>
                <w:color w:val="000000"/>
                <w:sz w:val="21"/>
                <w:szCs w:val="21"/>
                <w:lang w:val="en-US" w:eastAsia="zh-CN"/>
              </w:rPr>
              <w:t>浙江联大</w:t>
            </w:r>
            <w:r>
              <w:rPr>
                <w:rFonts w:hint="default" w:ascii="Times New Roman" w:hAnsi="Times New Roman" w:cs="Times New Roman"/>
                <w:bCs/>
                <w:color w:val="000000"/>
                <w:sz w:val="21"/>
                <w:szCs w:val="21"/>
              </w:rPr>
              <w:t xml:space="preserve"> 、</w:t>
            </w:r>
            <w:r>
              <w:rPr>
                <w:rFonts w:hint="eastAsia" w:cs="Times New Roman"/>
                <w:bCs/>
                <w:color w:val="000000"/>
                <w:sz w:val="21"/>
                <w:szCs w:val="21"/>
                <w:lang w:val="en-US" w:eastAsia="zh-CN"/>
              </w:rPr>
              <w:t>上海</w:t>
            </w:r>
            <w:r>
              <w:rPr>
                <w:rFonts w:hint="default" w:ascii="Times New Roman" w:hAnsi="Times New Roman" w:cs="Times New Roman"/>
                <w:bCs/>
                <w:color w:val="000000"/>
                <w:sz w:val="21"/>
                <w:szCs w:val="21"/>
              </w:rPr>
              <w:t>柯普乐、</w:t>
            </w:r>
            <w:r>
              <w:rPr>
                <w:rFonts w:hint="eastAsia" w:cs="Times New Roman"/>
                <w:bCs/>
                <w:color w:val="000000"/>
                <w:sz w:val="21"/>
                <w:szCs w:val="21"/>
                <w:lang w:val="en-US" w:eastAsia="zh-CN"/>
              </w:rPr>
              <w:t>上自仪</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.9</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bCs/>
                <w:color w:val="000000"/>
                <w:sz w:val="21"/>
                <w:szCs w:val="21"/>
                <w:highlight w:val="none"/>
              </w:rPr>
              <w:t>调节型</w:t>
            </w:r>
            <w:r>
              <w:rPr>
                <w:rFonts w:hint="default" w:ascii="Times New Roman" w:hAnsi="Times New Roman" w:cs="Times New Roman"/>
                <w:color w:val="000000"/>
                <w:sz w:val="21"/>
                <w:szCs w:val="21"/>
                <w:highlight w:val="none"/>
              </w:rPr>
              <w:t>电动执行机构</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bCs/>
                <w:color w:val="000000"/>
                <w:sz w:val="21"/>
                <w:szCs w:val="21"/>
                <w:highlight w:val="none"/>
              </w:rPr>
              <w:t>川仪、瑞基RQM系列、扬州电力设备修造厂</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.10</w:t>
            </w:r>
          </w:p>
        </w:tc>
        <w:tc>
          <w:tcPr>
            <w:tcW w:w="4099" w:type="dxa"/>
            <w:vAlign w:val="center"/>
          </w:tcPr>
          <w:p>
            <w:pPr>
              <w:spacing w:line="240" w:lineRule="auto"/>
              <w:ind w:firstLine="0" w:firstLineChars="0"/>
              <w:jc w:val="center"/>
              <w:rPr>
                <w:rFonts w:hint="default" w:ascii="Times New Roman" w:hAnsi="Times New Roman" w:cs="Times New Roman"/>
                <w:bCs/>
                <w:color w:val="000000"/>
                <w:sz w:val="21"/>
                <w:szCs w:val="21"/>
                <w:highlight w:val="none"/>
              </w:rPr>
            </w:pPr>
            <w:r>
              <w:rPr>
                <w:rFonts w:hint="default" w:ascii="Times New Roman" w:hAnsi="Times New Roman" w:cs="Times New Roman"/>
                <w:bCs/>
                <w:color w:val="000000"/>
                <w:sz w:val="21"/>
                <w:szCs w:val="21"/>
                <w:highlight w:val="none"/>
              </w:rPr>
              <w:t>开关型电动执行机构</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bCs/>
                <w:color w:val="000000"/>
                <w:sz w:val="21"/>
                <w:szCs w:val="21"/>
                <w:highlight w:val="none"/>
              </w:rPr>
              <w:t xml:space="preserve">川仪、瑞基RA/RL系列、扬州电力设备修造厂 </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.11</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气动执行机构</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bCs/>
                <w:color w:val="000000"/>
                <w:sz w:val="21"/>
                <w:szCs w:val="21"/>
              </w:rPr>
              <w:t>ABB、FISHER、STI</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.12</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bCs/>
                <w:color w:val="000000"/>
                <w:sz w:val="21"/>
                <w:szCs w:val="21"/>
              </w:rPr>
              <w:t>气动阀门定位器</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bCs/>
                <w:color w:val="000000"/>
                <w:sz w:val="21"/>
                <w:szCs w:val="21"/>
              </w:rPr>
            </w:pPr>
            <w:r>
              <w:rPr>
                <w:rFonts w:hint="default" w:ascii="Times New Roman" w:hAnsi="Times New Roman" w:cs="Times New Roman"/>
                <w:bCs/>
                <w:color w:val="000000"/>
                <w:sz w:val="21"/>
                <w:szCs w:val="21"/>
              </w:rPr>
              <w:t>ABB、FISHER、SIEMENS、Masoneilan</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13</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控制用调节阀</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bCs/>
                <w:color w:val="000000"/>
                <w:sz w:val="21"/>
                <w:szCs w:val="21"/>
              </w:rPr>
              <w:t>FISHER、</w:t>
            </w:r>
            <w:r>
              <w:rPr>
                <w:rFonts w:hint="default" w:ascii="Times New Roman" w:hAnsi="Times New Roman" w:cs="Times New Roman"/>
                <w:color w:val="000000"/>
                <w:sz w:val="21"/>
                <w:szCs w:val="21"/>
              </w:rPr>
              <w:t>COPES-VULCAN</w:t>
            </w:r>
            <w:r>
              <w:rPr>
                <w:rFonts w:hint="default" w:ascii="Times New Roman" w:hAnsi="Times New Roman" w:cs="Times New Roman"/>
                <w:bCs/>
                <w:color w:val="000000"/>
                <w:sz w:val="21"/>
                <w:szCs w:val="21"/>
              </w:rPr>
              <w:t>、HORA、VALTEK</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.14</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电磁阀</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highlight w:val="none"/>
              </w:rPr>
            </w:pPr>
            <w:r>
              <w:rPr>
                <w:rFonts w:hint="default" w:ascii="Times New Roman" w:hAnsi="Times New Roman" w:cs="Times New Roman"/>
                <w:bCs/>
                <w:color w:val="000000"/>
                <w:sz w:val="21"/>
                <w:szCs w:val="21"/>
                <w:highlight w:val="none"/>
              </w:rPr>
              <w:t>ASCO、SMC、CKD</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.15</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仪表阀门</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r>
              <w:rPr>
                <w:rStyle w:val="125"/>
                <w:rFonts w:hint="eastAsia"/>
                <w:b w:val="0"/>
                <w:i w:val="0"/>
                <w:caps w:val="0"/>
                <w:color w:val="auto"/>
                <w:spacing w:val="0"/>
                <w:w w:val="100"/>
                <w:kern w:val="2"/>
                <w:sz w:val="21"/>
                <w:szCs w:val="21"/>
                <w:highlight w:val="none"/>
                <w:lang w:val="en-US" w:eastAsia="zh-CN" w:bidi="ar-SA"/>
              </w:rPr>
              <w:t>浙江三花</w:t>
            </w:r>
            <w:r>
              <w:rPr>
                <w:rFonts w:hint="eastAsia" w:cs="Times New Roman"/>
                <w:bCs/>
                <w:color w:val="auto"/>
                <w:sz w:val="21"/>
                <w:szCs w:val="21"/>
                <w:highlight w:val="none"/>
                <w:lang w:val="en-US" w:eastAsia="zh-CN"/>
              </w:rPr>
              <w:t>、江苏苏盐、中核苏阀</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.16</w:t>
            </w:r>
          </w:p>
        </w:tc>
        <w:tc>
          <w:tcPr>
            <w:tcW w:w="4099" w:type="dxa"/>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bCs/>
                <w:color w:val="000000"/>
                <w:sz w:val="21"/>
                <w:szCs w:val="21"/>
              </w:rPr>
              <w:t>工艺阀</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r>
              <w:rPr>
                <w:rFonts w:hint="default" w:ascii="Times New Roman" w:hAnsi="Times New Roman" w:cs="Times New Roman"/>
                <w:bCs/>
                <w:color w:val="000000"/>
                <w:sz w:val="21"/>
                <w:szCs w:val="21"/>
              </w:rPr>
              <w:t>浙江三花、江苏苏盐、中核苏阀</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.17</w:t>
            </w:r>
          </w:p>
        </w:tc>
        <w:tc>
          <w:tcPr>
            <w:tcW w:w="4099" w:type="dxa"/>
            <w:vAlign w:val="center"/>
          </w:tcPr>
          <w:p>
            <w:pPr>
              <w:spacing w:line="240" w:lineRule="auto"/>
              <w:ind w:firstLine="0" w:firstLineChars="0"/>
              <w:jc w:val="center"/>
              <w:rPr>
                <w:rFonts w:hint="default" w:ascii="Times New Roman" w:hAnsi="Times New Roman" w:cs="Times New Roman"/>
                <w:bCs/>
                <w:color w:val="000000"/>
                <w:sz w:val="21"/>
                <w:szCs w:val="21"/>
                <w:highlight w:val="none"/>
              </w:rPr>
            </w:pPr>
            <w:r>
              <w:rPr>
                <w:rFonts w:hint="eastAsia"/>
                <w:sz w:val="21"/>
                <w:szCs w:val="21"/>
                <w:highlight w:val="none"/>
              </w:rPr>
              <w:t>测温元件</w:t>
            </w:r>
            <w:bookmarkStart w:id="241" w:name="_GoBack"/>
            <w:bookmarkEnd w:id="241"/>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bCs/>
                <w:color w:val="000000"/>
                <w:sz w:val="21"/>
                <w:szCs w:val="21"/>
                <w:highlight w:val="none"/>
              </w:rPr>
            </w:pPr>
            <w:r>
              <w:rPr>
                <w:rFonts w:hint="eastAsia"/>
                <w:color w:val="auto"/>
                <w:sz w:val="21"/>
                <w:szCs w:val="21"/>
                <w:highlight w:val="none"/>
                <w:lang w:val="en-US" w:eastAsia="zh-CN"/>
              </w:rPr>
              <w:t>上</w:t>
            </w:r>
            <w:r>
              <w:rPr>
                <w:color w:val="auto"/>
                <w:sz w:val="21"/>
                <w:szCs w:val="21"/>
                <w:highlight w:val="none"/>
              </w:rPr>
              <w:t>自仪、</w:t>
            </w:r>
            <w:r>
              <w:rPr>
                <w:rFonts w:hint="eastAsia"/>
                <w:color w:val="auto"/>
                <w:sz w:val="21"/>
                <w:szCs w:val="21"/>
                <w:highlight w:val="none"/>
                <w:lang w:val="en-US" w:eastAsia="zh-CN"/>
              </w:rPr>
              <w:t>川仪</w:t>
            </w:r>
            <w:r>
              <w:rPr>
                <w:color w:val="auto"/>
                <w:sz w:val="21"/>
                <w:szCs w:val="21"/>
                <w:highlight w:val="none"/>
              </w:rPr>
              <w:t>、安徽天康</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1"/>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bidi="ar-SA"/>
              </w:rPr>
              <w:t>8</w:t>
            </w:r>
            <w:r>
              <w:rPr>
                <w:rFonts w:hint="default" w:ascii="Times New Roman" w:hAnsi="Times New Roman" w:eastAsia="宋体" w:cs="Times New Roman"/>
                <w:color w:val="000000"/>
                <w:sz w:val="21"/>
                <w:szCs w:val="21"/>
                <w:lang w:val="en-US" w:eastAsia="zh-CN" w:bidi="ar-SA"/>
              </w:rPr>
              <w:t>.18</w:t>
            </w:r>
          </w:p>
        </w:tc>
        <w:tc>
          <w:tcPr>
            <w:tcW w:w="4099" w:type="dxa"/>
            <w:vAlign w:val="center"/>
          </w:tcPr>
          <w:p>
            <w:pPr>
              <w:spacing w:line="240" w:lineRule="auto"/>
              <w:ind w:firstLine="0" w:firstLineChars="0"/>
              <w:jc w:val="center"/>
              <w:rPr>
                <w:rFonts w:hint="default" w:ascii="Times New Roman" w:hAnsi="Times New Roman" w:cs="Times New Roman"/>
                <w:bCs/>
                <w:color w:val="000000"/>
                <w:sz w:val="21"/>
                <w:szCs w:val="21"/>
                <w:highlight w:val="none"/>
              </w:rPr>
            </w:pPr>
            <w:r>
              <w:rPr>
                <w:rFonts w:hint="eastAsia"/>
                <w:sz w:val="21"/>
                <w:szCs w:val="21"/>
                <w:highlight w:val="none"/>
              </w:rPr>
              <w:t>热电偶/热电阻</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cs="Times New Roman"/>
                <w:bCs/>
                <w:color w:val="000000"/>
                <w:sz w:val="21"/>
                <w:szCs w:val="21"/>
                <w:highlight w:val="none"/>
              </w:rPr>
            </w:pPr>
            <w:r>
              <w:rPr>
                <w:bCs/>
                <w:sz w:val="21"/>
                <w:szCs w:val="21"/>
              </w:rPr>
              <w:t>上自仪、</w:t>
            </w:r>
            <w:r>
              <w:rPr>
                <w:rFonts w:hint="eastAsia"/>
                <w:bCs/>
                <w:sz w:val="21"/>
                <w:szCs w:val="21"/>
                <w:lang w:val="en-US" w:eastAsia="zh-CN"/>
              </w:rPr>
              <w:t>川</w:t>
            </w:r>
            <w:r>
              <w:rPr>
                <w:bCs/>
                <w:sz w:val="21"/>
                <w:szCs w:val="21"/>
              </w:rPr>
              <w:t>仪、安徽天康</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shd w:val="clear" w:color="auto" w:fill="auto"/>
            <w:vAlign w:val="center"/>
          </w:tcPr>
          <w:p>
            <w:pPr>
              <w:numPr>
                <w:ilvl w:val="0"/>
                <w:numId w:val="0"/>
              </w:numPr>
              <w:adjustRightInd/>
              <w:spacing w:line="240" w:lineRule="auto"/>
              <w:ind w:left="0" w:leftChars="0" w:firstLine="0" w:firstLineChars="0"/>
              <w:jc w:val="center"/>
              <w:textAlignment w:val="auto"/>
              <w:rPr>
                <w:rFonts w:hint="default" w:ascii="Times New Roman" w:hAnsi="Times New Roman" w:eastAsia="宋体" w:cs="Times New Roman"/>
                <w:color w:val="000000"/>
                <w:sz w:val="21"/>
                <w:szCs w:val="21"/>
                <w:lang w:val="en-US" w:eastAsia="zh-CN" w:bidi="ar-SA"/>
              </w:rPr>
            </w:pPr>
            <w:r>
              <w:rPr>
                <w:rFonts w:hint="eastAsia" w:cs="Times New Roman"/>
                <w:color w:val="000000"/>
                <w:sz w:val="21"/>
                <w:szCs w:val="21"/>
                <w:lang w:val="en-US" w:eastAsia="zh-CN"/>
              </w:rPr>
              <w:t>8.19</w:t>
            </w:r>
          </w:p>
        </w:tc>
        <w:tc>
          <w:tcPr>
            <w:tcW w:w="4099" w:type="dxa"/>
            <w:vAlign w:val="center"/>
          </w:tcPr>
          <w:p>
            <w:pPr>
              <w:spacing w:line="240" w:lineRule="auto"/>
              <w:ind w:firstLine="0" w:firstLineChars="0"/>
              <w:jc w:val="center"/>
              <w:rPr>
                <w:rFonts w:hint="default" w:ascii="Times New Roman" w:hAnsi="Times New Roman" w:eastAsia="宋体" w:cs="Times New Roman"/>
                <w:bCs/>
                <w:color w:val="000000"/>
                <w:sz w:val="21"/>
                <w:szCs w:val="21"/>
                <w:lang w:val="en-US" w:eastAsia="zh-CN"/>
              </w:rPr>
            </w:pPr>
            <w:r>
              <w:rPr>
                <w:rFonts w:hint="eastAsia"/>
                <w:sz w:val="21"/>
                <w:szCs w:val="21"/>
                <w:lang w:val="en-US" w:eastAsia="zh-CN"/>
              </w:rPr>
              <w:t>液压电磁阀</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eastAsia="宋体" w:cs="Times New Roman"/>
                <w:bCs/>
                <w:color w:val="000000"/>
                <w:sz w:val="21"/>
                <w:szCs w:val="21"/>
                <w:lang w:val="en-US" w:eastAsia="zh-CN"/>
              </w:rPr>
            </w:pPr>
            <w:r>
              <w:rPr>
                <w:rFonts w:hint="eastAsia" w:cs="Times New Roman"/>
                <w:bCs/>
                <w:color w:val="000000"/>
                <w:sz w:val="21"/>
                <w:szCs w:val="21"/>
                <w:lang w:val="en-US" w:eastAsia="zh-CN"/>
              </w:rPr>
              <w:t>Rexroth、</w:t>
            </w:r>
            <w:r>
              <w:rPr>
                <w:rFonts w:hint="eastAsia" w:cs="Times New Roman"/>
                <w:color w:val="000000"/>
                <w:sz w:val="21"/>
                <w:szCs w:val="21"/>
                <w:highlight w:val="none"/>
                <w:lang w:val="en-US" w:eastAsia="zh-CN"/>
              </w:rPr>
              <w:t>V</w:t>
            </w:r>
            <w:r>
              <w:rPr>
                <w:rFonts w:hint="default" w:ascii="Times New Roman" w:hAnsi="Times New Roman" w:cs="Times New Roman"/>
                <w:color w:val="000000"/>
                <w:sz w:val="21"/>
                <w:szCs w:val="21"/>
                <w:highlight w:val="none"/>
              </w:rPr>
              <w:t>icker</w:t>
            </w:r>
            <w:r>
              <w:rPr>
                <w:rFonts w:hint="eastAsia" w:cs="Times New Roman"/>
                <w:color w:val="000000"/>
                <w:sz w:val="21"/>
                <w:szCs w:val="21"/>
                <w:highlight w:val="none"/>
                <w:lang w:val="en-US" w:eastAsia="zh-CN"/>
              </w:rPr>
              <w:t>s</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vAlign w:val="center"/>
          </w:tcPr>
          <w:p>
            <w:pPr>
              <w:numPr>
                <w:ilvl w:val="0"/>
                <w:numId w:val="0"/>
              </w:numPr>
              <w:adjustRightInd/>
              <w:spacing w:line="240" w:lineRule="auto"/>
              <w:ind w:leftChars="0"/>
              <w:jc w:val="center"/>
              <w:textAlignment w:val="auto"/>
              <w:rPr>
                <w:rFonts w:hint="default" w:ascii="Times New Roman" w:hAnsi="Times New Roman" w:eastAsia="宋体" w:cs="Times New Roman"/>
                <w:color w:val="000000"/>
                <w:sz w:val="21"/>
                <w:szCs w:val="21"/>
                <w:lang w:val="en-US" w:eastAsia="zh-CN"/>
              </w:rPr>
            </w:pPr>
            <w:r>
              <w:rPr>
                <w:rFonts w:hint="eastAsia" w:cs="Times New Roman"/>
                <w:color w:val="000000"/>
                <w:sz w:val="21"/>
                <w:szCs w:val="21"/>
                <w:lang w:val="en-US" w:eastAsia="zh-CN"/>
              </w:rPr>
              <w:t>8.20</w:t>
            </w:r>
          </w:p>
        </w:tc>
        <w:tc>
          <w:tcPr>
            <w:tcW w:w="4099" w:type="dxa"/>
            <w:vAlign w:val="center"/>
          </w:tcPr>
          <w:p>
            <w:pPr>
              <w:spacing w:line="240" w:lineRule="auto"/>
              <w:ind w:firstLine="0" w:firstLineChars="0"/>
              <w:jc w:val="center"/>
              <w:rPr>
                <w:rFonts w:hint="eastAsia" w:eastAsia="宋体"/>
                <w:sz w:val="21"/>
                <w:szCs w:val="21"/>
                <w:lang w:val="en-US" w:eastAsia="zh-CN"/>
              </w:rPr>
            </w:pPr>
            <w:r>
              <w:rPr>
                <w:rFonts w:hint="eastAsia"/>
                <w:sz w:val="21"/>
                <w:szCs w:val="21"/>
                <w:lang w:val="en-US" w:eastAsia="zh-CN"/>
              </w:rPr>
              <w:t>伺服阀</w:t>
            </w:r>
          </w:p>
        </w:tc>
        <w:tc>
          <w:tcPr>
            <w:tcW w:w="4575" w:type="dxa"/>
            <w:tcBorders>
              <w:right w:val="single" w:color="auto" w:sz="4" w:space="0"/>
            </w:tcBorders>
            <w:vAlign w:val="center"/>
          </w:tcPr>
          <w:p>
            <w:pPr>
              <w:spacing w:line="240" w:lineRule="auto"/>
              <w:ind w:firstLine="0" w:firstLineChars="0"/>
              <w:jc w:val="center"/>
              <w:rPr>
                <w:rFonts w:hint="default" w:ascii="Times New Roman" w:hAnsi="Times New Roman" w:eastAsia="宋体" w:cs="Times New Roman"/>
                <w:bCs/>
                <w:color w:val="000000"/>
                <w:sz w:val="21"/>
                <w:szCs w:val="21"/>
                <w:lang w:val="en-US" w:eastAsia="zh-CN"/>
              </w:rPr>
            </w:pPr>
            <w:r>
              <w:rPr>
                <w:rFonts w:hint="eastAsia" w:cs="Times New Roman"/>
                <w:bCs/>
                <w:color w:val="000000"/>
                <w:sz w:val="21"/>
                <w:szCs w:val="21"/>
                <w:lang w:val="en-US" w:eastAsia="zh-CN"/>
              </w:rPr>
              <w:t>MOOG、Star</w:t>
            </w:r>
            <w:r>
              <w:rPr>
                <w:rFonts w:hint="eastAsia"/>
                <w:bCs/>
                <w:color w:val="000000"/>
                <w:sz w:val="21"/>
                <w:szCs w:val="21"/>
              </w:rPr>
              <w:t>、Rexroth</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790" w:type="dxa"/>
            <w:vAlign w:val="center"/>
          </w:tcPr>
          <w:p>
            <w:pPr>
              <w:numPr>
                <w:ilvl w:val="0"/>
                <w:numId w:val="0"/>
              </w:numPr>
              <w:adjustRightInd/>
              <w:spacing w:line="240" w:lineRule="auto"/>
              <w:ind w:left="0" w:leftChars="0" w:firstLine="0" w:firstLineChars="0"/>
              <w:jc w:val="center"/>
              <w:textAlignment w:val="auto"/>
              <w:rPr>
                <w:rFonts w:hint="eastAsia" w:cs="Times New Roman"/>
                <w:color w:val="000000"/>
                <w:sz w:val="21"/>
                <w:szCs w:val="21"/>
                <w:lang w:val="en-US" w:eastAsia="zh-CN"/>
              </w:rPr>
            </w:pPr>
            <w:r>
              <w:rPr>
                <w:rFonts w:hint="eastAsia" w:cs="Times New Roman"/>
                <w:color w:val="000000"/>
                <w:sz w:val="21"/>
                <w:szCs w:val="21"/>
                <w:lang w:val="en-US" w:eastAsia="zh-CN"/>
              </w:rPr>
              <w:t>8.21</w:t>
            </w:r>
          </w:p>
        </w:tc>
        <w:tc>
          <w:tcPr>
            <w:tcW w:w="4099" w:type="dxa"/>
            <w:vAlign w:val="center"/>
          </w:tcPr>
          <w:p>
            <w:pPr>
              <w:spacing w:line="240" w:lineRule="auto"/>
              <w:ind w:firstLine="0" w:firstLineChars="0"/>
              <w:jc w:val="center"/>
              <w:rPr>
                <w:rFonts w:hint="eastAsia"/>
                <w:color w:val="000000" w:themeColor="text1"/>
                <w:sz w:val="21"/>
                <w:szCs w:val="21"/>
                <w:lang w:val="en-US" w:eastAsia="zh-CN"/>
                <w14:textFill>
                  <w14:solidFill>
                    <w14:schemeClr w14:val="tx1"/>
                  </w14:solidFill>
                </w14:textFill>
              </w:rPr>
            </w:pPr>
            <w:r>
              <w:rPr>
                <w:rFonts w:hint="eastAsia" w:ascii="Times New Roman" w:hAnsi="Times New Roman" w:cs="Times New Roman"/>
                <w:bCs/>
                <w:color w:val="000000" w:themeColor="text1"/>
                <w:sz w:val="21"/>
                <w:szCs w:val="21"/>
                <w:lang w:val="en-US" w:eastAsia="zh-CN"/>
                <w14:textFill>
                  <w14:solidFill>
                    <w14:schemeClr w14:val="tx1"/>
                  </w14:solidFill>
                </w14:textFill>
              </w:rPr>
              <w:t>汽轮机转子毛坯</w:t>
            </w:r>
          </w:p>
        </w:tc>
        <w:tc>
          <w:tcPr>
            <w:tcW w:w="4575" w:type="dxa"/>
            <w:tcBorders>
              <w:right w:val="single" w:color="auto" w:sz="4" w:space="0"/>
            </w:tcBorders>
            <w:vAlign w:val="center"/>
          </w:tcPr>
          <w:p>
            <w:pPr>
              <w:spacing w:line="240" w:lineRule="auto"/>
              <w:ind w:firstLine="0" w:firstLineChars="0"/>
              <w:jc w:val="center"/>
              <w:rPr>
                <w:rFonts w:hint="eastAsia" w:cs="Times New Roman"/>
                <w:bCs/>
                <w:color w:val="000000" w:themeColor="text1"/>
                <w:sz w:val="21"/>
                <w:szCs w:val="21"/>
                <w:lang w:val="en-US" w:eastAsia="zh-CN"/>
                <w14:textFill>
                  <w14:solidFill>
                    <w14:schemeClr w14:val="tx1"/>
                  </w14:solidFill>
                </w14:textFill>
              </w:rPr>
            </w:pPr>
            <w:r>
              <w:rPr>
                <w:rFonts w:hint="eastAsia" w:cs="Times New Roman"/>
                <w:bCs/>
                <w:color w:val="000000" w:themeColor="text1"/>
                <w:sz w:val="21"/>
                <w:szCs w:val="21"/>
                <w:lang w:val="en-US" w:eastAsia="zh-CN"/>
                <w14:textFill>
                  <w14:solidFill>
                    <w14:schemeClr w14:val="tx1"/>
                  </w14:solidFill>
                </w14:textFill>
              </w:rPr>
              <w:t>一重、二重、上重</w:t>
            </w:r>
          </w:p>
        </w:tc>
        <w:tc>
          <w:tcPr>
            <w:tcW w:w="2207" w:type="dxa"/>
            <w:tcBorders>
              <w:left w:val="single" w:color="auto" w:sz="4" w:space="0"/>
            </w:tcBorders>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031" w:type="dxa"/>
            <w:vAlign w:val="center"/>
          </w:tcPr>
          <w:p>
            <w:pPr>
              <w:spacing w:line="240" w:lineRule="auto"/>
              <w:ind w:firstLine="0" w:firstLineChars="0"/>
              <w:jc w:val="center"/>
              <w:rPr>
                <w:rFonts w:hint="default" w:ascii="Times New Roman" w:hAnsi="Times New Roman" w:cs="Times New Roman"/>
                <w:color w:val="000000"/>
                <w:sz w:val="21"/>
                <w:szCs w:val="21"/>
              </w:rPr>
            </w:pPr>
          </w:p>
        </w:tc>
        <w:tc>
          <w:tcPr>
            <w:tcW w:w="1229" w:type="dxa"/>
            <w:vAlign w:val="center"/>
          </w:tcPr>
          <w:p>
            <w:pPr>
              <w:spacing w:line="240" w:lineRule="auto"/>
              <w:ind w:firstLine="0" w:firstLineChars="0"/>
              <w:jc w:val="center"/>
              <w:rPr>
                <w:rFonts w:hint="default" w:ascii="Times New Roman" w:hAnsi="Times New Roman" w:cs="Times New Roman"/>
                <w:color w:val="000000"/>
                <w:sz w:val="21"/>
                <w:szCs w:val="21"/>
              </w:rPr>
            </w:pPr>
          </w:p>
        </w:tc>
      </w:tr>
    </w:tbl>
    <w:p>
      <w:pPr>
        <w:spacing w:line="240" w:lineRule="auto"/>
        <w:ind w:firstLine="0" w:firstLineChars="0"/>
        <w:rPr>
          <w:rFonts w:hint="default" w:ascii="Times New Roman" w:hAnsi="Times New Roman" w:cs="Times New Roman"/>
          <w:sz w:val="21"/>
          <w:szCs w:val="21"/>
        </w:rPr>
      </w:pPr>
    </w:p>
    <w:p>
      <w:pPr>
        <w:sectPr>
          <w:headerReference r:id="rId17" w:type="default"/>
          <w:pgSz w:w="16840" w:h="11907" w:orient="landscape"/>
          <w:pgMar w:top="1469" w:right="1418" w:bottom="1678" w:left="1707" w:header="1140" w:footer="1060" w:gutter="0"/>
          <w:pgBorders>
            <w:top w:val="none" w:sz="0" w:space="0"/>
            <w:left w:val="none" w:sz="0" w:space="0"/>
            <w:bottom w:val="none" w:sz="0" w:space="0"/>
            <w:right w:val="none" w:sz="0" w:space="0"/>
          </w:pgBorders>
          <w:cols w:space="720" w:num="1"/>
          <w:docGrid w:linePitch="380" w:charSpace="0"/>
        </w:sectPr>
      </w:pPr>
    </w:p>
    <w:p>
      <w:pPr>
        <w:pStyle w:val="3"/>
        <w:ind w:firstLine="602"/>
        <w:rPr>
          <w:rFonts w:ascii="Times New Roman"/>
          <w:sz w:val="30"/>
          <w:szCs w:val="30"/>
        </w:rPr>
      </w:pPr>
      <w:bookmarkStart w:id="62" w:name="_Toc20601"/>
      <w:bookmarkStart w:id="63" w:name="_Toc21422"/>
      <w:bookmarkStart w:id="64" w:name="_Toc527998955"/>
      <w:bookmarkStart w:id="65" w:name="_Toc14502"/>
      <w:bookmarkStart w:id="66" w:name="_Toc287959003"/>
      <w:r>
        <w:rPr>
          <w:rFonts w:ascii="Times New Roman"/>
          <w:sz w:val="30"/>
          <w:szCs w:val="30"/>
        </w:rPr>
        <w:t>附件3技术资料及交付进度</w:t>
      </w:r>
      <w:bookmarkEnd w:id="57"/>
      <w:bookmarkEnd w:id="58"/>
      <w:bookmarkEnd w:id="59"/>
      <w:bookmarkEnd w:id="60"/>
      <w:bookmarkEnd w:id="62"/>
      <w:bookmarkEnd w:id="63"/>
      <w:bookmarkEnd w:id="64"/>
      <w:bookmarkEnd w:id="65"/>
      <w:bookmarkEnd w:id="66"/>
    </w:p>
    <w:p>
      <w:pPr>
        <w:pStyle w:val="2"/>
        <w:spacing w:line="416" w:lineRule="exact"/>
        <w:ind w:firstLine="562"/>
        <w:rPr>
          <w:rFonts w:ascii="Times New Roman"/>
          <w:bCs/>
        </w:rPr>
      </w:pPr>
      <w:bookmarkStart w:id="67" w:name="_Toc97006586"/>
      <w:bookmarkStart w:id="68" w:name="_Toc163205880"/>
      <w:bookmarkStart w:id="69" w:name="_Toc515702269"/>
      <w:bookmarkStart w:id="70" w:name="_Toc163292871"/>
      <w:r>
        <w:rPr>
          <w:rFonts w:ascii="Times New Roman"/>
          <w:bCs/>
        </w:rPr>
        <w:t>1提交资料一般要求</w:t>
      </w:r>
      <w:bookmarkEnd w:id="67"/>
      <w:bookmarkEnd w:id="68"/>
      <w:bookmarkEnd w:id="69"/>
      <w:bookmarkEnd w:id="70"/>
    </w:p>
    <w:p>
      <w:pPr>
        <w:outlineLvl w:val="2"/>
      </w:pPr>
      <w:bookmarkStart w:id="71" w:name="_Toc513179361"/>
      <w:bookmarkStart w:id="72" w:name="_Toc515702270"/>
      <w:r>
        <w:t>1.1投标方提供的资料</w:t>
      </w:r>
      <w:r>
        <w:rPr>
          <w:rFonts w:hint="eastAsia"/>
        </w:rPr>
        <w:t>应使用中国法定计量单位制。技术资料和图纸的文种为中文</w:t>
      </w:r>
      <w:r>
        <w:rPr>
          <w:rFonts w:hint="eastAsia"/>
          <w:lang w:eastAsia="zh-CN"/>
        </w:rPr>
        <w:t>。</w:t>
      </w:r>
      <w:r>
        <w:t>进口部件的外文图纸</w:t>
      </w:r>
      <w:r>
        <w:rPr>
          <w:rFonts w:hint="eastAsia"/>
        </w:rPr>
        <w:t>和资料应翻译成中文后随同原文一并提交招标人，图纸资料以中文为准，图纸资料除提供书面文件外还应提供光盘形式电子文件。图纸应为AutoCAD格式，文本文件应为Word/Excel格式。</w:t>
      </w:r>
    </w:p>
    <w:p>
      <w:pPr>
        <w:outlineLvl w:val="2"/>
      </w:pPr>
      <w:r>
        <w:t>1.2资料的组织结构清晰、逻辑性强。资料内容正确、准确、一致、清晰完整，满足工程要求。</w:t>
      </w:r>
    </w:p>
    <w:p>
      <w:pPr>
        <w:outlineLvl w:val="2"/>
      </w:pPr>
      <w:r>
        <w:t>1.3投标方资料的提交应及时、充分、正确，满足工程进度要求。技术协议签订后15 天内给出配合工程设计的全部技术资料和交付进度清单，并经招标方确认。</w:t>
      </w:r>
    </w:p>
    <w:p>
      <w:pPr>
        <w:outlineLvl w:val="2"/>
      </w:pPr>
      <w:r>
        <w:t>1.4投标方提供的技术资料分为投标阶段，配合设计阶段，设备监造检验、施工调试试运、性能试验验收和运行维护等。投标方须满足以上</w:t>
      </w:r>
      <w:r>
        <w:rPr>
          <w:rFonts w:hint="eastAsia"/>
          <w:lang w:val="en-US" w:eastAsia="zh-CN"/>
        </w:rPr>
        <w:t>各阶段</w:t>
      </w:r>
      <w:r>
        <w:t>的具体要求。</w:t>
      </w:r>
    </w:p>
    <w:p>
      <w:pPr>
        <w:outlineLvl w:val="2"/>
      </w:pPr>
      <w:r>
        <w:t>1.5对于其它没有列入合同技术资料清单，却是工程所必需文件和资料，一经发现，投标方应及时免费提供。本期工程为多台设备构成，如后续设备有改进时，投标方也应及时免费提供新的技术资料。</w:t>
      </w:r>
    </w:p>
    <w:p>
      <w:pPr>
        <w:outlineLvl w:val="2"/>
      </w:pPr>
      <w:r>
        <w:t>1.6招标方要及时提供与合同设备设计制造有关的资料。</w:t>
      </w:r>
    </w:p>
    <w:p>
      <w:pPr>
        <w:outlineLvl w:val="2"/>
      </w:pPr>
      <w:r>
        <w:t>1.7</w:t>
      </w:r>
      <w:r>
        <w:rPr>
          <w:highlight w:val="yellow"/>
        </w:rPr>
        <w:t>投标方应在</w:t>
      </w:r>
      <w:r>
        <w:rPr>
          <w:rFonts w:hint="eastAsia"/>
          <w:strike w:val="0"/>
          <w:dstrike w:val="0"/>
          <w:highlight w:val="yellow"/>
          <w:lang w:val="en-US" w:eastAsia="zh-CN"/>
        </w:rPr>
        <w:t>接到中标通知书</w:t>
      </w:r>
      <w:r>
        <w:rPr>
          <w:highlight w:val="yellow"/>
        </w:rPr>
        <w:t>后</w:t>
      </w:r>
      <w:r>
        <w:rPr>
          <w:rFonts w:hint="eastAsia"/>
          <w:highlight w:val="yellow"/>
          <w:u w:val="single"/>
          <w:lang w:val="en-US" w:eastAsia="zh-CN"/>
        </w:rPr>
        <w:t xml:space="preserve"> </w:t>
      </w:r>
      <w:r>
        <w:rPr>
          <w:highlight w:val="yellow"/>
          <w:u w:val="single"/>
        </w:rPr>
        <w:t>5</w:t>
      </w:r>
      <w:r>
        <w:rPr>
          <w:highlight w:val="yellow"/>
        </w:rPr>
        <w:t>天内，向招标方提供满足设计院初步设计需要的资料共12套（设计院4套，招标方8套），另加5套电子文档（设计院2套和招标方3套，U盘）。</w:t>
      </w:r>
    </w:p>
    <w:p>
      <w:r>
        <w:t>投标方必须确保以上条款所确定的图纸资料的交付进度，投标方对招标方或设计院来往信函、确认文件必须在3个工作日内作出反应，未作出确认，逾期视为自然确认。</w:t>
      </w:r>
    </w:p>
    <w:p>
      <w:pPr>
        <w:outlineLvl w:val="2"/>
      </w:pPr>
      <w:r>
        <w:t>1.8投标方应在合同签订后6个月内，向招标方提供与设备设计、制造、监造、检验、施工、安装、调试、验收等有关的技术资料，为每台机组18套纸质文件（随机2套，设计院2套，招标方14套），电子文件每台机组5套（设计院2套，招标方3套，U盘）。</w:t>
      </w:r>
    </w:p>
    <w:p>
      <w:pPr>
        <w:outlineLvl w:val="2"/>
      </w:pPr>
      <w:r>
        <w:t>1.9设备安装调试完毕后，投标方应按机组分别提供12套（设计院2套，招标方10-套）完整的设备竣工图，另加3套电子版（U盘）。</w:t>
      </w:r>
    </w:p>
    <w:p>
      <w:r>
        <w:t>完工后的产品应与最后确认的图纸一致。招标方对图纸的认可并不减轻投标方关于其图纸的正确性的责任。设备在现场安装时，如投标方技术人员进一步修改图纸，投标方应对图纸重新收编成册，正式递交招标方，并保证安装后的设备与图纸完全相符。</w:t>
      </w:r>
    </w:p>
    <w:p>
      <w:pPr>
        <w:outlineLvl w:val="2"/>
      </w:pPr>
      <w:r>
        <w:t>1.10投标方提供运行和维护手册、培训手册每台机组12套纸质文件，另加2套电子版。其它资料（标准规范、质量计划等）提供10套。</w:t>
      </w:r>
    </w:p>
    <w:p>
      <w:pPr>
        <w:outlineLvl w:val="2"/>
      </w:pPr>
      <w:r>
        <w:t>1.11投标方提供的图纸应清晰，不得提供缩微复印的图纸。</w:t>
      </w:r>
    </w:p>
    <w:p>
      <w:pPr>
        <w:outlineLvl w:val="2"/>
      </w:pPr>
      <w:r>
        <w:t>1.12投标方提供的所有资料（包括图纸）均应有本工程专用标识，即盖有</w:t>
      </w:r>
      <w:r>
        <w:rPr>
          <w:rFonts w:hint="eastAsia"/>
        </w:rPr>
        <w:t>“</w:t>
      </w:r>
      <w:r>
        <w:t>***项目</w:t>
      </w:r>
      <w:r>
        <w:rPr>
          <w:rFonts w:hint="eastAsia"/>
        </w:rPr>
        <w:t>”</w:t>
      </w:r>
      <w:r>
        <w:t>图章，修改版资料对修改部分应有明显的标识或标注。</w:t>
      </w:r>
    </w:p>
    <w:p>
      <w:pPr>
        <w:outlineLvl w:val="2"/>
      </w:pPr>
      <w:r>
        <w:t>1.13 投标方按招标方的要求，编制所供设备编码。编制原则由招标方在合同签订后提供。</w:t>
      </w:r>
    </w:p>
    <w:p>
      <w:pPr>
        <w:outlineLvl w:val="2"/>
      </w:pPr>
      <w:r>
        <w:t>1.14投标方提供的所有资料电子版均以U盘形式提供。</w:t>
      </w:r>
    </w:p>
    <w:p>
      <w:pPr>
        <w:pStyle w:val="2"/>
        <w:spacing w:line="416" w:lineRule="exact"/>
        <w:ind w:firstLine="562"/>
        <w:rPr>
          <w:rFonts w:ascii="Times New Roman"/>
          <w:bCs/>
        </w:rPr>
      </w:pPr>
      <w:bookmarkStart w:id="73" w:name="_Toc163205881"/>
      <w:bookmarkStart w:id="74" w:name="_Toc163292872"/>
      <w:bookmarkStart w:id="75" w:name="_Toc97006587"/>
      <w:r>
        <w:rPr>
          <w:rFonts w:ascii="Times New Roman"/>
          <w:bCs/>
        </w:rPr>
        <w:t>2 提交资料</w:t>
      </w:r>
      <w:bookmarkEnd w:id="71"/>
      <w:bookmarkEnd w:id="72"/>
      <w:r>
        <w:rPr>
          <w:rFonts w:ascii="Times New Roman"/>
          <w:bCs/>
        </w:rPr>
        <w:t>内容</w:t>
      </w:r>
      <w:bookmarkEnd w:id="73"/>
      <w:bookmarkEnd w:id="74"/>
      <w:bookmarkEnd w:id="75"/>
    </w:p>
    <w:p>
      <w:pPr>
        <w:pStyle w:val="63"/>
        <w:tabs>
          <w:tab w:val="left" w:pos="480"/>
          <w:tab w:val="left" w:pos="1080"/>
        </w:tabs>
        <w:outlineLvl w:val="2"/>
        <w:rPr>
          <w:sz w:val="24"/>
          <w:szCs w:val="24"/>
          <w:highlight w:val="none"/>
        </w:rPr>
      </w:pPr>
      <w:r>
        <w:rPr>
          <w:sz w:val="24"/>
          <w:szCs w:val="24"/>
          <w:highlight w:val="none"/>
        </w:rPr>
        <w:t>2.1随投标文件提供的资料：</w:t>
      </w:r>
    </w:p>
    <w:p>
      <w:pPr>
        <w:numPr>
          <w:ilvl w:val="0"/>
          <w:numId w:val="56"/>
        </w:numPr>
        <w:tabs>
          <w:tab w:val="left" w:pos="578"/>
        </w:tabs>
        <w:snapToGrid w:val="0"/>
        <w:rPr>
          <w:sz w:val="24"/>
          <w:highlight w:val="none"/>
        </w:rPr>
      </w:pPr>
      <w:r>
        <w:rPr>
          <w:sz w:val="24"/>
          <w:highlight w:val="none"/>
        </w:rPr>
        <w:t>综合力矩附加位移图</w:t>
      </w:r>
      <w:r>
        <w:rPr>
          <w:rFonts w:hint="eastAsia"/>
          <w:sz w:val="24"/>
          <w:highlight w:val="none"/>
          <w:lang w:eastAsia="zh-CN"/>
        </w:rPr>
        <w:t>，</w:t>
      </w:r>
      <w:r>
        <w:rPr>
          <w:sz w:val="24"/>
          <w:highlight w:val="none"/>
        </w:rPr>
        <w:t>管道接口图，垫铁布置图。</w:t>
      </w:r>
    </w:p>
    <w:p>
      <w:pPr>
        <w:numPr>
          <w:ilvl w:val="0"/>
          <w:numId w:val="56"/>
        </w:numPr>
        <w:tabs>
          <w:tab w:val="left" w:pos="578"/>
        </w:tabs>
        <w:snapToGrid w:val="0"/>
        <w:rPr>
          <w:sz w:val="24"/>
          <w:highlight w:val="none"/>
        </w:rPr>
      </w:pPr>
      <w:r>
        <w:rPr>
          <w:sz w:val="24"/>
          <w:highlight w:val="none"/>
        </w:rPr>
        <w:t>汽轮机初步热力系统图</w:t>
      </w:r>
      <w:r>
        <w:rPr>
          <w:rFonts w:hint="eastAsia"/>
          <w:sz w:val="24"/>
          <w:highlight w:val="none"/>
          <w:lang w:eastAsia="zh-CN"/>
        </w:rPr>
        <w:t>。</w:t>
      </w:r>
    </w:p>
    <w:p>
      <w:pPr>
        <w:numPr>
          <w:ilvl w:val="0"/>
          <w:numId w:val="56"/>
        </w:numPr>
        <w:tabs>
          <w:tab w:val="left" w:pos="578"/>
        </w:tabs>
        <w:snapToGrid w:val="0"/>
        <w:rPr>
          <w:sz w:val="24"/>
          <w:highlight w:val="none"/>
        </w:rPr>
      </w:pPr>
      <w:r>
        <w:rPr>
          <w:sz w:val="24"/>
          <w:highlight w:val="none"/>
        </w:rPr>
        <w:t>汽轮机外型图及剖面图</w:t>
      </w:r>
      <w:r>
        <w:rPr>
          <w:rFonts w:hint="eastAsia"/>
          <w:sz w:val="24"/>
          <w:highlight w:val="none"/>
          <w:lang w:eastAsia="zh-CN"/>
        </w:rPr>
        <w:t>。</w:t>
      </w:r>
    </w:p>
    <w:p>
      <w:pPr>
        <w:numPr>
          <w:ilvl w:val="0"/>
          <w:numId w:val="56"/>
        </w:numPr>
        <w:tabs>
          <w:tab w:val="left" w:pos="578"/>
        </w:tabs>
        <w:snapToGrid w:val="0"/>
        <w:rPr>
          <w:sz w:val="24"/>
          <w:highlight w:val="none"/>
        </w:rPr>
      </w:pPr>
      <w:r>
        <w:rPr>
          <w:sz w:val="24"/>
          <w:highlight w:val="none"/>
        </w:rPr>
        <w:t>大件运输重量及运输尺寸图</w:t>
      </w:r>
      <w:r>
        <w:rPr>
          <w:rFonts w:hint="eastAsia"/>
          <w:sz w:val="24"/>
          <w:highlight w:val="none"/>
          <w:lang w:eastAsia="zh-CN"/>
        </w:rPr>
        <w:t>。</w:t>
      </w:r>
    </w:p>
    <w:p>
      <w:pPr>
        <w:numPr>
          <w:ilvl w:val="0"/>
          <w:numId w:val="56"/>
        </w:numPr>
        <w:tabs>
          <w:tab w:val="left" w:pos="578"/>
        </w:tabs>
        <w:snapToGrid w:val="0"/>
        <w:rPr>
          <w:sz w:val="24"/>
          <w:highlight w:val="none"/>
        </w:rPr>
      </w:pPr>
      <w:r>
        <w:rPr>
          <w:rFonts w:hint="eastAsia"/>
          <w:sz w:val="24"/>
          <w:highlight w:val="none"/>
          <w:lang w:val="en-US" w:eastAsia="zh-CN"/>
        </w:rPr>
        <w:t>顶轴、</w:t>
      </w:r>
      <w:r>
        <w:rPr>
          <w:sz w:val="24"/>
          <w:highlight w:val="none"/>
        </w:rPr>
        <w:t>滑润</w:t>
      </w:r>
      <w:r>
        <w:rPr>
          <w:rFonts w:hint="eastAsia"/>
          <w:sz w:val="24"/>
          <w:highlight w:val="none"/>
          <w:lang w:eastAsia="zh-CN"/>
        </w:rPr>
        <w:t>、</w:t>
      </w:r>
      <w:r>
        <w:rPr>
          <w:rFonts w:hint="eastAsia"/>
          <w:sz w:val="24"/>
          <w:highlight w:val="none"/>
          <w:lang w:val="en-US" w:eastAsia="zh-CN"/>
        </w:rPr>
        <w:t>抗燃</w:t>
      </w:r>
      <w:r>
        <w:rPr>
          <w:sz w:val="24"/>
          <w:highlight w:val="none"/>
        </w:rPr>
        <w:t>油及油净化系统图</w:t>
      </w:r>
      <w:r>
        <w:rPr>
          <w:rFonts w:hint="eastAsia"/>
          <w:sz w:val="24"/>
          <w:highlight w:val="none"/>
          <w:lang w:eastAsia="zh-CN"/>
        </w:rPr>
        <w:t>，</w:t>
      </w:r>
      <w:r>
        <w:rPr>
          <w:sz w:val="24"/>
          <w:highlight w:val="none"/>
        </w:rPr>
        <w:t>调速、保安油系统图。</w:t>
      </w:r>
    </w:p>
    <w:p>
      <w:pPr>
        <w:numPr>
          <w:ilvl w:val="0"/>
          <w:numId w:val="56"/>
        </w:numPr>
        <w:tabs>
          <w:tab w:val="left" w:pos="578"/>
        </w:tabs>
        <w:snapToGrid w:val="0"/>
        <w:rPr>
          <w:sz w:val="24"/>
          <w:highlight w:val="none"/>
        </w:rPr>
      </w:pPr>
      <w:r>
        <w:rPr>
          <w:sz w:val="24"/>
          <w:highlight w:val="none"/>
        </w:rPr>
        <w:t>轴封系统图及轴封加热器外形图及接口安装图、荷载图。</w:t>
      </w:r>
    </w:p>
    <w:p>
      <w:pPr>
        <w:numPr>
          <w:ilvl w:val="0"/>
          <w:numId w:val="56"/>
        </w:numPr>
        <w:tabs>
          <w:tab w:val="left" w:pos="578"/>
        </w:tabs>
        <w:snapToGrid w:val="0"/>
        <w:rPr>
          <w:sz w:val="24"/>
          <w:highlight w:val="none"/>
        </w:rPr>
      </w:pPr>
      <w:r>
        <w:rPr>
          <w:sz w:val="24"/>
          <w:highlight w:val="none"/>
        </w:rPr>
        <w:t>汽轮机疏水</w:t>
      </w:r>
      <w:r>
        <w:rPr>
          <w:rFonts w:hint="eastAsia"/>
          <w:sz w:val="24"/>
          <w:highlight w:val="none"/>
          <w:lang w:val="en-US" w:eastAsia="zh-CN"/>
        </w:rPr>
        <w:t>口清单</w:t>
      </w:r>
      <w:r>
        <w:rPr>
          <w:rFonts w:hint="eastAsia"/>
          <w:sz w:val="24"/>
          <w:highlight w:val="none"/>
          <w:lang w:eastAsia="zh-CN"/>
        </w:rPr>
        <w:t>、</w:t>
      </w:r>
      <w:r>
        <w:rPr>
          <w:rFonts w:hint="eastAsia"/>
          <w:sz w:val="24"/>
          <w:highlight w:val="none"/>
          <w:lang w:val="en-US" w:eastAsia="zh-CN"/>
        </w:rPr>
        <w:t>材质、疏水量计算说明</w:t>
      </w:r>
      <w:r>
        <w:rPr>
          <w:sz w:val="24"/>
          <w:highlight w:val="none"/>
        </w:rPr>
        <w:t>。</w:t>
      </w:r>
    </w:p>
    <w:p>
      <w:pPr>
        <w:numPr>
          <w:ilvl w:val="0"/>
          <w:numId w:val="56"/>
        </w:numPr>
        <w:tabs>
          <w:tab w:val="left" w:pos="578"/>
        </w:tabs>
        <w:snapToGrid w:val="0"/>
        <w:rPr>
          <w:sz w:val="24"/>
        </w:rPr>
      </w:pPr>
      <w:r>
        <w:rPr>
          <w:sz w:val="24"/>
        </w:rPr>
        <w:t>参数偏离设计值时，汽轮机各种指标的修正曲线。</w:t>
      </w:r>
    </w:p>
    <w:p>
      <w:pPr>
        <w:numPr>
          <w:ilvl w:val="0"/>
          <w:numId w:val="56"/>
        </w:numPr>
        <w:tabs>
          <w:tab w:val="left" w:pos="578"/>
        </w:tabs>
        <w:snapToGrid w:val="0"/>
        <w:rPr>
          <w:sz w:val="24"/>
        </w:rPr>
      </w:pPr>
      <w:r>
        <w:rPr>
          <w:rFonts w:hint="eastAsia"/>
          <w:sz w:val="24"/>
          <w:lang w:val="en-US" w:eastAsia="zh-CN"/>
        </w:rPr>
        <w:t>招标</w:t>
      </w:r>
      <w:r>
        <w:rPr>
          <w:sz w:val="24"/>
        </w:rPr>
        <w:t>方要求的汽轮机各个工况热平衡图及修正曲线</w:t>
      </w:r>
      <w:r>
        <w:rPr>
          <w:rFonts w:hint="eastAsia"/>
          <w:sz w:val="24"/>
          <w:lang w:eastAsia="zh-CN"/>
        </w:rPr>
        <w:t>。</w:t>
      </w:r>
    </w:p>
    <w:p>
      <w:pPr>
        <w:numPr>
          <w:ilvl w:val="0"/>
          <w:numId w:val="56"/>
        </w:numPr>
        <w:tabs>
          <w:tab w:val="left" w:pos="578"/>
        </w:tabs>
        <w:snapToGrid w:val="0"/>
        <w:rPr>
          <w:sz w:val="24"/>
        </w:rPr>
      </w:pPr>
      <w:r>
        <w:rPr>
          <w:sz w:val="24"/>
        </w:rPr>
        <w:t>汽轮机本体安装图，包括基础负荷（动静负荷），地脚螺孔图，滑锁系统图</w:t>
      </w:r>
      <w:r>
        <w:rPr>
          <w:rFonts w:hint="eastAsia"/>
          <w:sz w:val="24"/>
          <w:lang w:eastAsia="zh-CN"/>
        </w:rPr>
        <w:t>。</w:t>
      </w:r>
    </w:p>
    <w:p>
      <w:pPr>
        <w:numPr>
          <w:ilvl w:val="0"/>
          <w:numId w:val="56"/>
        </w:numPr>
        <w:tabs>
          <w:tab w:val="left" w:pos="578"/>
        </w:tabs>
        <w:snapToGrid w:val="0"/>
        <w:rPr>
          <w:sz w:val="24"/>
        </w:rPr>
      </w:pPr>
      <w:r>
        <w:rPr>
          <w:sz w:val="24"/>
        </w:rPr>
        <w:t>数字式电液控制系统配置图、电源接线图、硬件说明、控制系统说明、控制要求说明、初步I/O信号清单、定值清单。</w:t>
      </w:r>
    </w:p>
    <w:p>
      <w:pPr>
        <w:numPr>
          <w:ilvl w:val="0"/>
          <w:numId w:val="56"/>
        </w:numPr>
        <w:tabs>
          <w:tab w:val="left" w:pos="578"/>
        </w:tabs>
        <w:snapToGrid w:val="0"/>
        <w:rPr>
          <w:sz w:val="24"/>
        </w:rPr>
      </w:pPr>
      <w:r>
        <w:rPr>
          <w:sz w:val="24"/>
        </w:rPr>
        <w:t>汽轮机本体监视仪表配置图、电源接线图、系统配置说明、硬件说明、现场检测元件清单、检测元件原理。</w:t>
      </w:r>
    </w:p>
    <w:p>
      <w:pPr>
        <w:numPr>
          <w:ilvl w:val="0"/>
          <w:numId w:val="56"/>
        </w:numPr>
        <w:tabs>
          <w:tab w:val="left" w:pos="578"/>
        </w:tabs>
        <w:snapToGrid w:val="0"/>
        <w:rPr>
          <w:sz w:val="24"/>
        </w:rPr>
      </w:pPr>
      <w:r>
        <w:rPr>
          <w:sz w:val="24"/>
        </w:rPr>
        <w:t>热工测点清单和控制设备清单（包括名称、型号、数量、产地、厂家等）。</w:t>
      </w:r>
    </w:p>
    <w:p>
      <w:pPr>
        <w:numPr>
          <w:ilvl w:val="0"/>
          <w:numId w:val="56"/>
        </w:numPr>
        <w:tabs>
          <w:tab w:val="left" w:pos="578"/>
        </w:tabs>
        <w:snapToGrid w:val="0"/>
        <w:rPr>
          <w:sz w:val="24"/>
        </w:rPr>
      </w:pPr>
      <w:r>
        <w:rPr>
          <w:sz w:val="24"/>
        </w:rPr>
        <w:t>所有PID图（至少包括汽机本体、轴封系统、疏水排汽、油系统等）</w:t>
      </w:r>
      <w:r>
        <w:rPr>
          <w:rFonts w:hint="eastAsia"/>
          <w:sz w:val="24"/>
          <w:lang w:eastAsia="zh-CN"/>
        </w:rPr>
        <w:t>。</w:t>
      </w:r>
    </w:p>
    <w:p>
      <w:pPr>
        <w:numPr>
          <w:ilvl w:val="0"/>
          <w:numId w:val="56"/>
        </w:numPr>
        <w:tabs>
          <w:tab w:val="left" w:pos="578"/>
        </w:tabs>
        <w:snapToGrid w:val="0"/>
        <w:rPr>
          <w:sz w:val="24"/>
        </w:rPr>
      </w:pPr>
      <w:r>
        <w:rPr>
          <w:sz w:val="24"/>
        </w:rPr>
        <w:t>汽轮机盘车控制装置配置清单、控制逻辑图、说明书。</w:t>
      </w:r>
    </w:p>
    <w:p>
      <w:pPr>
        <w:numPr>
          <w:ilvl w:val="0"/>
          <w:numId w:val="56"/>
        </w:numPr>
        <w:tabs>
          <w:tab w:val="left" w:pos="578"/>
        </w:tabs>
        <w:snapToGrid w:val="0"/>
        <w:rPr>
          <w:sz w:val="24"/>
        </w:rPr>
      </w:pPr>
      <w:r>
        <w:rPr>
          <w:sz w:val="24"/>
        </w:rPr>
        <w:t>汽轮机性能考核试验大纲。</w:t>
      </w:r>
    </w:p>
    <w:p>
      <w:pPr>
        <w:numPr>
          <w:ilvl w:val="0"/>
          <w:numId w:val="56"/>
        </w:numPr>
        <w:tabs>
          <w:tab w:val="left" w:pos="578"/>
        </w:tabs>
        <w:snapToGrid w:val="0"/>
        <w:rPr>
          <w:sz w:val="24"/>
        </w:rPr>
      </w:pPr>
      <w:r>
        <w:rPr>
          <w:sz w:val="24"/>
        </w:rPr>
        <w:t>外部接口清单。（数量、规格）</w:t>
      </w:r>
      <w:r>
        <w:rPr>
          <w:rFonts w:hint="eastAsia"/>
          <w:sz w:val="24"/>
          <w:lang w:eastAsia="zh-CN"/>
        </w:rPr>
        <w:t>。</w:t>
      </w:r>
    </w:p>
    <w:p>
      <w:pPr>
        <w:numPr>
          <w:ilvl w:val="0"/>
          <w:numId w:val="56"/>
        </w:numPr>
        <w:tabs>
          <w:tab w:val="left" w:pos="578"/>
        </w:tabs>
        <w:snapToGrid w:val="0"/>
        <w:rPr>
          <w:sz w:val="24"/>
        </w:rPr>
      </w:pPr>
      <w:r>
        <w:rPr>
          <w:sz w:val="24"/>
        </w:rPr>
        <w:t>汽轮机排汽系统图和排汽管路布置图、外形图及对补水加热器接口的力和力矩。</w:t>
      </w:r>
    </w:p>
    <w:p>
      <w:pPr>
        <w:numPr>
          <w:ilvl w:val="0"/>
          <w:numId w:val="56"/>
        </w:numPr>
        <w:tabs>
          <w:tab w:val="left" w:pos="578"/>
        </w:tabs>
        <w:snapToGrid w:val="0"/>
        <w:rPr>
          <w:sz w:val="24"/>
        </w:rPr>
      </w:pPr>
      <w:r>
        <w:rPr>
          <w:sz w:val="24"/>
        </w:rPr>
        <w:t>详细电气负荷清单（包括仪控控制机柜、电动门、气动门等）。</w:t>
      </w:r>
    </w:p>
    <w:p>
      <w:pPr>
        <w:numPr>
          <w:ilvl w:val="0"/>
          <w:numId w:val="56"/>
        </w:numPr>
        <w:tabs>
          <w:tab w:val="left" w:pos="578"/>
        </w:tabs>
        <w:snapToGrid w:val="0"/>
        <w:rPr>
          <w:sz w:val="24"/>
        </w:rPr>
      </w:pPr>
      <w:r>
        <w:rPr>
          <w:sz w:val="24"/>
        </w:rPr>
        <w:t>振动特性曲线。</w:t>
      </w:r>
    </w:p>
    <w:p>
      <w:pPr>
        <w:pStyle w:val="63"/>
        <w:tabs>
          <w:tab w:val="left" w:pos="480"/>
          <w:tab w:val="left" w:pos="1080"/>
        </w:tabs>
        <w:outlineLvl w:val="2"/>
        <w:rPr>
          <w:sz w:val="24"/>
          <w:szCs w:val="24"/>
        </w:rPr>
      </w:pPr>
      <w:r>
        <w:rPr>
          <w:sz w:val="24"/>
          <w:szCs w:val="24"/>
        </w:rPr>
        <w:t>2.2 配合工程设计的资料与图纸如下，包括但不限于此：</w:t>
      </w:r>
    </w:p>
    <w:p>
      <w:pPr>
        <w:outlineLvl w:val="3"/>
      </w:pPr>
      <w:r>
        <w:rPr>
          <w:szCs w:val="24"/>
        </w:rPr>
        <w:t>2.2.1投标方在技术协议签定后30天内应提供满足设计院施工图设计要求的最终文件</w:t>
      </w:r>
      <w:r>
        <w:t>。</w:t>
      </w:r>
    </w:p>
    <w:p>
      <w:pPr>
        <w:numPr>
          <w:ilvl w:val="0"/>
          <w:numId w:val="57"/>
        </w:numPr>
        <w:tabs>
          <w:tab w:val="left" w:pos="578"/>
        </w:tabs>
        <w:snapToGrid w:val="0"/>
        <w:rPr>
          <w:sz w:val="24"/>
        </w:rPr>
      </w:pPr>
      <w:r>
        <w:rPr>
          <w:sz w:val="24"/>
        </w:rPr>
        <w:t>汽轮机总图包括纵剖面图、外形图。</w:t>
      </w:r>
    </w:p>
    <w:p>
      <w:pPr>
        <w:numPr>
          <w:ilvl w:val="0"/>
          <w:numId w:val="57"/>
        </w:numPr>
        <w:tabs>
          <w:tab w:val="left" w:pos="578"/>
        </w:tabs>
        <w:snapToGrid w:val="0"/>
        <w:rPr>
          <w:sz w:val="24"/>
        </w:rPr>
      </w:pPr>
      <w:r>
        <w:rPr>
          <w:sz w:val="24"/>
        </w:rPr>
        <w:t>汽轮机本体安装图，包括基础负荷（动静负荷），地脚螺孔图，滑锁系统图，综合力矩附加位移图。管道接口图，垫铁布置图。</w:t>
      </w:r>
    </w:p>
    <w:p>
      <w:pPr>
        <w:numPr>
          <w:ilvl w:val="0"/>
          <w:numId w:val="57"/>
        </w:numPr>
        <w:tabs>
          <w:tab w:val="left" w:pos="578"/>
        </w:tabs>
        <w:snapToGrid w:val="0"/>
        <w:rPr>
          <w:sz w:val="24"/>
        </w:rPr>
      </w:pPr>
      <w:r>
        <w:rPr>
          <w:sz w:val="24"/>
        </w:rPr>
        <w:t>本体辅机外型图，包括设备接口荷载，地脚螺栓孔位置、尺寸等。</w:t>
      </w:r>
    </w:p>
    <w:p>
      <w:pPr>
        <w:numPr>
          <w:ilvl w:val="0"/>
          <w:numId w:val="57"/>
        </w:numPr>
        <w:tabs>
          <w:tab w:val="left" w:pos="578"/>
        </w:tabs>
        <w:snapToGrid w:val="0"/>
        <w:rPr>
          <w:sz w:val="24"/>
        </w:rPr>
      </w:pPr>
      <w:r>
        <w:rPr>
          <w:sz w:val="24"/>
        </w:rPr>
        <w:t>汽轮机总图包括纵剖面图、外形图。</w:t>
      </w:r>
    </w:p>
    <w:p>
      <w:pPr>
        <w:numPr>
          <w:ilvl w:val="0"/>
          <w:numId w:val="57"/>
        </w:numPr>
        <w:tabs>
          <w:tab w:val="left" w:pos="578"/>
        </w:tabs>
        <w:snapToGrid w:val="0"/>
        <w:rPr>
          <w:sz w:val="24"/>
        </w:rPr>
      </w:pPr>
      <w:r>
        <w:rPr>
          <w:sz w:val="24"/>
        </w:rPr>
        <w:t>汽轮机安装图，包括基础负荷（动静负荷），地脚螺孔图，滑锁系统图，综合力矩附加位移图。管道接口图，垫铁布置图。</w:t>
      </w:r>
    </w:p>
    <w:p>
      <w:pPr>
        <w:numPr>
          <w:ilvl w:val="0"/>
          <w:numId w:val="57"/>
        </w:numPr>
        <w:tabs>
          <w:tab w:val="left" w:pos="578"/>
        </w:tabs>
        <w:snapToGrid w:val="0"/>
        <w:rPr>
          <w:sz w:val="24"/>
        </w:rPr>
      </w:pPr>
      <w:r>
        <w:rPr>
          <w:sz w:val="24"/>
        </w:rPr>
        <w:t>管路系统图，包括蒸汽管路图，排汽管路图，汽封管路图，疏水管路图。</w:t>
      </w:r>
    </w:p>
    <w:p>
      <w:pPr>
        <w:numPr>
          <w:ilvl w:val="0"/>
          <w:numId w:val="57"/>
        </w:numPr>
        <w:tabs>
          <w:tab w:val="left" w:pos="578"/>
        </w:tabs>
        <w:snapToGrid w:val="0"/>
        <w:rPr>
          <w:sz w:val="24"/>
        </w:rPr>
      </w:pPr>
      <w:r>
        <w:rPr>
          <w:sz w:val="24"/>
        </w:rPr>
        <w:t>汽机与招标方设计分界处各接口的允许推力及力矩值。</w:t>
      </w:r>
    </w:p>
    <w:p>
      <w:pPr>
        <w:numPr>
          <w:ilvl w:val="0"/>
          <w:numId w:val="57"/>
        </w:numPr>
        <w:tabs>
          <w:tab w:val="left" w:pos="578"/>
        </w:tabs>
        <w:snapToGrid w:val="0"/>
        <w:rPr>
          <w:sz w:val="24"/>
        </w:rPr>
      </w:pPr>
      <w:r>
        <w:rPr>
          <w:sz w:val="24"/>
        </w:rPr>
        <w:t>外部接口清单（数量、规格）。</w:t>
      </w:r>
    </w:p>
    <w:p>
      <w:pPr>
        <w:numPr>
          <w:ilvl w:val="0"/>
          <w:numId w:val="57"/>
        </w:numPr>
        <w:tabs>
          <w:tab w:val="left" w:pos="578"/>
        </w:tabs>
        <w:snapToGrid w:val="0"/>
        <w:rPr>
          <w:sz w:val="24"/>
        </w:rPr>
      </w:pPr>
      <w:r>
        <w:rPr>
          <w:sz w:val="24"/>
        </w:rPr>
        <w:t>汽轮机本体润滑油系统及设备安装图和说明书</w:t>
      </w:r>
      <w:r>
        <w:rPr>
          <w:rFonts w:hint="eastAsia"/>
          <w:sz w:val="24"/>
          <w:lang w:eastAsia="zh-CN"/>
        </w:rPr>
        <w:t>。</w:t>
      </w:r>
    </w:p>
    <w:p>
      <w:pPr>
        <w:numPr>
          <w:ilvl w:val="0"/>
          <w:numId w:val="57"/>
        </w:numPr>
        <w:tabs>
          <w:tab w:val="left" w:pos="578"/>
        </w:tabs>
        <w:snapToGrid w:val="0"/>
        <w:rPr>
          <w:sz w:val="24"/>
        </w:rPr>
      </w:pPr>
      <w:r>
        <w:rPr>
          <w:sz w:val="24"/>
        </w:rPr>
        <w:t>全部调节系统及保护系统和设备安装调整图及说明（包括主汽门、调门总装图）</w:t>
      </w:r>
      <w:r>
        <w:rPr>
          <w:rFonts w:hint="eastAsia"/>
          <w:sz w:val="24"/>
          <w:lang w:eastAsia="zh-CN"/>
        </w:rPr>
        <w:t>。</w:t>
      </w:r>
    </w:p>
    <w:p>
      <w:pPr>
        <w:numPr>
          <w:ilvl w:val="0"/>
          <w:numId w:val="57"/>
        </w:numPr>
        <w:tabs>
          <w:tab w:val="left" w:pos="578"/>
        </w:tabs>
        <w:snapToGrid w:val="0"/>
        <w:rPr>
          <w:sz w:val="24"/>
        </w:rPr>
      </w:pPr>
      <w:r>
        <w:rPr>
          <w:sz w:val="24"/>
        </w:rPr>
        <w:t>轴承及汽缸支承台板图</w:t>
      </w:r>
    </w:p>
    <w:p>
      <w:pPr>
        <w:numPr>
          <w:ilvl w:val="0"/>
          <w:numId w:val="57"/>
        </w:numPr>
        <w:tabs>
          <w:tab w:val="left" w:pos="578"/>
        </w:tabs>
        <w:snapToGrid w:val="0"/>
        <w:rPr>
          <w:sz w:val="24"/>
        </w:rPr>
      </w:pPr>
      <w:r>
        <w:rPr>
          <w:sz w:val="24"/>
        </w:rPr>
        <w:t>汽轮机化妆板外形图</w:t>
      </w:r>
    </w:p>
    <w:p>
      <w:pPr>
        <w:numPr>
          <w:ilvl w:val="0"/>
          <w:numId w:val="57"/>
        </w:numPr>
        <w:tabs>
          <w:tab w:val="left" w:pos="578"/>
        </w:tabs>
        <w:snapToGrid w:val="0"/>
        <w:rPr>
          <w:sz w:val="24"/>
        </w:rPr>
      </w:pPr>
      <w:r>
        <w:rPr>
          <w:sz w:val="24"/>
        </w:rPr>
        <w:t>汽缸固定点及其膨胀系统说明书</w:t>
      </w:r>
    </w:p>
    <w:p>
      <w:pPr>
        <w:numPr>
          <w:ilvl w:val="0"/>
          <w:numId w:val="57"/>
        </w:numPr>
        <w:tabs>
          <w:tab w:val="left" w:pos="578"/>
        </w:tabs>
        <w:snapToGrid w:val="0"/>
        <w:rPr>
          <w:sz w:val="24"/>
        </w:rPr>
      </w:pPr>
      <w:r>
        <w:rPr>
          <w:sz w:val="24"/>
        </w:rPr>
        <w:t>汽轮机对基础承力负荷分配数据</w:t>
      </w:r>
    </w:p>
    <w:p>
      <w:pPr>
        <w:numPr>
          <w:ilvl w:val="0"/>
          <w:numId w:val="57"/>
        </w:numPr>
        <w:tabs>
          <w:tab w:val="left" w:pos="578"/>
        </w:tabs>
        <w:snapToGrid w:val="0"/>
        <w:rPr>
          <w:sz w:val="24"/>
        </w:rPr>
      </w:pPr>
      <w:r>
        <w:rPr>
          <w:sz w:val="24"/>
        </w:rPr>
        <w:t>数字式电液控制系统设计说明书、控制要求、电源要求、详细配置图、机柜尺寸、柜内布置图、硬件设备清单、I/O清单、报警保护定值清册、与外系统接口方式及清单等。</w:t>
      </w:r>
    </w:p>
    <w:p>
      <w:pPr>
        <w:numPr>
          <w:ilvl w:val="0"/>
          <w:numId w:val="57"/>
        </w:numPr>
        <w:tabs>
          <w:tab w:val="left" w:pos="578"/>
        </w:tabs>
        <w:snapToGrid w:val="0"/>
        <w:rPr>
          <w:sz w:val="24"/>
        </w:rPr>
      </w:pPr>
      <w:r>
        <w:rPr>
          <w:sz w:val="24"/>
        </w:rPr>
        <w:t>汽轮机本体监视仪表设计说明书、电源要求、详细配置图、机柜尺寸、柜内布置图、硬件设备清单、I/O清单、与外系统接口方式及清单等。</w:t>
      </w:r>
    </w:p>
    <w:p>
      <w:pPr>
        <w:numPr>
          <w:ilvl w:val="0"/>
          <w:numId w:val="57"/>
        </w:numPr>
        <w:tabs>
          <w:tab w:val="left" w:pos="578"/>
        </w:tabs>
        <w:snapToGrid w:val="0"/>
        <w:rPr>
          <w:sz w:val="24"/>
        </w:rPr>
      </w:pPr>
      <w:r>
        <w:rPr>
          <w:rFonts w:hint="eastAsia"/>
          <w:sz w:val="24"/>
        </w:rPr>
        <w:t>汽机振动数据采集和故障诊断系统</w:t>
      </w:r>
      <w:r>
        <w:rPr>
          <w:sz w:val="24"/>
        </w:rPr>
        <w:t>设计说明书、电源要求、详细配置图、机柜尺寸、柜内布置图、硬件设备清单、I/O清单、与外系统接口方式及清单等。</w:t>
      </w:r>
    </w:p>
    <w:p>
      <w:pPr>
        <w:numPr>
          <w:ilvl w:val="0"/>
          <w:numId w:val="57"/>
        </w:numPr>
        <w:tabs>
          <w:tab w:val="left" w:pos="578"/>
        </w:tabs>
        <w:snapToGrid w:val="0"/>
        <w:rPr>
          <w:sz w:val="24"/>
        </w:rPr>
      </w:pPr>
      <w:r>
        <w:rPr>
          <w:rFonts w:hint="eastAsia"/>
          <w:sz w:val="24"/>
        </w:rPr>
        <w:t>汽机紧急跳闸系统</w:t>
      </w:r>
      <w:r>
        <w:rPr>
          <w:sz w:val="24"/>
        </w:rPr>
        <w:t>设计说明书、电源要求、详细配置图、机柜尺寸、柜内布置图、硬件设备清单、I/O清单、与外系统接口方式及清单等。</w:t>
      </w:r>
    </w:p>
    <w:p>
      <w:pPr>
        <w:numPr>
          <w:ilvl w:val="0"/>
          <w:numId w:val="57"/>
        </w:numPr>
        <w:tabs>
          <w:tab w:val="left" w:pos="578"/>
        </w:tabs>
        <w:snapToGrid w:val="0"/>
        <w:rPr>
          <w:sz w:val="24"/>
        </w:rPr>
      </w:pPr>
      <w:r>
        <w:rPr>
          <w:sz w:val="24"/>
        </w:rPr>
        <w:t>热工仪表和控制设备清单（包括名称、型号、数量、产地、厂家等），背压式汽轮机就地检测、控制信号电缆埋管设计资料（包括埋管坐标位置、埋管尺寸等）。</w:t>
      </w:r>
    </w:p>
    <w:p>
      <w:pPr>
        <w:numPr>
          <w:ilvl w:val="0"/>
          <w:numId w:val="57"/>
        </w:numPr>
        <w:tabs>
          <w:tab w:val="left" w:pos="578"/>
        </w:tabs>
        <w:snapToGrid w:val="0"/>
        <w:rPr>
          <w:sz w:val="24"/>
        </w:rPr>
      </w:pPr>
      <w:r>
        <w:rPr>
          <w:sz w:val="24"/>
        </w:rPr>
        <w:t>详细的电气负荷清单及技术数据。（包括仪控控制机柜、电动门、气动门等）</w:t>
      </w:r>
    </w:p>
    <w:p>
      <w:pPr>
        <w:pStyle w:val="63"/>
        <w:tabs>
          <w:tab w:val="left" w:pos="480"/>
          <w:tab w:val="left" w:pos="1080"/>
        </w:tabs>
        <w:outlineLvl w:val="3"/>
        <w:rPr>
          <w:sz w:val="24"/>
        </w:rPr>
      </w:pPr>
      <w:r>
        <w:rPr>
          <w:sz w:val="24"/>
        </w:rPr>
        <w:t>2.2.2投标方接到技术协议签订后45日内，按要求提供下列正式设计资料。</w:t>
      </w:r>
    </w:p>
    <w:p>
      <w:pPr>
        <w:numPr>
          <w:ilvl w:val="0"/>
          <w:numId w:val="58"/>
        </w:numPr>
        <w:tabs>
          <w:tab w:val="left" w:pos="578"/>
        </w:tabs>
        <w:snapToGrid w:val="0"/>
        <w:rPr>
          <w:sz w:val="24"/>
        </w:rPr>
      </w:pPr>
      <w:r>
        <w:rPr>
          <w:sz w:val="24"/>
        </w:rPr>
        <w:t>本体主要资料图</w:t>
      </w:r>
    </w:p>
    <w:p>
      <w:pPr>
        <w:numPr>
          <w:ilvl w:val="0"/>
          <w:numId w:val="40"/>
        </w:numPr>
        <w:ind w:left="1140" w:leftChars="0" w:hanging="420" w:firstLineChars="0"/>
        <w:rPr>
          <w:bCs/>
          <w:szCs w:val="24"/>
        </w:rPr>
      </w:pPr>
      <w:r>
        <w:rPr>
          <w:bCs/>
          <w:szCs w:val="24"/>
        </w:rPr>
        <w:t>外部接口清单（数量、规格）。</w:t>
      </w:r>
    </w:p>
    <w:p>
      <w:pPr>
        <w:numPr>
          <w:ilvl w:val="0"/>
          <w:numId w:val="40"/>
        </w:numPr>
        <w:ind w:left="1140" w:leftChars="0" w:hanging="420" w:firstLineChars="0"/>
        <w:rPr>
          <w:bCs/>
          <w:szCs w:val="24"/>
        </w:rPr>
      </w:pPr>
      <w:r>
        <w:rPr>
          <w:bCs/>
          <w:szCs w:val="24"/>
        </w:rPr>
        <w:t>各种阀门外形图及控制图，接线原理图、阀门特性曲线。</w:t>
      </w:r>
    </w:p>
    <w:p>
      <w:pPr>
        <w:numPr>
          <w:ilvl w:val="0"/>
          <w:numId w:val="40"/>
        </w:numPr>
        <w:ind w:left="1140" w:leftChars="0" w:hanging="420" w:firstLineChars="0"/>
        <w:rPr>
          <w:bCs/>
          <w:szCs w:val="24"/>
        </w:rPr>
      </w:pPr>
      <w:r>
        <w:rPr>
          <w:bCs/>
          <w:szCs w:val="24"/>
        </w:rPr>
        <w:t>汽轮机化妆板装配图</w:t>
      </w:r>
    </w:p>
    <w:p>
      <w:pPr>
        <w:numPr>
          <w:ilvl w:val="0"/>
          <w:numId w:val="40"/>
        </w:numPr>
        <w:ind w:left="1140" w:leftChars="0" w:hanging="420" w:firstLineChars="0"/>
        <w:rPr>
          <w:bCs/>
          <w:szCs w:val="24"/>
        </w:rPr>
      </w:pPr>
      <w:r>
        <w:rPr>
          <w:bCs/>
          <w:szCs w:val="24"/>
        </w:rPr>
        <w:t>全套润滑油处理系统图及设备安装图和说明</w:t>
      </w:r>
    </w:p>
    <w:p>
      <w:pPr>
        <w:numPr>
          <w:ilvl w:val="0"/>
          <w:numId w:val="40"/>
        </w:numPr>
        <w:ind w:left="1140" w:leftChars="0" w:hanging="420" w:firstLineChars="0"/>
        <w:rPr>
          <w:bCs/>
          <w:szCs w:val="24"/>
        </w:rPr>
      </w:pPr>
      <w:r>
        <w:rPr>
          <w:bCs/>
          <w:szCs w:val="24"/>
        </w:rPr>
        <w:t>装有动叶片背压式汽轮机转子结构图</w:t>
      </w:r>
    </w:p>
    <w:p>
      <w:pPr>
        <w:numPr>
          <w:ilvl w:val="0"/>
          <w:numId w:val="40"/>
        </w:numPr>
        <w:ind w:left="1140" w:leftChars="0" w:hanging="420" w:firstLineChars="0"/>
        <w:rPr>
          <w:bCs/>
          <w:szCs w:val="24"/>
        </w:rPr>
      </w:pPr>
      <w:r>
        <w:rPr>
          <w:bCs/>
          <w:szCs w:val="24"/>
        </w:rPr>
        <w:t>汽缸装配图</w:t>
      </w:r>
    </w:p>
    <w:p>
      <w:pPr>
        <w:numPr>
          <w:ilvl w:val="0"/>
          <w:numId w:val="40"/>
        </w:numPr>
        <w:ind w:left="1140" w:leftChars="0" w:hanging="420" w:firstLineChars="0"/>
        <w:rPr>
          <w:bCs/>
          <w:szCs w:val="24"/>
        </w:rPr>
      </w:pPr>
      <w:r>
        <w:rPr>
          <w:bCs/>
          <w:szCs w:val="24"/>
        </w:rPr>
        <w:t>第一级（或调节级）喷嘴汽室装套图</w:t>
      </w:r>
    </w:p>
    <w:p>
      <w:pPr>
        <w:numPr>
          <w:ilvl w:val="0"/>
          <w:numId w:val="40"/>
        </w:numPr>
        <w:ind w:left="1140" w:leftChars="0" w:hanging="420" w:firstLineChars="0"/>
        <w:rPr>
          <w:sz w:val="24"/>
        </w:rPr>
      </w:pPr>
      <w:r>
        <w:rPr>
          <w:bCs/>
          <w:szCs w:val="24"/>
        </w:rPr>
        <w:t>各主轴承装配图和推力轴承装配图</w:t>
      </w:r>
    </w:p>
    <w:p>
      <w:pPr>
        <w:numPr>
          <w:ilvl w:val="0"/>
          <w:numId w:val="58"/>
        </w:numPr>
        <w:tabs>
          <w:tab w:val="left" w:pos="578"/>
        </w:tabs>
        <w:snapToGrid w:val="0"/>
        <w:rPr>
          <w:sz w:val="24"/>
        </w:rPr>
      </w:pPr>
      <w:r>
        <w:rPr>
          <w:sz w:val="24"/>
        </w:rPr>
        <w:t>轴承室装配图</w:t>
      </w:r>
    </w:p>
    <w:p>
      <w:pPr>
        <w:numPr>
          <w:ilvl w:val="0"/>
          <w:numId w:val="58"/>
        </w:numPr>
        <w:tabs>
          <w:tab w:val="left" w:pos="578"/>
        </w:tabs>
        <w:snapToGrid w:val="0"/>
        <w:rPr>
          <w:sz w:val="24"/>
        </w:rPr>
      </w:pPr>
      <w:r>
        <w:rPr>
          <w:sz w:val="24"/>
        </w:rPr>
        <w:t>汽封装配图</w:t>
      </w:r>
    </w:p>
    <w:p>
      <w:pPr>
        <w:numPr>
          <w:ilvl w:val="0"/>
          <w:numId w:val="58"/>
        </w:numPr>
        <w:tabs>
          <w:tab w:val="left" w:pos="578"/>
        </w:tabs>
        <w:snapToGrid w:val="0"/>
        <w:rPr>
          <w:sz w:val="24"/>
        </w:rPr>
      </w:pPr>
      <w:r>
        <w:rPr>
          <w:sz w:val="24"/>
        </w:rPr>
        <w:t>盘车装置装配图</w:t>
      </w:r>
    </w:p>
    <w:p>
      <w:pPr>
        <w:numPr>
          <w:ilvl w:val="0"/>
          <w:numId w:val="58"/>
        </w:numPr>
        <w:tabs>
          <w:tab w:val="left" w:pos="578"/>
        </w:tabs>
        <w:snapToGrid w:val="0"/>
        <w:rPr>
          <w:sz w:val="24"/>
        </w:rPr>
      </w:pPr>
      <w:r>
        <w:rPr>
          <w:sz w:val="24"/>
        </w:rPr>
        <w:t>汽封调整器装配图</w:t>
      </w:r>
    </w:p>
    <w:p>
      <w:pPr>
        <w:numPr>
          <w:ilvl w:val="0"/>
          <w:numId w:val="58"/>
        </w:numPr>
        <w:tabs>
          <w:tab w:val="left" w:pos="578"/>
        </w:tabs>
        <w:snapToGrid w:val="0"/>
        <w:rPr>
          <w:sz w:val="24"/>
        </w:rPr>
      </w:pPr>
      <w:r>
        <w:rPr>
          <w:sz w:val="24"/>
        </w:rPr>
        <w:t>每一级隔板装配图和隔板总装图</w:t>
      </w:r>
    </w:p>
    <w:p>
      <w:pPr>
        <w:numPr>
          <w:ilvl w:val="0"/>
          <w:numId w:val="58"/>
        </w:numPr>
        <w:tabs>
          <w:tab w:val="left" w:pos="578"/>
        </w:tabs>
        <w:snapToGrid w:val="0"/>
        <w:rPr>
          <w:sz w:val="24"/>
        </w:rPr>
      </w:pPr>
      <w:r>
        <w:rPr>
          <w:sz w:val="24"/>
        </w:rPr>
        <w:t>汽轮机汽缸保温图纸及说明</w:t>
      </w:r>
    </w:p>
    <w:p>
      <w:pPr>
        <w:numPr>
          <w:ilvl w:val="0"/>
          <w:numId w:val="58"/>
        </w:numPr>
        <w:tabs>
          <w:tab w:val="left" w:pos="578"/>
        </w:tabs>
        <w:snapToGrid w:val="0"/>
        <w:rPr>
          <w:sz w:val="24"/>
        </w:rPr>
      </w:pPr>
      <w:r>
        <w:rPr>
          <w:sz w:val="24"/>
        </w:rPr>
        <w:t>隔板起吊工具图</w:t>
      </w:r>
    </w:p>
    <w:p>
      <w:pPr>
        <w:numPr>
          <w:ilvl w:val="0"/>
          <w:numId w:val="58"/>
        </w:numPr>
        <w:tabs>
          <w:tab w:val="left" w:pos="578"/>
        </w:tabs>
        <w:snapToGrid w:val="0"/>
        <w:rPr>
          <w:sz w:val="24"/>
        </w:rPr>
      </w:pPr>
      <w:r>
        <w:rPr>
          <w:sz w:val="24"/>
        </w:rPr>
        <w:t>汽缸及转子起吊工具图</w:t>
      </w:r>
    </w:p>
    <w:p>
      <w:pPr>
        <w:numPr>
          <w:ilvl w:val="0"/>
          <w:numId w:val="58"/>
        </w:numPr>
        <w:tabs>
          <w:tab w:val="left" w:pos="578"/>
        </w:tabs>
        <w:snapToGrid w:val="0"/>
        <w:rPr>
          <w:sz w:val="24"/>
        </w:rPr>
      </w:pPr>
      <w:r>
        <w:rPr>
          <w:sz w:val="24"/>
        </w:rPr>
        <w:t>随机供应的专用工具一览表</w:t>
      </w:r>
    </w:p>
    <w:p>
      <w:pPr>
        <w:numPr>
          <w:ilvl w:val="0"/>
          <w:numId w:val="58"/>
        </w:numPr>
        <w:tabs>
          <w:tab w:val="left" w:pos="578"/>
        </w:tabs>
        <w:snapToGrid w:val="0"/>
        <w:rPr>
          <w:sz w:val="24"/>
        </w:rPr>
      </w:pPr>
      <w:r>
        <w:rPr>
          <w:sz w:val="24"/>
        </w:rPr>
        <w:t>零件的详细清单</w:t>
      </w:r>
    </w:p>
    <w:p>
      <w:pPr>
        <w:numPr>
          <w:ilvl w:val="0"/>
          <w:numId w:val="58"/>
        </w:numPr>
        <w:tabs>
          <w:tab w:val="left" w:pos="578"/>
        </w:tabs>
        <w:snapToGrid w:val="0"/>
        <w:rPr>
          <w:sz w:val="24"/>
        </w:rPr>
      </w:pPr>
      <w:r>
        <w:rPr>
          <w:sz w:val="24"/>
        </w:rPr>
        <w:t>汽轮机分解检查要领书</w:t>
      </w:r>
    </w:p>
    <w:p>
      <w:pPr>
        <w:numPr>
          <w:ilvl w:val="0"/>
          <w:numId w:val="58"/>
        </w:numPr>
        <w:tabs>
          <w:tab w:val="left" w:pos="578"/>
        </w:tabs>
        <w:snapToGrid w:val="0"/>
        <w:rPr>
          <w:sz w:val="24"/>
        </w:rPr>
      </w:pPr>
      <w:r>
        <w:rPr>
          <w:sz w:val="24"/>
        </w:rPr>
        <w:t>安装时所必须的数据，应向施工单位按要求提出书面清单</w:t>
      </w:r>
    </w:p>
    <w:p>
      <w:pPr>
        <w:numPr>
          <w:ilvl w:val="0"/>
          <w:numId w:val="58"/>
        </w:numPr>
        <w:tabs>
          <w:tab w:val="left" w:pos="578"/>
        </w:tabs>
        <w:snapToGrid w:val="0"/>
        <w:rPr>
          <w:sz w:val="24"/>
        </w:rPr>
      </w:pPr>
      <w:r>
        <w:rPr>
          <w:sz w:val="24"/>
        </w:rPr>
        <w:t>汽缸对于转子中心位置要求</w:t>
      </w:r>
    </w:p>
    <w:p>
      <w:pPr>
        <w:numPr>
          <w:ilvl w:val="0"/>
          <w:numId w:val="58"/>
        </w:numPr>
        <w:tabs>
          <w:tab w:val="left" w:pos="578"/>
        </w:tabs>
        <w:snapToGrid w:val="0"/>
        <w:rPr>
          <w:sz w:val="24"/>
        </w:rPr>
      </w:pPr>
      <w:r>
        <w:rPr>
          <w:sz w:val="24"/>
        </w:rPr>
        <w:t>汽缸纵横向水平要求</w:t>
      </w:r>
    </w:p>
    <w:p>
      <w:pPr>
        <w:numPr>
          <w:ilvl w:val="0"/>
          <w:numId w:val="58"/>
        </w:numPr>
        <w:tabs>
          <w:tab w:val="left" w:pos="578"/>
        </w:tabs>
        <w:snapToGrid w:val="0"/>
        <w:rPr>
          <w:sz w:val="24"/>
        </w:rPr>
      </w:pPr>
      <w:r>
        <w:rPr>
          <w:sz w:val="24"/>
        </w:rPr>
        <w:t>汽缸内隔板间隙要求</w:t>
      </w:r>
    </w:p>
    <w:p>
      <w:pPr>
        <w:numPr>
          <w:ilvl w:val="0"/>
          <w:numId w:val="58"/>
        </w:numPr>
        <w:tabs>
          <w:tab w:val="left" w:pos="578"/>
        </w:tabs>
        <w:snapToGrid w:val="0"/>
        <w:rPr>
          <w:sz w:val="24"/>
        </w:rPr>
      </w:pPr>
      <w:r>
        <w:rPr>
          <w:sz w:val="24"/>
        </w:rPr>
        <w:t>转子水平要求和找中心要求及转子挠度</w:t>
      </w:r>
    </w:p>
    <w:p>
      <w:pPr>
        <w:numPr>
          <w:ilvl w:val="0"/>
          <w:numId w:val="58"/>
        </w:numPr>
        <w:tabs>
          <w:tab w:val="left" w:pos="578"/>
        </w:tabs>
        <w:snapToGrid w:val="0"/>
        <w:rPr>
          <w:sz w:val="24"/>
        </w:rPr>
      </w:pPr>
      <w:r>
        <w:rPr>
          <w:sz w:val="24"/>
        </w:rPr>
        <w:t>动叶片间隙、汽封间隙（轴向、径向）、隔板汽封间隙</w:t>
      </w:r>
    </w:p>
    <w:p>
      <w:pPr>
        <w:numPr>
          <w:ilvl w:val="0"/>
          <w:numId w:val="58"/>
        </w:numPr>
        <w:tabs>
          <w:tab w:val="left" w:pos="578"/>
        </w:tabs>
        <w:snapToGrid w:val="0"/>
        <w:rPr>
          <w:sz w:val="24"/>
        </w:rPr>
      </w:pPr>
      <w:r>
        <w:rPr>
          <w:sz w:val="24"/>
        </w:rPr>
        <w:t>各主轴承、推力轴承安装要求及轴承室油档片间隙</w:t>
      </w:r>
    </w:p>
    <w:p>
      <w:pPr>
        <w:numPr>
          <w:ilvl w:val="0"/>
          <w:numId w:val="58"/>
        </w:numPr>
        <w:tabs>
          <w:tab w:val="left" w:pos="578"/>
        </w:tabs>
        <w:snapToGrid w:val="0"/>
        <w:rPr>
          <w:sz w:val="24"/>
        </w:rPr>
      </w:pPr>
      <w:r>
        <w:rPr>
          <w:sz w:val="24"/>
        </w:rPr>
        <w:t>各滑动销间隙</w:t>
      </w:r>
    </w:p>
    <w:p>
      <w:pPr>
        <w:numPr>
          <w:ilvl w:val="0"/>
          <w:numId w:val="58"/>
        </w:numPr>
        <w:tabs>
          <w:tab w:val="left" w:pos="578"/>
        </w:tabs>
        <w:snapToGrid w:val="0"/>
        <w:rPr>
          <w:sz w:val="24"/>
        </w:rPr>
      </w:pPr>
      <w:r>
        <w:rPr>
          <w:sz w:val="24"/>
        </w:rPr>
        <w:t>汽轮机构造说明书</w:t>
      </w:r>
    </w:p>
    <w:p>
      <w:pPr>
        <w:numPr>
          <w:ilvl w:val="0"/>
          <w:numId w:val="58"/>
        </w:numPr>
        <w:tabs>
          <w:tab w:val="left" w:pos="578"/>
        </w:tabs>
        <w:snapToGrid w:val="0"/>
        <w:rPr>
          <w:sz w:val="24"/>
        </w:rPr>
      </w:pPr>
      <w:r>
        <w:rPr>
          <w:sz w:val="24"/>
        </w:rPr>
        <w:t>汽轮机安装说明书</w:t>
      </w:r>
    </w:p>
    <w:p>
      <w:pPr>
        <w:numPr>
          <w:ilvl w:val="0"/>
          <w:numId w:val="58"/>
        </w:numPr>
        <w:tabs>
          <w:tab w:val="left" w:pos="578"/>
        </w:tabs>
        <w:snapToGrid w:val="0"/>
        <w:rPr>
          <w:sz w:val="24"/>
        </w:rPr>
      </w:pPr>
      <w:r>
        <w:rPr>
          <w:sz w:val="24"/>
        </w:rPr>
        <w:t>汽轮机运行维护说明书</w:t>
      </w:r>
    </w:p>
    <w:p>
      <w:pPr>
        <w:numPr>
          <w:ilvl w:val="0"/>
          <w:numId w:val="58"/>
        </w:numPr>
        <w:tabs>
          <w:tab w:val="left" w:pos="578"/>
        </w:tabs>
        <w:snapToGrid w:val="0"/>
        <w:rPr>
          <w:sz w:val="24"/>
        </w:rPr>
      </w:pPr>
      <w:r>
        <w:rPr>
          <w:sz w:val="24"/>
        </w:rPr>
        <w:t>盘车装置使用说明</w:t>
      </w:r>
    </w:p>
    <w:p>
      <w:pPr>
        <w:numPr>
          <w:ilvl w:val="0"/>
          <w:numId w:val="58"/>
        </w:numPr>
        <w:tabs>
          <w:tab w:val="left" w:pos="578"/>
        </w:tabs>
        <w:snapToGrid w:val="0"/>
        <w:rPr>
          <w:sz w:val="24"/>
        </w:rPr>
      </w:pPr>
      <w:r>
        <w:rPr>
          <w:sz w:val="24"/>
        </w:rPr>
        <w:t>调节系统说明书</w:t>
      </w:r>
    </w:p>
    <w:p>
      <w:pPr>
        <w:numPr>
          <w:ilvl w:val="0"/>
          <w:numId w:val="58"/>
        </w:numPr>
        <w:tabs>
          <w:tab w:val="left" w:pos="578"/>
        </w:tabs>
        <w:snapToGrid w:val="0"/>
        <w:rPr>
          <w:sz w:val="24"/>
        </w:rPr>
      </w:pPr>
      <w:r>
        <w:rPr>
          <w:sz w:val="24"/>
        </w:rPr>
        <w:t>汽轮机各保护装置试验使用说明书</w:t>
      </w:r>
    </w:p>
    <w:p>
      <w:pPr>
        <w:numPr>
          <w:ilvl w:val="0"/>
          <w:numId w:val="58"/>
        </w:numPr>
        <w:tabs>
          <w:tab w:val="left" w:pos="578"/>
        </w:tabs>
        <w:snapToGrid w:val="0"/>
        <w:rPr>
          <w:sz w:val="24"/>
        </w:rPr>
      </w:pPr>
      <w:r>
        <w:rPr>
          <w:sz w:val="24"/>
        </w:rPr>
        <w:t>汽轮机胀差指示说明书</w:t>
      </w:r>
    </w:p>
    <w:p>
      <w:pPr>
        <w:numPr>
          <w:ilvl w:val="0"/>
          <w:numId w:val="58"/>
        </w:numPr>
        <w:tabs>
          <w:tab w:val="left" w:pos="578"/>
        </w:tabs>
        <w:snapToGrid w:val="0"/>
        <w:rPr>
          <w:sz w:val="24"/>
        </w:rPr>
      </w:pPr>
      <w:r>
        <w:rPr>
          <w:sz w:val="24"/>
        </w:rPr>
        <w:t>现场试运行要领书（包括试验和调整所必须的装置一览表）</w:t>
      </w:r>
    </w:p>
    <w:p>
      <w:pPr>
        <w:numPr>
          <w:ilvl w:val="0"/>
          <w:numId w:val="58"/>
        </w:numPr>
        <w:tabs>
          <w:tab w:val="left" w:pos="578"/>
        </w:tabs>
        <w:snapToGrid w:val="0"/>
        <w:rPr>
          <w:sz w:val="24"/>
        </w:rPr>
      </w:pPr>
      <w:r>
        <w:rPr>
          <w:sz w:val="24"/>
        </w:rPr>
        <w:t>汽轮机</w:t>
      </w:r>
      <w:r>
        <w:rPr>
          <w:rFonts w:hint="eastAsia"/>
          <w:sz w:val="24"/>
          <w:lang w:val="en-US" w:eastAsia="zh-CN"/>
        </w:rPr>
        <w:t>启</w:t>
      </w:r>
      <w:r>
        <w:rPr>
          <w:sz w:val="24"/>
        </w:rPr>
        <w:t>停和事故处理规程</w:t>
      </w:r>
    </w:p>
    <w:p>
      <w:pPr>
        <w:numPr>
          <w:ilvl w:val="0"/>
          <w:numId w:val="58"/>
        </w:numPr>
        <w:tabs>
          <w:tab w:val="left" w:pos="578"/>
        </w:tabs>
        <w:snapToGrid w:val="0"/>
        <w:rPr>
          <w:sz w:val="24"/>
        </w:rPr>
      </w:pPr>
      <w:r>
        <w:rPr>
          <w:sz w:val="24"/>
        </w:rPr>
        <w:t>汽轮机本体辅助设备起动、运行维护说明</w:t>
      </w:r>
    </w:p>
    <w:p>
      <w:pPr>
        <w:numPr>
          <w:ilvl w:val="0"/>
          <w:numId w:val="58"/>
        </w:numPr>
        <w:tabs>
          <w:tab w:val="left" w:pos="578"/>
        </w:tabs>
        <w:snapToGrid w:val="0"/>
        <w:rPr>
          <w:sz w:val="24"/>
        </w:rPr>
      </w:pPr>
      <w:r>
        <w:rPr>
          <w:sz w:val="24"/>
        </w:rPr>
        <w:t>主油泵特性说明</w:t>
      </w:r>
    </w:p>
    <w:p>
      <w:pPr>
        <w:numPr>
          <w:ilvl w:val="0"/>
          <w:numId w:val="58"/>
        </w:numPr>
        <w:tabs>
          <w:tab w:val="left" w:pos="578"/>
        </w:tabs>
        <w:snapToGrid w:val="0"/>
        <w:rPr>
          <w:sz w:val="24"/>
        </w:rPr>
      </w:pPr>
      <w:r>
        <w:rPr>
          <w:sz w:val="24"/>
        </w:rPr>
        <w:t>汽轮机设备性能试验要领</w:t>
      </w:r>
    </w:p>
    <w:p>
      <w:pPr>
        <w:numPr>
          <w:ilvl w:val="0"/>
          <w:numId w:val="58"/>
        </w:numPr>
        <w:tabs>
          <w:tab w:val="left" w:pos="578"/>
        </w:tabs>
        <w:snapToGrid w:val="0"/>
        <w:rPr>
          <w:sz w:val="24"/>
        </w:rPr>
      </w:pPr>
      <w:r>
        <w:rPr>
          <w:sz w:val="24"/>
        </w:rPr>
        <w:t>汽轮机推力轴承工作性能</w:t>
      </w:r>
    </w:p>
    <w:p>
      <w:pPr>
        <w:numPr>
          <w:ilvl w:val="0"/>
          <w:numId w:val="58"/>
        </w:numPr>
        <w:tabs>
          <w:tab w:val="left" w:pos="578"/>
        </w:tabs>
        <w:snapToGrid w:val="0"/>
        <w:rPr>
          <w:sz w:val="24"/>
        </w:rPr>
      </w:pPr>
      <w:r>
        <w:rPr>
          <w:sz w:val="24"/>
        </w:rPr>
        <w:t>转子和轴系</w:t>
      </w:r>
      <w:r>
        <w:rPr>
          <w:rFonts w:hint="eastAsia"/>
          <w:sz w:val="24"/>
          <w:lang w:val="en-US" w:eastAsia="zh-CN"/>
        </w:rPr>
        <w:t>各阶</w:t>
      </w:r>
      <w:r>
        <w:rPr>
          <w:sz w:val="24"/>
        </w:rPr>
        <w:t>临界转速和飞轮力矩</w:t>
      </w:r>
    </w:p>
    <w:p>
      <w:pPr>
        <w:numPr>
          <w:ilvl w:val="0"/>
          <w:numId w:val="58"/>
        </w:numPr>
        <w:tabs>
          <w:tab w:val="left" w:pos="578"/>
        </w:tabs>
        <w:snapToGrid w:val="0"/>
        <w:rPr>
          <w:sz w:val="24"/>
        </w:rPr>
      </w:pPr>
      <w:r>
        <w:rPr>
          <w:sz w:val="24"/>
        </w:rPr>
        <w:t>汽缸、转子及动叶片强度计算数据</w:t>
      </w:r>
    </w:p>
    <w:p>
      <w:pPr>
        <w:numPr>
          <w:ilvl w:val="0"/>
          <w:numId w:val="58"/>
        </w:numPr>
        <w:tabs>
          <w:tab w:val="left" w:pos="578"/>
        </w:tabs>
        <w:snapToGrid w:val="0"/>
        <w:rPr>
          <w:sz w:val="24"/>
        </w:rPr>
      </w:pPr>
      <w:r>
        <w:rPr>
          <w:sz w:val="24"/>
        </w:rPr>
        <w:t>主轴承油膜形成及厚度</w:t>
      </w:r>
    </w:p>
    <w:p>
      <w:pPr>
        <w:numPr>
          <w:ilvl w:val="0"/>
          <w:numId w:val="58"/>
        </w:numPr>
        <w:tabs>
          <w:tab w:val="left" w:pos="578"/>
        </w:tabs>
        <w:snapToGrid w:val="0"/>
        <w:rPr>
          <w:sz w:val="24"/>
        </w:rPr>
      </w:pPr>
      <w:r>
        <w:rPr>
          <w:sz w:val="24"/>
        </w:rPr>
        <w:t>主轴承及推力轴承温升允许值及数据</w:t>
      </w:r>
    </w:p>
    <w:p>
      <w:pPr>
        <w:numPr>
          <w:ilvl w:val="0"/>
          <w:numId w:val="58"/>
        </w:numPr>
        <w:tabs>
          <w:tab w:val="left" w:pos="578"/>
        </w:tabs>
        <w:snapToGrid w:val="0"/>
        <w:rPr>
          <w:sz w:val="24"/>
        </w:rPr>
      </w:pPr>
      <w:r>
        <w:rPr>
          <w:sz w:val="24"/>
        </w:rPr>
        <w:t>汽轮机内部损失数据（如隔板汽封、围带部分的漏汽）</w:t>
      </w:r>
    </w:p>
    <w:p>
      <w:pPr>
        <w:numPr>
          <w:ilvl w:val="0"/>
          <w:numId w:val="58"/>
        </w:numPr>
        <w:tabs>
          <w:tab w:val="left" w:pos="578"/>
        </w:tabs>
        <w:snapToGrid w:val="0"/>
        <w:rPr>
          <w:sz w:val="24"/>
        </w:rPr>
      </w:pPr>
      <w:r>
        <w:rPr>
          <w:sz w:val="24"/>
        </w:rPr>
        <w:t>内效率、汽耗率、热耗率和功率的关系</w:t>
      </w:r>
    </w:p>
    <w:p>
      <w:pPr>
        <w:numPr>
          <w:ilvl w:val="0"/>
          <w:numId w:val="58"/>
        </w:numPr>
        <w:tabs>
          <w:tab w:val="left" w:pos="578"/>
        </w:tabs>
        <w:snapToGrid w:val="0"/>
        <w:rPr>
          <w:sz w:val="24"/>
        </w:rPr>
      </w:pPr>
      <w:r>
        <w:rPr>
          <w:sz w:val="24"/>
        </w:rPr>
        <w:t>排汽压力的变化和微增功率的关系</w:t>
      </w:r>
    </w:p>
    <w:p>
      <w:pPr>
        <w:numPr>
          <w:ilvl w:val="0"/>
          <w:numId w:val="58"/>
        </w:numPr>
        <w:tabs>
          <w:tab w:val="left" w:pos="578"/>
        </w:tabs>
        <w:snapToGrid w:val="0"/>
        <w:rPr>
          <w:sz w:val="24"/>
        </w:rPr>
      </w:pPr>
      <w:r>
        <w:rPr>
          <w:sz w:val="24"/>
        </w:rPr>
        <w:t>排汽容积流量和排汽损失的关系</w:t>
      </w:r>
    </w:p>
    <w:p>
      <w:pPr>
        <w:numPr>
          <w:ilvl w:val="0"/>
          <w:numId w:val="58"/>
        </w:numPr>
        <w:tabs>
          <w:tab w:val="left" w:pos="578"/>
        </w:tabs>
        <w:snapToGrid w:val="0"/>
        <w:rPr>
          <w:sz w:val="24"/>
        </w:rPr>
      </w:pPr>
      <w:r>
        <w:rPr>
          <w:sz w:val="24"/>
        </w:rPr>
        <w:t>汽轮机各主要部件材料一览表（包括化学分析物理性能及热处理数据等）</w:t>
      </w:r>
    </w:p>
    <w:p>
      <w:pPr>
        <w:numPr>
          <w:ilvl w:val="0"/>
          <w:numId w:val="58"/>
        </w:numPr>
        <w:tabs>
          <w:tab w:val="left" w:pos="578"/>
        </w:tabs>
        <w:snapToGrid w:val="0"/>
        <w:rPr>
          <w:sz w:val="24"/>
        </w:rPr>
      </w:pPr>
      <w:r>
        <w:rPr>
          <w:sz w:val="24"/>
        </w:rPr>
        <w:t>热工仪表、控制及检测的技术文件、图纸（此项应单独装订成册，以利于仪控总体设计、安装及调试）：</w:t>
      </w:r>
    </w:p>
    <w:p>
      <w:pPr>
        <w:pStyle w:val="63"/>
        <w:numPr>
          <w:ilvl w:val="3"/>
          <w:numId w:val="59"/>
        </w:numPr>
        <w:tabs>
          <w:tab w:val="left" w:pos="480"/>
          <w:tab w:val="left" w:pos="1200"/>
          <w:tab w:val="clear" w:pos="1680"/>
        </w:tabs>
        <w:ind w:left="720" w:firstLine="0" w:firstLineChars="0"/>
        <w:rPr>
          <w:sz w:val="24"/>
        </w:rPr>
      </w:pPr>
      <w:r>
        <w:rPr>
          <w:sz w:val="24"/>
        </w:rPr>
        <w:t>数字式电液控制系统说明书、控制要求、电源要求、使用手册、硬件说明、软件手册、详细配置图、机柜尺寸、柜内布置图、硬件设备清单、SAMA图、控制逻辑图、I/O清单、设定值清单、与外系统接口方式及清单、柜内接线图、外部电缆接线图（CWD图）、电缆清册等。</w:t>
      </w:r>
    </w:p>
    <w:p>
      <w:pPr>
        <w:pStyle w:val="63"/>
        <w:numPr>
          <w:ilvl w:val="3"/>
          <w:numId w:val="59"/>
        </w:numPr>
        <w:tabs>
          <w:tab w:val="left" w:pos="480"/>
          <w:tab w:val="left" w:pos="1200"/>
          <w:tab w:val="clear" w:pos="1680"/>
        </w:tabs>
        <w:ind w:left="720" w:firstLine="0" w:firstLineChars="0"/>
        <w:rPr>
          <w:sz w:val="24"/>
        </w:rPr>
      </w:pPr>
      <w:r>
        <w:rPr>
          <w:sz w:val="24"/>
        </w:rPr>
        <w:t>汽轮机本体监视仪表说明书、使用手册、硬件说明、电源要求、详细配置图、机柜尺寸、硬件布置图、柜内设备清单、I/O清单、设定值清单、与外系统接口方式及清单、柜内接线图、外部电缆接线图（CWD图）、电缆清册等。</w:t>
      </w:r>
    </w:p>
    <w:p>
      <w:pPr>
        <w:pStyle w:val="63"/>
        <w:numPr>
          <w:ilvl w:val="3"/>
          <w:numId w:val="59"/>
        </w:numPr>
        <w:tabs>
          <w:tab w:val="left" w:pos="480"/>
          <w:tab w:val="left" w:pos="1200"/>
          <w:tab w:val="clear" w:pos="1680"/>
        </w:tabs>
        <w:ind w:left="720" w:firstLine="0" w:firstLineChars="0"/>
        <w:rPr>
          <w:sz w:val="24"/>
        </w:rPr>
      </w:pPr>
      <w:r>
        <w:rPr>
          <w:sz w:val="24"/>
        </w:rPr>
        <w:t>热工仪表和控制设备清单（包括名称、型号、数量、产地、厂家、安装地点等）。</w:t>
      </w:r>
    </w:p>
    <w:p>
      <w:pPr>
        <w:pStyle w:val="63"/>
        <w:numPr>
          <w:ilvl w:val="3"/>
          <w:numId w:val="59"/>
        </w:numPr>
        <w:tabs>
          <w:tab w:val="left" w:pos="480"/>
          <w:tab w:val="left" w:pos="1200"/>
          <w:tab w:val="clear" w:pos="1680"/>
        </w:tabs>
        <w:ind w:left="720" w:firstLine="0" w:firstLineChars="0"/>
        <w:rPr>
          <w:sz w:val="24"/>
        </w:rPr>
      </w:pPr>
      <w:r>
        <w:rPr>
          <w:sz w:val="24"/>
        </w:rPr>
        <w:t>汽轮机运行说明书（启停、运行导则）及有关技术特性；</w:t>
      </w:r>
    </w:p>
    <w:p>
      <w:pPr>
        <w:pStyle w:val="63"/>
        <w:numPr>
          <w:ilvl w:val="3"/>
          <w:numId w:val="59"/>
        </w:numPr>
        <w:tabs>
          <w:tab w:val="left" w:pos="480"/>
          <w:tab w:val="left" w:pos="1200"/>
          <w:tab w:val="clear" w:pos="1680"/>
        </w:tabs>
        <w:ind w:left="720" w:firstLine="0" w:firstLineChars="0"/>
        <w:rPr>
          <w:sz w:val="24"/>
        </w:rPr>
      </w:pPr>
      <w:r>
        <w:rPr>
          <w:sz w:val="24"/>
        </w:rPr>
        <w:t>汽轮机本体及辅助系统接线盒及就地控制箱接线图；</w:t>
      </w:r>
    </w:p>
    <w:p>
      <w:pPr>
        <w:pStyle w:val="63"/>
        <w:numPr>
          <w:ilvl w:val="3"/>
          <w:numId w:val="59"/>
        </w:numPr>
        <w:tabs>
          <w:tab w:val="left" w:pos="480"/>
          <w:tab w:val="left" w:pos="1200"/>
          <w:tab w:val="clear" w:pos="1680"/>
        </w:tabs>
        <w:ind w:left="720" w:firstLine="0" w:firstLineChars="0"/>
        <w:rPr>
          <w:sz w:val="24"/>
        </w:rPr>
      </w:pPr>
      <w:r>
        <w:rPr>
          <w:sz w:val="24"/>
        </w:rPr>
        <w:t>汽轮机本体测点布置图和安装图；</w:t>
      </w:r>
    </w:p>
    <w:p>
      <w:pPr>
        <w:pStyle w:val="63"/>
        <w:numPr>
          <w:ilvl w:val="3"/>
          <w:numId w:val="59"/>
        </w:numPr>
        <w:tabs>
          <w:tab w:val="left" w:pos="480"/>
          <w:tab w:val="left" w:pos="1200"/>
          <w:tab w:val="clear" w:pos="1680"/>
        </w:tabs>
        <w:ind w:left="720" w:firstLine="0" w:firstLineChars="0"/>
        <w:rPr>
          <w:sz w:val="24"/>
        </w:rPr>
      </w:pPr>
      <w:r>
        <w:rPr>
          <w:sz w:val="24"/>
        </w:rPr>
        <w:t>汽轮机测点汇总表；</w:t>
      </w:r>
    </w:p>
    <w:p>
      <w:pPr>
        <w:pStyle w:val="63"/>
        <w:numPr>
          <w:ilvl w:val="3"/>
          <w:numId w:val="59"/>
        </w:numPr>
        <w:tabs>
          <w:tab w:val="left" w:pos="480"/>
          <w:tab w:val="left" w:pos="1200"/>
          <w:tab w:val="clear" w:pos="1680"/>
        </w:tabs>
        <w:ind w:left="720" w:firstLine="0" w:firstLineChars="0"/>
        <w:rPr>
          <w:sz w:val="24"/>
        </w:rPr>
      </w:pPr>
      <w:r>
        <w:rPr>
          <w:sz w:val="24"/>
        </w:rPr>
        <w:t>汽轮机轴瓦乌金温度测点安装图；</w:t>
      </w:r>
    </w:p>
    <w:p>
      <w:pPr>
        <w:pStyle w:val="63"/>
        <w:numPr>
          <w:ilvl w:val="3"/>
          <w:numId w:val="59"/>
        </w:numPr>
        <w:tabs>
          <w:tab w:val="left" w:pos="480"/>
          <w:tab w:val="left" w:pos="1200"/>
          <w:tab w:val="clear" w:pos="1680"/>
        </w:tabs>
        <w:ind w:left="720" w:firstLine="0" w:firstLineChars="0"/>
        <w:rPr>
          <w:sz w:val="24"/>
        </w:rPr>
      </w:pPr>
      <w:r>
        <w:rPr>
          <w:sz w:val="24"/>
        </w:rPr>
        <w:t>汽轮机辅助设备系统测点布置图及安装图；</w:t>
      </w:r>
    </w:p>
    <w:p>
      <w:pPr>
        <w:pStyle w:val="63"/>
        <w:numPr>
          <w:ilvl w:val="3"/>
          <w:numId w:val="59"/>
        </w:numPr>
        <w:tabs>
          <w:tab w:val="left" w:pos="480"/>
          <w:tab w:val="left" w:pos="1200"/>
          <w:tab w:val="clear" w:pos="1680"/>
        </w:tabs>
        <w:ind w:left="720" w:firstLine="0" w:firstLineChars="0"/>
        <w:rPr>
          <w:sz w:val="24"/>
        </w:rPr>
      </w:pPr>
      <w:r>
        <w:rPr>
          <w:sz w:val="24"/>
        </w:rPr>
        <w:t>汽轮机本体及辅机系统设计说明、联锁保护图、控制逻辑图、SAMA图、逻辑控制图说明、各项参数的保护整定值；</w:t>
      </w:r>
    </w:p>
    <w:p>
      <w:pPr>
        <w:pStyle w:val="63"/>
        <w:numPr>
          <w:ilvl w:val="3"/>
          <w:numId w:val="59"/>
        </w:numPr>
        <w:tabs>
          <w:tab w:val="left" w:pos="480"/>
          <w:tab w:val="left" w:pos="1200"/>
          <w:tab w:val="clear" w:pos="1680"/>
        </w:tabs>
        <w:ind w:left="720" w:firstLine="0" w:firstLineChars="0"/>
        <w:rPr>
          <w:sz w:val="24"/>
        </w:rPr>
      </w:pPr>
      <w:r>
        <w:rPr>
          <w:sz w:val="24"/>
        </w:rPr>
        <w:t>投标方应提供详细的热力运行参数，包括背压式汽轮机运行参数的报警值及保护动作值；</w:t>
      </w:r>
    </w:p>
    <w:p>
      <w:pPr>
        <w:pStyle w:val="63"/>
        <w:numPr>
          <w:ilvl w:val="3"/>
          <w:numId w:val="59"/>
        </w:numPr>
        <w:tabs>
          <w:tab w:val="left" w:pos="480"/>
          <w:tab w:val="left" w:pos="1200"/>
          <w:tab w:val="clear" w:pos="1680"/>
        </w:tabs>
        <w:ind w:left="720" w:firstLine="0" w:firstLineChars="0"/>
        <w:rPr>
          <w:sz w:val="24"/>
        </w:rPr>
      </w:pPr>
      <w:r>
        <w:rPr>
          <w:sz w:val="24"/>
        </w:rPr>
        <w:t>提供相关的性能计算公式；</w:t>
      </w:r>
    </w:p>
    <w:p>
      <w:pPr>
        <w:pStyle w:val="63"/>
        <w:numPr>
          <w:ilvl w:val="3"/>
          <w:numId w:val="59"/>
        </w:numPr>
        <w:tabs>
          <w:tab w:val="left" w:pos="480"/>
          <w:tab w:val="left" w:pos="1200"/>
          <w:tab w:val="clear" w:pos="1680"/>
        </w:tabs>
        <w:ind w:left="720" w:firstLine="0" w:firstLineChars="0"/>
        <w:rPr>
          <w:sz w:val="24"/>
        </w:rPr>
      </w:pPr>
      <w:r>
        <w:rPr>
          <w:sz w:val="24"/>
        </w:rPr>
        <w:t>汽缸金属温差的规定值（包括法兰、螺栓、内外壁）；</w:t>
      </w:r>
    </w:p>
    <w:p>
      <w:pPr>
        <w:pStyle w:val="63"/>
        <w:numPr>
          <w:ilvl w:val="3"/>
          <w:numId w:val="59"/>
        </w:numPr>
        <w:tabs>
          <w:tab w:val="left" w:pos="480"/>
          <w:tab w:val="left" w:pos="1200"/>
          <w:tab w:val="clear" w:pos="1680"/>
        </w:tabs>
        <w:ind w:left="720" w:firstLine="0" w:firstLineChars="0"/>
        <w:rPr>
          <w:sz w:val="24"/>
        </w:rPr>
      </w:pPr>
      <w:r>
        <w:rPr>
          <w:sz w:val="24"/>
        </w:rPr>
        <w:t>汽轮机升速率和升降负荷的规定。</w:t>
      </w:r>
    </w:p>
    <w:p>
      <w:pPr>
        <w:pStyle w:val="63"/>
        <w:numPr>
          <w:ilvl w:val="3"/>
          <w:numId w:val="59"/>
        </w:numPr>
        <w:tabs>
          <w:tab w:val="left" w:pos="480"/>
          <w:tab w:val="left" w:pos="1200"/>
          <w:tab w:val="clear" w:pos="1680"/>
        </w:tabs>
        <w:ind w:left="720" w:firstLine="0" w:firstLineChars="0"/>
        <w:rPr>
          <w:sz w:val="24"/>
        </w:rPr>
      </w:pPr>
      <w:r>
        <w:rPr>
          <w:sz w:val="24"/>
        </w:rPr>
        <w:t>汽轮机油系统图；</w:t>
      </w:r>
    </w:p>
    <w:p>
      <w:pPr>
        <w:pStyle w:val="63"/>
        <w:numPr>
          <w:ilvl w:val="3"/>
          <w:numId w:val="59"/>
        </w:numPr>
        <w:tabs>
          <w:tab w:val="left" w:pos="480"/>
          <w:tab w:val="left" w:pos="1200"/>
          <w:tab w:val="clear" w:pos="1680"/>
        </w:tabs>
        <w:ind w:left="720" w:firstLine="0" w:firstLineChars="0"/>
        <w:rPr>
          <w:sz w:val="24"/>
        </w:rPr>
      </w:pPr>
      <w:r>
        <w:rPr>
          <w:sz w:val="24"/>
        </w:rPr>
        <w:t>汽轮机各保护部套说明书；</w:t>
      </w:r>
    </w:p>
    <w:p>
      <w:pPr>
        <w:pStyle w:val="63"/>
        <w:numPr>
          <w:ilvl w:val="3"/>
          <w:numId w:val="59"/>
        </w:numPr>
        <w:tabs>
          <w:tab w:val="left" w:pos="480"/>
          <w:tab w:val="left" w:pos="1200"/>
          <w:tab w:val="clear" w:pos="1680"/>
        </w:tabs>
        <w:ind w:left="720" w:firstLine="0" w:firstLineChars="0"/>
        <w:rPr>
          <w:sz w:val="24"/>
        </w:rPr>
      </w:pPr>
      <w:r>
        <w:rPr>
          <w:sz w:val="24"/>
        </w:rPr>
        <w:t>电动执行机构的接线图、额定电流及功率；气动门接线图及气管路配置图。</w:t>
      </w:r>
    </w:p>
    <w:p>
      <w:pPr>
        <w:numPr>
          <w:ilvl w:val="0"/>
          <w:numId w:val="58"/>
        </w:numPr>
        <w:tabs>
          <w:tab w:val="left" w:pos="578"/>
        </w:tabs>
        <w:snapToGrid w:val="0"/>
        <w:rPr>
          <w:sz w:val="24"/>
        </w:rPr>
      </w:pPr>
      <w:r>
        <w:rPr>
          <w:sz w:val="24"/>
        </w:rPr>
        <w:t>汽轮机在各种状态下的启动曲线图；</w:t>
      </w:r>
    </w:p>
    <w:p>
      <w:pPr>
        <w:numPr>
          <w:ilvl w:val="0"/>
          <w:numId w:val="58"/>
        </w:numPr>
        <w:tabs>
          <w:tab w:val="left" w:pos="578"/>
        </w:tabs>
        <w:snapToGrid w:val="0"/>
        <w:rPr>
          <w:sz w:val="24"/>
        </w:rPr>
      </w:pPr>
      <w:r>
        <w:rPr>
          <w:sz w:val="24"/>
        </w:rPr>
        <w:t>背压—热耗关系曲线</w:t>
      </w:r>
    </w:p>
    <w:p>
      <w:pPr>
        <w:numPr>
          <w:ilvl w:val="0"/>
          <w:numId w:val="58"/>
        </w:numPr>
        <w:tabs>
          <w:tab w:val="left" w:pos="578"/>
        </w:tabs>
        <w:snapToGrid w:val="0"/>
        <w:rPr>
          <w:sz w:val="24"/>
        </w:rPr>
      </w:pPr>
      <w:r>
        <w:rPr>
          <w:sz w:val="24"/>
        </w:rPr>
        <w:t>提供产品安装使用及维护说明书</w:t>
      </w:r>
    </w:p>
    <w:p>
      <w:pPr>
        <w:numPr>
          <w:ilvl w:val="0"/>
          <w:numId w:val="58"/>
        </w:numPr>
        <w:tabs>
          <w:tab w:val="left" w:pos="578"/>
        </w:tabs>
        <w:snapToGrid w:val="0"/>
        <w:rPr>
          <w:sz w:val="24"/>
        </w:rPr>
      </w:pPr>
      <w:r>
        <w:rPr>
          <w:sz w:val="24"/>
        </w:rPr>
        <w:t>动力控制箱原理图及端子排图</w:t>
      </w:r>
    </w:p>
    <w:p>
      <w:pPr>
        <w:numPr>
          <w:ilvl w:val="0"/>
          <w:numId w:val="58"/>
        </w:numPr>
        <w:tabs>
          <w:tab w:val="left" w:pos="578"/>
        </w:tabs>
        <w:snapToGrid w:val="0"/>
        <w:rPr>
          <w:sz w:val="24"/>
        </w:rPr>
      </w:pPr>
      <w:r>
        <w:rPr>
          <w:sz w:val="24"/>
        </w:rPr>
        <w:t>TSI系统相关设计资料。</w:t>
      </w:r>
    </w:p>
    <w:p>
      <w:pPr>
        <w:numPr>
          <w:ilvl w:val="0"/>
          <w:numId w:val="58"/>
        </w:numPr>
        <w:tabs>
          <w:tab w:val="left" w:pos="578"/>
        </w:tabs>
        <w:snapToGrid w:val="0"/>
        <w:rPr>
          <w:sz w:val="24"/>
        </w:rPr>
      </w:pPr>
      <w:r>
        <w:rPr>
          <w:sz w:val="24"/>
        </w:rPr>
        <w:t>ETS系统相关设计资料。</w:t>
      </w:r>
    </w:p>
    <w:p>
      <w:pPr>
        <w:pStyle w:val="63"/>
        <w:tabs>
          <w:tab w:val="left" w:pos="480"/>
          <w:tab w:val="left" w:pos="1080"/>
        </w:tabs>
        <w:rPr>
          <w:sz w:val="24"/>
        </w:rPr>
      </w:pPr>
      <w:r>
        <w:rPr>
          <w:sz w:val="24"/>
        </w:rPr>
        <w:t>投标方在设备出厂前向招标方及设计院提供的技术文件和图纸不能取代设备装箱资料。装箱资料的内容应满足配套供货检测控制设备的安装、调试、验收。运行、检修及维护的需要。</w:t>
      </w:r>
    </w:p>
    <w:p>
      <w:pPr>
        <w:snapToGrid w:val="0"/>
      </w:pPr>
      <w:r>
        <w:t>以上所有正式资料上注明</w:t>
      </w:r>
      <w:r>
        <w:rPr>
          <w:rFonts w:hint="eastAsia"/>
        </w:rPr>
        <w:t>“</w:t>
      </w:r>
      <w:r>
        <w:t>***项目专用</w:t>
      </w:r>
      <w:r>
        <w:rPr>
          <w:rFonts w:hint="eastAsia"/>
        </w:rPr>
        <w:t>”</w:t>
      </w:r>
      <w:r>
        <w:t>字样，所有图纸注明订货合同号，并有明显的版次标记。最终资料提交后不得任意修改，设备到货后与所提资料不符所造成的一切返工和损失由投标方负责赔偿。</w:t>
      </w:r>
    </w:p>
    <w:p>
      <w:pPr>
        <w:outlineLvl w:val="2"/>
      </w:pPr>
      <w:r>
        <w:t>2.3 设备监造检验所需要的技术资料如下, 包括</w:t>
      </w:r>
      <w:r>
        <w:rPr>
          <w:spacing w:val="5"/>
        </w:rPr>
        <w:t>但不限于此：</w:t>
      </w:r>
      <w:r>
        <w:rPr>
          <w:rFonts w:hint="eastAsia"/>
          <w:spacing w:val="5"/>
        </w:rPr>
        <w:t>（</w:t>
      </w:r>
      <w:r>
        <w:t>投标方应提供满足合同设备监造检验/见证所需的全部技术资料</w:t>
      </w:r>
      <w:r>
        <w:rPr>
          <w:rFonts w:hint="eastAsia"/>
        </w:rPr>
        <w:t>）</w:t>
      </w:r>
    </w:p>
    <w:p>
      <w:pPr>
        <w:numPr>
          <w:ilvl w:val="0"/>
          <w:numId w:val="60"/>
        </w:numPr>
        <w:tabs>
          <w:tab w:val="left" w:pos="578"/>
        </w:tabs>
        <w:snapToGrid w:val="0"/>
        <w:rPr>
          <w:sz w:val="24"/>
        </w:rPr>
      </w:pPr>
      <w:r>
        <w:rPr>
          <w:sz w:val="24"/>
        </w:rPr>
        <w:t>各部件或设备的质量合格证书；</w:t>
      </w:r>
    </w:p>
    <w:p>
      <w:pPr>
        <w:numPr>
          <w:ilvl w:val="0"/>
          <w:numId w:val="60"/>
        </w:numPr>
        <w:tabs>
          <w:tab w:val="left" w:pos="578"/>
        </w:tabs>
        <w:snapToGrid w:val="0"/>
        <w:rPr>
          <w:sz w:val="24"/>
        </w:rPr>
      </w:pPr>
      <w:r>
        <w:rPr>
          <w:sz w:val="24"/>
        </w:rPr>
        <w:t>各部件或设备主要用材的质量合格证书；</w:t>
      </w:r>
    </w:p>
    <w:p>
      <w:pPr>
        <w:outlineLvl w:val="2"/>
      </w:pPr>
      <w:r>
        <w:t>2.4施工、调试、试运、机组性能试验和运行维护所需的技术资料（招标方提出具体清单和要求，投标方细化，招标方确认）包括但不限于：</w:t>
      </w:r>
    </w:p>
    <w:p>
      <w:pPr>
        <w:outlineLvl w:val="3"/>
      </w:pPr>
      <w:r>
        <w:t>2.4.1提供设备安装、调试和试运说明书，以及组装、拆卸时所需用的技术资料。</w:t>
      </w:r>
    </w:p>
    <w:p>
      <w:pPr>
        <w:outlineLvl w:val="3"/>
      </w:pPr>
      <w:r>
        <w:t>2.4.2安装、运行、维护、检修所需的详尽图纸和技术文件,包括设备总图、部件总图、分图和必要的零件图、计算资料等。</w:t>
      </w:r>
    </w:p>
    <w:p>
      <w:pPr>
        <w:outlineLvl w:val="3"/>
      </w:pPr>
      <w:r>
        <w:t>2.4.3设备的安装、运行、维护、检修说明书,包括设备结构特点、安装程序和工艺要求、</w:t>
      </w:r>
      <w:r>
        <w:rPr>
          <w:rFonts w:hint="eastAsia"/>
          <w:lang w:val="en-US" w:eastAsia="zh-CN"/>
        </w:rPr>
        <w:t>启</w:t>
      </w:r>
      <w:r>
        <w:t>动调试要领。运行操作规定和控制数据、定期校验和维护说明等。</w:t>
      </w:r>
    </w:p>
    <w:p>
      <w:pPr>
        <w:outlineLvl w:val="3"/>
      </w:pPr>
      <w:r>
        <w:t>2.4.4投标方应提供备品、配件总清单和易损零件图。</w:t>
      </w:r>
    </w:p>
    <w:p>
      <w:pPr>
        <w:outlineLvl w:val="2"/>
      </w:pPr>
      <w:r>
        <w:t>2.5投标方须提供的其它技术资料（招标方提出具体清单，投标方细化，招标方确认）包括以下但不限于：</w:t>
      </w:r>
    </w:p>
    <w:p>
      <w:pPr>
        <w:outlineLvl w:val="3"/>
      </w:pPr>
      <w:r>
        <w:t>2.5.1检验记录、试验报告及质量合格证等出厂报告。</w:t>
      </w:r>
    </w:p>
    <w:p>
      <w:pPr>
        <w:outlineLvl w:val="3"/>
      </w:pPr>
      <w:r>
        <w:t>2.5.2投标方提供在设计、制造时所遵循的规范、标准和规定清单。</w:t>
      </w:r>
    </w:p>
    <w:p>
      <w:pPr>
        <w:outlineLvl w:val="3"/>
      </w:pPr>
      <w:r>
        <w:t>2.5.3设备和备品管理资料文件,包括设备和备品发运和装箱的详细资料</w:t>
      </w:r>
      <w:r>
        <w:rPr>
          <w:rFonts w:hint="eastAsia"/>
        </w:rPr>
        <w:t>（</w:t>
      </w:r>
      <w:r>
        <w:t>各种清单</w:t>
      </w:r>
      <w:r>
        <w:rPr>
          <w:rFonts w:hint="eastAsia"/>
        </w:rPr>
        <w:t>）</w:t>
      </w:r>
      <w:r>
        <w:t>,设备和备品存放与保管技术要求,运输超重和超大件的明细表和外形图。</w:t>
      </w:r>
    </w:p>
    <w:p>
      <w:pPr>
        <w:outlineLvl w:val="3"/>
      </w:pPr>
      <w:r>
        <w:t>2.5.4详细的产品质量文件,包括材质、材质检验、焊接、热处理,加工质量,外形尺寸。水压试验和性能检验等的证明。</w:t>
      </w:r>
    </w:p>
    <w:p>
      <w:pPr>
        <w:sectPr>
          <w:headerReference r:id="rId18" w:type="default"/>
          <w:pgSz w:w="11907" w:h="16840"/>
          <w:pgMar w:top="1707" w:right="1469" w:bottom="1418" w:left="1678" w:header="1140" w:footer="1060" w:gutter="0"/>
          <w:pgBorders>
            <w:top w:val="none" w:sz="0" w:space="0"/>
            <w:left w:val="none" w:sz="0" w:space="0"/>
            <w:bottom w:val="none" w:sz="0" w:space="0"/>
            <w:right w:val="none" w:sz="0" w:space="0"/>
          </w:pgBorders>
          <w:cols w:space="720" w:num="1"/>
          <w:docGrid w:linePitch="380" w:charSpace="0"/>
        </w:sectPr>
      </w:pPr>
      <w:bookmarkStart w:id="76" w:name="_Toc399318773"/>
      <w:bookmarkEnd w:id="76"/>
      <w:bookmarkStart w:id="77" w:name="_Toc399326517"/>
      <w:bookmarkEnd w:id="77"/>
      <w:bookmarkStart w:id="78" w:name="_Toc505746939"/>
      <w:bookmarkEnd w:id="78"/>
      <w:bookmarkStart w:id="79" w:name="_Hlt515349389"/>
      <w:bookmarkEnd w:id="79"/>
      <w:bookmarkStart w:id="80" w:name="_Toc478439473"/>
      <w:bookmarkEnd w:id="80"/>
    </w:p>
    <w:p>
      <w:pPr>
        <w:pStyle w:val="3"/>
        <w:ind w:firstLine="602"/>
        <w:rPr>
          <w:rFonts w:ascii="Times New Roman"/>
          <w:sz w:val="30"/>
          <w:szCs w:val="30"/>
        </w:rPr>
      </w:pPr>
      <w:bookmarkStart w:id="81" w:name="_Toc513014512"/>
      <w:bookmarkStart w:id="82" w:name="_Toc17422"/>
      <w:bookmarkStart w:id="83" w:name="_Toc527998956"/>
      <w:bookmarkStart w:id="84" w:name="_Toc287959004"/>
      <w:bookmarkStart w:id="85" w:name="_Toc12105"/>
      <w:bookmarkStart w:id="86" w:name="_Toc286159472"/>
      <w:bookmarkStart w:id="87" w:name="_Toc15438"/>
      <w:bookmarkStart w:id="88" w:name="_Toc515785175"/>
      <w:r>
        <w:rPr>
          <w:rFonts w:ascii="Times New Roman"/>
          <w:sz w:val="30"/>
          <w:szCs w:val="30"/>
        </w:rPr>
        <w:t>附件4设备交货进度</w:t>
      </w:r>
      <w:bookmarkEnd w:id="81"/>
      <w:bookmarkEnd w:id="82"/>
      <w:bookmarkEnd w:id="83"/>
      <w:bookmarkEnd w:id="84"/>
      <w:bookmarkEnd w:id="85"/>
      <w:bookmarkEnd w:id="86"/>
      <w:bookmarkEnd w:id="87"/>
      <w:bookmarkEnd w:id="88"/>
    </w:p>
    <w:tbl>
      <w:tblPr>
        <w:tblStyle w:val="48"/>
        <w:tblW w:w="9464" w:type="dxa"/>
        <w:jc w:val="center"/>
        <w:tblLayout w:type="fixed"/>
        <w:tblCellMar>
          <w:top w:w="0" w:type="dxa"/>
          <w:left w:w="108" w:type="dxa"/>
          <w:bottom w:w="0" w:type="dxa"/>
          <w:right w:w="108" w:type="dxa"/>
        </w:tblCellMar>
      </w:tblPr>
      <w:tblGrid>
        <w:gridCol w:w="675"/>
        <w:gridCol w:w="4920"/>
        <w:gridCol w:w="3869"/>
      </w:tblGrid>
      <w:tr>
        <w:tblPrEx>
          <w:tblCellMar>
            <w:top w:w="0" w:type="dxa"/>
            <w:left w:w="108" w:type="dxa"/>
            <w:bottom w:w="0" w:type="dxa"/>
            <w:right w:w="108" w:type="dxa"/>
          </w:tblCellMar>
        </w:tblPrEx>
        <w:trPr>
          <w:cantSplit/>
          <w:trHeight w:val="925"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kern w:val="2"/>
                <w:sz w:val="21"/>
                <w:szCs w:val="21"/>
              </w:rPr>
            </w:pPr>
            <w:r>
              <w:rPr>
                <w:kern w:val="2"/>
                <w:sz w:val="21"/>
                <w:szCs w:val="21"/>
              </w:rPr>
              <w:t>序号</w:t>
            </w:r>
          </w:p>
        </w:tc>
        <w:tc>
          <w:tcPr>
            <w:tcW w:w="492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kern w:val="2"/>
                <w:sz w:val="21"/>
                <w:szCs w:val="21"/>
              </w:rPr>
            </w:pPr>
            <w:r>
              <w:rPr>
                <w:kern w:val="2"/>
                <w:sz w:val="21"/>
                <w:szCs w:val="21"/>
              </w:rPr>
              <w:t>背压式汽轮机</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kern w:val="2"/>
                <w:sz w:val="21"/>
                <w:szCs w:val="21"/>
              </w:rPr>
            </w:pPr>
            <w:r>
              <w:rPr>
                <w:kern w:val="2"/>
                <w:sz w:val="21"/>
                <w:szCs w:val="21"/>
              </w:rPr>
              <w:t>交货日期</w:t>
            </w:r>
          </w:p>
          <w:p>
            <w:pPr>
              <w:spacing w:line="240" w:lineRule="auto"/>
              <w:ind w:firstLine="0" w:firstLineChars="0"/>
              <w:jc w:val="center"/>
              <w:rPr>
                <w:kern w:val="2"/>
                <w:sz w:val="21"/>
                <w:szCs w:val="21"/>
              </w:rPr>
            </w:pP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kern w:val="2"/>
                <w:sz w:val="21"/>
                <w:szCs w:val="21"/>
              </w:rPr>
            </w:pPr>
            <w:r>
              <w:rPr>
                <w:rFonts w:hint="eastAsia"/>
                <w:kern w:val="2"/>
                <w:sz w:val="21"/>
                <w:szCs w:val="21"/>
              </w:rPr>
              <w:t>1</w:t>
            </w:r>
          </w:p>
        </w:tc>
        <w:tc>
          <w:tcPr>
            <w:tcW w:w="492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kern w:val="2"/>
                <w:sz w:val="21"/>
                <w:szCs w:val="21"/>
              </w:rPr>
            </w:pPr>
            <w:r>
              <w:rPr>
                <w:kern w:val="2"/>
                <w:sz w:val="21"/>
                <w:szCs w:val="21"/>
              </w:rPr>
              <w:t>埋设在基础内的地脚螺栓等</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kern w:val="2"/>
                <w:sz w:val="21"/>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01</w:t>
            </w:r>
            <w:r>
              <w:rPr>
                <w:rFonts w:ascii="宋体" w:hAnsi="宋体" w:cs="宋体"/>
                <w:szCs w:val="21"/>
                <w:highlight w:val="none"/>
                <w:lang w:val="en-US"/>
              </w:rPr>
              <w:t>.31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kern w:val="2"/>
                <w:sz w:val="21"/>
                <w:szCs w:val="21"/>
              </w:rPr>
            </w:pPr>
            <w:r>
              <w:rPr>
                <w:rFonts w:hint="eastAsia"/>
                <w:kern w:val="2"/>
                <w:sz w:val="21"/>
                <w:szCs w:val="21"/>
              </w:rPr>
              <w:t>2</w:t>
            </w:r>
          </w:p>
        </w:tc>
        <w:tc>
          <w:tcPr>
            <w:tcW w:w="492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eastAsia" w:eastAsia="宋体"/>
                <w:kern w:val="2"/>
                <w:sz w:val="21"/>
                <w:szCs w:val="21"/>
                <w:lang w:val="en-US" w:eastAsia="zh-CN"/>
              </w:rPr>
            </w:pPr>
            <w:r>
              <w:rPr>
                <w:rFonts w:hint="eastAsia"/>
                <w:kern w:val="2"/>
                <w:sz w:val="21"/>
                <w:szCs w:val="21"/>
                <w:lang w:val="en-US" w:eastAsia="zh-CN"/>
              </w:rPr>
              <w:t>基础台板、垫铁、</w:t>
            </w:r>
            <w:r>
              <w:rPr>
                <w:kern w:val="2"/>
                <w:sz w:val="21"/>
                <w:szCs w:val="21"/>
              </w:rPr>
              <w:t>轴承座(包括轴承、盘车装置)</w:t>
            </w:r>
            <w:r>
              <w:rPr>
                <w:rFonts w:hint="eastAsia"/>
                <w:kern w:val="2"/>
                <w:sz w:val="21"/>
                <w:szCs w:val="21"/>
                <w:lang w:val="en-US" w:eastAsia="zh-CN"/>
              </w:rPr>
              <w:t>等</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eastAsia" w:eastAsia="宋体"/>
                <w:kern w:val="2"/>
                <w:sz w:val="21"/>
                <w:szCs w:val="21"/>
                <w:highlight w:val="none"/>
                <w:lang w:eastAsia="zh-CN"/>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kern w:val="2"/>
                <w:sz w:val="21"/>
                <w:szCs w:val="21"/>
              </w:rPr>
            </w:pPr>
            <w:r>
              <w:rPr>
                <w:kern w:val="2"/>
                <w:sz w:val="21"/>
                <w:szCs w:val="21"/>
              </w:rPr>
              <w:t>3</w:t>
            </w:r>
          </w:p>
        </w:tc>
        <w:tc>
          <w:tcPr>
            <w:tcW w:w="492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kern w:val="2"/>
                <w:sz w:val="21"/>
                <w:szCs w:val="21"/>
              </w:rPr>
            </w:pPr>
            <w:r>
              <w:rPr>
                <w:kern w:val="2"/>
                <w:sz w:val="21"/>
                <w:szCs w:val="21"/>
              </w:rPr>
              <w:t>背压式汽轮机本体、</w:t>
            </w:r>
            <w:r>
              <w:rPr>
                <w:rFonts w:hint="eastAsia"/>
                <w:kern w:val="2"/>
                <w:sz w:val="21"/>
                <w:szCs w:val="21"/>
                <w:lang w:val="en-US" w:eastAsia="zh-CN"/>
              </w:rPr>
              <w:t>液压控制装置</w:t>
            </w:r>
            <w:r>
              <w:rPr>
                <w:kern w:val="2"/>
                <w:sz w:val="21"/>
                <w:szCs w:val="21"/>
              </w:rPr>
              <w:t>及汽阀等</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kern w:val="2"/>
                <w:sz w:val="21"/>
                <w:szCs w:val="21"/>
              </w:rPr>
            </w:pPr>
            <w:r>
              <w:rPr>
                <w:kern w:val="2"/>
                <w:sz w:val="21"/>
                <w:szCs w:val="21"/>
              </w:rPr>
              <w:t>4</w:t>
            </w:r>
          </w:p>
        </w:tc>
        <w:tc>
          <w:tcPr>
            <w:tcW w:w="492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kern w:val="2"/>
                <w:sz w:val="21"/>
                <w:szCs w:val="21"/>
              </w:rPr>
            </w:pPr>
            <w:r>
              <w:rPr>
                <w:kern w:val="2"/>
                <w:sz w:val="21"/>
                <w:szCs w:val="21"/>
              </w:rPr>
              <w:t>联轴器组件</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kern w:val="2"/>
                <w:sz w:val="21"/>
                <w:szCs w:val="21"/>
              </w:rPr>
            </w:pPr>
            <w:r>
              <w:rPr>
                <w:kern w:val="2"/>
                <w:sz w:val="21"/>
                <w:szCs w:val="21"/>
              </w:rPr>
              <w:t>5</w:t>
            </w:r>
          </w:p>
        </w:tc>
        <w:tc>
          <w:tcPr>
            <w:tcW w:w="492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kern w:val="2"/>
                <w:sz w:val="21"/>
                <w:szCs w:val="21"/>
              </w:rPr>
            </w:pPr>
            <w:r>
              <w:rPr>
                <w:kern w:val="2"/>
                <w:sz w:val="21"/>
                <w:szCs w:val="21"/>
              </w:rPr>
              <w:t>主油箱(包括油箱附件)</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kern w:val="2"/>
                <w:sz w:val="21"/>
                <w:szCs w:val="21"/>
              </w:rPr>
            </w:pPr>
            <w:r>
              <w:rPr>
                <w:kern w:val="2"/>
                <w:sz w:val="21"/>
                <w:szCs w:val="21"/>
              </w:rPr>
              <w:t>6</w:t>
            </w:r>
          </w:p>
        </w:tc>
        <w:tc>
          <w:tcPr>
            <w:tcW w:w="492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kern w:val="2"/>
                <w:sz w:val="21"/>
                <w:szCs w:val="21"/>
              </w:rPr>
            </w:pPr>
            <w:r>
              <w:rPr>
                <w:rFonts w:hint="eastAsia"/>
                <w:kern w:val="2"/>
                <w:sz w:val="21"/>
                <w:szCs w:val="21"/>
              </w:rPr>
              <w:t>主机固定式油净化装置</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eastAsia="宋体"/>
                <w:kern w:val="2"/>
                <w:sz w:val="21"/>
                <w:szCs w:val="21"/>
                <w:lang w:eastAsia="zh-CN"/>
              </w:rPr>
            </w:pPr>
            <w:r>
              <w:rPr>
                <w:rFonts w:hint="eastAsia"/>
                <w:kern w:val="2"/>
                <w:sz w:val="21"/>
                <w:szCs w:val="21"/>
                <w:lang w:val="en-US" w:eastAsia="zh-CN"/>
              </w:rPr>
              <w:t>7</w:t>
            </w:r>
          </w:p>
        </w:tc>
        <w:tc>
          <w:tcPr>
            <w:tcW w:w="4920"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kern w:val="2"/>
                <w:sz w:val="21"/>
                <w:szCs w:val="21"/>
                <w:lang w:val="en-US" w:eastAsia="zh-CN"/>
              </w:rPr>
              <w:t>轴封加热</w:t>
            </w:r>
            <w:r>
              <w:rPr>
                <w:rFonts w:hint="eastAsia"/>
                <w:kern w:val="2"/>
                <w:sz w:val="21"/>
                <w:szCs w:val="21"/>
              </w:rPr>
              <w:t>器及轴封风机</w:t>
            </w:r>
            <w:r>
              <w:rPr>
                <w:rFonts w:hint="eastAsia"/>
                <w:kern w:val="2"/>
                <w:sz w:val="21"/>
                <w:szCs w:val="21"/>
                <w:lang w:eastAsia="zh-CN"/>
              </w:rPr>
              <w:t>（</w:t>
            </w:r>
            <w:r>
              <w:rPr>
                <w:rFonts w:hint="eastAsia"/>
                <w:kern w:val="2"/>
                <w:sz w:val="21"/>
                <w:szCs w:val="21"/>
                <w:lang w:val="en-US" w:eastAsia="zh-CN"/>
              </w:rPr>
              <w:t>或射汽器</w:t>
            </w:r>
            <w:r>
              <w:rPr>
                <w:rFonts w:hint="eastAsia"/>
                <w:kern w:val="2"/>
                <w:sz w:val="21"/>
                <w:szCs w:val="21"/>
                <w:lang w:eastAsia="zh-CN"/>
              </w:rPr>
              <w:t>）</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kern w:val="2"/>
                <w:sz w:val="21"/>
                <w:szCs w:val="21"/>
                <w:lang w:val="en-US" w:eastAsia="zh-CN"/>
              </w:rPr>
            </w:pPr>
            <w:r>
              <w:rPr>
                <w:rFonts w:hint="eastAsia"/>
                <w:kern w:val="2"/>
                <w:sz w:val="21"/>
                <w:szCs w:val="21"/>
                <w:lang w:val="en-US" w:eastAsia="zh-CN"/>
              </w:rPr>
              <w:t>8</w:t>
            </w:r>
          </w:p>
        </w:tc>
        <w:tc>
          <w:tcPr>
            <w:tcW w:w="4920"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kern w:val="2"/>
                <w:sz w:val="21"/>
                <w:szCs w:val="21"/>
              </w:rPr>
              <w:t>润滑油系统设备及管道</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kern w:val="2"/>
                <w:sz w:val="21"/>
                <w:szCs w:val="21"/>
                <w:lang w:val="en-US" w:eastAsia="zh-CN"/>
              </w:rPr>
            </w:pPr>
            <w:r>
              <w:rPr>
                <w:rFonts w:hint="eastAsia"/>
                <w:kern w:val="2"/>
                <w:sz w:val="21"/>
                <w:szCs w:val="21"/>
                <w:lang w:val="en-US" w:eastAsia="zh-CN"/>
              </w:rPr>
              <w:t>9</w:t>
            </w:r>
          </w:p>
        </w:tc>
        <w:tc>
          <w:tcPr>
            <w:tcW w:w="4920"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Times New Roman" w:hAnsi="Times New Roman" w:eastAsia="宋体" w:cs="Times New Roman"/>
                <w:kern w:val="2"/>
                <w:sz w:val="21"/>
                <w:szCs w:val="21"/>
                <w:lang w:val="en-US" w:eastAsia="zh-CN" w:bidi="ar-SA"/>
              </w:rPr>
            </w:pPr>
            <w:r>
              <w:rPr>
                <w:rFonts w:hint="eastAsia"/>
                <w:kern w:val="2"/>
                <w:sz w:val="21"/>
                <w:szCs w:val="21"/>
              </w:rPr>
              <w:t>顶轴油系统设备及管道</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kern w:val="2"/>
                <w:sz w:val="21"/>
                <w:szCs w:val="21"/>
                <w:lang w:val="en-US" w:eastAsia="zh-CN"/>
              </w:rPr>
            </w:pPr>
            <w:r>
              <w:rPr>
                <w:rFonts w:hint="eastAsia"/>
                <w:kern w:val="2"/>
                <w:sz w:val="21"/>
                <w:szCs w:val="21"/>
                <w:lang w:val="en-US" w:eastAsia="zh-CN"/>
              </w:rPr>
              <w:t>10</w:t>
            </w:r>
          </w:p>
        </w:tc>
        <w:tc>
          <w:tcPr>
            <w:tcW w:w="4920"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rFonts w:hint="eastAsia"/>
                <w:kern w:val="2"/>
                <w:sz w:val="21"/>
                <w:szCs w:val="21"/>
                <w:lang w:val="en-US" w:eastAsia="zh-CN"/>
              </w:rPr>
              <w:t>抗燃</w:t>
            </w:r>
            <w:r>
              <w:rPr>
                <w:rFonts w:hint="eastAsia"/>
                <w:kern w:val="2"/>
                <w:sz w:val="21"/>
                <w:szCs w:val="21"/>
              </w:rPr>
              <w:t>油系统设备及管道</w:t>
            </w:r>
            <w:r>
              <w:rPr>
                <w:rFonts w:hint="eastAsia"/>
                <w:kern w:val="2"/>
                <w:sz w:val="21"/>
                <w:szCs w:val="21"/>
                <w:lang w:eastAsia="zh-CN"/>
              </w:rPr>
              <w:t>、</w:t>
            </w:r>
            <w:r>
              <w:rPr>
                <w:rFonts w:hint="eastAsia"/>
                <w:kern w:val="2"/>
                <w:sz w:val="21"/>
                <w:szCs w:val="21"/>
                <w:lang w:val="en-US" w:eastAsia="zh-CN"/>
              </w:rPr>
              <w:t>再生装置</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kern w:val="2"/>
                <w:sz w:val="21"/>
                <w:szCs w:val="21"/>
                <w:lang w:val="en-US" w:eastAsia="zh-CN"/>
              </w:rPr>
            </w:pPr>
            <w:r>
              <w:rPr>
                <w:rFonts w:hint="eastAsia"/>
                <w:kern w:val="2"/>
                <w:sz w:val="21"/>
                <w:szCs w:val="21"/>
                <w:lang w:val="en-US" w:eastAsia="zh-CN"/>
              </w:rPr>
              <w:t>11</w:t>
            </w:r>
          </w:p>
        </w:tc>
        <w:tc>
          <w:tcPr>
            <w:tcW w:w="492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hint="eastAsia" w:eastAsia="宋体"/>
                <w:kern w:val="2"/>
                <w:sz w:val="21"/>
                <w:szCs w:val="21"/>
                <w:lang w:eastAsia="zh-CN"/>
              </w:rPr>
            </w:pPr>
            <w:r>
              <w:rPr>
                <w:kern w:val="2"/>
                <w:sz w:val="21"/>
                <w:szCs w:val="21"/>
              </w:rPr>
              <w:t>仪控设备</w:t>
            </w:r>
            <w:r>
              <w:rPr>
                <w:rFonts w:hint="eastAsia"/>
                <w:kern w:val="2"/>
                <w:sz w:val="21"/>
                <w:szCs w:val="21"/>
                <w:lang w:eastAsia="zh-CN"/>
              </w:rPr>
              <w:t>（</w:t>
            </w:r>
            <w:r>
              <w:rPr>
                <w:rFonts w:hint="eastAsia"/>
                <w:kern w:val="2"/>
                <w:sz w:val="21"/>
                <w:szCs w:val="21"/>
                <w:lang w:val="en-US" w:eastAsia="zh-CN"/>
              </w:rPr>
              <w:t>包括DEH、ETS、TSI等</w:t>
            </w:r>
            <w:r>
              <w:rPr>
                <w:rFonts w:hint="eastAsia"/>
                <w:kern w:val="2"/>
                <w:sz w:val="21"/>
                <w:szCs w:val="21"/>
                <w:lang w:eastAsia="zh-CN"/>
              </w:rPr>
              <w:t>）</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kern w:val="2"/>
                <w:sz w:val="21"/>
                <w:szCs w:val="21"/>
                <w:lang w:val="en-US" w:eastAsia="zh-CN"/>
              </w:rPr>
            </w:pPr>
            <w:r>
              <w:rPr>
                <w:rFonts w:hint="eastAsia"/>
                <w:kern w:val="2"/>
                <w:sz w:val="21"/>
                <w:szCs w:val="21"/>
                <w:lang w:val="en-US" w:eastAsia="zh-CN"/>
              </w:rPr>
              <w:t>12</w:t>
            </w:r>
          </w:p>
        </w:tc>
        <w:tc>
          <w:tcPr>
            <w:tcW w:w="4920"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Times New Roman" w:hAnsi="Times New Roman" w:eastAsia="宋体" w:cs="Times New Roman"/>
                <w:kern w:val="2"/>
                <w:sz w:val="21"/>
                <w:szCs w:val="21"/>
                <w:lang w:val="en-US" w:eastAsia="zh-CN" w:bidi="ar-SA"/>
              </w:rPr>
            </w:pPr>
            <w:r>
              <w:rPr>
                <w:kern w:val="2"/>
                <w:sz w:val="21"/>
                <w:szCs w:val="21"/>
              </w:rPr>
              <w:t>专用工具</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kern w:val="2"/>
                <w:sz w:val="21"/>
                <w:szCs w:val="21"/>
                <w:lang w:val="en-US" w:eastAsia="zh-CN"/>
              </w:rPr>
            </w:pPr>
            <w:r>
              <w:rPr>
                <w:rFonts w:hint="eastAsia"/>
                <w:kern w:val="2"/>
                <w:sz w:val="21"/>
                <w:szCs w:val="21"/>
                <w:lang w:val="en-US" w:eastAsia="zh-CN"/>
              </w:rPr>
              <w:t>13</w:t>
            </w:r>
          </w:p>
        </w:tc>
        <w:tc>
          <w:tcPr>
            <w:tcW w:w="4920"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宋体" w:cs="Times New Roman"/>
                <w:kern w:val="2"/>
                <w:sz w:val="21"/>
                <w:szCs w:val="21"/>
                <w:lang w:val="en-US" w:eastAsia="zh-CN" w:bidi="ar-SA"/>
              </w:rPr>
            </w:pPr>
            <w:r>
              <w:rPr>
                <w:kern w:val="2"/>
                <w:sz w:val="21"/>
                <w:szCs w:val="21"/>
              </w:rPr>
              <w:t>随机备品备件</w:t>
            </w:r>
            <w:r>
              <w:rPr>
                <w:rFonts w:hint="eastAsia"/>
                <w:kern w:val="2"/>
                <w:sz w:val="21"/>
                <w:szCs w:val="21"/>
                <w:lang w:eastAsia="zh-CN"/>
              </w:rPr>
              <w:t>、</w:t>
            </w:r>
            <w:r>
              <w:rPr>
                <w:rFonts w:hint="eastAsia"/>
                <w:kern w:val="2"/>
                <w:sz w:val="21"/>
                <w:szCs w:val="21"/>
                <w:lang w:val="en-US" w:eastAsia="zh-CN"/>
              </w:rPr>
              <w:t>油漆、铭牌等</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r>
        <w:tblPrEx>
          <w:tblCellMar>
            <w:top w:w="0" w:type="dxa"/>
            <w:left w:w="108" w:type="dxa"/>
            <w:bottom w:w="0" w:type="dxa"/>
            <w:right w:w="108" w:type="dxa"/>
          </w:tblCellMar>
        </w:tblPrEx>
        <w:trPr>
          <w:trHeight w:val="400"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hint="default"/>
                <w:kern w:val="2"/>
                <w:sz w:val="21"/>
                <w:szCs w:val="21"/>
                <w:lang w:val="en-US" w:eastAsia="zh-CN"/>
              </w:rPr>
            </w:pPr>
            <w:r>
              <w:rPr>
                <w:rFonts w:hint="eastAsia"/>
                <w:kern w:val="2"/>
                <w:sz w:val="21"/>
                <w:szCs w:val="21"/>
                <w:lang w:val="en-US" w:eastAsia="zh-CN"/>
              </w:rPr>
              <w:t>14</w:t>
            </w:r>
          </w:p>
        </w:tc>
        <w:tc>
          <w:tcPr>
            <w:tcW w:w="4920"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汽轮机图纸及有关技术文件</w:t>
            </w:r>
          </w:p>
        </w:tc>
        <w:tc>
          <w:tcPr>
            <w:tcW w:w="3869"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ascii="宋体" w:hAnsi="宋体" w:cs="宋体"/>
                <w:szCs w:val="21"/>
                <w:highlight w:val="none"/>
              </w:rPr>
            </w:pPr>
            <w:r>
              <w:rPr>
                <w:rFonts w:ascii="宋体" w:hAnsi="宋体" w:cs="宋体"/>
                <w:szCs w:val="21"/>
                <w:highlight w:val="none"/>
              </w:rPr>
              <w:t>202</w:t>
            </w:r>
            <w:r>
              <w:rPr>
                <w:rFonts w:hint="eastAsia" w:ascii="宋体" w:hAnsi="宋体" w:cs="宋体"/>
                <w:szCs w:val="21"/>
                <w:highlight w:val="none"/>
                <w:lang w:val="en-US" w:eastAsia="zh-CN"/>
              </w:rPr>
              <w:t>6</w:t>
            </w:r>
            <w:r>
              <w:rPr>
                <w:rFonts w:ascii="宋体" w:hAnsi="宋体" w:cs="宋体"/>
                <w:szCs w:val="21"/>
                <w:highlight w:val="none"/>
                <w:lang w:val="en-US"/>
              </w:rPr>
              <w:t>.</w:t>
            </w:r>
            <w:r>
              <w:rPr>
                <w:rFonts w:hint="eastAsia" w:ascii="宋体" w:hAnsi="宋体" w:cs="宋体"/>
                <w:szCs w:val="21"/>
                <w:highlight w:val="none"/>
                <w:lang w:val="en-US" w:eastAsia="zh-CN"/>
              </w:rPr>
              <w:t>07</w:t>
            </w:r>
            <w:r>
              <w:rPr>
                <w:rFonts w:ascii="宋体" w:hAnsi="宋体" w:cs="宋体"/>
                <w:szCs w:val="21"/>
                <w:highlight w:val="none"/>
                <w:lang w:val="en-US"/>
              </w:rPr>
              <w:t>.3</w:t>
            </w:r>
            <w:r>
              <w:rPr>
                <w:rFonts w:hint="eastAsia" w:ascii="宋体" w:hAnsi="宋体" w:cs="宋体"/>
                <w:szCs w:val="21"/>
                <w:highlight w:val="none"/>
                <w:lang w:val="en-US" w:eastAsia="zh-CN"/>
              </w:rPr>
              <w:t>1</w:t>
            </w:r>
          </w:p>
        </w:tc>
      </w:tr>
    </w:tbl>
    <w:p>
      <w:pPr>
        <w:rPr>
          <w:bCs/>
        </w:rPr>
      </w:pPr>
      <w:r>
        <w:rPr>
          <w:bCs/>
        </w:rPr>
        <w:t>备注：</w:t>
      </w:r>
      <w:r>
        <w:rPr>
          <w:bCs/>
        </w:rPr>
        <w:tab/>
      </w:r>
    </w:p>
    <w:p>
      <w:pPr>
        <w:numPr>
          <w:ilvl w:val="0"/>
          <w:numId w:val="61"/>
        </w:numPr>
        <w:ind w:left="0" w:leftChars="0" w:firstLine="400" w:firstLineChars="0"/>
      </w:pPr>
      <w:r>
        <w:t>交货日期指该批设备到现场的日期；（交货地点为</w:t>
      </w:r>
      <w:r>
        <w:rPr>
          <w:rFonts w:hint="eastAsia"/>
          <w:lang w:val="en-US" w:eastAsia="zh-CN"/>
        </w:rPr>
        <w:t>台州临港</w:t>
      </w:r>
      <w:r>
        <w:t>热电现场。）</w:t>
      </w:r>
    </w:p>
    <w:p>
      <w:pPr>
        <w:numPr>
          <w:ilvl w:val="0"/>
          <w:numId w:val="61"/>
        </w:numPr>
        <w:ind w:left="0" w:leftChars="0" w:firstLine="400" w:firstLineChars="0"/>
      </w:pPr>
      <w:r>
        <w:t>设备到达现场，投标方派人到现场办理交接；</w:t>
      </w:r>
    </w:p>
    <w:p>
      <w:pPr>
        <w:numPr>
          <w:ilvl w:val="0"/>
          <w:numId w:val="61"/>
        </w:numPr>
        <w:ind w:left="0" w:leftChars="0" w:firstLine="400" w:firstLineChars="0"/>
      </w:pPr>
      <w:r>
        <w:rPr>
          <w:rFonts w:hint="eastAsia"/>
        </w:rPr>
        <w:t>设备生产进度60%</w:t>
      </w:r>
      <w:r>
        <w:rPr>
          <w:rFonts w:hint="eastAsia"/>
          <w:lang w:val="en-US" w:eastAsia="zh-CN"/>
        </w:rPr>
        <w:t>认定条件</w:t>
      </w:r>
      <w:r>
        <w:rPr>
          <w:rFonts w:hint="eastAsia"/>
          <w:lang w:eastAsia="zh-CN"/>
        </w:rPr>
        <w:t>：</w:t>
      </w:r>
      <w:r>
        <w:rPr>
          <w:rFonts w:hint="eastAsia"/>
        </w:rPr>
        <w:t>汽轮机汽缸精加工完毕、转子精加工完毕、主汽阀粗加工完毕</w:t>
      </w:r>
      <w:r>
        <w:rPr>
          <w:rFonts w:hint="eastAsia"/>
          <w:lang w:eastAsia="zh-CN"/>
        </w:rPr>
        <w:t>。</w:t>
      </w:r>
    </w:p>
    <w:p>
      <w:pPr>
        <w:numPr>
          <w:ilvl w:val="0"/>
          <w:numId w:val="61"/>
        </w:numPr>
        <w:ind w:left="0" w:leftChars="0" w:firstLine="400" w:firstLineChars="0"/>
        <w:rPr>
          <w:highlight w:val="none"/>
        </w:rPr>
      </w:pPr>
      <w:r>
        <w:rPr>
          <w:highlight w:val="none"/>
        </w:rPr>
        <w:t>本交货时间为合同</w:t>
      </w:r>
      <w:r>
        <w:rPr>
          <w:rFonts w:hint="eastAsia"/>
          <w:highlight w:val="none"/>
          <w:lang w:val="en-US" w:eastAsia="zh-CN"/>
        </w:rPr>
        <w:t>生效</w:t>
      </w:r>
      <w:r>
        <w:rPr>
          <w:highlight w:val="none"/>
        </w:rPr>
        <w:t>后，</w:t>
      </w:r>
      <w:r>
        <w:rPr>
          <w:rFonts w:hint="eastAsia"/>
          <w:highlight w:val="none"/>
          <w:lang w:val="en-US" w:eastAsia="zh-CN"/>
        </w:rPr>
        <w:t>招标方</w:t>
      </w:r>
      <w:r>
        <w:rPr>
          <w:highlight w:val="none"/>
        </w:rPr>
        <w:t>根据工程进度要求</w:t>
      </w:r>
      <w:r>
        <w:rPr>
          <w:rFonts w:hint="eastAsia"/>
          <w:highlight w:val="none"/>
          <w:lang w:val="en-US" w:eastAsia="zh-CN"/>
        </w:rPr>
        <w:t>发出书面通知。招标方接到书面通知后保证预埋地脚螺栓等在60个日历天内到货。其余部件须在投标方接到书面通知后300个日历天内到</w:t>
      </w:r>
      <w:r>
        <w:rPr>
          <w:highlight w:val="none"/>
        </w:rPr>
        <w:t>货。如有变动，招标方将提前</w:t>
      </w:r>
      <w:r>
        <w:rPr>
          <w:rFonts w:hint="eastAsia"/>
          <w:highlight w:val="none"/>
          <w:lang w:val="en-US" w:eastAsia="zh-CN"/>
        </w:rPr>
        <w:t>60个日历天</w:t>
      </w:r>
      <w:r>
        <w:rPr>
          <w:highlight w:val="none"/>
        </w:rPr>
        <w:t>以书面形式通知投标方，投标方应按招标方要求供货，并不发生任何费用。</w:t>
      </w:r>
    </w:p>
    <w:p>
      <w:pPr>
        <w:rPr>
          <w:bCs/>
        </w:rPr>
      </w:pPr>
    </w:p>
    <w:p>
      <w:pPr>
        <w:pStyle w:val="3"/>
        <w:ind w:firstLine="643"/>
        <w:rPr>
          <w:rFonts w:ascii="Times New Roman"/>
        </w:rPr>
        <w:sectPr>
          <w:pgSz w:w="11907" w:h="16840"/>
          <w:pgMar w:top="1707" w:right="1469" w:bottom="1418" w:left="1678" w:header="1140" w:footer="1060" w:gutter="0"/>
          <w:pgBorders>
            <w:top w:val="none" w:sz="0" w:space="0"/>
            <w:left w:val="none" w:sz="0" w:space="0"/>
            <w:bottom w:val="none" w:sz="0" w:space="0"/>
            <w:right w:val="none" w:sz="0" w:space="0"/>
          </w:pgBorders>
          <w:cols w:space="720" w:num="1"/>
          <w:docGrid w:linePitch="380" w:charSpace="0"/>
        </w:sectPr>
      </w:pPr>
      <w:bookmarkStart w:id="89" w:name="_Toc58664599"/>
      <w:bookmarkStart w:id="90" w:name="_Toc515702272"/>
      <w:bookmarkStart w:id="91" w:name="_Toc97006588"/>
      <w:bookmarkStart w:id="92" w:name="_Toc210301714"/>
    </w:p>
    <w:p>
      <w:pPr>
        <w:pStyle w:val="3"/>
        <w:ind w:firstLine="602"/>
        <w:rPr>
          <w:rFonts w:ascii="Times New Roman"/>
          <w:bCs/>
          <w:sz w:val="30"/>
          <w:szCs w:val="30"/>
        </w:rPr>
      </w:pPr>
      <w:bookmarkStart w:id="93" w:name="_Toc27907"/>
      <w:bookmarkStart w:id="94" w:name="_Toc527998957"/>
      <w:bookmarkStart w:id="95" w:name="_Toc287959005"/>
      <w:bookmarkStart w:id="96" w:name="_Toc28650"/>
      <w:bookmarkStart w:id="97" w:name="_Toc28620"/>
      <w:r>
        <w:rPr>
          <w:rFonts w:ascii="Times New Roman"/>
          <w:bCs/>
          <w:sz w:val="30"/>
          <w:szCs w:val="30"/>
        </w:rPr>
        <w:t>附件5设备监造、检验和性能验收试验</w:t>
      </w:r>
      <w:bookmarkEnd w:id="89"/>
      <w:bookmarkEnd w:id="90"/>
      <w:bookmarkEnd w:id="91"/>
      <w:bookmarkEnd w:id="92"/>
      <w:bookmarkEnd w:id="93"/>
      <w:bookmarkEnd w:id="94"/>
      <w:bookmarkEnd w:id="95"/>
      <w:bookmarkEnd w:id="96"/>
      <w:bookmarkEnd w:id="97"/>
    </w:p>
    <w:p>
      <w:pPr>
        <w:pStyle w:val="2"/>
        <w:spacing w:line="416" w:lineRule="exact"/>
        <w:ind w:firstLine="560"/>
        <w:rPr>
          <w:rFonts w:ascii="Times New Roman"/>
          <w:b w:val="0"/>
        </w:rPr>
      </w:pPr>
      <w:bookmarkStart w:id="98" w:name="_Toc97006589"/>
      <w:bookmarkStart w:id="99" w:name="_Toc515702273"/>
      <w:bookmarkStart w:id="100" w:name="_Toc163205885"/>
      <w:bookmarkStart w:id="101" w:name="_Toc163292876"/>
      <w:r>
        <w:rPr>
          <w:rFonts w:ascii="Times New Roman"/>
          <w:b w:val="0"/>
        </w:rPr>
        <w:t>1</w:t>
      </w:r>
      <w:r>
        <w:rPr>
          <w:rFonts w:ascii="Times New Roman"/>
          <w:bCs/>
        </w:rPr>
        <w:t>概述</w:t>
      </w:r>
      <w:bookmarkEnd w:id="98"/>
      <w:bookmarkEnd w:id="99"/>
      <w:bookmarkEnd w:id="100"/>
      <w:bookmarkEnd w:id="101"/>
    </w:p>
    <w:p>
      <w:pPr>
        <w:outlineLvl w:val="2"/>
      </w:pPr>
      <w:r>
        <w:t>1.1 本章用于合同执行期间对投标方所提供的设备（包括对分包外购设备）进行检验、监造和性能验收试验，确保投标方所提供的设备符合附件1规定的要求。</w:t>
      </w:r>
    </w:p>
    <w:p>
      <w:pPr>
        <w:outlineLvl w:val="2"/>
        <w:rPr>
          <w:szCs w:val="24"/>
        </w:rPr>
      </w:pPr>
      <w:r>
        <w:t>1.</w:t>
      </w:r>
      <w:r>
        <w:rPr>
          <w:highlight w:val="none"/>
        </w:rPr>
        <w:t>2投标方应在本合同生效后</w:t>
      </w:r>
      <w:r>
        <w:rPr>
          <w:rFonts w:hint="eastAsia"/>
          <w:highlight w:val="none"/>
          <w:lang w:val="en-US" w:eastAsia="zh-CN"/>
        </w:rPr>
        <w:t>15</w:t>
      </w:r>
      <w:r>
        <w:rPr>
          <w:highlight w:val="none"/>
        </w:rPr>
        <w:t>个</w:t>
      </w:r>
      <w:r>
        <w:rPr>
          <w:rFonts w:hint="eastAsia"/>
          <w:highlight w:val="none"/>
          <w:lang w:val="en-US" w:eastAsia="zh-CN"/>
        </w:rPr>
        <w:t>工作日</w:t>
      </w:r>
      <w:r>
        <w:rPr>
          <w:highlight w:val="none"/>
        </w:rPr>
        <w:t>内，向招标方提供与本合同设备有关的监造、检验、性能验收试验标准。</w:t>
      </w:r>
      <w:r>
        <w:rPr>
          <w:szCs w:val="24"/>
          <w:highlight w:val="none"/>
        </w:rPr>
        <w:t>并安排出一个检验时间表，同时要提供进行试验的制造厂所在地地址。</w:t>
      </w:r>
    </w:p>
    <w:p>
      <w:pPr>
        <w:outlineLvl w:val="2"/>
      </w:pPr>
      <w:r>
        <w:rPr>
          <w:szCs w:val="24"/>
        </w:rPr>
        <w:t>1</w:t>
      </w:r>
      <w:r>
        <w:t>.</w:t>
      </w:r>
      <w:r>
        <w:rPr>
          <w:szCs w:val="24"/>
        </w:rPr>
        <w:t>3</w:t>
      </w:r>
      <w:r>
        <w:t>招标方的监造并不代表能免除投标方对设备制造质量所应付的责任。</w:t>
      </w:r>
    </w:p>
    <w:p>
      <w:pPr>
        <w:pStyle w:val="2"/>
        <w:spacing w:line="416" w:lineRule="exact"/>
        <w:ind w:firstLine="562"/>
        <w:rPr>
          <w:rFonts w:ascii="Times New Roman"/>
        </w:rPr>
      </w:pPr>
      <w:bookmarkStart w:id="102" w:name="_Toc163292877"/>
      <w:bookmarkStart w:id="103" w:name="_Toc515702274"/>
      <w:bookmarkStart w:id="104" w:name="_Toc97006590"/>
      <w:bookmarkStart w:id="105" w:name="_Toc163205886"/>
      <w:r>
        <w:rPr>
          <w:rFonts w:ascii="Times New Roman"/>
        </w:rPr>
        <w:t>2工厂检验</w:t>
      </w:r>
      <w:bookmarkEnd w:id="102"/>
      <w:bookmarkEnd w:id="103"/>
      <w:bookmarkEnd w:id="104"/>
      <w:bookmarkEnd w:id="105"/>
    </w:p>
    <w:p>
      <w:pPr>
        <w:outlineLvl w:val="2"/>
      </w:pPr>
      <w:r>
        <w:t>2.1工厂检验是质量控制的一个重要组成部分。投标方须严格进行厂内各生产环节的检验和试验。投标方提供的合同设备须签发质量证明、检验记录和测试报告，并且作为交货时质量证明文件的组成部分。</w:t>
      </w:r>
    </w:p>
    <w:p>
      <w:pPr>
        <w:outlineLvl w:val="2"/>
      </w:pPr>
      <w:r>
        <w:t>2.2检验的范围包括原材料和元器件的进厂，部件的加工、组装、试验至出厂试验。</w:t>
      </w:r>
    </w:p>
    <w:p>
      <w:pPr>
        <w:outlineLvl w:val="2"/>
      </w:pPr>
      <w:r>
        <w:t xml:space="preserve">2.3投标方检验的结果要满足附件1的要求，如有不符之处或达不到标准要求，投标方要采取措施处理直至满足要求，同时向招标方提交不一致性报告。投标方发生重大质量问题时应将情况及时通知招标方。  </w:t>
      </w:r>
    </w:p>
    <w:p>
      <w:pPr>
        <w:outlineLvl w:val="2"/>
      </w:pPr>
      <w:bookmarkStart w:id="106" w:name="_Toc515702275"/>
      <w:r>
        <w:t>2.4招标方有权派遣检验人员会同投标方检验人员对合同设备的制造过程和质量进行检验和试验。</w:t>
      </w:r>
    </w:p>
    <w:p>
      <w:pPr>
        <w:outlineLvl w:val="2"/>
        <w:rPr>
          <w:highlight w:val="none"/>
        </w:rPr>
      </w:pPr>
      <w:r>
        <w:t>2.5本招标文件的汽轮机装</w:t>
      </w:r>
      <w:r>
        <w:rPr>
          <w:highlight w:val="none"/>
        </w:rPr>
        <w:t>配，招标方人员必须参加验收。</w:t>
      </w:r>
    </w:p>
    <w:p>
      <w:pPr>
        <w:outlineLvl w:val="2"/>
      </w:pPr>
      <w:r>
        <w:rPr>
          <w:highlight w:val="none"/>
        </w:rPr>
        <w:t>2.6投标方应在合同设备检验开始前</w:t>
      </w:r>
      <w:r>
        <w:rPr>
          <w:rFonts w:hint="eastAsia"/>
          <w:highlight w:val="none"/>
          <w:lang w:val="en-US" w:eastAsia="zh-CN"/>
        </w:rPr>
        <w:t>1</w:t>
      </w:r>
      <w:r>
        <w:rPr>
          <w:highlight w:val="none"/>
        </w:rPr>
        <w:t>个</w:t>
      </w:r>
      <w:r>
        <w:t>月通知招标方检验的日期。主要设备的装配和检验应在招标方检验人员在场的情况下进行。招标方检验人员还有权参加其他设备的检验和有关合同设备质量的会议。</w:t>
      </w:r>
    </w:p>
    <w:p>
      <w:pPr>
        <w:outlineLvl w:val="2"/>
      </w:pPr>
      <w:r>
        <w:t>2.7如招标方人员并非由于投标方的过错而未能按时到场，则投标方有权自行进行设备装配和检验。</w:t>
      </w:r>
    </w:p>
    <w:p>
      <w:pPr>
        <w:outlineLvl w:val="2"/>
      </w:pPr>
      <w:r>
        <w:t>2.8如果发现合同设备有缺陷和/或与合同规定的规范不符时，招标方检验人员有权提出意见，投标方应充分考虑这些意见并采取必要的措施以消除合同设备的缺陷。当缺陷消除后，投标方应再次进行检验，由此引起的费用由投标方承担。</w:t>
      </w:r>
    </w:p>
    <w:p>
      <w:pPr>
        <w:outlineLvl w:val="2"/>
      </w:pPr>
      <w:r>
        <w:t>2.9参加交货前工厂检验的招标方人员不应会签任何质量证明。在投标方国家和/或制造厂进行的质量检验不能代替在卸货港和/或工作现场对合同设备进行的检验，亦不能因此免除投标方按合同规定的保证责任。</w:t>
      </w:r>
    </w:p>
    <w:p>
      <w:pPr>
        <w:outlineLvl w:val="2"/>
      </w:pPr>
      <w:r>
        <w:t>2.10投标方应免费提供招标方人员的工作条件，包括但不限于必要的技术资料、图纸、试验工具和仪器以及当地交通和医疗保险。</w:t>
      </w:r>
    </w:p>
    <w:p>
      <w:pPr>
        <w:pStyle w:val="2"/>
        <w:spacing w:line="416" w:lineRule="exact"/>
        <w:ind w:firstLine="560"/>
        <w:rPr>
          <w:rFonts w:ascii="Times New Roman"/>
          <w:b w:val="0"/>
        </w:rPr>
      </w:pPr>
      <w:bookmarkStart w:id="107" w:name="_Toc163205887"/>
      <w:bookmarkStart w:id="108" w:name="_Toc163292878"/>
      <w:bookmarkStart w:id="109" w:name="_Toc97006591"/>
      <w:r>
        <w:rPr>
          <w:rFonts w:ascii="Times New Roman"/>
          <w:b w:val="0"/>
          <w:kern w:val="0"/>
          <w:szCs w:val="28"/>
        </w:rPr>
        <w:t>3</w:t>
      </w:r>
      <w:r>
        <w:rPr>
          <w:rFonts w:ascii="Times New Roman"/>
          <w:b w:val="0"/>
        </w:rPr>
        <w:t xml:space="preserve"> </w:t>
      </w:r>
      <w:r>
        <w:rPr>
          <w:rFonts w:ascii="Times New Roman"/>
        </w:rPr>
        <w:t>设备监造</w:t>
      </w:r>
      <w:bookmarkEnd w:id="106"/>
      <w:bookmarkEnd w:id="107"/>
      <w:bookmarkEnd w:id="108"/>
      <w:bookmarkEnd w:id="109"/>
    </w:p>
    <w:p>
      <w:pPr>
        <w:snapToGrid w:val="0"/>
        <w:outlineLvl w:val="2"/>
      </w:pPr>
      <w:r>
        <w:rPr>
          <w:rFonts w:hint="eastAsia"/>
        </w:rPr>
        <w:t>3</w:t>
      </w:r>
      <w:r>
        <w:t>.1监造依据</w:t>
      </w:r>
    </w:p>
    <w:p>
      <w:pPr>
        <w:snapToGrid w:val="0"/>
      </w:pPr>
      <w:r>
        <w:rPr>
          <w:szCs w:val="24"/>
        </w:rPr>
        <w:t>根据本合同和</w:t>
      </w:r>
      <w:r>
        <w:rPr>
          <w:rFonts w:hint="eastAsia"/>
          <w:szCs w:val="24"/>
        </w:rPr>
        <w:t>DL/T 586</w:t>
      </w:r>
      <w:r>
        <w:rPr>
          <w:szCs w:val="24"/>
        </w:rPr>
        <w:t>《</w:t>
      </w:r>
      <w:r>
        <w:rPr>
          <w:rFonts w:hint="eastAsia"/>
          <w:szCs w:val="24"/>
        </w:rPr>
        <w:t>电力设备监造技术导则</w:t>
      </w:r>
      <w:r>
        <w:rPr>
          <w:szCs w:val="24"/>
        </w:rPr>
        <w:t>》以及电力工业部、机械工业部文件电办（1995</w:t>
      </w:r>
      <w:r>
        <w:rPr>
          <w:rFonts w:hint="eastAsia"/>
          <w:szCs w:val="24"/>
        </w:rPr>
        <w:t>）</w:t>
      </w:r>
      <w:r>
        <w:rPr>
          <w:szCs w:val="24"/>
        </w:rPr>
        <w:t>37号《大型电力设备质量监造暂行规定》和《驻大型电力设备制造厂总代表组工作条例》的规定，以及国家有关规定。</w:t>
      </w:r>
    </w:p>
    <w:p>
      <w:pPr>
        <w:outlineLvl w:val="2"/>
      </w:pPr>
      <w:r>
        <w:rPr>
          <w:rFonts w:hint="eastAsia"/>
        </w:rPr>
        <w:t>3</w:t>
      </w:r>
      <w:r>
        <w:t>.2监造方式</w:t>
      </w:r>
    </w:p>
    <w:p>
      <w:pPr>
        <w:snapToGrid w:val="0"/>
      </w:pPr>
      <w:r>
        <w:t>文件见证、现场见证和停工待检，即 R点、W点、H点。</w:t>
      </w:r>
    </w:p>
    <w:p>
      <w:r>
        <w:t>R点：投标方只需提供检验或试验记录或表格的项目，即文件见证。</w:t>
      </w:r>
    </w:p>
    <w:p>
      <w:r>
        <w:t>W点：招标方监造代表参加的检验或试验的项目，即现场见证。</w:t>
      </w:r>
    </w:p>
    <w:p>
      <w:r>
        <w:t>H点：投标方在进行至该点时必须停工等待招标方监造代表参加的检验或试验项目，即停工待检。</w:t>
      </w:r>
    </w:p>
    <w:p>
      <w:r>
        <w:t>招标方接到见证通知后，应及时派代表到投标方检验或试验现场参加现场见证或停工待检。如果招标方代表不能及时参加，W点可自动转化为R点，但H点如果没有招标方书面通知同意转为R点，投标方不得自行转入下道工序，应于招标方商定更改见证时间，如果更改后，招标方仍不能按时参加，则H点自动转为R点。</w:t>
      </w:r>
    </w:p>
    <w:p>
      <w:r>
        <w:t>每次监造内容完成后，投标方和监造代表均须在见证表上履行签字手续。投标方交监造代表原件及复印件各1份。</w:t>
      </w:r>
    </w:p>
    <w:p>
      <w:pPr>
        <w:outlineLvl w:val="2"/>
      </w:pPr>
      <w:r>
        <w:rPr>
          <w:rFonts w:hint="eastAsia"/>
        </w:rPr>
        <w:t>3</w:t>
      </w:r>
      <w:r>
        <w:t>.3监造内容（投标方应补充填写监造内容和监造方式，最终以和监造方签订的三方监造协议为主）</w:t>
      </w:r>
    </w:p>
    <w:p>
      <w:r>
        <w:t xml:space="preserve"> 招标方可以对表中的项目增加或对监造方式调整，例如招标方认为有必要时，可将W点调整为H点，投标方必须无条件接受。</w:t>
      </w:r>
    </w:p>
    <w:p>
      <w:pPr>
        <w:pStyle w:val="55"/>
      </w:pPr>
    </w:p>
    <w:tbl>
      <w:tblPr>
        <w:tblStyle w:val="48"/>
        <w:tblW w:w="846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57"/>
        <w:gridCol w:w="1301"/>
        <w:gridCol w:w="3777"/>
        <w:gridCol w:w="472"/>
        <w:gridCol w:w="472"/>
        <w:gridCol w:w="618"/>
        <w:gridCol w:w="13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tblHeader/>
          <w:jc w:val="center"/>
        </w:trPr>
        <w:tc>
          <w:tcPr>
            <w:tcW w:w="457" w:type="dxa"/>
            <w:vMerge w:val="restart"/>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序</w:t>
            </w:r>
          </w:p>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号</w:t>
            </w:r>
          </w:p>
        </w:tc>
        <w:tc>
          <w:tcPr>
            <w:tcW w:w="1301"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监检部件或工序</w:t>
            </w:r>
          </w:p>
        </w:tc>
        <w:tc>
          <w:tcPr>
            <w:tcW w:w="3777" w:type="dxa"/>
            <w:vMerge w:val="restart"/>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质 量 见 证 项 目</w:t>
            </w:r>
          </w:p>
        </w:tc>
        <w:tc>
          <w:tcPr>
            <w:tcW w:w="1562" w:type="dxa"/>
            <w:gridSpan w:val="3"/>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见 证 方 式</w:t>
            </w:r>
          </w:p>
        </w:tc>
        <w:tc>
          <w:tcPr>
            <w:tcW w:w="1364" w:type="dxa"/>
            <w:vMerge w:val="restart"/>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tblHeader/>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Merge w:val="continue"/>
            <w:vAlign w:val="center"/>
          </w:tcPr>
          <w:p>
            <w:pPr>
              <w:spacing w:line="240" w:lineRule="auto"/>
              <w:ind w:firstLine="0" w:firstLineChars="0"/>
              <w:rPr>
                <w:rFonts w:hint="default" w:ascii="Times New Roman" w:hAnsi="Times New Roman" w:cs="Times New Roman"/>
                <w:sz w:val="21"/>
                <w:szCs w:val="21"/>
              </w:rPr>
            </w:pP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R</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w:t>
            </w:r>
          </w:p>
        </w:tc>
        <w:tc>
          <w:tcPr>
            <w:tcW w:w="618"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H</w:t>
            </w:r>
          </w:p>
        </w:tc>
        <w:tc>
          <w:tcPr>
            <w:tcW w:w="1364" w:type="dxa"/>
            <w:vMerge w:val="continue"/>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一</w:t>
            </w:r>
          </w:p>
        </w:tc>
        <w:tc>
          <w:tcPr>
            <w:tcW w:w="1301"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主轴</w:t>
            </w: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1．材质化学成分及机械性能</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2．无损探伤试验报告</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3．残余应力试验报告</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二</w:t>
            </w:r>
          </w:p>
        </w:tc>
        <w:tc>
          <w:tcPr>
            <w:tcW w:w="1301"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转子装配</w:t>
            </w: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1．转子径向及端面跳动检查</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2．转子高速动平衡试验</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3．超速试验</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vAlign w:val="center"/>
          </w:tcPr>
          <w:p>
            <w:pPr>
              <w:spacing w:line="240" w:lineRule="auto"/>
              <w:ind w:firstLine="0" w:firstLineChars="0"/>
              <w:rPr>
                <w:rFonts w:hint="eastAsia" w:ascii="Times New Roman" w:hAnsi="Times New Roman" w:eastAsia="宋体" w:cs="Times New Roman"/>
                <w:sz w:val="21"/>
                <w:szCs w:val="21"/>
                <w:lang w:val="en-US" w:eastAsia="zh-CN"/>
              </w:rPr>
            </w:pPr>
            <w:r>
              <w:rPr>
                <w:rFonts w:hint="eastAsia" w:cs="Times New Roman"/>
                <w:sz w:val="21"/>
                <w:szCs w:val="21"/>
                <w:lang w:val="en-US" w:eastAsia="zh-CN"/>
              </w:rPr>
              <w:t>三</w:t>
            </w:r>
          </w:p>
        </w:tc>
        <w:tc>
          <w:tcPr>
            <w:tcW w:w="1301" w:type="dxa"/>
            <w:vMerge w:val="restart"/>
            <w:vAlign w:val="center"/>
          </w:tcPr>
          <w:p>
            <w:pPr>
              <w:spacing w:line="240" w:lineRule="auto"/>
              <w:ind w:firstLine="0" w:firstLineChars="0"/>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主汽门、调节汽门</w:t>
            </w: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．材料试验</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包括化学成份及机械性能试验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．无损探伤试验报告</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．补焊区探伤检查</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．装配记录</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．阀壳水压试验</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．阀芯严密性检查</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vAlign w:val="center"/>
          </w:tcPr>
          <w:p>
            <w:pPr>
              <w:spacing w:line="240" w:lineRule="auto"/>
              <w:ind w:firstLine="0" w:firstLineChars="0"/>
              <w:rPr>
                <w:rFonts w:hint="eastAsia" w:ascii="Times New Roman" w:hAnsi="Times New Roman" w:eastAsia="宋体" w:cs="Times New Roman"/>
                <w:sz w:val="21"/>
                <w:szCs w:val="21"/>
                <w:lang w:eastAsia="zh-CN"/>
              </w:rPr>
            </w:pPr>
            <w:r>
              <w:rPr>
                <w:rFonts w:hint="eastAsia" w:cs="Times New Roman"/>
                <w:sz w:val="21"/>
                <w:szCs w:val="21"/>
                <w:lang w:val="en-US" w:eastAsia="zh-CN"/>
              </w:rPr>
              <w:t>四</w:t>
            </w:r>
          </w:p>
        </w:tc>
        <w:tc>
          <w:tcPr>
            <w:tcW w:w="1301"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动叶片</w:t>
            </w: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1．材料化学成分及机械性能</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原厂材质证明和符合性报告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2．</w:t>
            </w:r>
            <w:r>
              <w:rPr>
                <w:rFonts w:hint="default" w:ascii="Times New Roman" w:hAnsi="Times New Roman" w:cs="Times New Roman"/>
                <w:bCs/>
                <w:sz w:val="21"/>
                <w:szCs w:val="21"/>
              </w:rPr>
              <w:t>磁粉探伤检查</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vAlign w:val="center"/>
          </w:tcPr>
          <w:p>
            <w:pPr>
              <w:spacing w:line="240" w:lineRule="auto"/>
              <w:ind w:firstLine="0" w:firstLineChars="0"/>
              <w:rPr>
                <w:rFonts w:hint="eastAsia" w:ascii="Times New Roman" w:hAnsi="Times New Roman" w:eastAsia="宋体" w:cs="Times New Roman"/>
                <w:sz w:val="21"/>
                <w:szCs w:val="21"/>
                <w:lang w:eastAsia="zh-CN"/>
              </w:rPr>
            </w:pPr>
            <w:r>
              <w:rPr>
                <w:rFonts w:hint="eastAsia" w:cs="Times New Roman"/>
                <w:sz w:val="21"/>
                <w:szCs w:val="21"/>
                <w:lang w:val="en-US" w:eastAsia="zh-CN"/>
              </w:rPr>
              <w:t>五</w:t>
            </w:r>
          </w:p>
        </w:tc>
        <w:tc>
          <w:tcPr>
            <w:tcW w:w="1301"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导叶持环</w:t>
            </w: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1．材料化学成分及机械性能</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2．无损探伤报告</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vAlign w:val="center"/>
          </w:tcPr>
          <w:p>
            <w:pPr>
              <w:spacing w:line="240" w:lineRule="auto"/>
              <w:ind w:firstLine="0" w:firstLineChars="0"/>
              <w:rPr>
                <w:rFonts w:hint="eastAsia" w:ascii="Times New Roman" w:hAnsi="Times New Roman" w:eastAsia="宋体" w:cs="Times New Roman"/>
                <w:sz w:val="21"/>
                <w:szCs w:val="21"/>
                <w:lang w:eastAsia="zh-CN"/>
              </w:rPr>
            </w:pPr>
            <w:r>
              <w:rPr>
                <w:rFonts w:hint="eastAsia" w:cs="Times New Roman"/>
                <w:sz w:val="21"/>
                <w:szCs w:val="21"/>
                <w:lang w:val="en-US" w:eastAsia="zh-CN"/>
              </w:rPr>
              <w:t>六</w:t>
            </w:r>
          </w:p>
        </w:tc>
        <w:tc>
          <w:tcPr>
            <w:tcW w:w="1301"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联轴器</w:t>
            </w: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1．材料化学成分及机械性能</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2．外圆、端面跳动量</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vAlign w:val="center"/>
          </w:tcPr>
          <w:p>
            <w:pPr>
              <w:spacing w:line="240" w:lineRule="auto"/>
              <w:ind w:firstLine="0" w:firstLineChars="0"/>
              <w:rPr>
                <w:rFonts w:hint="eastAsia" w:ascii="Times New Roman" w:hAnsi="Times New Roman" w:eastAsia="宋体" w:cs="Times New Roman"/>
                <w:sz w:val="21"/>
                <w:szCs w:val="21"/>
                <w:lang w:eastAsia="zh-CN"/>
              </w:rPr>
            </w:pPr>
            <w:r>
              <w:rPr>
                <w:rFonts w:hint="eastAsia" w:cs="Times New Roman"/>
                <w:sz w:val="21"/>
                <w:szCs w:val="21"/>
                <w:lang w:val="en-US" w:eastAsia="zh-CN"/>
              </w:rPr>
              <w:t>七</w:t>
            </w:r>
          </w:p>
        </w:tc>
        <w:tc>
          <w:tcPr>
            <w:tcW w:w="1301"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汽缸</w:t>
            </w: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1．材料化学成分及机械性能</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2．外观清洁度检查</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3．水压试验</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4．无损探伤报告。缺陷处原始记录, 处理的质保签证</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vAlign w:val="center"/>
          </w:tcPr>
          <w:p>
            <w:pPr>
              <w:spacing w:line="240" w:lineRule="auto"/>
              <w:ind w:firstLine="0" w:firstLineChars="0"/>
              <w:rPr>
                <w:rFonts w:hint="eastAsia" w:ascii="Times New Roman" w:hAnsi="Times New Roman" w:eastAsia="宋体" w:cs="Times New Roman"/>
                <w:sz w:val="21"/>
                <w:szCs w:val="21"/>
                <w:lang w:eastAsia="zh-CN"/>
              </w:rPr>
            </w:pPr>
            <w:r>
              <w:rPr>
                <w:rFonts w:hint="eastAsia" w:cs="Times New Roman"/>
                <w:sz w:val="21"/>
                <w:szCs w:val="21"/>
                <w:lang w:val="en-US" w:eastAsia="zh-CN"/>
              </w:rPr>
              <w:t>八</w:t>
            </w:r>
          </w:p>
        </w:tc>
        <w:tc>
          <w:tcPr>
            <w:tcW w:w="1301"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轴承座</w:t>
            </w: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1．轴瓦合金铸造缺陷及脱胎检查报告 </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2．轴承座渗漏试验</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3．轴承座清洁度检查</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vAlign w:val="center"/>
          </w:tcPr>
          <w:p>
            <w:pPr>
              <w:spacing w:line="240" w:lineRule="auto"/>
              <w:ind w:firstLine="0" w:firstLineChars="0"/>
              <w:rPr>
                <w:rFonts w:hint="eastAsia" w:ascii="Times New Roman" w:hAnsi="Times New Roman" w:eastAsia="宋体" w:cs="Times New Roman"/>
                <w:sz w:val="21"/>
                <w:szCs w:val="21"/>
                <w:lang w:eastAsia="zh-CN"/>
              </w:rPr>
            </w:pPr>
            <w:r>
              <w:rPr>
                <w:rFonts w:hint="eastAsia" w:cs="Times New Roman"/>
                <w:sz w:val="21"/>
                <w:szCs w:val="21"/>
                <w:lang w:val="en-US" w:eastAsia="zh-CN"/>
              </w:rPr>
              <w:t>九</w:t>
            </w:r>
          </w:p>
        </w:tc>
        <w:tc>
          <w:tcPr>
            <w:tcW w:w="1301" w:type="dxa"/>
            <w:vMerge w:val="restart"/>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螺栓</w:t>
            </w: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1．材料化学成分及机械性能</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vAlign w:val="center"/>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2．硬度检查</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p>
        </w:tc>
        <w:tc>
          <w:tcPr>
            <w:tcW w:w="618" w:type="dxa"/>
            <w:vAlign w:val="center"/>
          </w:tcPr>
          <w:p>
            <w:pPr>
              <w:spacing w:line="240" w:lineRule="auto"/>
              <w:ind w:firstLine="0" w:firstLineChars="0"/>
              <w:rPr>
                <w:rFonts w:hint="default" w:ascii="Times New Roman" w:hAnsi="Times New Roman" w:cs="Times New Roman"/>
                <w:sz w:val="21"/>
                <w:szCs w:val="21"/>
              </w:rPr>
            </w:pP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vAlign w:val="center"/>
          </w:tcPr>
          <w:p>
            <w:pPr>
              <w:spacing w:line="240" w:lineRule="auto"/>
              <w:ind w:firstLine="0" w:firstLineChars="0"/>
              <w:rPr>
                <w:rFonts w:hint="eastAsia" w:ascii="Times New Roman" w:hAnsi="Times New Roman" w:eastAsia="宋体" w:cs="Times New Roman"/>
                <w:sz w:val="21"/>
                <w:szCs w:val="21"/>
                <w:lang w:eastAsia="zh-CN"/>
              </w:rPr>
            </w:pPr>
            <w:r>
              <w:rPr>
                <w:rFonts w:hint="eastAsia" w:cs="Times New Roman"/>
                <w:sz w:val="21"/>
                <w:szCs w:val="21"/>
                <w:lang w:val="en-US" w:eastAsia="zh-CN"/>
              </w:rPr>
              <w:t>十</w:t>
            </w:r>
          </w:p>
        </w:tc>
        <w:tc>
          <w:tcPr>
            <w:tcW w:w="1301" w:type="dxa"/>
            <w:vMerge w:val="restart"/>
            <w:vAlign w:val="center"/>
          </w:tcPr>
          <w:p>
            <w:pPr>
              <w:pStyle w:val="63"/>
              <w:spacing w:line="240" w:lineRule="auto"/>
              <w:ind w:firstLine="0" w:firstLineChars="0"/>
              <w:jc w:val="center"/>
              <w:rPr>
                <w:rFonts w:hint="default" w:ascii="Times New Roman" w:hAnsi="Times New Roman" w:cs="Times New Roman"/>
                <w:bCs/>
                <w:sz w:val="21"/>
                <w:szCs w:val="21"/>
              </w:rPr>
            </w:pPr>
            <w:r>
              <w:rPr>
                <w:rFonts w:hint="default" w:ascii="Times New Roman" w:hAnsi="Times New Roman" w:cs="Times New Roman"/>
                <w:bCs/>
                <w:sz w:val="21"/>
                <w:szCs w:val="21"/>
              </w:rPr>
              <w:t>汽轮机</w:t>
            </w:r>
          </w:p>
          <w:p>
            <w:pPr>
              <w:pStyle w:val="63"/>
              <w:spacing w:line="240" w:lineRule="auto"/>
              <w:ind w:firstLine="0" w:firstLineChars="0"/>
              <w:jc w:val="center"/>
              <w:rPr>
                <w:rFonts w:hint="default" w:ascii="Times New Roman" w:hAnsi="Times New Roman" w:cs="Times New Roman"/>
                <w:bCs/>
                <w:sz w:val="21"/>
                <w:szCs w:val="21"/>
              </w:rPr>
            </w:pPr>
            <w:r>
              <w:rPr>
                <w:rFonts w:hint="default" w:ascii="Times New Roman" w:hAnsi="Times New Roman" w:cs="Times New Roman"/>
                <w:bCs/>
                <w:sz w:val="21"/>
                <w:szCs w:val="21"/>
              </w:rPr>
              <w:t>总装</w:t>
            </w:r>
          </w:p>
        </w:tc>
        <w:tc>
          <w:tcPr>
            <w:tcW w:w="3777" w:type="dxa"/>
            <w:vAlign w:val="center"/>
          </w:tcPr>
          <w:p>
            <w:pPr>
              <w:pStyle w:val="63"/>
              <w:spacing w:line="240" w:lineRule="auto"/>
              <w:ind w:firstLine="0" w:firstLineChars="0"/>
              <w:rPr>
                <w:rFonts w:hint="default" w:ascii="Times New Roman" w:hAnsi="Times New Roman" w:cs="Times New Roman"/>
                <w:bCs/>
                <w:sz w:val="21"/>
                <w:szCs w:val="21"/>
              </w:rPr>
            </w:pPr>
            <w:r>
              <w:rPr>
                <w:rFonts w:hint="default" w:ascii="Times New Roman" w:hAnsi="Times New Roman" w:cs="Times New Roman"/>
                <w:sz w:val="21"/>
                <w:szCs w:val="21"/>
              </w:rPr>
              <w:t>1．</w:t>
            </w:r>
            <w:r>
              <w:rPr>
                <w:rFonts w:hint="default" w:ascii="Times New Roman" w:hAnsi="Times New Roman" w:cs="Times New Roman"/>
                <w:bCs/>
                <w:sz w:val="21"/>
                <w:szCs w:val="21"/>
              </w:rPr>
              <w:t>静止部分的找中心，校水平</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2．</w:t>
            </w:r>
            <w:r>
              <w:rPr>
                <w:rFonts w:hint="default" w:ascii="Times New Roman" w:hAnsi="Times New Roman" w:cs="Times New Roman"/>
                <w:bCs/>
                <w:sz w:val="21"/>
                <w:szCs w:val="21"/>
              </w:rPr>
              <w:t>滑销系统的校正与配制记录</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tcPr>
          <w:p>
            <w:pPr>
              <w:spacing w:line="240" w:lineRule="auto"/>
              <w:ind w:firstLine="0" w:firstLineChars="0"/>
              <w:jc w:val="center"/>
              <w:rPr>
                <w:rFonts w:hint="default" w:ascii="Times New Roman" w:hAnsi="Times New Roman" w:cs="Times New Roman"/>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3．</w:t>
            </w:r>
            <w:r>
              <w:rPr>
                <w:rFonts w:hint="default" w:ascii="Times New Roman" w:hAnsi="Times New Roman" w:cs="Times New Roman"/>
                <w:bCs/>
                <w:sz w:val="21"/>
                <w:szCs w:val="21"/>
              </w:rPr>
              <w:t>通流部分的间隙</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tcPr>
          <w:p>
            <w:pPr>
              <w:pStyle w:val="63"/>
              <w:spacing w:line="240" w:lineRule="auto"/>
              <w:ind w:firstLine="0" w:firstLineChars="0"/>
              <w:jc w:val="center"/>
              <w:rPr>
                <w:rFonts w:hint="default" w:ascii="Times New Roman" w:hAnsi="Times New Roman" w:cs="Times New Roman"/>
                <w:bCs/>
                <w:sz w:val="21"/>
                <w:szCs w:val="21"/>
              </w:rPr>
            </w:pPr>
          </w:p>
        </w:tc>
        <w:tc>
          <w:tcPr>
            <w:tcW w:w="3777" w:type="dxa"/>
            <w:vAlign w:val="center"/>
          </w:tcPr>
          <w:p>
            <w:pPr>
              <w:pStyle w:val="63"/>
              <w:spacing w:line="240" w:lineRule="auto"/>
              <w:ind w:firstLine="0" w:firstLineChars="0"/>
              <w:rPr>
                <w:rFonts w:hint="default" w:ascii="Times New Roman" w:hAnsi="Times New Roman" w:cs="Times New Roman"/>
                <w:bCs/>
                <w:sz w:val="21"/>
                <w:szCs w:val="21"/>
              </w:rPr>
            </w:pPr>
            <w:r>
              <w:rPr>
                <w:rFonts w:hint="default" w:ascii="Times New Roman" w:hAnsi="Times New Roman" w:cs="Times New Roman"/>
                <w:sz w:val="21"/>
                <w:szCs w:val="21"/>
              </w:rPr>
              <w:t>4．</w:t>
            </w:r>
            <w:r>
              <w:rPr>
                <w:rFonts w:hint="default" w:ascii="Times New Roman" w:hAnsi="Times New Roman" w:cs="Times New Roman"/>
                <w:bCs/>
                <w:sz w:val="21"/>
                <w:szCs w:val="21"/>
              </w:rPr>
              <w:t>汽缸中分面间隙测量、螺栓孔对中情况</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tcPr>
          <w:p>
            <w:pPr>
              <w:pStyle w:val="63"/>
              <w:spacing w:line="240" w:lineRule="auto"/>
              <w:ind w:firstLine="0" w:firstLineChars="0"/>
              <w:jc w:val="center"/>
              <w:rPr>
                <w:rFonts w:hint="default" w:ascii="Times New Roman" w:hAnsi="Times New Roman" w:cs="Times New Roman"/>
                <w:bCs/>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5．转子与汽缸的同轴度</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tcPr>
          <w:p>
            <w:pPr>
              <w:pStyle w:val="63"/>
              <w:spacing w:line="240" w:lineRule="auto"/>
              <w:ind w:firstLine="0" w:firstLineChars="0"/>
              <w:jc w:val="center"/>
              <w:rPr>
                <w:rFonts w:hint="default" w:ascii="Times New Roman" w:hAnsi="Times New Roman" w:cs="Times New Roman"/>
                <w:bCs/>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6．推力盘总间隙</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1364" w:type="dxa"/>
            <w:vAlign w:val="center"/>
          </w:tcPr>
          <w:p>
            <w:pPr>
              <w:spacing w:line="240" w:lineRule="auto"/>
              <w:ind w:firstLine="0" w:firstLineChars="0"/>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vAlign w:val="center"/>
          </w:tcPr>
          <w:p>
            <w:pPr>
              <w:spacing w:line="240" w:lineRule="auto"/>
              <w:ind w:firstLine="0" w:firstLineChars="0"/>
              <w:rPr>
                <w:rFonts w:hint="default" w:ascii="Times New Roman" w:hAnsi="Times New Roman" w:cs="Times New Roman"/>
                <w:sz w:val="21"/>
                <w:szCs w:val="21"/>
              </w:rPr>
            </w:pPr>
          </w:p>
        </w:tc>
        <w:tc>
          <w:tcPr>
            <w:tcW w:w="1301" w:type="dxa"/>
            <w:vMerge w:val="continue"/>
          </w:tcPr>
          <w:p>
            <w:pPr>
              <w:pStyle w:val="63"/>
              <w:spacing w:line="240" w:lineRule="auto"/>
              <w:ind w:firstLine="0" w:firstLineChars="0"/>
              <w:jc w:val="center"/>
              <w:rPr>
                <w:rFonts w:hint="default" w:ascii="Times New Roman" w:hAnsi="Times New Roman" w:cs="Times New Roman"/>
                <w:bCs/>
                <w:sz w:val="21"/>
                <w:szCs w:val="21"/>
              </w:rPr>
            </w:pPr>
          </w:p>
        </w:tc>
        <w:tc>
          <w:tcPr>
            <w:tcW w:w="3777"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7．径向轴瓦间隙</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472" w:type="dxa"/>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618" w:type="dxa"/>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w:t>
            </w:r>
          </w:p>
        </w:tc>
        <w:tc>
          <w:tcPr>
            <w:tcW w:w="1364" w:type="dxa"/>
            <w:vAlign w:val="center"/>
          </w:tcPr>
          <w:p>
            <w:pPr>
              <w:spacing w:line="240" w:lineRule="auto"/>
              <w:ind w:firstLine="0" w:firstLineChars="0"/>
              <w:rPr>
                <w:rFonts w:hint="default" w:ascii="Times New Roman" w:hAnsi="Times New Roman" w:cs="Times New Roman"/>
                <w:sz w:val="21"/>
                <w:szCs w:val="21"/>
              </w:rPr>
            </w:pPr>
          </w:p>
        </w:tc>
      </w:tr>
    </w:tbl>
    <w:p>
      <w:pPr>
        <w:outlineLvl w:val="2"/>
      </w:pPr>
      <w:r>
        <w:rPr>
          <w:rFonts w:hint="eastAsia"/>
        </w:rPr>
        <w:t>3</w:t>
      </w:r>
      <w:r>
        <w:t>.4对投标方配合监造的要求</w:t>
      </w:r>
    </w:p>
    <w:p>
      <w:pPr>
        <w:pStyle w:val="20"/>
        <w:spacing w:after="0"/>
        <w:outlineLvl w:val="3"/>
        <w:rPr>
          <w:rFonts w:ascii="Times New Roman"/>
          <w:szCs w:val="24"/>
        </w:rPr>
      </w:pPr>
      <w:r>
        <w:rPr>
          <w:rFonts w:hint="eastAsia" w:ascii="Times New Roman"/>
          <w:szCs w:val="24"/>
        </w:rPr>
        <w:t>3</w:t>
      </w:r>
      <w:r>
        <w:rPr>
          <w:rFonts w:ascii="Times New Roman"/>
          <w:szCs w:val="24"/>
        </w:rPr>
        <w:t>.4.1招标方将委托有经验的监造单位对投标方生产的合同设备进行监造。投标方有配合招标方监造的义务，并及时提供相关资料，并不由此发生任何费用。</w:t>
      </w:r>
    </w:p>
    <w:p>
      <w:pPr>
        <w:pStyle w:val="20"/>
        <w:spacing w:after="0"/>
        <w:outlineLvl w:val="3"/>
        <w:rPr>
          <w:rFonts w:ascii="Times New Roman"/>
          <w:szCs w:val="24"/>
        </w:rPr>
      </w:pPr>
      <w:r>
        <w:rPr>
          <w:rFonts w:hint="eastAsia" w:ascii="Times New Roman"/>
          <w:szCs w:val="24"/>
        </w:rPr>
        <w:t>3</w:t>
      </w:r>
      <w:r>
        <w:rPr>
          <w:rFonts w:ascii="Times New Roman"/>
          <w:szCs w:val="24"/>
        </w:rPr>
        <w:t>.4.2投标方应给招标方监造代表提供工作、生活方便。</w:t>
      </w:r>
    </w:p>
    <w:p>
      <w:pPr>
        <w:pStyle w:val="20"/>
        <w:spacing w:after="0"/>
        <w:outlineLvl w:val="3"/>
        <w:rPr>
          <w:rFonts w:ascii="Times New Roman"/>
          <w:szCs w:val="24"/>
        </w:rPr>
      </w:pPr>
      <w:r>
        <w:rPr>
          <w:rFonts w:hint="eastAsia" w:ascii="Times New Roman"/>
          <w:szCs w:val="24"/>
        </w:rPr>
        <w:t>3</w:t>
      </w:r>
      <w:r>
        <w:rPr>
          <w:rFonts w:ascii="Times New Roman"/>
          <w:szCs w:val="24"/>
        </w:rPr>
        <w:t>.4.3投标方应在现场见证或停工检查前10 天以书面形式通知招标方监造代表监造项目及时间。</w:t>
      </w:r>
    </w:p>
    <w:p>
      <w:pPr>
        <w:pStyle w:val="20"/>
        <w:spacing w:after="0"/>
        <w:outlineLvl w:val="3"/>
        <w:rPr>
          <w:rFonts w:ascii="Times New Roman"/>
          <w:szCs w:val="24"/>
        </w:rPr>
      </w:pPr>
      <w:r>
        <w:rPr>
          <w:rFonts w:hint="eastAsia" w:ascii="Times New Roman"/>
          <w:szCs w:val="24"/>
        </w:rPr>
        <w:t>3</w:t>
      </w:r>
      <w:r>
        <w:rPr>
          <w:rFonts w:ascii="Times New Roman"/>
          <w:szCs w:val="24"/>
        </w:rPr>
        <w:t>.4.4招标方监造代表和招标方有权通过投标方有关部门查（借）阅合同与本合同设备有关的标准、图纸、资料、工艺及检验记录（包括之间检验记录），如招标方认为有必要复印，投标方应提供方便。</w:t>
      </w:r>
    </w:p>
    <w:p>
      <w:pPr>
        <w:pStyle w:val="20"/>
        <w:spacing w:after="0"/>
        <w:outlineLvl w:val="3"/>
        <w:rPr>
          <w:rFonts w:ascii="Times New Roman"/>
          <w:szCs w:val="24"/>
        </w:rPr>
      </w:pPr>
      <w:r>
        <w:rPr>
          <w:rFonts w:hint="eastAsia" w:ascii="Times New Roman"/>
          <w:szCs w:val="24"/>
        </w:rPr>
        <w:t>3</w:t>
      </w:r>
      <w:r>
        <w:rPr>
          <w:rFonts w:ascii="Times New Roman"/>
          <w:szCs w:val="24"/>
        </w:rPr>
        <w:t>.4.5</w:t>
      </w:r>
      <w:r>
        <w:rPr>
          <w:rFonts w:ascii="Times New Roman"/>
          <w:spacing w:val="5"/>
        </w:rPr>
        <w:t>招标方人员在监造过程中如发现设备和材料缺陷或不符合规定的标准要求时，招标方有权提出意见，</w:t>
      </w:r>
      <w:r>
        <w:rPr>
          <w:rFonts w:ascii="Times New Roman"/>
        </w:rPr>
        <w:t>投标方</w:t>
      </w:r>
      <w:r>
        <w:rPr>
          <w:rFonts w:ascii="Times New Roman"/>
          <w:spacing w:val="5"/>
        </w:rPr>
        <w:t>应采取相应改进措施，以保证设备质量。无论招标方是否要求和知道，</w:t>
      </w:r>
      <w:r>
        <w:rPr>
          <w:rFonts w:ascii="Times New Roman"/>
        </w:rPr>
        <w:t>投标方</w:t>
      </w:r>
      <w:r>
        <w:rPr>
          <w:rFonts w:ascii="Times New Roman"/>
          <w:spacing w:val="5"/>
        </w:rPr>
        <w:t>均应主动及时向招标方提供合同设备制造过程中出现的较大的质量缺陷和问题，不得隐瞒。在招标方不知道的情况下</w:t>
      </w:r>
      <w:r>
        <w:rPr>
          <w:rFonts w:ascii="Times New Roman"/>
        </w:rPr>
        <w:t>投标方</w:t>
      </w:r>
      <w:r>
        <w:rPr>
          <w:rFonts w:ascii="Times New Roman"/>
          <w:spacing w:val="5"/>
        </w:rPr>
        <w:t>不得擅自处理。</w:t>
      </w:r>
    </w:p>
    <w:p>
      <w:pPr>
        <w:outlineLvl w:val="3"/>
      </w:pPr>
      <w:r>
        <w:rPr>
          <w:rFonts w:hint="eastAsia"/>
          <w:kern w:val="2"/>
          <w:szCs w:val="24"/>
        </w:rPr>
        <w:t>3</w:t>
      </w:r>
      <w:r>
        <w:rPr>
          <w:kern w:val="2"/>
          <w:szCs w:val="24"/>
        </w:rPr>
        <w:t>.4.6</w:t>
      </w:r>
      <w:r>
        <w:t>文件见证和现场见证资料需在见证后10天内提供给招标方监造代表。</w:t>
      </w:r>
    </w:p>
    <w:p>
      <w:pPr>
        <w:pStyle w:val="2"/>
        <w:spacing w:line="416" w:lineRule="exact"/>
        <w:ind w:firstLine="562"/>
        <w:rPr>
          <w:rFonts w:ascii="Times New Roman"/>
        </w:rPr>
      </w:pPr>
      <w:bookmarkStart w:id="110" w:name="_Toc163292879"/>
      <w:bookmarkStart w:id="111" w:name="_Toc515702276"/>
      <w:bookmarkStart w:id="112" w:name="_Toc97006592"/>
      <w:bookmarkStart w:id="113" w:name="_Toc163205888"/>
      <w:r>
        <w:rPr>
          <w:rFonts w:ascii="Times New Roman"/>
        </w:rPr>
        <w:t>4</w:t>
      </w:r>
      <w:r>
        <w:rPr>
          <w:rFonts w:ascii="Times New Roman"/>
          <w:bCs/>
        </w:rPr>
        <w:t>性能</w:t>
      </w:r>
      <w:r>
        <w:rPr>
          <w:rFonts w:ascii="Times New Roman"/>
        </w:rPr>
        <w:t>验收试验</w:t>
      </w:r>
      <w:bookmarkEnd w:id="110"/>
      <w:bookmarkEnd w:id="111"/>
      <w:bookmarkEnd w:id="112"/>
      <w:bookmarkEnd w:id="113"/>
    </w:p>
    <w:p>
      <w:pPr>
        <w:outlineLvl w:val="2"/>
      </w:pPr>
      <w:r>
        <w:rPr>
          <w:kern w:val="2"/>
          <w:szCs w:val="24"/>
        </w:rPr>
        <w:t>4.1</w:t>
      </w:r>
      <w:r>
        <w:t>性能验收试验的目的为了检验合同设备的所有性能时否符合附件1的要求。</w:t>
      </w:r>
    </w:p>
    <w:p>
      <w:pPr>
        <w:outlineLvl w:val="2"/>
      </w:pPr>
      <w:r>
        <w:rPr>
          <w:kern w:val="2"/>
          <w:szCs w:val="24"/>
        </w:rPr>
        <w:t>4.2</w:t>
      </w:r>
      <w:r>
        <w:t>性能验收试验的地点为招标方现场。</w:t>
      </w:r>
    </w:p>
    <w:p>
      <w:pPr>
        <w:outlineLvl w:val="2"/>
      </w:pPr>
      <w:r>
        <w:rPr>
          <w:kern w:val="2"/>
          <w:szCs w:val="24"/>
        </w:rPr>
        <w:t>4.3</w:t>
      </w:r>
      <w:r>
        <w:t>性能试验的时间</w:t>
      </w:r>
      <w:r>
        <w:rPr>
          <w:rFonts w:hint="eastAsia"/>
        </w:rPr>
        <w:t>：</w:t>
      </w:r>
      <w:r>
        <w:t>机组试验在96小时试运之后半年内进行，具体试验时间由招标方与投标方确定；单台设备的试验供需双方协商确定。</w:t>
      </w:r>
    </w:p>
    <w:p>
      <w:pPr>
        <w:outlineLvl w:val="2"/>
        <w:rPr>
          <w:highlight w:val="none"/>
        </w:rPr>
      </w:pPr>
      <w:r>
        <w:t>4.4性能验收试验由招标方主持，投标方参加。试验大纲由招标方提供，</w:t>
      </w:r>
      <w:r>
        <w:rPr>
          <w:rFonts w:hint="eastAsia"/>
          <w:lang w:val="en-US" w:eastAsia="zh-CN"/>
        </w:rPr>
        <w:t>并</w:t>
      </w:r>
      <w:r>
        <w:t>与投标方讨论后确定。如试验在现场进行</w:t>
      </w:r>
      <w:r>
        <w:rPr>
          <w:highlight w:val="none"/>
        </w:rPr>
        <w:t>，投标方要按本章4.7款要求进行配合；如试验在工厂进行，试验所需的人力和物力等由投标方提供。</w:t>
      </w:r>
    </w:p>
    <w:p>
      <w:pPr>
        <w:ind w:left="480" w:leftChars="200" w:firstLine="0" w:firstLineChars="0"/>
        <w:outlineLvl w:val="2"/>
        <w:rPr>
          <w:highlight w:val="none"/>
        </w:rPr>
      </w:pPr>
      <w:r>
        <w:rPr>
          <w:highlight w:val="none"/>
        </w:rPr>
        <w:t>4.5性能验收试验的内容</w:t>
      </w:r>
    </w:p>
    <w:p>
      <w:pPr>
        <w:outlineLvl w:val="3"/>
        <w:rPr>
          <w:highlight w:val="none"/>
        </w:rPr>
      </w:pPr>
      <w:r>
        <w:rPr>
          <w:highlight w:val="none"/>
        </w:rPr>
        <w:t>4.5.1制造厂应对背压式汽轮机和各部件及辅机进行必要的检查与试验（包括泄漏、水压、功能、静、动平衡等试验），以保证整个设计和制造符合规范要求。性能验收试验内容主要有背压式汽轮机的出力和热耗试验。</w:t>
      </w:r>
    </w:p>
    <w:p>
      <w:pPr>
        <w:outlineLvl w:val="3"/>
      </w:pPr>
      <w:r>
        <w:rPr>
          <w:highlight w:val="none"/>
        </w:rPr>
        <w:t>4.5.2投标方应向招标方提供工厂检查与试验的项目、方法及判定标准。投标方的检验资料对招标方不应保密，并有责任将资料按合同规定按时提交给招标方。对于重要的检查与试验项目，应在试验前</w:t>
      </w:r>
      <w:r>
        <w:rPr>
          <w:rFonts w:hint="eastAsia"/>
          <w:highlight w:val="none"/>
          <w:lang w:val="en-US" w:eastAsia="zh-CN"/>
        </w:rPr>
        <w:t>1个月</w:t>
      </w:r>
      <w:r>
        <w:t>通知招标方，以便招标方决定是否派人参加检验。招标方参与的工厂监造或检查验收，不应认为分担投标方所负的责任。</w:t>
      </w:r>
    </w:p>
    <w:p>
      <w:pPr>
        <w:outlineLvl w:val="3"/>
      </w:pPr>
      <w:r>
        <w:t>4.5.3材料试验应按ASME</w:t>
      </w:r>
      <w:r>
        <w:rPr>
          <w:rFonts w:hint="eastAsia"/>
        </w:rPr>
        <w:t>“</w:t>
      </w:r>
      <w:r>
        <w:t>锅炉和压力容器规范第VIII章</w:t>
      </w:r>
      <w:r>
        <w:rPr>
          <w:rFonts w:hint="eastAsia"/>
        </w:rPr>
        <w:t>”</w:t>
      </w:r>
      <w:r>
        <w:t>要求进行破坏性和非破坏性试验，并提供全部试验结果副本给招标方。</w:t>
      </w:r>
    </w:p>
    <w:p>
      <w:pPr>
        <w:outlineLvl w:val="3"/>
        <w:rPr>
          <w:snapToGrid w:val="0"/>
        </w:rPr>
      </w:pPr>
      <w:r>
        <w:t>4.5.4汽轮机与</w:t>
      </w:r>
      <w:r>
        <w:rPr>
          <w:rFonts w:hint="eastAsia"/>
          <w:lang w:val="en-US" w:eastAsia="zh-CN"/>
        </w:rPr>
        <w:t>发电</w:t>
      </w:r>
      <w:r>
        <w:t>机</w:t>
      </w:r>
      <w:r>
        <w:rPr>
          <w:rFonts w:hint="eastAsia"/>
          <w:lang w:val="en-US" w:eastAsia="zh-CN"/>
        </w:rPr>
        <w:t>联</w:t>
      </w:r>
      <w:r>
        <w:t>合试验在现场进行，试验项目见4.5.5</w:t>
      </w:r>
      <w:r>
        <w:rPr>
          <w:snapToGrid w:val="0"/>
        </w:rPr>
        <w:t>。</w:t>
      </w:r>
    </w:p>
    <w:p>
      <w:pPr>
        <w:outlineLvl w:val="3"/>
      </w:pPr>
      <w:r>
        <w:t>4.5.5现场试验</w:t>
      </w:r>
    </w:p>
    <w:p>
      <w:pPr>
        <w:numPr>
          <w:ilvl w:val="0"/>
          <w:numId w:val="62"/>
        </w:numPr>
      </w:pPr>
      <w:r>
        <w:t>投标方应承担以下试验的服务事项</w:t>
      </w:r>
    </w:p>
    <w:p>
      <w:pPr>
        <w:numPr>
          <w:ilvl w:val="0"/>
          <w:numId w:val="40"/>
        </w:numPr>
        <w:ind w:left="1140" w:leftChars="0" w:hanging="420" w:firstLineChars="0"/>
        <w:rPr>
          <w:rFonts w:hint="eastAsia" w:ascii="宋体" w:hAnsi="宋体"/>
          <w:highlight w:val="none"/>
        </w:rPr>
      </w:pPr>
      <w:r>
        <w:rPr>
          <w:rFonts w:hint="eastAsia" w:ascii="宋体" w:hAnsi="宋体"/>
          <w:highlight w:val="none"/>
        </w:rPr>
        <w:t>对所有试验用仪器的安装以及试验操作提出建议；</w:t>
      </w:r>
    </w:p>
    <w:p>
      <w:pPr>
        <w:numPr>
          <w:ilvl w:val="0"/>
          <w:numId w:val="40"/>
        </w:numPr>
        <w:ind w:left="1140" w:leftChars="0" w:hanging="420" w:firstLineChars="0"/>
        <w:rPr>
          <w:rFonts w:hint="eastAsia" w:ascii="宋体" w:hAnsi="宋体"/>
          <w:highlight w:val="none"/>
        </w:rPr>
      </w:pPr>
      <w:r>
        <w:rPr>
          <w:rFonts w:hint="eastAsia" w:ascii="宋体" w:hAnsi="宋体"/>
          <w:highlight w:val="none"/>
        </w:rPr>
        <w:t>在设备上提供全部试验测点开孔和接线；</w:t>
      </w:r>
    </w:p>
    <w:p>
      <w:pPr>
        <w:numPr>
          <w:ilvl w:val="0"/>
          <w:numId w:val="40"/>
        </w:numPr>
        <w:ind w:left="1140" w:leftChars="0" w:hanging="420" w:firstLineChars="0"/>
        <w:rPr>
          <w:rFonts w:hint="eastAsia" w:ascii="宋体" w:hAnsi="宋体"/>
          <w:highlight w:val="none"/>
        </w:rPr>
      </w:pPr>
      <w:r>
        <w:rPr>
          <w:rFonts w:hint="eastAsia" w:ascii="宋体" w:hAnsi="宋体"/>
          <w:highlight w:val="none"/>
        </w:rPr>
        <w:t>提供试验用的连接点和测点位置的图纸，以及应作为试验所需而设置于招标方管道或设备上的测点的零部件如插座、温度套管及节流装置等；</w:t>
      </w:r>
    </w:p>
    <w:p>
      <w:pPr>
        <w:numPr>
          <w:ilvl w:val="0"/>
          <w:numId w:val="40"/>
        </w:numPr>
        <w:ind w:left="1140" w:leftChars="0" w:hanging="420" w:firstLineChars="0"/>
        <w:rPr>
          <w:rFonts w:hint="eastAsia" w:ascii="宋体" w:hAnsi="宋体"/>
          <w:highlight w:val="none"/>
        </w:rPr>
      </w:pPr>
      <w:r>
        <w:rPr>
          <w:rFonts w:hint="eastAsia" w:ascii="宋体" w:hAnsi="宋体"/>
          <w:highlight w:val="none"/>
        </w:rPr>
        <w:t>在租赁基础上，提供特殊试验所需已校正过的仪表；</w:t>
      </w:r>
    </w:p>
    <w:p>
      <w:pPr>
        <w:numPr>
          <w:ilvl w:val="0"/>
          <w:numId w:val="40"/>
        </w:numPr>
        <w:ind w:left="1140" w:leftChars="0" w:hanging="420" w:firstLineChars="0"/>
      </w:pPr>
      <w:r>
        <w:rPr>
          <w:rFonts w:hint="eastAsia" w:ascii="宋体" w:hAnsi="宋体"/>
          <w:highlight w:val="none"/>
        </w:rPr>
        <w:t>向招标方提供试验程序、标准和报告及完成试验结果的计算。</w:t>
      </w:r>
    </w:p>
    <w:p>
      <w:pPr>
        <w:numPr>
          <w:ilvl w:val="0"/>
          <w:numId w:val="62"/>
        </w:numPr>
      </w:pPr>
      <w:r>
        <w:t>现场试验项目</w:t>
      </w:r>
    </w:p>
    <w:p>
      <w:pPr>
        <w:numPr>
          <w:ilvl w:val="0"/>
          <w:numId w:val="40"/>
        </w:numPr>
        <w:ind w:left="1140" w:leftChars="0" w:hanging="420" w:firstLineChars="0"/>
        <w:rPr>
          <w:rFonts w:hint="eastAsia" w:ascii="宋体" w:hAnsi="宋体"/>
          <w:highlight w:val="none"/>
        </w:rPr>
      </w:pPr>
      <w:r>
        <w:rPr>
          <w:rFonts w:hint="eastAsia" w:ascii="宋体" w:hAnsi="宋体"/>
          <w:highlight w:val="none"/>
        </w:rPr>
        <w:t>证实保证值（内效率、热耗、振动、噪声）；</w:t>
      </w:r>
    </w:p>
    <w:p>
      <w:pPr>
        <w:numPr>
          <w:ilvl w:val="0"/>
          <w:numId w:val="40"/>
        </w:numPr>
        <w:ind w:left="1140" w:leftChars="0" w:hanging="420" w:firstLineChars="0"/>
        <w:rPr>
          <w:rFonts w:hint="eastAsia" w:ascii="宋体" w:hAnsi="宋体"/>
          <w:highlight w:val="none"/>
        </w:rPr>
      </w:pPr>
      <w:r>
        <w:rPr>
          <w:rFonts w:hint="eastAsia" w:ascii="宋体" w:hAnsi="宋体"/>
          <w:highlight w:val="none"/>
        </w:rPr>
        <w:t>调速装置热态性能试验；</w:t>
      </w:r>
    </w:p>
    <w:p>
      <w:pPr>
        <w:numPr>
          <w:ilvl w:val="0"/>
          <w:numId w:val="40"/>
        </w:numPr>
        <w:ind w:left="1140" w:leftChars="0" w:hanging="420" w:firstLineChars="0"/>
        <w:rPr>
          <w:rFonts w:hint="eastAsia" w:ascii="宋体" w:hAnsi="宋体"/>
          <w:highlight w:val="none"/>
        </w:rPr>
      </w:pPr>
      <w:r>
        <w:rPr>
          <w:rFonts w:hint="eastAsia" w:ascii="宋体" w:hAnsi="宋体"/>
          <w:highlight w:val="none"/>
        </w:rPr>
        <w:t>安全监测保护装置性能试验；</w:t>
      </w:r>
    </w:p>
    <w:p>
      <w:pPr>
        <w:numPr>
          <w:ilvl w:val="0"/>
          <w:numId w:val="40"/>
        </w:numPr>
        <w:ind w:left="1140" w:leftChars="0" w:hanging="420" w:firstLineChars="0"/>
      </w:pPr>
      <w:r>
        <w:rPr>
          <w:rFonts w:hint="eastAsia" w:ascii="宋体" w:hAnsi="宋体"/>
          <w:highlight w:val="none"/>
        </w:rPr>
        <w:t>机组</w:t>
      </w:r>
      <w:r>
        <w:rPr>
          <w:rFonts w:hint="eastAsia" w:ascii="宋体" w:hAnsi="宋体"/>
          <w:highlight w:val="none"/>
          <w:lang w:val="en-US" w:eastAsia="zh-CN"/>
        </w:rPr>
        <w:t>启</w:t>
      </w:r>
      <w:r>
        <w:rPr>
          <w:rFonts w:hint="eastAsia" w:ascii="宋体" w:hAnsi="宋体"/>
          <w:highlight w:val="none"/>
        </w:rPr>
        <w:t>动和停止试验。</w:t>
      </w:r>
    </w:p>
    <w:p>
      <w:pPr>
        <w:numPr>
          <w:ilvl w:val="0"/>
          <w:numId w:val="62"/>
        </w:numPr>
      </w:pPr>
      <w:r>
        <w:t xml:space="preserve">招标方主持，投标方参加完成上述试验。 </w:t>
      </w:r>
    </w:p>
    <w:p>
      <w:pPr>
        <w:outlineLvl w:val="3"/>
        <w:rPr>
          <w:bCs/>
          <w:szCs w:val="24"/>
        </w:rPr>
      </w:pPr>
      <w:r>
        <w:t>4.5.6</w:t>
      </w:r>
      <w:r>
        <w:rPr>
          <w:bCs/>
          <w:szCs w:val="24"/>
        </w:rPr>
        <w:t>机组热力性能试验，包括机组</w:t>
      </w:r>
      <w:r>
        <w:rPr>
          <w:rFonts w:hint="eastAsia"/>
          <w:bCs/>
          <w:szCs w:val="24"/>
          <w:lang w:val="en-US" w:eastAsia="zh-CN"/>
        </w:rPr>
        <w:t>最大连续工况、</w:t>
      </w:r>
      <w:r>
        <w:rPr>
          <w:bCs/>
          <w:szCs w:val="24"/>
        </w:rPr>
        <w:t>THA工况、高加全切工况、</w:t>
      </w:r>
      <w:r>
        <w:rPr>
          <w:rFonts w:hint="eastAsia"/>
          <w:bCs/>
          <w:szCs w:val="24"/>
          <w:lang w:val="en-US" w:eastAsia="zh-CN"/>
        </w:rPr>
        <w:t>75%THA</w:t>
      </w:r>
      <w:r>
        <w:rPr>
          <w:bCs/>
          <w:szCs w:val="24"/>
        </w:rPr>
        <w:t>工况、</w:t>
      </w:r>
      <w:r>
        <w:rPr>
          <w:rFonts w:hint="eastAsia"/>
          <w:bCs/>
          <w:szCs w:val="24"/>
          <w:lang w:val="en-US" w:eastAsia="zh-CN"/>
        </w:rPr>
        <w:t>50%THA</w:t>
      </w:r>
      <w:r>
        <w:rPr>
          <w:bCs/>
          <w:szCs w:val="24"/>
        </w:rPr>
        <w:t>工况汽耗率、热耗率、</w:t>
      </w:r>
      <w:r>
        <w:rPr>
          <w:bCs/>
          <w:szCs w:val="24"/>
          <w:highlight w:val="none"/>
        </w:rPr>
        <w:t>缸效的</w:t>
      </w:r>
      <w:r>
        <w:rPr>
          <w:bCs/>
          <w:szCs w:val="24"/>
        </w:rPr>
        <w:t>测定；</w:t>
      </w:r>
    </w:p>
    <w:p>
      <w:pPr>
        <w:outlineLvl w:val="2"/>
      </w:pPr>
      <w:r>
        <w:t>4.6性能验收试验的标准和方法</w:t>
      </w:r>
    </w:p>
    <w:p>
      <w:pPr>
        <w:outlineLvl w:val="3"/>
      </w:pPr>
      <w:r>
        <w:t>4.6.1机组热力性能验收试验按照ASME PTC 6进行。</w:t>
      </w:r>
    </w:p>
    <w:p>
      <w:pPr>
        <w:outlineLvl w:val="3"/>
      </w:pPr>
      <w:r>
        <w:t>4.6.2其他性能验收试验采用相应标准执行。</w:t>
      </w:r>
    </w:p>
    <w:p>
      <w:pPr>
        <w:outlineLvl w:val="2"/>
      </w:pPr>
      <w:r>
        <w:t>4.7性能验收试验所需的测点、一次元件和就地仪表应由投标方提供，参加方配合。投标方也要提供试验所需的技术配合和人员配合。</w:t>
      </w:r>
    </w:p>
    <w:p>
      <w:pPr>
        <w:outlineLvl w:val="2"/>
      </w:pPr>
      <w:r>
        <w:t>4.8 性能验收试验的费用</w:t>
      </w:r>
    </w:p>
    <w:p>
      <w:r>
        <w:t>本章4.7和投标方试验的配合等费用</w:t>
      </w:r>
      <w:r>
        <w:rPr>
          <w:rFonts w:hint="eastAsia"/>
          <w:lang w:val="en-US" w:eastAsia="zh-CN"/>
        </w:rPr>
        <w:t>包含</w:t>
      </w:r>
      <w:r>
        <w:t>在合同总价内。</w:t>
      </w:r>
    </w:p>
    <w:p>
      <w:pPr>
        <w:outlineLvl w:val="2"/>
      </w:pPr>
      <w:r>
        <w:t>4.9 性能验收试验结果的确认</w:t>
      </w:r>
    </w:p>
    <w:p>
      <w:r>
        <w:t>性能验收试验报告以有资质的第三方为主编写，招投标双方共同参加并签章确认结论。如双方对试验的结果有不一致意见，双方协商解决。</w:t>
      </w:r>
    </w:p>
    <w:p>
      <w:r>
        <w:t>进行性能验收试验时，一方接到另一方试验通知而不派人参加试验，则被视为对验收试验结果的同意，并进行确认签盖章。</w:t>
      </w:r>
    </w:p>
    <w:p>
      <w:pPr>
        <w:pStyle w:val="2"/>
        <w:spacing w:line="416" w:lineRule="exact"/>
        <w:ind w:firstLine="562"/>
        <w:rPr>
          <w:rFonts w:ascii="Times New Roman"/>
        </w:rPr>
      </w:pPr>
      <w:bookmarkStart w:id="114" w:name="_Toc163292971"/>
      <w:bookmarkStart w:id="115" w:name="_Toc74032326"/>
      <w:bookmarkStart w:id="116" w:name="_Toc170446162"/>
      <w:bookmarkStart w:id="117" w:name="_Toc85332390"/>
      <w:bookmarkStart w:id="118" w:name="_Toc163293033"/>
      <w:bookmarkStart w:id="119" w:name="_Toc74032217"/>
      <w:bookmarkStart w:id="120" w:name="_Toc163292880"/>
      <w:bookmarkStart w:id="121" w:name="_Toc170269381"/>
      <w:bookmarkStart w:id="122" w:name="_Toc163205889"/>
      <w:r>
        <w:rPr>
          <w:rFonts w:ascii="Times New Roman"/>
        </w:rPr>
        <w:t xml:space="preserve">5  </w:t>
      </w:r>
      <w:r>
        <w:rPr>
          <w:rFonts w:ascii="Times New Roman"/>
          <w:bCs/>
        </w:rPr>
        <w:t>仪表</w:t>
      </w:r>
      <w:r>
        <w:rPr>
          <w:rFonts w:ascii="Times New Roman"/>
        </w:rPr>
        <w:t>及控制系统调速系统及本体监测仪表试验和验收</w:t>
      </w:r>
      <w:bookmarkEnd w:id="114"/>
      <w:bookmarkEnd w:id="115"/>
      <w:bookmarkEnd w:id="116"/>
      <w:bookmarkEnd w:id="117"/>
      <w:bookmarkEnd w:id="118"/>
      <w:bookmarkEnd w:id="119"/>
      <w:bookmarkEnd w:id="120"/>
      <w:bookmarkEnd w:id="121"/>
      <w:bookmarkEnd w:id="122"/>
      <w:bookmarkStart w:id="123" w:name="_Toc26849412"/>
      <w:bookmarkStart w:id="124" w:name="_Toc27293289"/>
    </w:p>
    <w:bookmarkEnd w:id="123"/>
    <w:bookmarkEnd w:id="124"/>
    <w:p>
      <w:pPr>
        <w:ind w:left="480" w:leftChars="200" w:firstLine="0" w:firstLineChars="0"/>
        <w:outlineLvl w:val="2"/>
      </w:pPr>
      <w:bookmarkStart w:id="125" w:name="_Toc27293290"/>
      <w:bookmarkStart w:id="126" w:name="_Toc26849413"/>
      <w:r>
        <w:t>5.1总则</w:t>
      </w:r>
      <w:bookmarkEnd w:id="125"/>
      <w:bookmarkEnd w:id="126"/>
    </w:p>
    <w:p>
      <w:pPr>
        <w:outlineLvl w:val="3"/>
      </w:pPr>
      <w:bookmarkStart w:id="127" w:name="_Toc163292881"/>
      <w:bookmarkStart w:id="128" w:name="_Toc163205890"/>
      <w:r>
        <w:t>5.1.1投标方在制造过程中，对设备的材料、连接、组装、工艺、整体以及功能进行试验和检查，以保证完全符合本协议书和已确认的设计图纸的要求。</w:t>
      </w:r>
      <w:bookmarkEnd w:id="127"/>
      <w:bookmarkEnd w:id="128"/>
    </w:p>
    <w:p>
      <w:pPr>
        <w:outlineLvl w:val="3"/>
      </w:pPr>
      <w:bookmarkStart w:id="129" w:name="_Toc163205891"/>
      <w:bookmarkStart w:id="130" w:name="_Toc163292882"/>
      <w:r>
        <w:t>5.1.2招标方有权在任何时候，对设备的质量管理情况，包括设备试验的记录进行检查。</w:t>
      </w:r>
      <w:bookmarkEnd w:id="129"/>
      <w:bookmarkEnd w:id="130"/>
    </w:p>
    <w:p>
      <w:pPr>
        <w:outlineLvl w:val="3"/>
      </w:pPr>
      <w:bookmarkStart w:id="131" w:name="_Toc163292883"/>
      <w:bookmarkStart w:id="132" w:name="_Toc163205892"/>
      <w:r>
        <w:t>5.1.3应对整个系统进行工厂验收试验、演示和现场试验。测试验收应满足本技术协议要求。</w:t>
      </w:r>
      <w:bookmarkEnd w:id="131"/>
      <w:bookmarkEnd w:id="132"/>
    </w:p>
    <w:p>
      <w:pPr>
        <w:outlineLvl w:val="3"/>
      </w:pPr>
      <w:bookmarkStart w:id="133" w:name="_Toc163205893"/>
      <w:bookmarkStart w:id="134" w:name="_Toc163292884"/>
      <w:r>
        <w:t>5.1.4在试验、检查和演示过程中，如发现任何不符合技术协议书要求的硬件和软件。5.1.5投标方都及时更换。由此而引起的任何费用都由投标方承担。更换后的硬件或软件还通过技术协议书规定的试验和演示的要求。</w:t>
      </w:r>
      <w:bookmarkEnd w:id="133"/>
      <w:bookmarkEnd w:id="134"/>
    </w:p>
    <w:p>
      <w:pPr>
        <w:ind w:left="480" w:leftChars="200" w:firstLine="0" w:firstLineChars="0"/>
        <w:outlineLvl w:val="2"/>
      </w:pPr>
      <w:bookmarkStart w:id="135" w:name="_Toc27293291"/>
      <w:bookmarkStart w:id="136" w:name="_Toc26849414"/>
      <w:r>
        <w:t>5.2 工厂验收试验和显示</w:t>
      </w:r>
      <w:bookmarkEnd w:id="135"/>
      <w:bookmarkEnd w:id="136"/>
    </w:p>
    <w:p>
      <w:r>
        <w:t>系统在设备制造、软件编制和反映目前系统真实状况的有关文件完成后，投标方在发货前进行能使招标方满意的工厂验收试验和演示。</w:t>
      </w:r>
    </w:p>
    <w:p>
      <w:pPr>
        <w:pStyle w:val="107"/>
        <w:spacing w:line="360" w:lineRule="auto"/>
      </w:pPr>
      <w:r>
        <w:t>除规定的工厂验收试验和演示外，招标方有权在投标方的工厂进行各单独功能的试验，包括硬件试验以及逐个回路的组态和编程检查。在工厂验收和演示前，系统设计体现出投标方在设备上所作的最新修改。</w:t>
      </w:r>
    </w:p>
    <w:p>
      <w:pPr>
        <w:pStyle w:val="107"/>
        <w:spacing w:line="360" w:lineRule="auto"/>
      </w:pPr>
      <w:r>
        <w:t>进口设备在生产国进行验收，招标方去国外验收发生的费用包括在本合同中。</w:t>
      </w:r>
    </w:p>
    <w:p>
      <w:pPr>
        <w:outlineLvl w:val="3"/>
      </w:pPr>
      <w:bookmarkStart w:id="137" w:name="_Toc163292885"/>
      <w:bookmarkStart w:id="138" w:name="_Toc163205894"/>
      <w:r>
        <w:t>5.2.1试验步骤</w:t>
      </w:r>
      <w:bookmarkEnd w:id="137"/>
      <w:bookmarkEnd w:id="138"/>
    </w:p>
    <w:p>
      <w:r>
        <w:t>试验包括所有的对系统的硬件和软件可能预期执行的功能进行合理的演示。试验是真实的。采用仿真设备对各系统所有输入信号、组态和控制输出进行一个完整的功能闭环试验。</w:t>
      </w:r>
    </w:p>
    <w:p>
      <w:r>
        <w:t>试验内容至少包括下列项目：</w:t>
      </w:r>
    </w:p>
    <w:p>
      <w:pPr>
        <w:numPr>
          <w:ilvl w:val="0"/>
          <w:numId w:val="63"/>
        </w:numPr>
        <w:tabs>
          <w:tab w:val="left" w:pos="945"/>
        </w:tabs>
        <w:ind w:left="0" w:firstLine="480"/>
      </w:pPr>
      <w:r>
        <w:t>每个模件的微程序工作情况</w:t>
      </w:r>
    </w:p>
    <w:p>
      <w:pPr>
        <w:numPr>
          <w:ilvl w:val="0"/>
          <w:numId w:val="63"/>
        </w:numPr>
        <w:tabs>
          <w:tab w:val="left" w:pos="945"/>
        </w:tabs>
        <w:ind w:left="0" w:firstLine="480"/>
      </w:pPr>
      <w:r>
        <w:t>每个模件的硬件工作情况</w:t>
      </w:r>
    </w:p>
    <w:p>
      <w:pPr>
        <w:numPr>
          <w:ilvl w:val="0"/>
          <w:numId w:val="63"/>
        </w:numPr>
        <w:tabs>
          <w:tab w:val="left" w:pos="945"/>
        </w:tabs>
        <w:ind w:left="0" w:firstLine="480"/>
      </w:pPr>
      <w:r>
        <w:t>模拟的报警和状态变化</w:t>
      </w:r>
    </w:p>
    <w:p>
      <w:pPr>
        <w:numPr>
          <w:ilvl w:val="0"/>
          <w:numId w:val="63"/>
        </w:numPr>
        <w:tabs>
          <w:tab w:val="left" w:pos="945"/>
        </w:tabs>
        <w:ind w:left="0" w:firstLine="480"/>
      </w:pPr>
      <w:r>
        <w:t>所有操作员接口功能</w:t>
      </w:r>
    </w:p>
    <w:p>
      <w:pPr>
        <w:numPr>
          <w:ilvl w:val="0"/>
          <w:numId w:val="63"/>
        </w:numPr>
        <w:tabs>
          <w:tab w:val="left" w:pos="945"/>
        </w:tabs>
        <w:ind w:left="0" w:firstLine="480"/>
      </w:pPr>
      <w:r>
        <w:t>模拟的故障和排除</w:t>
      </w:r>
    </w:p>
    <w:p>
      <w:pPr>
        <w:numPr>
          <w:ilvl w:val="0"/>
          <w:numId w:val="63"/>
        </w:numPr>
        <w:tabs>
          <w:tab w:val="left" w:pos="945"/>
        </w:tabs>
        <w:ind w:left="0" w:firstLine="480"/>
      </w:pPr>
      <w:r>
        <w:t>系统全部失电和部分失电的工作情况</w:t>
      </w:r>
    </w:p>
    <w:p>
      <w:pPr>
        <w:numPr>
          <w:ilvl w:val="0"/>
          <w:numId w:val="63"/>
        </w:numPr>
        <w:tabs>
          <w:tab w:val="left" w:pos="945"/>
        </w:tabs>
        <w:ind w:left="0" w:firstLine="480"/>
      </w:pPr>
      <w:r>
        <w:t>模拟的系统自诊断</w:t>
      </w:r>
    </w:p>
    <w:p>
      <w:r>
        <w:t>完成工厂试验后，招标方应观察一个被试验系统所进行的完整演示过程。投标方提供充足的时间，至少有三天时间来进行这一演示。如需延长试验时间，投标方无偿满足要求。投标方提供6套与目前系统功能和逻辑一致的图纸，供招标方在试验期间使用。</w:t>
      </w:r>
    </w:p>
    <w:p>
      <w:r>
        <w:t>演示至少有如下项目：</w:t>
      </w:r>
    </w:p>
    <w:p>
      <w:pPr>
        <w:numPr>
          <w:ilvl w:val="0"/>
          <w:numId w:val="40"/>
        </w:numPr>
        <w:ind w:left="1140" w:leftChars="0" w:hanging="420" w:firstLineChars="0"/>
        <w:rPr>
          <w:rFonts w:hint="eastAsia" w:ascii="宋体" w:hAnsi="宋体"/>
          <w:highlight w:val="none"/>
        </w:rPr>
      </w:pPr>
      <w:r>
        <w:rPr>
          <w:rFonts w:hint="eastAsia" w:ascii="宋体" w:hAnsi="宋体"/>
          <w:highlight w:val="none"/>
        </w:rPr>
        <w:t>对键盘请求的响应</w:t>
      </w:r>
    </w:p>
    <w:p>
      <w:pPr>
        <w:numPr>
          <w:ilvl w:val="0"/>
          <w:numId w:val="40"/>
        </w:numPr>
        <w:ind w:left="1140" w:leftChars="0" w:hanging="420" w:firstLineChars="0"/>
        <w:rPr>
          <w:rFonts w:hint="eastAsia" w:ascii="宋体" w:hAnsi="宋体"/>
          <w:highlight w:val="none"/>
        </w:rPr>
      </w:pPr>
      <w:r>
        <w:rPr>
          <w:rFonts w:hint="eastAsia" w:ascii="宋体" w:hAnsi="宋体"/>
          <w:highlight w:val="none"/>
        </w:rPr>
        <w:t>完整地显示一幅画面的时间</w:t>
      </w:r>
    </w:p>
    <w:p>
      <w:pPr>
        <w:numPr>
          <w:ilvl w:val="0"/>
          <w:numId w:val="40"/>
        </w:numPr>
        <w:ind w:left="1140" w:leftChars="0" w:hanging="420" w:firstLineChars="0"/>
        <w:rPr>
          <w:rFonts w:hint="eastAsia" w:ascii="宋体" w:hAnsi="宋体"/>
          <w:highlight w:val="none"/>
        </w:rPr>
      </w:pPr>
      <w:r>
        <w:rPr>
          <w:rFonts w:hint="eastAsia" w:ascii="宋体" w:hAnsi="宋体"/>
          <w:highlight w:val="none"/>
        </w:rPr>
        <w:t>失电和通电的反应</w:t>
      </w:r>
    </w:p>
    <w:p>
      <w:pPr>
        <w:numPr>
          <w:ilvl w:val="0"/>
          <w:numId w:val="40"/>
        </w:numPr>
        <w:ind w:left="1140" w:leftChars="0" w:hanging="420" w:firstLineChars="0"/>
        <w:rPr>
          <w:rFonts w:hint="eastAsia" w:ascii="宋体" w:hAnsi="宋体"/>
          <w:highlight w:val="none"/>
        </w:rPr>
      </w:pPr>
      <w:r>
        <w:rPr>
          <w:rFonts w:hint="eastAsia" w:ascii="宋体" w:hAnsi="宋体"/>
          <w:highlight w:val="none"/>
        </w:rPr>
        <w:t>控制装置的故障排除</w:t>
      </w:r>
    </w:p>
    <w:p>
      <w:pPr>
        <w:numPr>
          <w:ilvl w:val="0"/>
          <w:numId w:val="40"/>
        </w:numPr>
        <w:ind w:left="1140" w:leftChars="0" w:hanging="420" w:firstLineChars="0"/>
        <w:rPr>
          <w:rFonts w:hint="eastAsia" w:ascii="宋体" w:hAnsi="宋体"/>
          <w:highlight w:val="none"/>
        </w:rPr>
      </w:pPr>
      <w:r>
        <w:rPr>
          <w:rFonts w:hint="eastAsia" w:ascii="宋体" w:hAnsi="宋体"/>
          <w:highlight w:val="none"/>
        </w:rPr>
        <w:t>通讯总线故障</w:t>
      </w:r>
    </w:p>
    <w:p>
      <w:pPr>
        <w:numPr>
          <w:ilvl w:val="0"/>
          <w:numId w:val="40"/>
        </w:numPr>
        <w:ind w:left="1140" w:leftChars="0" w:hanging="420" w:firstLineChars="0"/>
        <w:rPr>
          <w:rFonts w:hint="eastAsia" w:ascii="宋体" w:hAnsi="宋体"/>
          <w:highlight w:val="none"/>
        </w:rPr>
      </w:pPr>
      <w:r>
        <w:rPr>
          <w:rFonts w:hint="eastAsia" w:ascii="宋体" w:hAnsi="宋体"/>
          <w:highlight w:val="none"/>
        </w:rPr>
        <w:t>过程变量输入变送器故障后的反应</w:t>
      </w:r>
    </w:p>
    <w:p>
      <w:pPr>
        <w:numPr>
          <w:ilvl w:val="0"/>
          <w:numId w:val="40"/>
        </w:numPr>
        <w:ind w:left="1140" w:leftChars="0" w:hanging="420" w:firstLineChars="0"/>
        <w:rPr>
          <w:rFonts w:hint="eastAsia" w:ascii="宋体" w:hAnsi="宋体"/>
          <w:highlight w:val="none"/>
        </w:rPr>
      </w:pPr>
      <w:r>
        <w:rPr>
          <w:rFonts w:hint="eastAsia" w:ascii="宋体" w:hAnsi="宋体"/>
          <w:highlight w:val="none"/>
        </w:rPr>
        <w:t>所有规定报表的打印</w:t>
      </w:r>
    </w:p>
    <w:p>
      <w:pPr>
        <w:numPr>
          <w:ilvl w:val="0"/>
          <w:numId w:val="40"/>
        </w:numPr>
        <w:ind w:left="1140" w:leftChars="0" w:hanging="420" w:firstLineChars="0"/>
        <w:rPr>
          <w:rFonts w:hint="eastAsia" w:ascii="宋体" w:hAnsi="宋体"/>
          <w:highlight w:val="none"/>
        </w:rPr>
      </w:pPr>
      <w:r>
        <w:rPr>
          <w:rFonts w:hint="eastAsia" w:ascii="宋体" w:hAnsi="宋体"/>
          <w:highlight w:val="none"/>
        </w:rPr>
        <w:t>性能计算的试验结果</w:t>
      </w:r>
    </w:p>
    <w:p>
      <w:pPr>
        <w:outlineLvl w:val="3"/>
      </w:pPr>
      <w:bookmarkStart w:id="139" w:name="_Toc163292886"/>
      <w:bookmarkStart w:id="140" w:name="_Toc163205895"/>
      <w:r>
        <w:t>5.2.2日程安排</w:t>
      </w:r>
      <w:bookmarkEnd w:id="139"/>
      <w:bookmarkEnd w:id="140"/>
    </w:p>
    <w:p>
      <w:r>
        <w:t>投标方在试验前向招标方提交一份详细的试验方案，并在计划的工厂验收和演示试验前三周向招标方告知他们的准备情况，在招标方认可后，所有图纸和试验步骤才有效。</w:t>
      </w:r>
    </w:p>
    <w:p>
      <w:pPr>
        <w:outlineLvl w:val="3"/>
      </w:pPr>
      <w:bookmarkStart w:id="141" w:name="_Toc163205896"/>
      <w:bookmarkStart w:id="142" w:name="_Toc163292887"/>
      <w:r>
        <w:t>5.2.3设备</w:t>
      </w:r>
      <w:bookmarkEnd w:id="141"/>
      <w:bookmarkEnd w:id="142"/>
    </w:p>
    <w:p>
      <w:r>
        <w:t>投标方提供进行全部工厂验收试验包括招标方选择的单独功能试验所必需的各种试验设备、仿真机和人员。所有试验设备在试验前都须经过校验，并有校验记录。招标方在需要时能得到这些数据。</w:t>
      </w:r>
    </w:p>
    <w:p>
      <w:pPr>
        <w:outlineLvl w:val="3"/>
      </w:pPr>
      <w:bookmarkStart w:id="143" w:name="_Toc163292888"/>
      <w:bookmarkStart w:id="144" w:name="_Toc163205897"/>
      <w:r>
        <w:t>5.2.4试验失败</w:t>
      </w:r>
      <w:bookmarkEnd w:id="143"/>
      <w:bookmarkEnd w:id="144"/>
    </w:p>
    <w:p>
      <w:r>
        <w:t>投标方负责修改试验中碰到的所有系统问题，若某些系统需重新试验，则进行由招标方任意指定的附加项目的试验和检查。投标方所供设备只有在成功地通过了试验和演示，并且双方在试验和演示报告上签字后，才能发运。</w:t>
      </w:r>
    </w:p>
    <w:p>
      <w:pPr>
        <w:pStyle w:val="3"/>
        <w:adjustRightInd/>
        <w:spacing w:before="120" w:after="120"/>
        <w:ind w:firstLine="643"/>
        <w:textAlignment w:val="auto"/>
        <w:rPr>
          <w:rFonts w:ascii="Times New Roman"/>
        </w:rPr>
        <w:sectPr>
          <w:pgSz w:w="11907" w:h="16840"/>
          <w:pgMar w:top="1707" w:right="1469" w:bottom="1418" w:left="1678" w:header="1140" w:footer="1060" w:gutter="0"/>
          <w:pgBorders>
            <w:top w:val="none" w:sz="0" w:space="0"/>
            <w:left w:val="none" w:sz="0" w:space="0"/>
            <w:bottom w:val="none" w:sz="0" w:space="0"/>
            <w:right w:val="none" w:sz="0" w:space="0"/>
          </w:pgBorders>
          <w:cols w:space="720" w:num="1"/>
          <w:docGrid w:linePitch="380" w:charSpace="0"/>
        </w:sectPr>
      </w:pPr>
      <w:bookmarkStart w:id="145" w:name="_Toc397175919"/>
      <w:bookmarkStart w:id="146" w:name="_Toc58664600"/>
      <w:bookmarkStart w:id="147" w:name="_Toc396527848"/>
      <w:bookmarkStart w:id="148" w:name="_Toc396990278"/>
      <w:bookmarkStart w:id="149" w:name="_Toc397131863"/>
      <w:bookmarkStart w:id="150" w:name="_Toc396528063"/>
      <w:bookmarkStart w:id="151" w:name="_Toc396988664"/>
      <w:bookmarkStart w:id="152" w:name="_Toc97006593"/>
      <w:bookmarkStart w:id="153" w:name="_Toc397174648"/>
      <w:bookmarkStart w:id="154" w:name="_Toc500238111"/>
      <w:bookmarkStart w:id="155" w:name="_Toc509466996"/>
      <w:bookmarkStart w:id="156" w:name="_Toc210301715"/>
      <w:bookmarkStart w:id="157" w:name="_Toc396529287"/>
      <w:bookmarkStart w:id="158" w:name="_Toc396528494"/>
    </w:p>
    <w:p>
      <w:pPr>
        <w:pStyle w:val="3"/>
        <w:ind w:firstLine="602"/>
        <w:rPr>
          <w:rFonts w:ascii="Times New Roman"/>
          <w:bCs/>
          <w:sz w:val="30"/>
          <w:szCs w:val="30"/>
        </w:rPr>
      </w:pPr>
      <w:bookmarkStart w:id="159" w:name="_Toc527998958"/>
      <w:bookmarkStart w:id="160" w:name="_Toc16880"/>
      <w:bookmarkStart w:id="161" w:name="_Toc13906"/>
      <w:bookmarkStart w:id="162" w:name="_Toc30772"/>
      <w:bookmarkStart w:id="163" w:name="_Toc287959006"/>
      <w:r>
        <w:rPr>
          <w:rFonts w:ascii="Times New Roman"/>
          <w:bCs/>
          <w:sz w:val="30"/>
          <w:szCs w:val="30"/>
        </w:rPr>
        <w:t>附件6技术服务和设计联络</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pPr>
        <w:pStyle w:val="2"/>
        <w:spacing w:line="416" w:lineRule="exact"/>
        <w:ind w:firstLine="560"/>
        <w:rPr>
          <w:rFonts w:ascii="Times New Roman"/>
          <w:b w:val="0"/>
        </w:rPr>
      </w:pPr>
      <w:bookmarkStart w:id="164" w:name="_Toc82501128"/>
      <w:bookmarkStart w:id="165" w:name="_Toc163292891"/>
      <w:bookmarkStart w:id="166" w:name="_Toc163205900"/>
      <w:bookmarkStart w:id="167" w:name="_Toc62094438"/>
      <w:bookmarkStart w:id="168" w:name="_Toc97006594"/>
      <w:r>
        <w:rPr>
          <w:rFonts w:ascii="Times New Roman"/>
          <w:b w:val="0"/>
        </w:rPr>
        <w:t xml:space="preserve">1 </w:t>
      </w:r>
      <w:r>
        <w:rPr>
          <w:rFonts w:ascii="Times New Roman"/>
        </w:rPr>
        <w:t>投标方现场技术服务</w:t>
      </w:r>
      <w:bookmarkEnd w:id="164"/>
      <w:bookmarkEnd w:id="165"/>
      <w:bookmarkEnd w:id="166"/>
      <w:bookmarkEnd w:id="167"/>
      <w:bookmarkEnd w:id="168"/>
    </w:p>
    <w:p>
      <w:pPr>
        <w:outlineLvl w:val="2"/>
      </w:pPr>
      <w:r>
        <w:t>1.1 投标方现场服务人员的目的是使所供设备安全、正常投运。投标方要派合格的现场服务人员。在投标阶段应提供包括服务人</w:t>
      </w:r>
      <w:r>
        <w:rPr>
          <w:rFonts w:hint="eastAsia"/>
          <w:lang w:val="en-US" w:eastAsia="zh-CN"/>
        </w:rPr>
        <w:t>日</w:t>
      </w:r>
      <w:r>
        <w:t>数的现场服务计划表（格式）。如果此人</w:t>
      </w:r>
      <w:r>
        <w:rPr>
          <w:rFonts w:hint="eastAsia"/>
          <w:lang w:val="en-US" w:eastAsia="zh-CN"/>
        </w:rPr>
        <w:t>日</w:t>
      </w:r>
      <w:r>
        <w:t>数不能满足工程需要，投标方要追加人</w:t>
      </w:r>
      <w:r>
        <w:rPr>
          <w:rFonts w:hint="eastAsia"/>
          <w:lang w:val="en-US" w:eastAsia="zh-CN"/>
        </w:rPr>
        <w:t>日</w:t>
      </w:r>
      <w:r>
        <w:t>数，且不发生费用。</w:t>
      </w:r>
    </w:p>
    <w:p>
      <w:pPr>
        <w:spacing w:line="240" w:lineRule="auto"/>
        <w:ind w:firstLine="0" w:firstLineChars="0"/>
        <w:jc w:val="center"/>
        <w:rPr>
          <w:sz w:val="21"/>
          <w:szCs w:val="21"/>
        </w:rPr>
      </w:pPr>
      <w:r>
        <w:rPr>
          <w:sz w:val="21"/>
          <w:szCs w:val="21"/>
        </w:rPr>
        <w:t>现场服务计划表（格式）</w:t>
      </w:r>
    </w:p>
    <w:tbl>
      <w:tblPr>
        <w:tblStyle w:val="48"/>
        <w:tblW w:w="9085"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896"/>
        <w:gridCol w:w="2029"/>
        <w:gridCol w:w="2185"/>
        <w:gridCol w:w="1161"/>
        <w:gridCol w:w="1162"/>
        <w:gridCol w:w="165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Pr>
        <w:tc>
          <w:tcPr>
            <w:tcW w:w="896" w:type="dxa"/>
            <w:vMerge w:val="restart"/>
            <w:vAlign w:val="center"/>
          </w:tcPr>
          <w:p>
            <w:pPr>
              <w:spacing w:line="240" w:lineRule="auto"/>
              <w:ind w:firstLine="0" w:firstLineChars="0"/>
              <w:jc w:val="center"/>
              <w:rPr>
                <w:sz w:val="21"/>
                <w:szCs w:val="21"/>
              </w:rPr>
            </w:pPr>
            <w:r>
              <w:rPr>
                <w:sz w:val="21"/>
                <w:szCs w:val="21"/>
              </w:rPr>
              <w:t>序号</w:t>
            </w:r>
          </w:p>
        </w:tc>
        <w:tc>
          <w:tcPr>
            <w:tcW w:w="2029" w:type="dxa"/>
            <w:vMerge w:val="restart"/>
            <w:vAlign w:val="center"/>
          </w:tcPr>
          <w:p>
            <w:pPr>
              <w:spacing w:line="240" w:lineRule="auto"/>
              <w:ind w:firstLine="0" w:firstLineChars="0"/>
              <w:jc w:val="center"/>
              <w:rPr>
                <w:sz w:val="21"/>
                <w:szCs w:val="21"/>
              </w:rPr>
            </w:pPr>
            <w:r>
              <w:rPr>
                <w:sz w:val="21"/>
                <w:szCs w:val="21"/>
              </w:rPr>
              <w:t>技术服务内容</w:t>
            </w:r>
          </w:p>
        </w:tc>
        <w:tc>
          <w:tcPr>
            <w:tcW w:w="2185" w:type="dxa"/>
            <w:vMerge w:val="restart"/>
            <w:vAlign w:val="center"/>
          </w:tcPr>
          <w:p>
            <w:pPr>
              <w:spacing w:line="240" w:lineRule="auto"/>
              <w:ind w:firstLine="0" w:firstLineChars="0"/>
              <w:jc w:val="center"/>
              <w:rPr>
                <w:sz w:val="21"/>
                <w:szCs w:val="21"/>
              </w:rPr>
            </w:pPr>
            <w:r>
              <w:rPr>
                <w:sz w:val="21"/>
                <w:szCs w:val="21"/>
              </w:rPr>
              <w:t>计划人</w:t>
            </w:r>
            <w:r>
              <w:rPr>
                <w:rFonts w:hint="eastAsia"/>
                <w:sz w:val="21"/>
                <w:szCs w:val="21"/>
                <w:lang w:val="en-US" w:eastAsia="zh-CN"/>
              </w:rPr>
              <w:t>日</w:t>
            </w:r>
            <w:r>
              <w:rPr>
                <w:sz w:val="21"/>
                <w:szCs w:val="21"/>
              </w:rPr>
              <w:t>数</w:t>
            </w:r>
          </w:p>
        </w:tc>
        <w:tc>
          <w:tcPr>
            <w:tcW w:w="2323" w:type="dxa"/>
            <w:gridSpan w:val="2"/>
            <w:vAlign w:val="center"/>
          </w:tcPr>
          <w:p>
            <w:pPr>
              <w:spacing w:line="240" w:lineRule="auto"/>
              <w:ind w:firstLine="0" w:firstLineChars="0"/>
              <w:jc w:val="center"/>
              <w:rPr>
                <w:sz w:val="21"/>
                <w:szCs w:val="21"/>
              </w:rPr>
            </w:pPr>
            <w:r>
              <w:rPr>
                <w:sz w:val="21"/>
                <w:szCs w:val="21"/>
              </w:rPr>
              <w:t>派出人员构成</w:t>
            </w:r>
          </w:p>
        </w:tc>
        <w:tc>
          <w:tcPr>
            <w:tcW w:w="1652" w:type="dxa"/>
            <w:vMerge w:val="restart"/>
            <w:vAlign w:val="center"/>
          </w:tcPr>
          <w:p>
            <w:pPr>
              <w:spacing w:line="240" w:lineRule="auto"/>
              <w:ind w:firstLine="0" w:firstLineChars="0"/>
              <w:jc w:val="center"/>
              <w:rPr>
                <w:sz w:val="21"/>
                <w:szCs w:val="21"/>
              </w:rPr>
            </w:pPr>
            <w:r>
              <w:rPr>
                <w:sz w:val="21"/>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Height w:val="421" w:hRule="atLeast"/>
        </w:trPr>
        <w:tc>
          <w:tcPr>
            <w:tcW w:w="896" w:type="dxa"/>
            <w:vMerge w:val="continue"/>
            <w:vAlign w:val="center"/>
          </w:tcPr>
          <w:p>
            <w:pPr>
              <w:spacing w:line="240" w:lineRule="auto"/>
              <w:ind w:firstLine="0" w:firstLineChars="0"/>
              <w:jc w:val="center"/>
              <w:rPr>
                <w:sz w:val="21"/>
                <w:szCs w:val="21"/>
              </w:rPr>
            </w:pPr>
          </w:p>
        </w:tc>
        <w:tc>
          <w:tcPr>
            <w:tcW w:w="2029" w:type="dxa"/>
            <w:vMerge w:val="continue"/>
            <w:vAlign w:val="center"/>
          </w:tcPr>
          <w:p>
            <w:pPr>
              <w:spacing w:line="240" w:lineRule="auto"/>
              <w:ind w:firstLine="0" w:firstLineChars="0"/>
              <w:jc w:val="center"/>
              <w:rPr>
                <w:sz w:val="21"/>
                <w:szCs w:val="21"/>
              </w:rPr>
            </w:pPr>
          </w:p>
        </w:tc>
        <w:tc>
          <w:tcPr>
            <w:tcW w:w="2185" w:type="dxa"/>
            <w:vMerge w:val="continue"/>
            <w:vAlign w:val="center"/>
          </w:tcPr>
          <w:p>
            <w:pPr>
              <w:spacing w:line="240" w:lineRule="auto"/>
              <w:ind w:firstLine="0" w:firstLineChars="0"/>
              <w:jc w:val="center"/>
              <w:rPr>
                <w:sz w:val="21"/>
                <w:szCs w:val="21"/>
              </w:rPr>
            </w:pPr>
          </w:p>
        </w:tc>
        <w:tc>
          <w:tcPr>
            <w:tcW w:w="1161" w:type="dxa"/>
            <w:vAlign w:val="center"/>
          </w:tcPr>
          <w:p>
            <w:pPr>
              <w:spacing w:line="240" w:lineRule="auto"/>
              <w:ind w:firstLine="0" w:firstLineChars="0"/>
              <w:jc w:val="center"/>
              <w:rPr>
                <w:sz w:val="21"/>
                <w:szCs w:val="21"/>
              </w:rPr>
            </w:pPr>
            <w:r>
              <w:rPr>
                <w:sz w:val="21"/>
                <w:szCs w:val="21"/>
              </w:rPr>
              <w:t>职称</w:t>
            </w:r>
          </w:p>
        </w:tc>
        <w:tc>
          <w:tcPr>
            <w:tcW w:w="1162" w:type="dxa"/>
            <w:vAlign w:val="center"/>
          </w:tcPr>
          <w:p>
            <w:pPr>
              <w:spacing w:line="240" w:lineRule="auto"/>
              <w:ind w:firstLine="0" w:firstLineChars="0"/>
              <w:jc w:val="center"/>
              <w:rPr>
                <w:sz w:val="21"/>
                <w:szCs w:val="21"/>
              </w:rPr>
            </w:pPr>
            <w:r>
              <w:rPr>
                <w:sz w:val="21"/>
                <w:szCs w:val="21"/>
              </w:rPr>
              <w:t>人数</w:t>
            </w:r>
          </w:p>
        </w:tc>
        <w:tc>
          <w:tcPr>
            <w:tcW w:w="1652" w:type="dxa"/>
            <w:vMerge w:val="continue"/>
            <w:vAlign w:val="center"/>
          </w:tcPr>
          <w:p>
            <w:pPr>
              <w:spacing w:line="240" w:lineRule="auto"/>
              <w:ind w:firstLine="0" w:firstLineChars="0"/>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896" w:type="dxa"/>
            <w:vAlign w:val="center"/>
          </w:tcPr>
          <w:p>
            <w:pPr>
              <w:spacing w:line="240" w:lineRule="auto"/>
              <w:ind w:firstLine="0" w:firstLineChars="0"/>
              <w:jc w:val="center"/>
              <w:rPr>
                <w:sz w:val="21"/>
                <w:szCs w:val="21"/>
              </w:rPr>
            </w:pPr>
          </w:p>
        </w:tc>
        <w:tc>
          <w:tcPr>
            <w:tcW w:w="2029" w:type="dxa"/>
            <w:vAlign w:val="center"/>
          </w:tcPr>
          <w:p>
            <w:pPr>
              <w:spacing w:line="240" w:lineRule="auto"/>
              <w:ind w:firstLine="0" w:firstLineChars="0"/>
              <w:jc w:val="center"/>
              <w:rPr>
                <w:sz w:val="21"/>
                <w:szCs w:val="21"/>
              </w:rPr>
            </w:pPr>
          </w:p>
        </w:tc>
        <w:tc>
          <w:tcPr>
            <w:tcW w:w="2185" w:type="dxa"/>
            <w:vAlign w:val="center"/>
          </w:tcPr>
          <w:p>
            <w:pPr>
              <w:pStyle w:val="34"/>
              <w:spacing w:line="240" w:lineRule="auto"/>
              <w:ind w:left="0" w:leftChars="0" w:firstLine="0" w:firstLineChars="0"/>
              <w:jc w:val="center"/>
              <w:rPr>
                <w:rFonts w:ascii="Times New Roman" w:hAnsi="Times New Roman"/>
                <w:sz w:val="21"/>
                <w:szCs w:val="21"/>
              </w:rPr>
            </w:pPr>
          </w:p>
        </w:tc>
        <w:tc>
          <w:tcPr>
            <w:tcW w:w="1161" w:type="dxa"/>
            <w:vAlign w:val="center"/>
          </w:tcPr>
          <w:p>
            <w:pPr>
              <w:pStyle w:val="34"/>
              <w:spacing w:line="240" w:lineRule="auto"/>
              <w:ind w:left="0" w:leftChars="0" w:firstLine="0" w:firstLineChars="0"/>
              <w:jc w:val="center"/>
              <w:rPr>
                <w:rFonts w:ascii="Times New Roman" w:hAnsi="Times New Roman"/>
                <w:sz w:val="21"/>
                <w:szCs w:val="21"/>
              </w:rPr>
            </w:pPr>
          </w:p>
        </w:tc>
        <w:tc>
          <w:tcPr>
            <w:tcW w:w="1162" w:type="dxa"/>
            <w:vAlign w:val="center"/>
          </w:tcPr>
          <w:p>
            <w:pPr>
              <w:spacing w:line="240" w:lineRule="auto"/>
              <w:ind w:firstLine="0" w:firstLineChars="0"/>
              <w:jc w:val="center"/>
              <w:rPr>
                <w:sz w:val="21"/>
                <w:szCs w:val="21"/>
              </w:rPr>
            </w:pPr>
          </w:p>
        </w:tc>
        <w:tc>
          <w:tcPr>
            <w:tcW w:w="1652" w:type="dxa"/>
            <w:vAlign w:val="center"/>
          </w:tcPr>
          <w:p>
            <w:pPr>
              <w:spacing w:line="240" w:lineRule="auto"/>
              <w:ind w:firstLine="0" w:firstLineChars="0"/>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896" w:type="dxa"/>
            <w:vAlign w:val="center"/>
          </w:tcPr>
          <w:p>
            <w:pPr>
              <w:spacing w:line="240" w:lineRule="auto"/>
              <w:ind w:firstLine="0" w:firstLineChars="0"/>
              <w:jc w:val="center"/>
              <w:rPr>
                <w:sz w:val="21"/>
                <w:szCs w:val="21"/>
              </w:rPr>
            </w:pPr>
          </w:p>
        </w:tc>
        <w:tc>
          <w:tcPr>
            <w:tcW w:w="2029" w:type="dxa"/>
            <w:vAlign w:val="center"/>
          </w:tcPr>
          <w:p>
            <w:pPr>
              <w:spacing w:line="240" w:lineRule="auto"/>
              <w:ind w:firstLine="0" w:firstLineChars="0"/>
              <w:jc w:val="center"/>
              <w:rPr>
                <w:sz w:val="21"/>
                <w:szCs w:val="21"/>
              </w:rPr>
            </w:pPr>
          </w:p>
        </w:tc>
        <w:tc>
          <w:tcPr>
            <w:tcW w:w="2185" w:type="dxa"/>
            <w:vAlign w:val="center"/>
          </w:tcPr>
          <w:p>
            <w:pPr>
              <w:spacing w:line="240" w:lineRule="auto"/>
              <w:ind w:firstLine="0" w:firstLineChars="0"/>
              <w:jc w:val="center"/>
              <w:rPr>
                <w:sz w:val="21"/>
                <w:szCs w:val="21"/>
              </w:rPr>
            </w:pPr>
          </w:p>
        </w:tc>
        <w:tc>
          <w:tcPr>
            <w:tcW w:w="1161" w:type="dxa"/>
            <w:vAlign w:val="center"/>
          </w:tcPr>
          <w:p>
            <w:pPr>
              <w:spacing w:line="240" w:lineRule="auto"/>
              <w:ind w:firstLine="0" w:firstLineChars="0"/>
              <w:jc w:val="center"/>
              <w:rPr>
                <w:sz w:val="21"/>
                <w:szCs w:val="21"/>
              </w:rPr>
            </w:pPr>
          </w:p>
        </w:tc>
        <w:tc>
          <w:tcPr>
            <w:tcW w:w="1162" w:type="dxa"/>
            <w:vAlign w:val="center"/>
          </w:tcPr>
          <w:p>
            <w:pPr>
              <w:spacing w:line="240" w:lineRule="auto"/>
              <w:ind w:firstLine="0" w:firstLineChars="0"/>
              <w:jc w:val="center"/>
              <w:rPr>
                <w:sz w:val="21"/>
                <w:szCs w:val="21"/>
              </w:rPr>
            </w:pPr>
          </w:p>
        </w:tc>
        <w:tc>
          <w:tcPr>
            <w:tcW w:w="1652" w:type="dxa"/>
            <w:vAlign w:val="center"/>
          </w:tcPr>
          <w:p>
            <w:pPr>
              <w:spacing w:line="240" w:lineRule="auto"/>
              <w:ind w:firstLine="0" w:firstLineChars="0"/>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896" w:type="dxa"/>
            <w:vAlign w:val="center"/>
          </w:tcPr>
          <w:p>
            <w:pPr>
              <w:spacing w:line="240" w:lineRule="auto"/>
              <w:ind w:firstLine="0" w:firstLineChars="0"/>
              <w:jc w:val="center"/>
              <w:rPr>
                <w:sz w:val="21"/>
                <w:szCs w:val="21"/>
              </w:rPr>
            </w:pPr>
          </w:p>
        </w:tc>
        <w:tc>
          <w:tcPr>
            <w:tcW w:w="2029" w:type="dxa"/>
            <w:vAlign w:val="center"/>
          </w:tcPr>
          <w:p>
            <w:pPr>
              <w:spacing w:line="240" w:lineRule="auto"/>
              <w:ind w:firstLine="0" w:firstLineChars="0"/>
              <w:jc w:val="center"/>
              <w:rPr>
                <w:sz w:val="21"/>
                <w:szCs w:val="21"/>
              </w:rPr>
            </w:pPr>
          </w:p>
        </w:tc>
        <w:tc>
          <w:tcPr>
            <w:tcW w:w="2185" w:type="dxa"/>
            <w:vAlign w:val="center"/>
          </w:tcPr>
          <w:p>
            <w:pPr>
              <w:spacing w:line="240" w:lineRule="auto"/>
              <w:ind w:firstLine="0" w:firstLineChars="0"/>
              <w:jc w:val="center"/>
              <w:rPr>
                <w:sz w:val="21"/>
                <w:szCs w:val="21"/>
              </w:rPr>
            </w:pPr>
          </w:p>
        </w:tc>
        <w:tc>
          <w:tcPr>
            <w:tcW w:w="1161" w:type="dxa"/>
            <w:vAlign w:val="center"/>
          </w:tcPr>
          <w:p>
            <w:pPr>
              <w:spacing w:line="240" w:lineRule="auto"/>
              <w:ind w:firstLine="0" w:firstLineChars="0"/>
              <w:jc w:val="center"/>
              <w:rPr>
                <w:sz w:val="21"/>
                <w:szCs w:val="21"/>
              </w:rPr>
            </w:pPr>
          </w:p>
        </w:tc>
        <w:tc>
          <w:tcPr>
            <w:tcW w:w="1162" w:type="dxa"/>
            <w:vAlign w:val="center"/>
          </w:tcPr>
          <w:p>
            <w:pPr>
              <w:spacing w:line="240" w:lineRule="auto"/>
              <w:ind w:firstLine="0" w:firstLineChars="0"/>
              <w:jc w:val="center"/>
              <w:rPr>
                <w:sz w:val="21"/>
                <w:szCs w:val="21"/>
              </w:rPr>
            </w:pPr>
          </w:p>
        </w:tc>
        <w:tc>
          <w:tcPr>
            <w:tcW w:w="1652" w:type="dxa"/>
            <w:vAlign w:val="center"/>
          </w:tcPr>
          <w:p>
            <w:pPr>
              <w:spacing w:line="240" w:lineRule="auto"/>
              <w:ind w:firstLine="0" w:firstLineChars="0"/>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896" w:type="dxa"/>
            <w:vAlign w:val="center"/>
          </w:tcPr>
          <w:p>
            <w:pPr>
              <w:spacing w:line="240" w:lineRule="auto"/>
              <w:ind w:firstLine="0" w:firstLineChars="0"/>
              <w:jc w:val="center"/>
              <w:rPr>
                <w:sz w:val="21"/>
                <w:szCs w:val="21"/>
              </w:rPr>
            </w:pPr>
          </w:p>
        </w:tc>
        <w:tc>
          <w:tcPr>
            <w:tcW w:w="2029" w:type="dxa"/>
            <w:vAlign w:val="center"/>
          </w:tcPr>
          <w:p>
            <w:pPr>
              <w:spacing w:line="240" w:lineRule="auto"/>
              <w:ind w:firstLine="0" w:firstLineChars="0"/>
              <w:jc w:val="center"/>
              <w:rPr>
                <w:sz w:val="21"/>
                <w:szCs w:val="21"/>
              </w:rPr>
            </w:pPr>
          </w:p>
        </w:tc>
        <w:tc>
          <w:tcPr>
            <w:tcW w:w="2185" w:type="dxa"/>
            <w:vAlign w:val="center"/>
          </w:tcPr>
          <w:p>
            <w:pPr>
              <w:spacing w:line="240" w:lineRule="auto"/>
              <w:ind w:firstLine="0" w:firstLineChars="0"/>
              <w:jc w:val="center"/>
              <w:rPr>
                <w:sz w:val="21"/>
                <w:szCs w:val="21"/>
              </w:rPr>
            </w:pPr>
          </w:p>
        </w:tc>
        <w:tc>
          <w:tcPr>
            <w:tcW w:w="1161" w:type="dxa"/>
            <w:vAlign w:val="center"/>
          </w:tcPr>
          <w:p>
            <w:pPr>
              <w:spacing w:line="240" w:lineRule="auto"/>
              <w:ind w:firstLine="0" w:firstLineChars="0"/>
              <w:jc w:val="center"/>
              <w:rPr>
                <w:sz w:val="21"/>
                <w:szCs w:val="21"/>
              </w:rPr>
            </w:pPr>
          </w:p>
        </w:tc>
        <w:tc>
          <w:tcPr>
            <w:tcW w:w="1162" w:type="dxa"/>
            <w:vAlign w:val="center"/>
          </w:tcPr>
          <w:p>
            <w:pPr>
              <w:spacing w:line="240" w:lineRule="auto"/>
              <w:ind w:firstLine="0" w:firstLineChars="0"/>
              <w:jc w:val="center"/>
              <w:rPr>
                <w:sz w:val="21"/>
                <w:szCs w:val="21"/>
              </w:rPr>
            </w:pPr>
          </w:p>
        </w:tc>
        <w:tc>
          <w:tcPr>
            <w:tcW w:w="1652" w:type="dxa"/>
            <w:vAlign w:val="center"/>
          </w:tcPr>
          <w:p>
            <w:pPr>
              <w:spacing w:line="240" w:lineRule="auto"/>
              <w:ind w:firstLine="0" w:firstLineChars="0"/>
              <w:jc w:val="center"/>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896" w:type="dxa"/>
            <w:vAlign w:val="center"/>
          </w:tcPr>
          <w:p>
            <w:pPr>
              <w:spacing w:line="240" w:lineRule="auto"/>
              <w:ind w:firstLine="0" w:firstLineChars="0"/>
              <w:jc w:val="center"/>
              <w:rPr>
                <w:sz w:val="21"/>
                <w:szCs w:val="21"/>
              </w:rPr>
            </w:pPr>
          </w:p>
        </w:tc>
        <w:tc>
          <w:tcPr>
            <w:tcW w:w="2029" w:type="dxa"/>
            <w:vAlign w:val="center"/>
          </w:tcPr>
          <w:p>
            <w:pPr>
              <w:spacing w:line="240" w:lineRule="auto"/>
              <w:ind w:firstLine="0" w:firstLineChars="0"/>
              <w:jc w:val="center"/>
              <w:rPr>
                <w:sz w:val="21"/>
                <w:szCs w:val="21"/>
              </w:rPr>
            </w:pPr>
          </w:p>
        </w:tc>
        <w:tc>
          <w:tcPr>
            <w:tcW w:w="2185" w:type="dxa"/>
            <w:vAlign w:val="center"/>
          </w:tcPr>
          <w:p>
            <w:pPr>
              <w:spacing w:line="240" w:lineRule="auto"/>
              <w:ind w:firstLine="0" w:firstLineChars="0"/>
              <w:jc w:val="center"/>
              <w:rPr>
                <w:sz w:val="21"/>
                <w:szCs w:val="21"/>
              </w:rPr>
            </w:pPr>
          </w:p>
        </w:tc>
        <w:tc>
          <w:tcPr>
            <w:tcW w:w="1161" w:type="dxa"/>
            <w:vAlign w:val="center"/>
          </w:tcPr>
          <w:p>
            <w:pPr>
              <w:spacing w:line="240" w:lineRule="auto"/>
              <w:ind w:firstLine="0" w:firstLineChars="0"/>
              <w:jc w:val="center"/>
              <w:rPr>
                <w:sz w:val="21"/>
                <w:szCs w:val="21"/>
              </w:rPr>
            </w:pPr>
          </w:p>
        </w:tc>
        <w:tc>
          <w:tcPr>
            <w:tcW w:w="1162" w:type="dxa"/>
            <w:vAlign w:val="center"/>
          </w:tcPr>
          <w:p>
            <w:pPr>
              <w:spacing w:line="240" w:lineRule="auto"/>
              <w:ind w:firstLine="0" w:firstLineChars="0"/>
              <w:jc w:val="center"/>
              <w:rPr>
                <w:sz w:val="21"/>
                <w:szCs w:val="21"/>
              </w:rPr>
            </w:pPr>
          </w:p>
        </w:tc>
        <w:tc>
          <w:tcPr>
            <w:tcW w:w="1652" w:type="dxa"/>
            <w:vAlign w:val="center"/>
          </w:tcPr>
          <w:p>
            <w:pPr>
              <w:spacing w:line="240" w:lineRule="auto"/>
              <w:ind w:firstLine="0" w:firstLineChars="0"/>
              <w:jc w:val="center"/>
              <w:rPr>
                <w:sz w:val="21"/>
                <w:szCs w:val="21"/>
              </w:rPr>
            </w:pPr>
          </w:p>
        </w:tc>
      </w:tr>
    </w:tbl>
    <w:p>
      <w:r>
        <w:t>注：上述表格也应包括满足工程需要的仪表和控制的现场服务人日数，请单独列出。</w:t>
      </w:r>
    </w:p>
    <w:p>
      <w:pPr>
        <w:outlineLvl w:val="2"/>
      </w:pPr>
      <w:r>
        <w:t>1.2 投标方现场服务人员应具有下列资质：</w:t>
      </w:r>
    </w:p>
    <w:p>
      <w:pPr>
        <w:outlineLvl w:val="3"/>
      </w:pPr>
      <w:r>
        <w:t>1.2.1遵守法纪，遵守现场的各项规章和制度；</w:t>
      </w:r>
    </w:p>
    <w:p>
      <w:pPr>
        <w:outlineLvl w:val="3"/>
      </w:pPr>
      <w:r>
        <w:t>1.2.2有较强的责任感和事业心，按时到位；</w:t>
      </w:r>
    </w:p>
    <w:p>
      <w:pPr>
        <w:outlineLvl w:val="3"/>
      </w:pPr>
      <w:r>
        <w:t>1.2.3了解合同设备的设计，熟悉其结构，有相同或相近机组的现场工作经验，能够正确地进行现场指导；</w:t>
      </w:r>
    </w:p>
    <w:p>
      <w:pPr>
        <w:outlineLvl w:val="3"/>
      </w:pPr>
      <w:r>
        <w:t>1.2.4身体健康，适应现场工作的条件。</w:t>
      </w:r>
    </w:p>
    <w:p>
      <w:r>
        <w:t>投标方要向招标方提供服务人员情况表，并经招标方确认后，服务人员才能到现场。投标方须更换不合格的投标方现场服务人员。</w:t>
      </w:r>
    </w:p>
    <w:p>
      <w:pPr>
        <w:outlineLvl w:val="2"/>
      </w:pPr>
      <w:r>
        <w:t>1.3投标方现场服务人员的职责</w:t>
      </w:r>
    </w:p>
    <w:p>
      <w:pPr>
        <w:outlineLvl w:val="3"/>
      </w:pPr>
      <w:r>
        <w:t>1.</w:t>
      </w:r>
      <w:r>
        <w:rPr>
          <w:rFonts w:hint="eastAsia"/>
        </w:rPr>
        <w:t>3</w:t>
      </w:r>
      <w:r>
        <w:t>.1投标方现场服务人员的任务主要包括设备催交、货物的开箱检验、设备质量问题的处理、指导安装和调试、参加试运和性能验收试验。</w:t>
      </w:r>
    </w:p>
    <w:p>
      <w:pPr>
        <w:outlineLvl w:val="3"/>
      </w:pPr>
      <w:r>
        <w:t>1.</w:t>
      </w:r>
      <w:r>
        <w:rPr>
          <w:rFonts w:hint="eastAsia"/>
        </w:rPr>
        <w:t>3</w:t>
      </w:r>
      <w:r>
        <w:t>.2在安装和调试前，投标方技术服务人员应向招标方技术交底，讲解和示范将要进行的程序和方法。对重要工序（见下表），投标方技术人员要对施工情况进行确认和签证，否则招标方不能进行下一道工序。经投标方确认和签证的工序如因投标方技术服务人员指导错误而发生问题，投标方负全部责任，并且扣除相关的服务人月数。</w:t>
      </w:r>
    </w:p>
    <w:p>
      <w:pPr>
        <w:spacing w:line="240" w:lineRule="auto"/>
        <w:jc w:val="center"/>
        <w:rPr>
          <w:sz w:val="21"/>
          <w:szCs w:val="21"/>
        </w:rPr>
      </w:pPr>
      <w:r>
        <w:rPr>
          <w:sz w:val="21"/>
          <w:szCs w:val="21"/>
        </w:rPr>
        <w:t>投标方提供的安装、调试重要工序表</w:t>
      </w:r>
    </w:p>
    <w:tbl>
      <w:tblPr>
        <w:tblStyle w:val="48"/>
        <w:tblW w:w="8953"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748"/>
        <w:gridCol w:w="1440"/>
        <w:gridCol w:w="4350"/>
        <w:gridCol w:w="241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48" w:type="dxa"/>
          </w:tcPr>
          <w:p>
            <w:pPr>
              <w:spacing w:line="240" w:lineRule="auto"/>
              <w:ind w:firstLine="0" w:firstLineChars="0"/>
              <w:jc w:val="center"/>
              <w:rPr>
                <w:sz w:val="21"/>
                <w:szCs w:val="21"/>
              </w:rPr>
            </w:pPr>
            <w:r>
              <w:rPr>
                <w:sz w:val="21"/>
                <w:szCs w:val="21"/>
              </w:rPr>
              <w:t>序号</w:t>
            </w:r>
          </w:p>
        </w:tc>
        <w:tc>
          <w:tcPr>
            <w:tcW w:w="1440" w:type="dxa"/>
          </w:tcPr>
          <w:p>
            <w:pPr>
              <w:spacing w:line="240" w:lineRule="auto"/>
              <w:ind w:firstLine="0" w:firstLineChars="0"/>
              <w:jc w:val="center"/>
              <w:rPr>
                <w:sz w:val="21"/>
                <w:szCs w:val="21"/>
              </w:rPr>
            </w:pPr>
            <w:r>
              <w:rPr>
                <w:sz w:val="21"/>
                <w:szCs w:val="21"/>
              </w:rPr>
              <w:t>工序名称</w:t>
            </w:r>
          </w:p>
        </w:tc>
        <w:tc>
          <w:tcPr>
            <w:tcW w:w="4350" w:type="dxa"/>
          </w:tcPr>
          <w:p>
            <w:pPr>
              <w:spacing w:line="240" w:lineRule="auto"/>
              <w:ind w:firstLine="0" w:firstLineChars="0"/>
              <w:jc w:val="center"/>
              <w:rPr>
                <w:sz w:val="21"/>
                <w:szCs w:val="21"/>
              </w:rPr>
            </w:pPr>
            <w:r>
              <w:rPr>
                <w:sz w:val="21"/>
                <w:szCs w:val="21"/>
              </w:rPr>
              <w:t>工序主要内容</w:t>
            </w:r>
          </w:p>
        </w:tc>
        <w:tc>
          <w:tcPr>
            <w:tcW w:w="2415" w:type="dxa"/>
          </w:tcPr>
          <w:p>
            <w:pPr>
              <w:spacing w:line="240" w:lineRule="auto"/>
              <w:ind w:firstLine="0" w:firstLineChars="0"/>
              <w:jc w:val="center"/>
              <w:rPr>
                <w:sz w:val="21"/>
                <w:szCs w:val="21"/>
              </w:rPr>
            </w:pPr>
            <w:r>
              <w:rPr>
                <w:sz w:val="21"/>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48" w:type="dxa"/>
          </w:tcPr>
          <w:p>
            <w:pPr>
              <w:spacing w:line="240" w:lineRule="auto"/>
              <w:rPr>
                <w:sz w:val="21"/>
                <w:szCs w:val="21"/>
              </w:rPr>
            </w:pPr>
          </w:p>
        </w:tc>
        <w:tc>
          <w:tcPr>
            <w:tcW w:w="1440" w:type="dxa"/>
          </w:tcPr>
          <w:p>
            <w:pPr>
              <w:spacing w:line="240" w:lineRule="auto"/>
              <w:rPr>
                <w:sz w:val="21"/>
                <w:szCs w:val="21"/>
              </w:rPr>
            </w:pPr>
          </w:p>
        </w:tc>
        <w:tc>
          <w:tcPr>
            <w:tcW w:w="4350" w:type="dxa"/>
          </w:tcPr>
          <w:p>
            <w:pPr>
              <w:spacing w:line="240" w:lineRule="auto"/>
              <w:rPr>
                <w:sz w:val="21"/>
                <w:szCs w:val="21"/>
              </w:rPr>
            </w:pPr>
          </w:p>
        </w:tc>
        <w:tc>
          <w:tcPr>
            <w:tcW w:w="2415" w:type="dxa"/>
          </w:tcPr>
          <w:p>
            <w:pPr>
              <w:spacing w:line="240" w:lineRule="auto"/>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48" w:type="dxa"/>
          </w:tcPr>
          <w:p>
            <w:pPr>
              <w:spacing w:line="240" w:lineRule="auto"/>
              <w:rPr>
                <w:sz w:val="21"/>
                <w:szCs w:val="21"/>
              </w:rPr>
            </w:pPr>
          </w:p>
        </w:tc>
        <w:tc>
          <w:tcPr>
            <w:tcW w:w="1440" w:type="dxa"/>
          </w:tcPr>
          <w:p>
            <w:pPr>
              <w:spacing w:line="240" w:lineRule="auto"/>
              <w:rPr>
                <w:sz w:val="21"/>
                <w:szCs w:val="21"/>
              </w:rPr>
            </w:pPr>
          </w:p>
        </w:tc>
        <w:tc>
          <w:tcPr>
            <w:tcW w:w="4350" w:type="dxa"/>
          </w:tcPr>
          <w:p>
            <w:pPr>
              <w:spacing w:line="240" w:lineRule="auto"/>
              <w:rPr>
                <w:sz w:val="21"/>
                <w:szCs w:val="21"/>
              </w:rPr>
            </w:pPr>
          </w:p>
        </w:tc>
        <w:tc>
          <w:tcPr>
            <w:tcW w:w="2415" w:type="dxa"/>
          </w:tcPr>
          <w:p>
            <w:pPr>
              <w:spacing w:line="240" w:lineRule="auto"/>
              <w:rPr>
                <w:sz w:val="21"/>
                <w:szCs w:val="21"/>
              </w:rPr>
            </w:pPr>
          </w:p>
        </w:tc>
      </w:tr>
    </w:tbl>
    <w:p>
      <w:pPr>
        <w:outlineLvl w:val="3"/>
      </w:pPr>
      <w:r>
        <w:t>1.</w:t>
      </w:r>
      <w:r>
        <w:rPr>
          <w:rFonts w:hint="eastAsia"/>
        </w:rPr>
        <w:t>3</w:t>
      </w:r>
      <w:r>
        <w:t>.3投标方现场服务人员应有权全权处理现场出现的一切技术和商务问题。如现场发生质量问题，投标方现场人员要在招标方规定的时间内处理解决。如投标方委托招标方进行处理，投标方现场服务人员要出委托书并承担相应的经济责任。</w:t>
      </w:r>
    </w:p>
    <w:p>
      <w:pPr>
        <w:outlineLvl w:val="3"/>
      </w:pPr>
      <w:r>
        <w:t>1.</w:t>
      </w:r>
      <w:r>
        <w:rPr>
          <w:rFonts w:hint="eastAsia"/>
        </w:rPr>
        <w:t>3</w:t>
      </w:r>
      <w:r>
        <w:t>.4投标方对其现场服务人员的一切行为负全部责任。</w:t>
      </w:r>
    </w:p>
    <w:p>
      <w:pPr>
        <w:outlineLvl w:val="3"/>
      </w:pPr>
      <w:r>
        <w:t>1.</w:t>
      </w:r>
      <w:r>
        <w:rPr>
          <w:rFonts w:hint="eastAsia"/>
        </w:rPr>
        <w:t>3</w:t>
      </w:r>
      <w:r>
        <w:t>.5投标方现场服务人员的正常来去和更换事先与招标方协商。</w:t>
      </w:r>
    </w:p>
    <w:p>
      <w:pPr>
        <w:outlineLvl w:val="3"/>
      </w:pPr>
      <w:r>
        <w:t>1.</w:t>
      </w:r>
      <w:r>
        <w:rPr>
          <w:rFonts w:hint="eastAsia"/>
        </w:rPr>
        <w:t>3</w:t>
      </w:r>
      <w:r>
        <w:t>.6现场服务人员应服从工程进度的加班需要，工程关键时刻请假需经招标方同意。</w:t>
      </w:r>
    </w:p>
    <w:p>
      <w:pPr>
        <w:outlineLvl w:val="2"/>
      </w:pPr>
      <w:r>
        <w:t>1.4招标方的义务</w:t>
      </w:r>
    </w:p>
    <w:p>
      <w:r>
        <w:t>招标方要配合投标方现场服务人员的工作，并在生活、交通和通讯上提投标方便。</w:t>
      </w:r>
    </w:p>
    <w:p>
      <w:pPr>
        <w:pStyle w:val="2"/>
        <w:spacing w:line="416" w:lineRule="exact"/>
        <w:ind w:firstLine="560"/>
        <w:rPr>
          <w:rFonts w:ascii="Times New Roman"/>
          <w:b w:val="0"/>
        </w:rPr>
      </w:pPr>
      <w:bookmarkStart w:id="169" w:name="_Toc82501129"/>
      <w:bookmarkStart w:id="170" w:name="_Toc62094439"/>
      <w:bookmarkStart w:id="171" w:name="_Toc163205901"/>
      <w:bookmarkStart w:id="172" w:name="_Toc163292892"/>
      <w:bookmarkStart w:id="173" w:name="_Toc97006595"/>
      <w:r>
        <w:rPr>
          <w:rFonts w:ascii="Times New Roman"/>
          <w:b w:val="0"/>
        </w:rPr>
        <w:t xml:space="preserve">2 </w:t>
      </w:r>
      <w:r>
        <w:rPr>
          <w:rFonts w:ascii="Times New Roman"/>
        </w:rPr>
        <w:t>培训</w:t>
      </w:r>
      <w:bookmarkEnd w:id="169"/>
      <w:bookmarkEnd w:id="170"/>
      <w:bookmarkEnd w:id="171"/>
      <w:bookmarkEnd w:id="172"/>
      <w:bookmarkEnd w:id="173"/>
    </w:p>
    <w:p>
      <w:pPr>
        <w:outlineLvl w:val="2"/>
      </w:pPr>
      <w:r>
        <w:t>2.1为使合同设备能正常安装和运行，投标方有责任提供相应的技术培训。培训内容应与工程进度相一致。</w:t>
      </w:r>
    </w:p>
    <w:p>
      <w:pPr>
        <w:outlineLvl w:val="2"/>
      </w:pPr>
      <w:r>
        <w:t>2.2培训计划和内容由投标方在投标文件中列出（格式）。</w:t>
      </w:r>
    </w:p>
    <w:tbl>
      <w:tblPr>
        <w:tblStyle w:val="48"/>
        <w:tblW w:w="9001"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656"/>
        <w:gridCol w:w="2452"/>
        <w:gridCol w:w="1386"/>
        <w:gridCol w:w="1154"/>
        <w:gridCol w:w="1155"/>
        <w:gridCol w:w="1134"/>
        <w:gridCol w:w="1064"/>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Pr>
        <w:tc>
          <w:tcPr>
            <w:tcW w:w="656" w:type="dxa"/>
            <w:vMerge w:val="restart"/>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2452" w:type="dxa"/>
            <w:vMerge w:val="restart"/>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培训内容</w:t>
            </w:r>
          </w:p>
        </w:tc>
        <w:tc>
          <w:tcPr>
            <w:tcW w:w="1386" w:type="dxa"/>
            <w:vMerge w:val="restart"/>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计划人</w:t>
            </w:r>
            <w:r>
              <w:rPr>
                <w:rFonts w:hint="eastAsia" w:cs="Times New Roman"/>
                <w:sz w:val="21"/>
                <w:szCs w:val="21"/>
                <w:lang w:val="en-US" w:eastAsia="zh-CN"/>
              </w:rPr>
              <w:t>日</w:t>
            </w:r>
            <w:r>
              <w:rPr>
                <w:rFonts w:hint="default" w:ascii="Times New Roman" w:hAnsi="Times New Roman" w:eastAsia="宋体" w:cs="Times New Roman"/>
                <w:sz w:val="21"/>
                <w:szCs w:val="21"/>
              </w:rPr>
              <w:t>数</w:t>
            </w:r>
          </w:p>
        </w:tc>
        <w:tc>
          <w:tcPr>
            <w:tcW w:w="2309" w:type="dxa"/>
            <w:gridSpan w:val="2"/>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培训教师构成</w:t>
            </w:r>
          </w:p>
        </w:tc>
        <w:tc>
          <w:tcPr>
            <w:tcW w:w="1134" w:type="dxa"/>
            <w:vMerge w:val="restart"/>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地点</w:t>
            </w:r>
          </w:p>
        </w:tc>
        <w:tc>
          <w:tcPr>
            <w:tcW w:w="1064" w:type="dxa"/>
            <w:vMerge w:val="restart"/>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cantSplit/>
        </w:trPr>
        <w:tc>
          <w:tcPr>
            <w:tcW w:w="656"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c>
          <w:tcPr>
            <w:tcW w:w="2452"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c>
          <w:tcPr>
            <w:tcW w:w="1386"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c>
          <w:tcPr>
            <w:tcW w:w="1154" w:type="dxa"/>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职称</w:t>
            </w:r>
          </w:p>
        </w:tc>
        <w:tc>
          <w:tcPr>
            <w:tcW w:w="1155" w:type="dxa"/>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人数</w:t>
            </w:r>
          </w:p>
        </w:tc>
        <w:tc>
          <w:tcPr>
            <w:tcW w:w="1134"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c>
          <w:tcPr>
            <w:tcW w:w="1064"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656"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2452"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c>
          <w:tcPr>
            <w:tcW w:w="1386"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c>
          <w:tcPr>
            <w:tcW w:w="1154"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p>
        </w:tc>
        <w:tc>
          <w:tcPr>
            <w:tcW w:w="1155"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p>
        </w:tc>
        <w:tc>
          <w:tcPr>
            <w:tcW w:w="1134"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c>
          <w:tcPr>
            <w:tcW w:w="1064"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656"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2452"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c>
          <w:tcPr>
            <w:tcW w:w="1386"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c>
          <w:tcPr>
            <w:tcW w:w="1154"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p>
        </w:tc>
        <w:tc>
          <w:tcPr>
            <w:tcW w:w="1155"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rFonts w:hint="default" w:ascii="Times New Roman" w:hAnsi="Times New Roman" w:eastAsia="宋体" w:cs="Times New Roman"/>
                <w:sz w:val="21"/>
                <w:szCs w:val="21"/>
              </w:rPr>
            </w:pPr>
          </w:p>
        </w:tc>
        <w:tc>
          <w:tcPr>
            <w:tcW w:w="1134"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c>
          <w:tcPr>
            <w:tcW w:w="1064"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baseline"/>
              <w:rPr>
                <w:rFonts w:hint="default" w:ascii="Times New Roman" w:hAnsi="Times New Roman" w:eastAsia="宋体" w:cs="Times New Roman"/>
                <w:sz w:val="21"/>
                <w:szCs w:val="21"/>
              </w:rPr>
            </w:pPr>
          </w:p>
        </w:tc>
      </w:tr>
    </w:tbl>
    <w:p>
      <w:pPr>
        <w:outlineLvl w:val="2"/>
      </w:pPr>
      <w:r>
        <w:t>2.3培训的时间、人数、地点等具体内容由供需双方商定。</w:t>
      </w:r>
    </w:p>
    <w:p>
      <w:pPr>
        <w:outlineLvl w:val="2"/>
      </w:pPr>
      <w:r>
        <w:t>2.4投标方为招标方培训人员提供设备、场地、资料等培训条件，并提供食宿和交通方便。</w:t>
      </w:r>
    </w:p>
    <w:p>
      <w:pPr>
        <w:numPr>
          <w:ilvl w:val="0"/>
          <w:numId w:val="64"/>
        </w:numPr>
        <w:ind w:firstLineChars="0"/>
        <w:outlineLvl w:val="2"/>
      </w:pPr>
      <w:r>
        <w:t>调速系统及本体监测仪表等监控系统培训</w:t>
      </w:r>
    </w:p>
    <w:p>
      <w:pPr>
        <w:numPr>
          <w:ilvl w:val="0"/>
          <w:numId w:val="65"/>
        </w:numPr>
        <w:ind w:firstLineChars="0"/>
        <w:outlineLvl w:val="3"/>
      </w:pPr>
      <w:bookmarkStart w:id="174" w:name="_Toc26849426"/>
      <w:bookmarkStart w:id="175" w:name="_Toc94263633"/>
      <w:r>
        <w:t>总则</w:t>
      </w:r>
      <w:bookmarkEnd w:id="174"/>
      <w:bookmarkEnd w:id="175"/>
    </w:p>
    <w:p>
      <w:pPr>
        <w:numPr>
          <w:ilvl w:val="0"/>
          <w:numId w:val="66"/>
        </w:numPr>
        <w:tabs>
          <w:tab w:val="left" w:pos="945"/>
        </w:tabs>
        <w:ind w:left="0" w:firstLine="480"/>
      </w:pPr>
      <w:r>
        <w:t>对招标方的设计、施工、运行和维修人员的培训，是调速系统及本体监测仪表成功起动和运行的基础。</w:t>
      </w:r>
    </w:p>
    <w:p>
      <w:pPr>
        <w:numPr>
          <w:ilvl w:val="0"/>
          <w:numId w:val="66"/>
        </w:numPr>
        <w:tabs>
          <w:tab w:val="left" w:pos="945"/>
        </w:tabs>
        <w:ind w:left="0" w:firstLine="480"/>
        <w:rPr>
          <w:rFonts w:ascii="Times New Roman" w:hAnsi="Times New Roman"/>
        </w:rPr>
      </w:pPr>
      <w:r>
        <w:t>投标方有经验的专家应采用现代化的培训手段安排培训课程。</w:t>
      </w:r>
    </w:p>
    <w:p>
      <w:pPr>
        <w:numPr>
          <w:ilvl w:val="0"/>
          <w:numId w:val="66"/>
        </w:numPr>
        <w:tabs>
          <w:tab w:val="left" w:pos="945"/>
        </w:tabs>
        <w:ind w:left="0" w:firstLine="480"/>
      </w:pPr>
      <w:r>
        <w:t>每位教员均应具备正规课堂讲学的经验。教员应负责教会学员掌握培训课程的内容，提供如何使用技术资料的指导，并解答学员在培训过程中提出的有关问题。</w:t>
      </w:r>
      <w:r>
        <w:rPr>
          <w:rFonts w:ascii="Times New Roman" w:hAnsi="Times New Roman"/>
        </w:rPr>
        <w:t>投标方应向学员提供必要的技术资料、图纸、设备、仪表和安全防护用具。</w:t>
      </w:r>
    </w:p>
    <w:p>
      <w:pPr>
        <w:numPr>
          <w:ilvl w:val="0"/>
          <w:numId w:val="66"/>
        </w:numPr>
        <w:tabs>
          <w:tab w:val="left" w:pos="945"/>
        </w:tabs>
        <w:ind w:left="0" w:firstLine="480"/>
      </w:pPr>
      <w:r>
        <w:t>投标方应提出一份初步培训计划，正式的培训计划将经双方协商后确定。</w:t>
      </w:r>
    </w:p>
    <w:p>
      <w:pPr>
        <w:numPr>
          <w:ilvl w:val="0"/>
          <w:numId w:val="66"/>
        </w:numPr>
        <w:tabs>
          <w:tab w:val="left" w:pos="945"/>
        </w:tabs>
        <w:ind w:left="0" w:firstLine="480"/>
      </w:pPr>
      <w:r>
        <w:t>在培训结束时，投标方应对学员作出评价，并直接通知招标方。</w:t>
      </w:r>
    </w:p>
    <w:p>
      <w:pPr>
        <w:numPr>
          <w:ilvl w:val="0"/>
          <w:numId w:val="65"/>
        </w:numPr>
        <w:ind w:firstLineChars="0"/>
        <w:outlineLvl w:val="3"/>
      </w:pPr>
      <w:bookmarkStart w:id="176" w:name="_Toc26849427"/>
      <w:bookmarkStart w:id="177" w:name="_Toc94263634"/>
      <w:r>
        <w:t>培训</w:t>
      </w:r>
      <w:bookmarkEnd w:id="176"/>
      <w:bookmarkEnd w:id="177"/>
      <w:r>
        <w:t>计划和内容</w:t>
      </w:r>
    </w:p>
    <w:p>
      <w:pPr>
        <w:numPr>
          <w:ilvl w:val="0"/>
          <w:numId w:val="67"/>
        </w:numPr>
        <w:tabs>
          <w:tab w:val="left" w:pos="945"/>
        </w:tabs>
        <w:ind w:left="0" w:firstLine="480"/>
      </w:pPr>
      <w:r>
        <w:t>培训计划</w:t>
      </w:r>
    </w:p>
    <w:p>
      <w:r>
        <w:t>投标方应根据如下培训计划进行分项报价，并列入总价。</w:t>
      </w:r>
    </w:p>
    <w:tbl>
      <w:tblPr>
        <w:tblStyle w:val="48"/>
        <w:tblW w:w="8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618"/>
        <w:gridCol w:w="180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Borders>
              <w:top w:val="single" w:color="auto" w:sz="12" w:space="0"/>
              <w:lef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16"/>
              </w:rPr>
            </w:pPr>
            <w:r>
              <w:rPr>
                <w:sz w:val="21"/>
                <w:szCs w:val="16"/>
              </w:rPr>
              <w:t>内   容</w:t>
            </w:r>
          </w:p>
        </w:tc>
        <w:tc>
          <w:tcPr>
            <w:tcW w:w="3618" w:type="dxa"/>
            <w:tcBorders>
              <w:top w:val="single" w:color="auto" w:sz="12" w:space="0"/>
            </w:tcBorders>
            <w:vAlign w:val="center"/>
          </w:tcPr>
          <w:p>
            <w:pPr>
              <w:pStyle w:val="107"/>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kern w:val="0"/>
                <w:sz w:val="21"/>
                <w:szCs w:val="16"/>
              </w:rPr>
            </w:pPr>
            <w:r>
              <w:rPr>
                <w:kern w:val="0"/>
                <w:sz w:val="21"/>
                <w:szCs w:val="16"/>
              </w:rPr>
              <w:t>地      点</w:t>
            </w:r>
          </w:p>
        </w:tc>
        <w:tc>
          <w:tcPr>
            <w:tcW w:w="1800" w:type="dxa"/>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16"/>
              </w:rPr>
            </w:pPr>
            <w:r>
              <w:rPr>
                <w:sz w:val="21"/>
                <w:szCs w:val="16"/>
              </w:rPr>
              <w:t>人  数</w:t>
            </w:r>
          </w:p>
        </w:tc>
        <w:tc>
          <w:tcPr>
            <w:tcW w:w="1440" w:type="dxa"/>
            <w:tcBorders>
              <w:top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16"/>
              </w:rPr>
            </w:pPr>
            <w:r>
              <w:rPr>
                <w:sz w:val="21"/>
                <w:szCs w:val="16"/>
              </w:rPr>
              <w:t>天  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Borders>
              <w:left w:val="single" w:color="auto" w:sz="12" w:space="0"/>
              <w:bottom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16"/>
              </w:rPr>
            </w:pPr>
          </w:p>
        </w:tc>
        <w:tc>
          <w:tcPr>
            <w:tcW w:w="3618" w:type="dxa"/>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16"/>
              </w:rPr>
            </w:pPr>
          </w:p>
        </w:tc>
        <w:tc>
          <w:tcPr>
            <w:tcW w:w="1800" w:type="dxa"/>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16"/>
              </w:rPr>
            </w:pPr>
          </w:p>
        </w:tc>
        <w:tc>
          <w:tcPr>
            <w:tcW w:w="1440" w:type="dxa"/>
            <w:tcBorders>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16"/>
              </w:rPr>
            </w:pPr>
          </w:p>
        </w:tc>
      </w:tr>
    </w:tbl>
    <w:p>
      <w:pPr>
        <w:numPr>
          <w:ilvl w:val="0"/>
          <w:numId w:val="67"/>
        </w:numPr>
        <w:tabs>
          <w:tab w:val="left" w:pos="945"/>
        </w:tabs>
        <w:ind w:left="0" w:firstLine="480"/>
      </w:pPr>
      <w:r>
        <w:t>培训至少应有如下内容：</w:t>
      </w:r>
    </w:p>
    <w:p>
      <w:pPr>
        <w:numPr>
          <w:ilvl w:val="0"/>
          <w:numId w:val="68"/>
        </w:numPr>
        <w:ind w:firstLine="480"/>
      </w:pPr>
      <w:r>
        <w:t>调速系统的内部结构和特点</w:t>
      </w:r>
    </w:p>
    <w:p>
      <w:pPr>
        <w:numPr>
          <w:ilvl w:val="0"/>
          <w:numId w:val="68"/>
        </w:numPr>
        <w:ind w:firstLine="480"/>
      </w:pPr>
      <w:r>
        <w:t>软件组态</w:t>
      </w:r>
    </w:p>
    <w:p>
      <w:pPr>
        <w:numPr>
          <w:ilvl w:val="0"/>
          <w:numId w:val="68"/>
        </w:numPr>
        <w:ind w:firstLine="480"/>
      </w:pPr>
      <w:r>
        <w:t>数据库生成</w:t>
      </w:r>
    </w:p>
    <w:p>
      <w:pPr>
        <w:numPr>
          <w:ilvl w:val="0"/>
          <w:numId w:val="68"/>
        </w:numPr>
        <w:ind w:firstLine="480"/>
      </w:pPr>
      <w:r>
        <w:t>LCD画面制作</w:t>
      </w:r>
    </w:p>
    <w:p>
      <w:pPr>
        <w:numPr>
          <w:ilvl w:val="0"/>
          <w:numId w:val="68"/>
        </w:numPr>
        <w:ind w:firstLine="480"/>
      </w:pPr>
      <w:r>
        <w:t>硬件维护、检查测试、查找故障的方法</w:t>
      </w:r>
    </w:p>
    <w:p>
      <w:pPr>
        <w:numPr>
          <w:ilvl w:val="0"/>
          <w:numId w:val="68"/>
        </w:numPr>
        <w:ind w:firstLine="480"/>
      </w:pPr>
      <w:r>
        <w:t>数据通讯系统的基本原理、通讯协议和接口</w:t>
      </w:r>
    </w:p>
    <w:p>
      <w:pPr>
        <w:numPr>
          <w:ilvl w:val="0"/>
          <w:numId w:val="68"/>
        </w:numPr>
        <w:ind w:firstLine="480"/>
      </w:pPr>
      <w:r>
        <w:t>调速系统及本体监测仪表的仿真培训和故障排除</w:t>
      </w:r>
    </w:p>
    <w:p>
      <w:pPr>
        <w:numPr>
          <w:ilvl w:val="0"/>
          <w:numId w:val="68"/>
        </w:numPr>
        <w:ind w:firstLine="480"/>
      </w:pPr>
      <w:r>
        <w:t>硬件和控制系统</w:t>
      </w:r>
    </w:p>
    <w:p>
      <w:pPr>
        <w:numPr>
          <w:ilvl w:val="0"/>
          <w:numId w:val="68"/>
        </w:numPr>
        <w:ind w:firstLine="480"/>
      </w:pPr>
      <w:r>
        <w:t>控制系统控制策略应用软件设计</w:t>
      </w:r>
    </w:p>
    <w:p>
      <w:pPr>
        <w:numPr>
          <w:ilvl w:val="0"/>
          <w:numId w:val="68"/>
        </w:numPr>
        <w:ind w:firstLine="480"/>
      </w:pPr>
      <w:r>
        <w:t>控制系统的优化</w:t>
      </w:r>
    </w:p>
    <w:p>
      <w:pPr>
        <w:numPr>
          <w:ilvl w:val="0"/>
          <w:numId w:val="68"/>
        </w:numPr>
        <w:ind w:firstLine="480"/>
      </w:pPr>
      <w:r>
        <w:t>控制系统的难点</w:t>
      </w:r>
    </w:p>
    <w:p>
      <w:pPr>
        <w:numPr>
          <w:ilvl w:val="0"/>
          <w:numId w:val="68"/>
        </w:numPr>
        <w:ind w:firstLine="480"/>
      </w:pPr>
      <w:r>
        <w:t>本体保护监测仪表的基本知识和系统组态（培训地点：国内本体监测仪表办事处）</w:t>
      </w:r>
    </w:p>
    <w:p>
      <w:pPr>
        <w:numPr>
          <w:ilvl w:val="0"/>
          <w:numId w:val="68"/>
        </w:numPr>
        <w:ind w:firstLine="480"/>
      </w:pPr>
      <w:r>
        <w:t>相同类型控制系统在国外电厂运行管理方式</w:t>
      </w:r>
    </w:p>
    <w:p>
      <w:pPr>
        <w:numPr>
          <w:ilvl w:val="0"/>
          <w:numId w:val="68"/>
        </w:numPr>
        <w:ind w:firstLine="480"/>
      </w:pPr>
      <w:r>
        <w:t>考察相似的电厂和使用同类型调速系统及本体监测仪表的电厂</w:t>
      </w:r>
    </w:p>
    <w:p>
      <w:pPr>
        <w:numPr>
          <w:ilvl w:val="0"/>
          <w:numId w:val="65"/>
        </w:numPr>
        <w:ind w:firstLineChars="0"/>
        <w:outlineLvl w:val="3"/>
      </w:pPr>
      <w:bookmarkStart w:id="178" w:name="_Toc26849428"/>
      <w:bookmarkStart w:id="179" w:name="_Toc94263635"/>
      <w:r>
        <w:t>现场培训</w:t>
      </w:r>
      <w:bookmarkEnd w:id="178"/>
      <w:bookmarkEnd w:id="179"/>
    </w:p>
    <w:p>
      <w:pPr>
        <w:numPr>
          <w:ilvl w:val="0"/>
          <w:numId w:val="69"/>
        </w:numPr>
        <w:tabs>
          <w:tab w:val="left" w:pos="945"/>
        </w:tabs>
        <w:ind w:left="0" w:firstLine="480"/>
      </w:pPr>
      <w:r>
        <w:t>投标方应提供招标方认为必要的附加培训，因为在工厂培训结束后，投标方对所供硬件和软件又有所修改。这种附加培训可在工程现场进行，故称为现场培训。</w:t>
      </w:r>
    </w:p>
    <w:p>
      <w:pPr>
        <w:numPr>
          <w:ilvl w:val="0"/>
          <w:numId w:val="69"/>
        </w:numPr>
        <w:tabs>
          <w:tab w:val="left" w:pos="945"/>
        </w:tabs>
        <w:ind w:left="0" w:firstLine="480"/>
      </w:pPr>
      <w:r>
        <w:t>投标方应派出有关专家到现场，承担现场培训任务。现场培训的要求与国外培训相仿。</w:t>
      </w:r>
    </w:p>
    <w:p>
      <w:pPr>
        <w:numPr>
          <w:ilvl w:val="0"/>
          <w:numId w:val="69"/>
        </w:numPr>
        <w:tabs>
          <w:tab w:val="left" w:pos="945"/>
        </w:tabs>
        <w:ind w:left="0" w:firstLine="480"/>
      </w:pPr>
      <w:r>
        <w:t>现场培训人</w:t>
      </w:r>
      <w:r>
        <w:rPr>
          <w:rFonts w:hint="eastAsia"/>
          <w:lang w:val="en-US" w:eastAsia="zh-CN"/>
        </w:rPr>
        <w:t>日数</w:t>
      </w:r>
      <w:r>
        <w:rPr>
          <w:rFonts w:hint="eastAsia"/>
        </w:rPr>
        <w:t>（</w:t>
      </w:r>
      <w:r>
        <w:t>待定</w:t>
      </w:r>
      <w:r>
        <w:rPr>
          <w:rFonts w:hint="eastAsia"/>
        </w:rPr>
        <w:t>）</w:t>
      </w:r>
      <w:r>
        <w:t>。</w:t>
      </w:r>
    </w:p>
    <w:p>
      <w:pPr>
        <w:numPr>
          <w:ilvl w:val="0"/>
          <w:numId w:val="69"/>
        </w:numPr>
        <w:tabs>
          <w:tab w:val="left" w:pos="945"/>
        </w:tabs>
        <w:ind w:left="0" w:firstLine="480"/>
      </w:pPr>
      <w:r>
        <w:t>现场培训至少应有下列内容：</w:t>
      </w:r>
    </w:p>
    <w:p>
      <w:pPr>
        <w:numPr>
          <w:ilvl w:val="0"/>
          <w:numId w:val="70"/>
        </w:numPr>
        <w:ind w:left="240" w:leftChars="0" w:firstLine="480" w:firstLineChars="0"/>
      </w:pPr>
      <w:r>
        <w:t>调速系统及本体监测仪表的基本知识和系统组态</w:t>
      </w:r>
    </w:p>
    <w:p>
      <w:pPr>
        <w:numPr>
          <w:ilvl w:val="0"/>
          <w:numId w:val="70"/>
        </w:numPr>
        <w:ind w:left="240" w:leftChars="0" w:firstLine="480" w:firstLineChars="0"/>
      </w:pPr>
      <w:r>
        <w:t>调速系统及本体监测仪表的安装、检查、排除故障，在线联调和维修等课程。</w:t>
      </w:r>
    </w:p>
    <w:p>
      <w:pPr>
        <w:numPr>
          <w:ilvl w:val="0"/>
          <w:numId w:val="70"/>
        </w:numPr>
        <w:ind w:left="240" w:leftChars="0" w:firstLine="480" w:firstLineChars="0"/>
      </w:pPr>
      <w:r>
        <w:t>人</w:t>
      </w:r>
      <w:r>
        <w:rPr>
          <w:rFonts w:hint="eastAsia"/>
          <w:lang w:eastAsia="zh-CN"/>
        </w:rPr>
        <w:t>—</w:t>
      </w:r>
      <w:r>
        <w:t>机接口的应用培训</w:t>
      </w:r>
    </w:p>
    <w:p>
      <w:pPr>
        <w:numPr>
          <w:ilvl w:val="0"/>
          <w:numId w:val="69"/>
        </w:numPr>
        <w:tabs>
          <w:tab w:val="left" w:pos="945"/>
        </w:tabs>
        <w:ind w:left="0" w:firstLine="480"/>
      </w:pPr>
      <w:r>
        <w:t>当进行现场安装和开环测试时，投标方应对招标方的运行人员进行调速系统及本体监测仪表的在线操作培训。</w:t>
      </w:r>
    </w:p>
    <w:p>
      <w:pPr>
        <w:numPr>
          <w:ilvl w:val="0"/>
          <w:numId w:val="69"/>
        </w:numPr>
        <w:tabs>
          <w:tab w:val="left" w:pos="945"/>
        </w:tabs>
        <w:ind w:left="0" w:firstLine="480"/>
      </w:pPr>
      <w:r>
        <w:t>现场培训的计划将在设计联络会上讨论确定。</w:t>
      </w:r>
    </w:p>
    <w:p>
      <w:pPr>
        <w:pStyle w:val="2"/>
        <w:spacing w:line="416" w:lineRule="exact"/>
        <w:ind w:firstLine="560"/>
        <w:rPr>
          <w:rFonts w:ascii="Times New Roman"/>
          <w:b w:val="0"/>
        </w:rPr>
      </w:pPr>
      <w:bookmarkStart w:id="180" w:name="_Toc62094440"/>
      <w:bookmarkStart w:id="181" w:name="_Toc82501130"/>
      <w:bookmarkStart w:id="182" w:name="_Toc97006596"/>
      <w:bookmarkStart w:id="183" w:name="_Toc163292893"/>
      <w:bookmarkStart w:id="184" w:name="_Toc163205902"/>
      <w:r>
        <w:rPr>
          <w:rFonts w:ascii="Times New Roman"/>
          <w:b w:val="0"/>
        </w:rPr>
        <w:t xml:space="preserve">3 </w:t>
      </w:r>
      <w:r>
        <w:rPr>
          <w:rFonts w:ascii="Times New Roman"/>
        </w:rPr>
        <w:t>设计</w:t>
      </w:r>
      <w:r>
        <w:rPr>
          <w:rFonts w:ascii="Times New Roman"/>
          <w:bCs/>
        </w:rPr>
        <w:t>联络</w:t>
      </w:r>
      <w:bookmarkEnd w:id="180"/>
      <w:r>
        <w:rPr>
          <w:rFonts w:ascii="Times New Roman"/>
          <w:bCs/>
        </w:rPr>
        <w:t>会</w:t>
      </w:r>
      <w:bookmarkEnd w:id="181"/>
      <w:bookmarkEnd w:id="182"/>
      <w:bookmarkEnd w:id="183"/>
      <w:bookmarkEnd w:id="184"/>
    </w:p>
    <w:p>
      <w:r>
        <w:rPr>
          <w:rFonts w:hint="eastAsia"/>
        </w:rPr>
        <w:t>设计联络会的目的是保证合同设备和电厂的成功设计，及时协调和解决设计中的技术问题，协调招标人和投标人，以及各有关方之间的接口问题，设计联络会采用各专业联合召开的方式。正式设计联络会原则上召开</w:t>
      </w:r>
      <w:r>
        <w:t>二次，</w:t>
      </w:r>
      <w:r>
        <w:rPr>
          <w:rFonts w:hint="eastAsia"/>
        </w:rPr>
        <w:t>若有需要经双方协商可增加次数。</w:t>
      </w:r>
      <w:r>
        <w:t>第一次会务组织及费用由投标方负责，第二次会务组织及费用招标方负责，但差旅费均各自理。有关设计联络的计划、时间、地点和内容要求由招标投标双方商定。</w:t>
      </w:r>
    </w:p>
    <w:p>
      <w:pPr>
        <w:ind w:firstLine="420"/>
        <w:jc w:val="center"/>
        <w:rPr>
          <w:sz w:val="21"/>
          <w:szCs w:val="21"/>
        </w:rPr>
      </w:pPr>
      <w:r>
        <w:rPr>
          <w:sz w:val="21"/>
          <w:szCs w:val="21"/>
        </w:rPr>
        <w:t>设计联络计划表</w:t>
      </w:r>
    </w:p>
    <w:tbl>
      <w:tblPr>
        <w:tblStyle w:val="48"/>
        <w:tblW w:w="8875"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748"/>
        <w:gridCol w:w="1123"/>
        <w:gridCol w:w="2357"/>
        <w:gridCol w:w="1326"/>
        <w:gridCol w:w="1704"/>
        <w:gridCol w:w="161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48"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序号</w:t>
            </w:r>
          </w:p>
        </w:tc>
        <w:tc>
          <w:tcPr>
            <w:tcW w:w="1123"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次数</w:t>
            </w:r>
          </w:p>
        </w:tc>
        <w:tc>
          <w:tcPr>
            <w:tcW w:w="2357"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内    容</w:t>
            </w:r>
          </w:p>
        </w:tc>
        <w:tc>
          <w:tcPr>
            <w:tcW w:w="1326"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时间</w:t>
            </w:r>
          </w:p>
        </w:tc>
        <w:tc>
          <w:tcPr>
            <w:tcW w:w="1704"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地点</w:t>
            </w:r>
          </w:p>
        </w:tc>
        <w:tc>
          <w:tcPr>
            <w:tcW w:w="1617"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人数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48"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1</w:t>
            </w:r>
          </w:p>
        </w:tc>
        <w:tc>
          <w:tcPr>
            <w:tcW w:w="1123"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第一次</w:t>
            </w:r>
          </w:p>
        </w:tc>
        <w:tc>
          <w:tcPr>
            <w:tcW w:w="2357" w:type="dxa"/>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21"/>
              </w:rPr>
            </w:pPr>
          </w:p>
        </w:tc>
        <w:tc>
          <w:tcPr>
            <w:tcW w:w="1326" w:type="dxa"/>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21"/>
              </w:rPr>
            </w:pPr>
          </w:p>
        </w:tc>
        <w:tc>
          <w:tcPr>
            <w:tcW w:w="1704" w:type="dxa"/>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21"/>
              </w:rPr>
            </w:pPr>
          </w:p>
        </w:tc>
        <w:tc>
          <w:tcPr>
            <w:tcW w:w="1617" w:type="dxa"/>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c>
          <w:tcPr>
            <w:tcW w:w="748"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2</w:t>
            </w:r>
          </w:p>
        </w:tc>
        <w:tc>
          <w:tcPr>
            <w:tcW w:w="1123" w:type="dxa"/>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第二次</w:t>
            </w:r>
          </w:p>
        </w:tc>
        <w:tc>
          <w:tcPr>
            <w:tcW w:w="2357" w:type="dxa"/>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21"/>
              </w:rPr>
            </w:pPr>
          </w:p>
        </w:tc>
        <w:tc>
          <w:tcPr>
            <w:tcW w:w="1326" w:type="dxa"/>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21"/>
              </w:rPr>
            </w:pPr>
          </w:p>
        </w:tc>
        <w:tc>
          <w:tcPr>
            <w:tcW w:w="1704" w:type="dxa"/>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21"/>
              </w:rPr>
            </w:pPr>
          </w:p>
        </w:tc>
        <w:tc>
          <w:tcPr>
            <w:tcW w:w="1617" w:type="dxa"/>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21"/>
              </w:rPr>
            </w:pPr>
          </w:p>
        </w:tc>
      </w:tr>
    </w:tbl>
    <w:p>
      <w:pPr>
        <w:pStyle w:val="2"/>
        <w:spacing w:line="416" w:lineRule="exact"/>
        <w:ind w:firstLine="562"/>
        <w:rPr>
          <w:rFonts w:ascii="Times New Roman"/>
          <w:b w:val="0"/>
        </w:rPr>
      </w:pPr>
      <w:r>
        <w:rPr>
          <w:rFonts w:ascii="Times New Roman"/>
        </w:rPr>
        <w:t>4技术</w:t>
      </w:r>
      <w:r>
        <w:rPr>
          <w:rFonts w:ascii="Times New Roman"/>
          <w:bCs/>
        </w:rPr>
        <w:t>联络</w:t>
      </w:r>
      <w:r>
        <w:rPr>
          <w:rFonts w:ascii="Times New Roman"/>
        </w:rPr>
        <w:t>人</w:t>
      </w:r>
    </w:p>
    <w:p>
      <w:r>
        <w:t>投标方应指定专人负责技术联络，具体联络方式：</w:t>
      </w:r>
    </w:p>
    <w:p>
      <w:r>
        <w:t>姓名：</w:t>
      </w:r>
    </w:p>
    <w:p>
      <w:r>
        <w:t>电话：</w:t>
      </w:r>
    </w:p>
    <w:p>
      <w:r>
        <w:t>邮箱：</w:t>
      </w:r>
    </w:p>
    <w:p>
      <w:pPr>
        <w:sectPr>
          <w:pgSz w:w="11907" w:h="16840"/>
          <w:pgMar w:top="1707" w:right="1469" w:bottom="1418" w:left="1678" w:header="1140" w:footer="1060" w:gutter="0"/>
          <w:pgBorders>
            <w:top w:val="none" w:sz="0" w:space="0"/>
            <w:left w:val="none" w:sz="0" w:space="0"/>
            <w:bottom w:val="none" w:sz="0" w:space="0"/>
            <w:right w:val="none" w:sz="0" w:space="0"/>
          </w:pgBorders>
          <w:cols w:space="720" w:num="1"/>
          <w:docGrid w:linePitch="380" w:charSpace="0"/>
        </w:sectPr>
      </w:pPr>
    </w:p>
    <w:p>
      <w:pPr>
        <w:pStyle w:val="3"/>
        <w:ind w:firstLine="602"/>
        <w:rPr>
          <w:rFonts w:ascii="Times New Roman"/>
          <w:bCs/>
          <w:sz w:val="30"/>
          <w:szCs w:val="30"/>
        </w:rPr>
      </w:pPr>
      <w:bookmarkStart w:id="185" w:name="_Toc287959007"/>
      <w:bookmarkStart w:id="186" w:name="_Toc161131733"/>
      <w:bookmarkStart w:id="187" w:name="_Toc19883"/>
      <w:bookmarkStart w:id="188" w:name="_Toc161476363"/>
      <w:bookmarkStart w:id="189" w:name="_Toc161476259"/>
      <w:bookmarkStart w:id="190" w:name="_Toc210301716"/>
      <w:bookmarkStart w:id="191" w:name="_Toc515706746"/>
      <w:bookmarkStart w:id="192" w:name="_Toc515707570"/>
      <w:bookmarkStart w:id="193" w:name="_Toc515726407"/>
      <w:bookmarkStart w:id="194" w:name="_Toc527998959"/>
      <w:bookmarkStart w:id="195" w:name="_Toc20708"/>
      <w:bookmarkStart w:id="196" w:name="_Toc593"/>
      <w:bookmarkStart w:id="197" w:name="_Toc41293679"/>
      <w:r>
        <w:rPr>
          <w:rFonts w:ascii="Times New Roman"/>
          <w:bCs/>
          <w:sz w:val="30"/>
          <w:szCs w:val="30"/>
        </w:rPr>
        <w:t>附件7分包与外购</w:t>
      </w:r>
      <w:bookmarkEnd w:id="185"/>
      <w:bookmarkEnd w:id="186"/>
      <w:bookmarkEnd w:id="187"/>
      <w:bookmarkEnd w:id="188"/>
      <w:bookmarkEnd w:id="189"/>
      <w:bookmarkEnd w:id="190"/>
      <w:bookmarkEnd w:id="191"/>
      <w:bookmarkEnd w:id="192"/>
      <w:bookmarkEnd w:id="193"/>
      <w:bookmarkEnd w:id="194"/>
      <w:bookmarkEnd w:id="195"/>
      <w:bookmarkEnd w:id="196"/>
      <w:bookmarkEnd w:id="197"/>
    </w:p>
    <w:p>
      <w:pPr>
        <w:numPr>
          <w:ilvl w:val="0"/>
          <w:numId w:val="71"/>
        </w:numPr>
        <w:spacing w:line="500" w:lineRule="exact"/>
        <w:rPr>
          <w:bCs/>
          <w:szCs w:val="24"/>
        </w:rPr>
      </w:pPr>
      <w:r>
        <w:rPr>
          <w:bCs/>
          <w:szCs w:val="24"/>
        </w:rPr>
        <w:t>投标方应根据技术要求在下列表格中填写分包情况表，有品牌要求的设备的候选分包厂宜为一家，一般不多于3家，无品牌要求的设备的候选分包厂一般不少于3家，并报各分包厂家的简要资质业绩情况。产品选型最终由招标方确认。</w:t>
      </w:r>
    </w:p>
    <w:p>
      <w:pPr>
        <w:spacing w:line="500" w:lineRule="exact"/>
        <w:ind w:firstLine="0" w:firstLineChars="0"/>
        <w:jc w:val="center"/>
        <w:rPr>
          <w:sz w:val="21"/>
          <w:szCs w:val="21"/>
        </w:rPr>
      </w:pPr>
      <w:r>
        <w:rPr>
          <w:sz w:val="21"/>
          <w:szCs w:val="21"/>
        </w:rPr>
        <w:t>分包及外购情况表</w:t>
      </w:r>
    </w:p>
    <w:tbl>
      <w:tblPr>
        <w:tblStyle w:val="48"/>
        <w:tblW w:w="89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710"/>
        <w:gridCol w:w="1218"/>
        <w:gridCol w:w="813"/>
        <w:gridCol w:w="813"/>
        <w:gridCol w:w="802"/>
        <w:gridCol w:w="870"/>
        <w:gridCol w:w="1170"/>
        <w:gridCol w:w="1623"/>
        <w:gridCol w:w="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710" w:type="dxa"/>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序号</w:t>
            </w:r>
          </w:p>
        </w:tc>
        <w:tc>
          <w:tcPr>
            <w:tcW w:w="1218" w:type="dxa"/>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设备/部件</w:t>
            </w:r>
          </w:p>
        </w:tc>
        <w:tc>
          <w:tcPr>
            <w:tcW w:w="813" w:type="dxa"/>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型号</w:t>
            </w:r>
          </w:p>
        </w:tc>
        <w:tc>
          <w:tcPr>
            <w:tcW w:w="813" w:type="dxa"/>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单位</w:t>
            </w:r>
          </w:p>
        </w:tc>
        <w:tc>
          <w:tcPr>
            <w:tcW w:w="802" w:type="dxa"/>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数量</w:t>
            </w:r>
          </w:p>
        </w:tc>
        <w:tc>
          <w:tcPr>
            <w:tcW w:w="870" w:type="dxa"/>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产地</w:t>
            </w:r>
          </w:p>
        </w:tc>
        <w:tc>
          <w:tcPr>
            <w:tcW w:w="1170" w:type="dxa"/>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厂家名称</w:t>
            </w:r>
          </w:p>
        </w:tc>
        <w:tc>
          <w:tcPr>
            <w:tcW w:w="1623" w:type="dxa"/>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近两年同类型机组主要业绩</w:t>
            </w:r>
          </w:p>
        </w:tc>
        <w:tc>
          <w:tcPr>
            <w:tcW w:w="911" w:type="dxa"/>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21"/>
              </w:rPr>
            </w:pPr>
            <w:r>
              <w:rPr>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restart"/>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218" w:type="dxa"/>
            <w:vMerge w:val="restart"/>
          </w:tcPr>
          <w:p>
            <w:pPr>
              <w:pStyle w:val="34"/>
              <w:keepNext w:val="0"/>
              <w:keepLines w:val="0"/>
              <w:pageBreakBefore w:val="0"/>
              <w:widowControl w:val="0"/>
              <w:kinsoku/>
              <w:wordWrap/>
              <w:overflowPunct/>
              <w:topLinePunct w:val="0"/>
              <w:autoSpaceDE/>
              <w:autoSpaceDN/>
              <w:bidi w:val="0"/>
              <w:adjustRightInd w:val="0"/>
              <w:snapToGrid/>
              <w:spacing w:line="240" w:lineRule="auto"/>
              <w:ind w:left="0"/>
              <w:textAlignment w:val="baseline"/>
              <w:rPr>
                <w:rFonts w:ascii="Times New Roman" w:hAnsi="Times New Roman"/>
              </w:rPr>
            </w:pPr>
          </w:p>
        </w:tc>
        <w:tc>
          <w:tcPr>
            <w:tcW w:w="813" w:type="dxa"/>
            <w:vMerge w:val="restart"/>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13" w:type="dxa"/>
            <w:vMerge w:val="restart"/>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02" w:type="dxa"/>
            <w:vMerge w:val="restart"/>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1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623"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911"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218"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13"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13"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02"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1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623"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911"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218"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13"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13"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02"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1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623"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911"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restart"/>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218" w:type="dxa"/>
            <w:vMerge w:val="restart"/>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13" w:type="dxa"/>
            <w:vMerge w:val="restart"/>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13" w:type="dxa"/>
            <w:vMerge w:val="restart"/>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02" w:type="dxa"/>
            <w:vMerge w:val="restart"/>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1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623"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911"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218"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13"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13"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02"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1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623"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911"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10"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218"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13"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13"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02" w:type="dxa"/>
            <w:vMerge w:val="continue"/>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8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170"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1623"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c>
          <w:tcPr>
            <w:tcW w:w="911" w:type="dxa"/>
          </w:tcPr>
          <w:p>
            <w:pPr>
              <w:keepNext w:val="0"/>
              <w:keepLines w:val="0"/>
              <w:pageBreakBefore w:val="0"/>
              <w:widowControl w:val="0"/>
              <w:kinsoku/>
              <w:wordWrap/>
              <w:overflowPunct/>
              <w:topLinePunct w:val="0"/>
              <w:autoSpaceDE/>
              <w:autoSpaceDN/>
              <w:bidi w:val="0"/>
              <w:adjustRightInd w:val="0"/>
              <w:snapToGrid/>
              <w:spacing w:line="240" w:lineRule="auto"/>
              <w:textAlignment w:val="baseline"/>
              <w:rPr>
                <w:szCs w:val="24"/>
              </w:rPr>
            </w:pPr>
          </w:p>
        </w:tc>
      </w:tr>
    </w:tbl>
    <w:p>
      <w:pPr>
        <w:autoSpaceDE w:val="0"/>
        <w:autoSpaceDN w:val="0"/>
        <w:spacing w:before="100" w:after="100"/>
      </w:pPr>
      <w:r>
        <w:rPr>
          <w:rFonts w:hint="eastAsia"/>
          <w:bCs/>
        </w:rPr>
        <w:t>注：通过招标方质量管理系统验收合格的部件不属于分包件。</w:t>
      </w:r>
    </w:p>
    <w:p>
      <w:pPr>
        <w:pStyle w:val="3"/>
        <w:ind w:firstLine="643"/>
        <w:rPr>
          <w:rFonts w:ascii="Times New Roman"/>
        </w:rPr>
        <w:sectPr>
          <w:pgSz w:w="11907" w:h="16840"/>
          <w:pgMar w:top="1707" w:right="1469" w:bottom="1418" w:left="1678" w:header="1140" w:footer="1060" w:gutter="0"/>
          <w:pgBorders>
            <w:top w:val="none" w:sz="0" w:space="0"/>
            <w:left w:val="none" w:sz="0" w:space="0"/>
            <w:bottom w:val="none" w:sz="0" w:space="0"/>
            <w:right w:val="none" w:sz="0" w:space="0"/>
          </w:pgBorders>
          <w:cols w:space="720" w:num="1"/>
          <w:docGrid w:linePitch="380" w:charSpace="0"/>
        </w:sectPr>
      </w:pPr>
      <w:bookmarkStart w:id="198" w:name="_Toc201065489"/>
      <w:bookmarkStart w:id="199" w:name="_Toc286159476"/>
    </w:p>
    <w:p>
      <w:pPr>
        <w:pStyle w:val="3"/>
        <w:ind w:firstLine="602"/>
        <w:rPr>
          <w:rFonts w:ascii="Times New Roman"/>
          <w:bCs/>
          <w:sz w:val="30"/>
          <w:szCs w:val="30"/>
        </w:rPr>
      </w:pPr>
      <w:bookmarkStart w:id="200" w:name="_Toc287959008"/>
      <w:bookmarkStart w:id="201" w:name="_Toc527998960"/>
      <w:bookmarkStart w:id="202" w:name="_Toc2335"/>
      <w:bookmarkStart w:id="203" w:name="_Toc11381"/>
      <w:bookmarkStart w:id="204" w:name="_Toc8569"/>
      <w:r>
        <w:rPr>
          <w:rFonts w:ascii="Times New Roman"/>
          <w:bCs/>
          <w:sz w:val="30"/>
          <w:szCs w:val="30"/>
        </w:rPr>
        <w:t>附件8运行维护手册</w:t>
      </w:r>
      <w:bookmarkEnd w:id="198"/>
      <w:bookmarkEnd w:id="199"/>
      <w:bookmarkEnd w:id="200"/>
      <w:bookmarkEnd w:id="201"/>
      <w:bookmarkEnd w:id="202"/>
      <w:bookmarkEnd w:id="203"/>
      <w:bookmarkEnd w:id="204"/>
    </w:p>
    <w:p>
      <w:pPr>
        <w:rPr>
          <w:szCs w:val="24"/>
        </w:rPr>
      </w:pPr>
      <w:r>
        <w:rPr>
          <w:szCs w:val="24"/>
        </w:rPr>
        <w:t>运行维护手册格式要求如下：</w:t>
      </w:r>
    </w:p>
    <w:p>
      <w:pPr>
        <w:ind w:firstLine="560"/>
        <w:rPr>
          <w:sz w:val="28"/>
        </w:rPr>
      </w:pPr>
    </w:p>
    <w:p>
      <w:pPr>
        <w:ind w:firstLine="560"/>
        <w:rPr>
          <w:sz w:val="28"/>
        </w:rPr>
      </w:pPr>
    </w:p>
    <w:p>
      <w:pPr>
        <w:ind w:firstLine="883"/>
        <w:jc w:val="center"/>
        <w:rPr>
          <w:b/>
          <w:sz w:val="44"/>
        </w:rPr>
      </w:pPr>
      <w:r>
        <w:rPr>
          <w:rFonts w:hint="eastAsia"/>
          <w:b/>
          <w:sz w:val="44"/>
        </w:rPr>
        <w:t>台州临港热有限公司扩建项目</w:t>
      </w:r>
    </w:p>
    <w:p>
      <w:pPr>
        <w:pStyle w:val="110"/>
        <w:spacing w:line="360" w:lineRule="auto"/>
        <w:ind w:firstLine="640"/>
        <w:jc w:val="left"/>
        <w:rPr>
          <w:rFonts w:ascii="Times New Roman"/>
          <w:kern w:val="2"/>
        </w:rPr>
      </w:pPr>
    </w:p>
    <w:p>
      <w:pPr>
        <w:ind w:firstLine="723"/>
        <w:jc w:val="center"/>
        <w:rPr>
          <w:b/>
          <w:sz w:val="36"/>
        </w:rPr>
      </w:pPr>
      <w:r>
        <w:rPr>
          <w:b/>
          <w:sz w:val="36"/>
        </w:rPr>
        <w:t>背压式汽轮机设备</w:t>
      </w:r>
    </w:p>
    <w:p>
      <w:pPr>
        <w:ind w:firstLine="643"/>
        <w:jc w:val="center"/>
        <w:rPr>
          <w:b/>
          <w:sz w:val="32"/>
        </w:rPr>
      </w:pPr>
    </w:p>
    <w:p>
      <w:pPr>
        <w:ind w:firstLine="643"/>
        <w:jc w:val="center"/>
        <w:rPr>
          <w:b/>
          <w:sz w:val="32"/>
        </w:rPr>
      </w:pPr>
    </w:p>
    <w:p>
      <w:pPr>
        <w:ind w:firstLine="643"/>
        <w:jc w:val="center"/>
        <w:rPr>
          <w:b/>
          <w:sz w:val="32"/>
        </w:rPr>
      </w:pPr>
      <w:r>
        <w:rPr>
          <w:b/>
          <w:sz w:val="32"/>
        </w:rPr>
        <w:t>运  行  维  护</w:t>
      </w:r>
    </w:p>
    <w:p>
      <w:pPr>
        <w:ind w:firstLine="643"/>
        <w:jc w:val="center"/>
        <w:rPr>
          <w:b/>
          <w:sz w:val="32"/>
        </w:rPr>
      </w:pPr>
    </w:p>
    <w:p>
      <w:pPr>
        <w:ind w:firstLine="643"/>
        <w:jc w:val="center"/>
        <w:rPr>
          <w:b/>
          <w:sz w:val="32"/>
        </w:rPr>
      </w:pPr>
      <w:r>
        <w:rPr>
          <w:b/>
          <w:sz w:val="32"/>
        </w:rPr>
        <w:t>手</w:t>
      </w:r>
    </w:p>
    <w:p>
      <w:pPr>
        <w:ind w:firstLine="643"/>
        <w:jc w:val="center"/>
        <w:rPr>
          <w:b/>
          <w:sz w:val="32"/>
        </w:rPr>
      </w:pPr>
    </w:p>
    <w:p>
      <w:pPr>
        <w:ind w:firstLine="643"/>
        <w:jc w:val="center"/>
        <w:rPr>
          <w:b/>
          <w:sz w:val="32"/>
        </w:rPr>
      </w:pPr>
      <w:r>
        <w:rPr>
          <w:b/>
          <w:sz w:val="32"/>
        </w:rPr>
        <w:t>册</w:t>
      </w:r>
    </w:p>
    <w:p>
      <w:pPr>
        <w:ind w:firstLine="482"/>
        <w:jc w:val="center"/>
        <w:rPr>
          <w:b/>
        </w:rPr>
      </w:pPr>
    </w:p>
    <w:p>
      <w:pPr>
        <w:jc w:val="center"/>
      </w:pPr>
      <w:r>
        <w:t>要求：一式12套</w:t>
      </w:r>
    </w:p>
    <w:p>
      <w:pPr>
        <w:jc w:val="center"/>
      </w:pPr>
      <w:r>
        <w:t>纸张：A4</w:t>
      </w:r>
    </w:p>
    <w:p>
      <w:pPr>
        <w:jc w:val="center"/>
      </w:pPr>
      <w:r>
        <w:t>字体：宋体，小四号</w:t>
      </w:r>
    </w:p>
    <w:p>
      <w:pPr>
        <w:jc w:val="center"/>
      </w:pPr>
      <w:r>
        <w:t>行间距：1.5倍</w:t>
      </w:r>
    </w:p>
    <w:p>
      <w:pPr>
        <w:jc w:val="center"/>
      </w:pPr>
      <w:r>
        <w:t>页边距（mm）：左-30  右-25  上-30  下-40</w:t>
      </w:r>
    </w:p>
    <w:p>
      <w:pPr>
        <w:jc w:val="center"/>
      </w:pPr>
      <w:r>
        <w:t>页眉：XX设备运行维护手册</w:t>
      </w:r>
    </w:p>
    <w:p>
      <w:pPr>
        <w:jc w:val="center"/>
        <w:rPr>
          <w:szCs w:val="24"/>
        </w:rPr>
      </w:pPr>
      <w:r>
        <w:t>注：在正式提交前，先由招标方审定。</w:t>
      </w:r>
    </w:p>
    <w:p>
      <w:pPr>
        <w:rPr>
          <w:szCs w:val="24"/>
        </w:rPr>
      </w:pPr>
    </w:p>
    <w:p>
      <w:pPr>
        <w:rPr>
          <w:szCs w:val="24"/>
        </w:rPr>
      </w:pPr>
    </w:p>
    <w:p>
      <w:pPr>
        <w:rPr>
          <w:szCs w:val="24"/>
        </w:rPr>
      </w:pPr>
    </w:p>
    <w:p>
      <w:pPr>
        <w:rPr>
          <w:szCs w:val="24"/>
        </w:rPr>
      </w:pPr>
    </w:p>
    <w:p>
      <w:pPr>
        <w:rPr>
          <w:szCs w:val="24"/>
        </w:rPr>
      </w:pPr>
      <w:r>
        <w:rPr>
          <w:szCs w:val="24"/>
        </w:rPr>
        <w:t>设备运行和维护手册的目的是能够把全部必要的数据和说明装订成册，这样，运行人员可以较好地查阅和理解最初调试及试运行工作、有效操作以及在正常、事故和异常</w:t>
      </w:r>
      <w:r>
        <w:rPr>
          <w:rFonts w:hint="eastAsia"/>
          <w:szCs w:val="24"/>
        </w:rPr>
        <w:t>（</w:t>
      </w:r>
      <w:r>
        <w:rPr>
          <w:szCs w:val="24"/>
        </w:rPr>
        <w:t>非设计情况</w:t>
      </w:r>
      <w:r>
        <w:rPr>
          <w:rFonts w:hint="eastAsia"/>
          <w:szCs w:val="24"/>
        </w:rPr>
        <w:t>）</w:t>
      </w:r>
      <w:r>
        <w:rPr>
          <w:szCs w:val="24"/>
        </w:rPr>
        <w:t>下怎样正确操作设备和停机。在提交之前，双方应商定操作和维护手册的形式和内容。</w:t>
      </w:r>
    </w:p>
    <w:p>
      <w:pPr>
        <w:rPr>
          <w:szCs w:val="24"/>
        </w:rPr>
      </w:pPr>
      <w:r>
        <w:rPr>
          <w:szCs w:val="24"/>
        </w:rPr>
        <w:t>该手册应详细地叙述和说明设备构造，使新来的操作和维护人员能够研究和理解设备的功能的控制方法。</w:t>
      </w:r>
    </w:p>
    <w:p>
      <w:pPr>
        <w:rPr>
          <w:szCs w:val="24"/>
        </w:rPr>
      </w:pPr>
      <w:r>
        <w:rPr>
          <w:szCs w:val="24"/>
        </w:rPr>
        <w:t>手册中应能够快速查阅运行参数、设备说明书、操作、维护和安全程度。</w:t>
      </w:r>
    </w:p>
    <w:p>
      <w:pPr>
        <w:rPr>
          <w:szCs w:val="24"/>
        </w:rPr>
      </w:pPr>
      <w:r>
        <w:rPr>
          <w:szCs w:val="24"/>
        </w:rPr>
        <w:t>运行和维护手册应包括，但不限于下述内容：</w:t>
      </w:r>
    </w:p>
    <w:p>
      <w:pPr>
        <w:numPr>
          <w:ilvl w:val="0"/>
          <w:numId w:val="70"/>
        </w:numPr>
        <w:ind w:left="240" w:leftChars="0" w:firstLine="480" w:firstLineChars="0"/>
      </w:pPr>
      <w:r>
        <w:t>设备概述，包括设备、系统说明、设备结构、功能说明、技术规范等。</w:t>
      </w:r>
    </w:p>
    <w:p>
      <w:pPr>
        <w:numPr>
          <w:ilvl w:val="0"/>
          <w:numId w:val="70"/>
        </w:numPr>
        <w:ind w:left="240" w:leftChars="0" w:firstLine="480" w:firstLineChars="0"/>
      </w:pPr>
      <w:r>
        <w:t>设备启动、运行和停运的操作程序及注意事项。</w:t>
      </w:r>
    </w:p>
    <w:p>
      <w:pPr>
        <w:numPr>
          <w:ilvl w:val="0"/>
          <w:numId w:val="70"/>
        </w:numPr>
        <w:ind w:left="240" w:leftChars="0" w:firstLine="480" w:firstLineChars="0"/>
      </w:pPr>
      <w:r>
        <w:t>设备联锁和保护功能说明。</w:t>
      </w:r>
    </w:p>
    <w:p>
      <w:pPr>
        <w:numPr>
          <w:ilvl w:val="0"/>
          <w:numId w:val="70"/>
        </w:numPr>
        <w:ind w:left="240" w:leftChars="0" w:firstLine="480" w:firstLineChars="0"/>
      </w:pPr>
      <w:r>
        <w:t>设备安装、拆卸、维护的程序及注意事项。</w:t>
      </w:r>
    </w:p>
    <w:p>
      <w:pPr>
        <w:numPr>
          <w:ilvl w:val="0"/>
          <w:numId w:val="70"/>
        </w:numPr>
        <w:ind w:left="240" w:leftChars="0" w:firstLine="480" w:firstLineChars="0"/>
      </w:pPr>
      <w:r>
        <w:t>设备零、部件清单，包括名称、图号、规格、材质、制造厂家全称等。</w:t>
      </w:r>
    </w:p>
    <w:p>
      <w:pPr>
        <w:numPr>
          <w:ilvl w:val="0"/>
          <w:numId w:val="70"/>
        </w:numPr>
        <w:ind w:left="240" w:leftChars="0" w:firstLine="480" w:firstLineChars="0"/>
        <w:rPr>
          <w:szCs w:val="24"/>
        </w:rPr>
      </w:pPr>
      <w:r>
        <w:t>设备易损件、消耗性材料清单，包括名称、规格、制造厂家全称等。</w:t>
      </w:r>
    </w:p>
    <w:p>
      <w:pPr>
        <w:rPr>
          <w:szCs w:val="24"/>
        </w:rPr>
      </w:pPr>
      <w:r>
        <w:rPr>
          <w:szCs w:val="24"/>
        </w:rPr>
        <w:t>为便于使用和查阅，手册应分成卷，每一卷包括封面的最大厚度为50mm。</w:t>
      </w:r>
    </w:p>
    <w:p>
      <w:pPr>
        <w:rPr>
          <w:szCs w:val="24"/>
        </w:rPr>
      </w:pPr>
      <w:r>
        <w:rPr>
          <w:szCs w:val="24"/>
        </w:rPr>
        <w:t>每一卷的版式应尽可能地一致，每一部分的系统、设备等描述顺序也应一致。</w:t>
      </w:r>
    </w:p>
    <w:p>
      <w:pPr>
        <w:pStyle w:val="3"/>
        <w:ind w:firstLine="643"/>
        <w:rPr>
          <w:rFonts w:ascii="Times New Roman"/>
          <w:szCs w:val="24"/>
        </w:rPr>
        <w:sectPr>
          <w:pgSz w:w="11907" w:h="16840"/>
          <w:pgMar w:top="1707" w:right="1469" w:bottom="1418" w:left="1678" w:header="1140" w:footer="1060" w:gutter="0"/>
          <w:pgBorders>
            <w:top w:val="none" w:sz="0" w:space="0"/>
            <w:left w:val="none" w:sz="0" w:space="0"/>
            <w:bottom w:val="none" w:sz="0" w:space="0"/>
            <w:right w:val="none" w:sz="0" w:space="0"/>
          </w:pgBorders>
          <w:cols w:space="720" w:num="1"/>
          <w:docGrid w:linePitch="380" w:charSpace="0"/>
        </w:sectPr>
      </w:pPr>
      <w:bookmarkStart w:id="205" w:name="_Toc286159477"/>
    </w:p>
    <w:p>
      <w:pPr>
        <w:pStyle w:val="3"/>
        <w:ind w:firstLine="602"/>
        <w:rPr>
          <w:rFonts w:ascii="Times New Roman"/>
          <w:bCs/>
          <w:sz w:val="30"/>
          <w:szCs w:val="30"/>
        </w:rPr>
      </w:pPr>
      <w:bookmarkStart w:id="206" w:name="_Toc12504"/>
      <w:bookmarkStart w:id="207" w:name="_Toc287959009"/>
      <w:bookmarkStart w:id="208" w:name="_Toc892"/>
      <w:bookmarkStart w:id="209" w:name="_Toc6918"/>
      <w:r>
        <w:rPr>
          <w:rFonts w:ascii="Times New Roman"/>
          <w:bCs/>
          <w:sz w:val="30"/>
          <w:szCs w:val="30"/>
        </w:rPr>
        <w:t>附件9大（部）件情况</w:t>
      </w:r>
      <w:bookmarkEnd w:id="205"/>
      <w:bookmarkEnd w:id="206"/>
      <w:bookmarkEnd w:id="207"/>
      <w:bookmarkEnd w:id="208"/>
      <w:bookmarkEnd w:id="209"/>
    </w:p>
    <w:p>
      <w:r>
        <w:t>投标方应把超级超限的情况详细予以说明。</w:t>
      </w:r>
    </w:p>
    <w:tbl>
      <w:tblPr>
        <w:tblStyle w:val="48"/>
        <w:tblW w:w="8885"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10"/>
        <w:gridCol w:w="475"/>
        <w:gridCol w:w="620"/>
        <w:gridCol w:w="960"/>
        <w:gridCol w:w="600"/>
        <w:gridCol w:w="960"/>
        <w:gridCol w:w="1080"/>
        <w:gridCol w:w="1440"/>
        <w:gridCol w:w="1080"/>
        <w:gridCol w:w="9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710" w:type="dxa"/>
            <w:vMerge w:val="restart"/>
            <w:tcBorders>
              <w:top w:val="single" w:color="auto" w:sz="12" w:space="0"/>
              <w:left w:val="single" w:color="auto" w:sz="12"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部件名称</w:t>
            </w:r>
          </w:p>
        </w:tc>
        <w:tc>
          <w:tcPr>
            <w:tcW w:w="475" w:type="dxa"/>
            <w:vMerge w:val="restart"/>
            <w:tcBorders>
              <w:top w:val="single" w:color="auto" w:sz="12"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量</w:t>
            </w:r>
          </w:p>
        </w:tc>
        <w:tc>
          <w:tcPr>
            <w:tcW w:w="1580" w:type="dxa"/>
            <w:gridSpan w:val="2"/>
            <w:tcBorders>
              <w:top w:val="single" w:color="auto" w:sz="12"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长×宽×高</w:t>
            </w:r>
          </w:p>
        </w:tc>
        <w:tc>
          <w:tcPr>
            <w:tcW w:w="1560" w:type="dxa"/>
            <w:gridSpan w:val="2"/>
            <w:tcBorders>
              <w:top w:val="single" w:color="auto" w:sz="12"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重量</w:t>
            </w:r>
          </w:p>
        </w:tc>
        <w:tc>
          <w:tcPr>
            <w:tcW w:w="1080" w:type="dxa"/>
            <w:vMerge w:val="restart"/>
            <w:tcBorders>
              <w:top w:val="single" w:color="auto" w:sz="12"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厂家名称</w:t>
            </w:r>
          </w:p>
        </w:tc>
        <w:tc>
          <w:tcPr>
            <w:tcW w:w="1440" w:type="dxa"/>
            <w:vMerge w:val="restart"/>
            <w:tcBorders>
              <w:top w:val="single" w:color="auto" w:sz="12"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货物发地点</w:t>
            </w:r>
          </w:p>
        </w:tc>
        <w:tc>
          <w:tcPr>
            <w:tcW w:w="1080" w:type="dxa"/>
            <w:vMerge w:val="restart"/>
            <w:tcBorders>
              <w:top w:val="single" w:color="auto" w:sz="12"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运输方式</w:t>
            </w:r>
          </w:p>
        </w:tc>
        <w:tc>
          <w:tcPr>
            <w:tcW w:w="960" w:type="dxa"/>
            <w:vMerge w:val="restart"/>
            <w:tcBorders>
              <w:top w:val="single" w:color="auto" w:sz="12" w:space="0"/>
              <w:left w:val="single" w:color="auto" w:sz="4" w:space="0"/>
              <w:bottom w:val="single" w:color="auto" w:sz="4"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710" w:type="dxa"/>
            <w:vMerge w:val="continue"/>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475" w:type="dxa"/>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6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包装</w:t>
            </w: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未包装</w:t>
            </w:r>
          </w:p>
        </w:tc>
        <w:tc>
          <w:tcPr>
            <w:tcW w:w="60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包装</w:t>
            </w: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both"/>
              <w:textAlignment w:val="baseline"/>
              <w:rPr>
                <w:sz w:val="21"/>
                <w:szCs w:val="21"/>
              </w:rPr>
            </w:pPr>
            <w:r>
              <w:rPr>
                <w:sz w:val="21"/>
                <w:szCs w:val="21"/>
              </w:rPr>
              <w:t>未包装</w:t>
            </w:r>
          </w:p>
        </w:tc>
        <w:tc>
          <w:tcPr>
            <w:tcW w:w="1080" w:type="dxa"/>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440" w:type="dxa"/>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080" w:type="dxa"/>
            <w:vMerge w:val="continue"/>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vMerge w:val="continue"/>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71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47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6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60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44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71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47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6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60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44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71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47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6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60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44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710" w:type="dxa"/>
            <w:tcBorders>
              <w:top w:val="single" w:color="auto" w:sz="4" w:space="0"/>
              <w:left w:val="single" w:color="auto" w:sz="12"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475" w:type="dxa"/>
            <w:tcBorders>
              <w:top w:val="single" w:color="auto" w:sz="4" w:space="0"/>
              <w:left w:val="single" w:color="auto" w:sz="4"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620" w:type="dxa"/>
            <w:tcBorders>
              <w:top w:val="single" w:color="auto" w:sz="4" w:space="0"/>
              <w:left w:val="single" w:color="auto" w:sz="4"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600" w:type="dxa"/>
            <w:tcBorders>
              <w:top w:val="single" w:color="auto" w:sz="4" w:space="0"/>
              <w:left w:val="single" w:color="auto" w:sz="4"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080" w:type="dxa"/>
            <w:tcBorders>
              <w:top w:val="single" w:color="auto" w:sz="4" w:space="0"/>
              <w:left w:val="single" w:color="auto" w:sz="4"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440" w:type="dxa"/>
            <w:tcBorders>
              <w:top w:val="single" w:color="auto" w:sz="4" w:space="0"/>
              <w:left w:val="single" w:color="auto" w:sz="4"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1080" w:type="dxa"/>
            <w:tcBorders>
              <w:top w:val="single" w:color="auto" w:sz="4" w:space="0"/>
              <w:left w:val="single" w:color="auto" w:sz="4"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c>
          <w:tcPr>
            <w:tcW w:w="960" w:type="dxa"/>
            <w:tcBorders>
              <w:top w:val="single" w:color="auto" w:sz="4" w:space="0"/>
              <w:left w:val="single" w:color="auto" w:sz="4" w:space="0"/>
              <w:bottom w:val="single" w:color="auto" w:sz="12"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both"/>
              <w:textAlignment w:val="baseline"/>
              <w:rPr>
                <w:sz w:val="21"/>
                <w:szCs w:val="21"/>
              </w:rPr>
            </w:pPr>
          </w:p>
        </w:tc>
      </w:tr>
    </w:tbl>
    <w:p>
      <w:pPr>
        <w:tabs>
          <w:tab w:val="left" w:pos="1652"/>
        </w:tabs>
      </w:pPr>
      <w:r>
        <w:t>说明：</w:t>
      </w:r>
    </w:p>
    <w:p>
      <w:pPr>
        <w:ind w:left="420"/>
      </w:pPr>
      <w:r>
        <w:t>1. 投标方应在投标文件中按附表要求提供设备各大件的运输尺寸（长×宽×高）、重量，并附运输外形尺寸图及其重心位置。</w:t>
      </w:r>
    </w:p>
    <w:p>
      <w:pPr>
        <w:ind w:left="420"/>
      </w:pPr>
      <w:r>
        <w:t>2. 设备运输尺寸，指设备包装后的各部分尺寸。</w:t>
      </w:r>
    </w:p>
    <w:p>
      <w:pPr>
        <w:ind w:left="420"/>
      </w:pPr>
      <w:r>
        <w:t>2. 当采用铁路运输时，设备的运输外形尺寸，应考虑该设备拟采用的运输车辆装载面至轨面的高度要求。</w:t>
      </w:r>
    </w:p>
    <w:p>
      <w:pPr>
        <w:ind w:left="420"/>
      </w:pPr>
      <w:r>
        <w:t>4. 投标方应根据大件运输的线路及运输方式，对沿途中所经过的涵洞、桥梁等构、建筑物进行充分的调查和论证，在投标文件中提出大件运输的方案，确保设备大件安全运至现场。</w:t>
      </w:r>
    </w:p>
    <w:p>
      <w:pPr>
        <w:ind w:left="420"/>
      </w:pPr>
      <w:r>
        <w:t>5. 投标方还应在投标文件中说明所有其它设备的运输方案，包括车辆型号、数量、运输路线等。</w:t>
      </w:r>
    </w:p>
    <w:p>
      <w:pPr>
        <w:ind w:left="420"/>
      </w:pPr>
      <w:r>
        <w:t>6. 当投标方设备的运输尺寸超出上述给定的铁路运输界限规定的界限要求时，投标方应承担由于采取必要措施进行运输而发生的费用。</w:t>
      </w:r>
    </w:p>
    <w:p>
      <w:pPr>
        <w:ind w:left="420"/>
      </w:pPr>
      <w:r>
        <w:br w:type="page"/>
      </w:r>
      <w:bookmarkStart w:id="210" w:name="_Toc397174654"/>
      <w:bookmarkStart w:id="211" w:name="_Toc396528069"/>
      <w:bookmarkStart w:id="212" w:name="_Toc396528500"/>
      <w:bookmarkStart w:id="213" w:name="_Toc396527854"/>
      <w:bookmarkStart w:id="214" w:name="_Toc396529293"/>
      <w:bookmarkStart w:id="215" w:name="_Toc399318779"/>
      <w:bookmarkStart w:id="216" w:name="_Toc501940892"/>
      <w:bookmarkStart w:id="217" w:name="_Toc517056038"/>
      <w:bookmarkStart w:id="218" w:name="_Toc397175925"/>
      <w:bookmarkStart w:id="219" w:name="_Toc396988670"/>
      <w:bookmarkStart w:id="220" w:name="_Toc399326523"/>
      <w:bookmarkStart w:id="221" w:name="_Toc396990284"/>
      <w:bookmarkStart w:id="222" w:name="_Toc286159478"/>
      <w:bookmarkStart w:id="223" w:name="_Toc397131869"/>
    </w:p>
    <w:p>
      <w:pPr>
        <w:pStyle w:val="3"/>
        <w:ind w:firstLine="602"/>
        <w:rPr>
          <w:rFonts w:ascii="Times New Roman"/>
          <w:bCs/>
          <w:sz w:val="30"/>
          <w:szCs w:val="30"/>
        </w:rPr>
      </w:pPr>
      <w:bookmarkStart w:id="224" w:name="_Toc3417"/>
      <w:bookmarkStart w:id="225" w:name="_Toc527998962"/>
      <w:bookmarkStart w:id="226" w:name="_Toc30498"/>
      <w:bookmarkStart w:id="227" w:name="_Toc32332"/>
      <w:r>
        <w:rPr>
          <w:rFonts w:ascii="Times New Roman"/>
          <w:bCs/>
          <w:sz w:val="30"/>
          <w:szCs w:val="30"/>
        </w:rPr>
        <w:t>附件10技术差异表</w:t>
      </w:r>
      <w:bookmarkEnd w:id="224"/>
      <w:bookmarkEnd w:id="225"/>
      <w:bookmarkEnd w:id="226"/>
      <w:bookmarkEnd w:id="227"/>
    </w:p>
    <w:p>
      <w:pPr>
        <w:ind w:left="425"/>
      </w:pPr>
    </w:p>
    <w:p>
      <w:pPr>
        <w:pStyle w:val="30"/>
        <w:spacing w:line="360" w:lineRule="auto"/>
        <w:ind w:right="0" w:firstLine="480" w:firstLineChars="200"/>
        <w:rPr>
          <w:rFonts w:ascii="Times New Roman"/>
          <w:spacing w:val="0"/>
          <w:position w:val="0"/>
        </w:rPr>
      </w:pPr>
      <w:r>
        <w:rPr>
          <w:rFonts w:ascii="Times New Roman"/>
          <w:spacing w:val="0"/>
          <w:position w:val="0"/>
        </w:rPr>
        <w:t>投标方要将投标文件和招标文件的差异之处汇集成表。技术部分和商务部分要单独列表。</w:t>
      </w:r>
    </w:p>
    <w:p>
      <w:pPr>
        <w:ind w:firstLine="0" w:firstLineChars="0"/>
        <w:jc w:val="center"/>
      </w:pPr>
      <w:r>
        <w:t>差  异  表</w:t>
      </w:r>
    </w:p>
    <w:tbl>
      <w:tblPr>
        <w:tblStyle w:val="48"/>
        <w:tblW w:w="8640" w:type="dxa"/>
        <w:tblInd w:w="148" w:type="dxa"/>
        <w:tblLayout w:type="fixed"/>
        <w:tblCellMar>
          <w:top w:w="0" w:type="dxa"/>
          <w:left w:w="28" w:type="dxa"/>
          <w:bottom w:w="0" w:type="dxa"/>
          <w:right w:w="28" w:type="dxa"/>
        </w:tblCellMar>
      </w:tblPr>
      <w:tblGrid>
        <w:gridCol w:w="840"/>
        <w:gridCol w:w="965"/>
        <w:gridCol w:w="2995"/>
        <w:gridCol w:w="960"/>
        <w:gridCol w:w="2880"/>
      </w:tblGrid>
      <w:tr>
        <w:tblPrEx>
          <w:tblCellMar>
            <w:top w:w="0" w:type="dxa"/>
            <w:left w:w="28" w:type="dxa"/>
            <w:bottom w:w="0" w:type="dxa"/>
            <w:right w:w="28" w:type="dxa"/>
          </w:tblCellMar>
        </w:tblPrEx>
        <w:tc>
          <w:tcPr>
            <w:tcW w:w="840" w:type="dxa"/>
            <w:tcBorders>
              <w:top w:val="single" w:color="auto" w:sz="12"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420"/>
              <w:jc w:val="center"/>
              <w:textAlignment w:val="baseline"/>
              <w:rPr>
                <w:sz w:val="21"/>
                <w:szCs w:val="16"/>
              </w:rPr>
            </w:pPr>
          </w:p>
        </w:tc>
        <w:tc>
          <w:tcPr>
            <w:tcW w:w="3960" w:type="dxa"/>
            <w:gridSpan w:val="2"/>
            <w:tcBorders>
              <w:top w:val="single" w:color="auto" w:sz="12"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16"/>
              </w:rPr>
            </w:pPr>
            <w:r>
              <w:rPr>
                <w:sz w:val="21"/>
                <w:szCs w:val="16"/>
              </w:rPr>
              <w:t>招标文件</w:t>
            </w:r>
          </w:p>
        </w:tc>
        <w:tc>
          <w:tcPr>
            <w:tcW w:w="3840" w:type="dxa"/>
            <w:gridSpan w:val="2"/>
            <w:tcBorders>
              <w:top w:val="single" w:color="auto" w:sz="12"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16"/>
              </w:rPr>
            </w:pPr>
            <w:r>
              <w:rPr>
                <w:rFonts w:hint="eastAsia"/>
                <w:sz w:val="21"/>
                <w:szCs w:val="16"/>
                <w:lang w:val="en-US" w:eastAsia="zh-CN"/>
              </w:rPr>
              <w:t>投</w:t>
            </w:r>
            <w:r>
              <w:rPr>
                <w:sz w:val="21"/>
                <w:szCs w:val="16"/>
              </w:rPr>
              <w:t>标文件</w:t>
            </w: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16"/>
              </w:rPr>
            </w:pPr>
            <w:r>
              <w:rPr>
                <w:sz w:val="21"/>
                <w:szCs w:val="16"/>
              </w:rPr>
              <w:t>序号</w:t>
            </w: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16"/>
              </w:rPr>
            </w:pPr>
            <w:r>
              <w:rPr>
                <w:sz w:val="21"/>
                <w:szCs w:val="16"/>
              </w:rPr>
              <w:t>条目</w:t>
            </w: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16"/>
              </w:rPr>
            </w:pPr>
            <w:r>
              <w:rPr>
                <w:sz w:val="21"/>
                <w:szCs w:val="16"/>
              </w:rPr>
              <w:t>简要内容</w:t>
            </w: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16"/>
              </w:rPr>
            </w:pPr>
            <w:r>
              <w:rPr>
                <w:sz w:val="21"/>
                <w:szCs w:val="16"/>
              </w:rPr>
              <w:t>条目</w:t>
            </w: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baseline"/>
              <w:rPr>
                <w:sz w:val="21"/>
                <w:szCs w:val="16"/>
              </w:rPr>
            </w:pPr>
            <w:r>
              <w:rPr>
                <w:sz w:val="21"/>
                <w:szCs w:val="16"/>
              </w:rPr>
              <w:t>简要内容</w:t>
            </w: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4"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r>
        <w:tblPrEx>
          <w:tblCellMar>
            <w:top w:w="0" w:type="dxa"/>
            <w:left w:w="28" w:type="dxa"/>
            <w:bottom w:w="0" w:type="dxa"/>
            <w:right w:w="28" w:type="dxa"/>
          </w:tblCellMar>
        </w:tblPrEx>
        <w:tc>
          <w:tcPr>
            <w:tcW w:w="840" w:type="dxa"/>
            <w:tcBorders>
              <w:top w:val="single" w:color="auto" w:sz="4" w:space="0"/>
              <w:left w:val="single" w:color="auto" w:sz="12"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5" w:type="dxa"/>
            <w:tcBorders>
              <w:top w:val="single" w:color="auto" w:sz="4" w:space="0"/>
              <w:left w:val="single" w:color="auto" w:sz="4"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995" w:type="dxa"/>
            <w:tcBorders>
              <w:top w:val="single" w:color="auto" w:sz="4" w:space="0"/>
              <w:left w:val="single" w:color="auto" w:sz="4"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960" w:type="dxa"/>
            <w:tcBorders>
              <w:top w:val="single" w:color="auto" w:sz="4" w:space="0"/>
              <w:left w:val="single" w:color="auto" w:sz="4" w:space="0"/>
              <w:bottom w:val="single" w:color="auto" w:sz="12"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c>
          <w:tcPr>
            <w:tcW w:w="2880" w:type="dxa"/>
            <w:tcBorders>
              <w:top w:val="single" w:color="auto" w:sz="4" w:space="0"/>
              <w:left w:val="single" w:color="auto" w:sz="4" w:space="0"/>
              <w:bottom w:val="single" w:color="auto" w:sz="12" w:space="0"/>
              <w:right w:val="single" w:color="auto" w:sz="12" w:space="0"/>
            </w:tcBorders>
          </w:tcPr>
          <w:p>
            <w:pPr>
              <w:keepNext w:val="0"/>
              <w:keepLines w:val="0"/>
              <w:pageBreakBefore w:val="0"/>
              <w:widowControl w:val="0"/>
              <w:kinsoku/>
              <w:wordWrap/>
              <w:overflowPunct/>
              <w:topLinePunct w:val="0"/>
              <w:autoSpaceDE/>
              <w:autoSpaceDN/>
              <w:bidi w:val="0"/>
              <w:adjustRightInd w:val="0"/>
              <w:snapToGrid/>
              <w:spacing w:line="240" w:lineRule="auto"/>
              <w:textAlignment w:val="baseline"/>
            </w:pPr>
          </w:p>
        </w:tc>
      </w:tr>
    </w:tbl>
    <w:p/>
    <w:p>
      <w:pPr>
        <w:sectPr>
          <w:pgSz w:w="11907" w:h="16840"/>
          <w:pgMar w:top="1707" w:right="1469" w:bottom="1418" w:left="1678" w:header="1140" w:footer="1060" w:gutter="0"/>
          <w:pgBorders>
            <w:top w:val="none" w:sz="0" w:space="0"/>
            <w:left w:val="none" w:sz="0" w:space="0"/>
            <w:bottom w:val="none" w:sz="0" w:space="0"/>
            <w:right w:val="none" w:sz="0" w:space="0"/>
          </w:pgBorders>
          <w:cols w:space="720" w:num="1"/>
          <w:docGrid w:linePitch="380" w:charSpace="0"/>
        </w:sectPr>
      </w:pPr>
    </w:p>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Pr>
        <w:pStyle w:val="3"/>
        <w:ind w:firstLine="602"/>
        <w:rPr>
          <w:rFonts w:ascii="Times New Roman"/>
          <w:bCs/>
          <w:sz w:val="30"/>
          <w:szCs w:val="30"/>
        </w:rPr>
      </w:pPr>
      <w:bookmarkStart w:id="228" w:name="_Toc527998963"/>
      <w:bookmarkStart w:id="229" w:name="_Toc5899"/>
      <w:bookmarkStart w:id="230" w:name="_Toc9662"/>
      <w:bookmarkStart w:id="231" w:name="_Toc20563"/>
      <w:r>
        <w:rPr>
          <w:rFonts w:ascii="Times New Roman"/>
          <w:bCs/>
          <w:sz w:val="30"/>
          <w:szCs w:val="30"/>
        </w:rPr>
        <w:t>附件11附图</w:t>
      </w:r>
      <w:bookmarkEnd w:id="228"/>
      <w:bookmarkEnd w:id="229"/>
      <w:bookmarkEnd w:id="230"/>
      <w:bookmarkEnd w:id="231"/>
    </w:p>
    <w:p>
      <w:r>
        <w:t>投标方提供详细的投标设备图纸，并另行装订成册，图纸清册、数量和格式见招标文件附件3要求。其中应至少包括以下图纸资料。</w:t>
      </w:r>
    </w:p>
    <w:p>
      <w:r>
        <w:t>1额定工况汽轮机热平衡图</w:t>
      </w:r>
    </w:p>
    <w:p>
      <w:r>
        <w:t>2最小工况汽轮机热平衡图</w:t>
      </w:r>
    </w:p>
    <w:p>
      <w:r>
        <w:t>3最大</w:t>
      </w:r>
      <w:r>
        <w:rPr>
          <w:rFonts w:hint="eastAsia"/>
          <w:lang w:val="en-US" w:eastAsia="zh-CN"/>
        </w:rPr>
        <w:t>连续</w:t>
      </w:r>
      <w:r>
        <w:t>工况汽轮机热平衡图</w:t>
      </w:r>
    </w:p>
    <w:p>
      <w:r>
        <w:rPr>
          <w:rFonts w:hint="eastAsia"/>
        </w:rPr>
        <w:t>4纯背工况汽轮机热平衡图</w:t>
      </w:r>
    </w:p>
    <w:p>
      <w:pPr>
        <w:pStyle w:val="55"/>
        <w:jc w:val="left"/>
        <w:rPr>
          <w:rFonts w:ascii="Times New Roman"/>
        </w:rPr>
      </w:pPr>
    </w:p>
    <w:p>
      <w:pPr>
        <w:pStyle w:val="55"/>
        <w:rPr>
          <w:rFonts w:ascii="Times New Roman"/>
        </w:rPr>
      </w:pPr>
    </w:p>
    <w:p>
      <w:pPr>
        <w:pStyle w:val="3"/>
        <w:ind w:firstLine="602"/>
        <w:rPr>
          <w:rFonts w:ascii="Times New Roman"/>
          <w:bCs/>
          <w:sz w:val="30"/>
          <w:szCs w:val="30"/>
        </w:rPr>
      </w:pPr>
      <w:r>
        <w:rPr>
          <w:rFonts w:ascii="Times New Roman"/>
          <w:sz w:val="30"/>
          <w:szCs w:val="30"/>
        </w:rPr>
        <w:br w:type="page"/>
      </w:r>
      <w:bookmarkStart w:id="232" w:name="_Toc527998964"/>
    </w:p>
    <w:p>
      <w:pPr>
        <w:pStyle w:val="3"/>
        <w:ind w:firstLine="602"/>
        <w:rPr>
          <w:rFonts w:ascii="Times New Roman"/>
          <w:bCs/>
          <w:sz w:val="30"/>
          <w:szCs w:val="30"/>
        </w:rPr>
      </w:pPr>
      <w:r>
        <w:rPr>
          <w:rFonts w:hint="eastAsia"/>
          <w:lang w:eastAsia="zh-CN"/>
        </w:rPr>
        <w:tab/>
      </w:r>
      <w:bookmarkStart w:id="233" w:name="_Toc21015"/>
      <w:bookmarkStart w:id="234" w:name="_Toc14826"/>
      <w:bookmarkStart w:id="235" w:name="_Toc18376"/>
      <w:r>
        <w:rPr>
          <w:rFonts w:hint="eastAsia" w:ascii="Times New Roman"/>
          <w:bCs/>
          <w:sz w:val="30"/>
          <w:szCs w:val="30"/>
        </w:rPr>
        <w:t>附件1</w:t>
      </w:r>
      <w:r>
        <w:rPr>
          <w:rFonts w:hint="eastAsia"/>
          <w:bCs/>
          <w:sz w:val="30"/>
          <w:szCs w:val="30"/>
          <w:lang w:val="en-US" w:eastAsia="zh-CN"/>
        </w:rPr>
        <w:t>2</w:t>
      </w:r>
      <w:r>
        <w:rPr>
          <w:rFonts w:ascii="Times New Roman"/>
          <w:bCs/>
          <w:sz w:val="30"/>
          <w:szCs w:val="30"/>
        </w:rPr>
        <w:t>性能考核条款</w:t>
      </w:r>
      <w:bookmarkEnd w:id="232"/>
      <w:bookmarkEnd w:id="233"/>
      <w:bookmarkEnd w:id="234"/>
      <w:bookmarkEnd w:id="235"/>
    </w:p>
    <w:p>
      <w:pPr>
        <w:numPr>
          <w:ilvl w:val="0"/>
          <w:numId w:val="72"/>
        </w:numPr>
        <w:ind w:left="0" w:firstLine="480" w:firstLineChars="200"/>
        <w:rPr>
          <w:color w:val="auto"/>
          <w:szCs w:val="24"/>
          <w:highlight w:val="none"/>
          <w:u w:val="none"/>
        </w:rPr>
      </w:pPr>
      <w:r>
        <w:rPr>
          <w:color w:val="auto"/>
          <w:szCs w:val="24"/>
          <w:highlight w:val="none"/>
          <w:u w:val="none"/>
        </w:rPr>
        <w:t>汽轮机必须达到</w:t>
      </w:r>
      <w:r>
        <w:rPr>
          <w:rFonts w:hint="eastAsia"/>
          <w:color w:val="auto"/>
          <w:szCs w:val="24"/>
          <w:highlight w:val="none"/>
          <w:u w:val="none"/>
          <w:lang w:val="en-US" w:eastAsia="zh-CN"/>
        </w:rPr>
        <w:t>额定</w:t>
      </w:r>
      <w:r>
        <w:rPr>
          <w:color w:val="auto"/>
          <w:szCs w:val="24"/>
          <w:highlight w:val="none"/>
          <w:u w:val="none"/>
        </w:rPr>
        <w:t>工况参数的要求并满足各运行工况的出力要求，否则出力每减少</w:t>
      </w:r>
      <w:r>
        <w:rPr>
          <w:rFonts w:hint="eastAsia"/>
          <w:color w:val="auto"/>
          <w:szCs w:val="24"/>
          <w:highlight w:val="none"/>
          <w:u w:val="none"/>
          <w:lang w:val="en-US" w:eastAsia="zh-CN"/>
        </w:rPr>
        <w:t>0.5M</w:t>
      </w:r>
      <w:r>
        <w:rPr>
          <w:color w:val="auto"/>
          <w:szCs w:val="24"/>
          <w:highlight w:val="none"/>
          <w:u w:val="none"/>
        </w:rPr>
        <w:t>W，支付违约金1</w:t>
      </w:r>
      <w:r>
        <w:rPr>
          <w:rFonts w:hint="eastAsia"/>
          <w:color w:val="auto"/>
          <w:szCs w:val="24"/>
          <w:highlight w:val="none"/>
          <w:u w:val="none"/>
          <w:lang w:val="en-US" w:eastAsia="zh-CN"/>
        </w:rPr>
        <w:t>00</w:t>
      </w:r>
      <w:r>
        <w:rPr>
          <w:color w:val="auto"/>
          <w:szCs w:val="24"/>
          <w:highlight w:val="none"/>
          <w:u w:val="none"/>
        </w:rPr>
        <w:t>万元人民币。在额定工况点运行时,</w:t>
      </w:r>
      <w:r>
        <w:rPr>
          <w:color w:val="auto"/>
          <w:highlight w:val="none"/>
          <w:u w:val="none"/>
        </w:rPr>
        <w:t>背压式</w:t>
      </w:r>
      <w:r>
        <w:rPr>
          <w:color w:val="auto"/>
          <w:szCs w:val="24"/>
          <w:highlight w:val="none"/>
          <w:u w:val="none"/>
        </w:rPr>
        <w:t>汽轮机内效率必须高于或等于合同规定的保证值。内效率每低于保证值</w:t>
      </w:r>
      <w:r>
        <w:rPr>
          <w:rFonts w:hint="eastAsia"/>
          <w:color w:val="auto"/>
          <w:szCs w:val="24"/>
          <w:highlight w:val="none"/>
          <w:u w:val="none"/>
          <w:lang w:val="en-US" w:eastAsia="zh-CN"/>
        </w:rPr>
        <w:t>1</w:t>
      </w:r>
      <w:r>
        <w:rPr>
          <w:color w:val="auto"/>
          <w:szCs w:val="24"/>
          <w:highlight w:val="none"/>
          <w:u w:val="none"/>
        </w:rPr>
        <w:t>%，支付违约金</w:t>
      </w:r>
      <w:r>
        <w:rPr>
          <w:rFonts w:hint="eastAsia"/>
          <w:color w:val="auto"/>
          <w:szCs w:val="24"/>
          <w:highlight w:val="none"/>
          <w:u w:val="none"/>
          <w:lang w:val="en-US" w:eastAsia="zh-CN"/>
        </w:rPr>
        <w:t>35</w:t>
      </w:r>
      <w:r>
        <w:rPr>
          <w:color w:val="auto"/>
          <w:szCs w:val="24"/>
          <w:highlight w:val="none"/>
          <w:u w:val="none"/>
        </w:rPr>
        <w:t>万元人民币。</w:t>
      </w:r>
    </w:p>
    <w:p>
      <w:pPr>
        <w:numPr>
          <w:ilvl w:val="0"/>
          <w:numId w:val="72"/>
        </w:numPr>
        <w:ind w:left="0" w:firstLine="480" w:firstLineChars="200"/>
        <w:rPr>
          <w:color w:val="auto"/>
          <w:szCs w:val="24"/>
          <w:highlight w:val="none"/>
          <w:u w:val="none"/>
        </w:rPr>
      </w:pPr>
      <w:r>
        <w:rPr>
          <w:color w:val="auto"/>
          <w:szCs w:val="24"/>
          <w:highlight w:val="none"/>
          <w:u w:val="none"/>
        </w:rPr>
        <w:t>如汽轮机内效率低于保证值2%，则投标方需更换设备使之达到要求，并依据使用期间超出额定值所耗用的燃煤费用支付相应的违约金。</w:t>
      </w:r>
    </w:p>
    <w:p>
      <w:pPr>
        <w:numPr>
          <w:ilvl w:val="0"/>
          <w:numId w:val="72"/>
        </w:numPr>
        <w:ind w:left="0" w:firstLine="480" w:firstLineChars="200"/>
        <w:rPr>
          <w:color w:val="auto"/>
          <w:szCs w:val="24"/>
          <w:highlight w:val="none"/>
          <w:u w:val="none"/>
        </w:rPr>
      </w:pPr>
      <w:r>
        <w:rPr>
          <w:color w:val="auto"/>
          <w:szCs w:val="24"/>
          <w:highlight w:val="none"/>
          <w:u w:val="none"/>
        </w:rPr>
        <w:t>如汽轮机汽耗率</w:t>
      </w:r>
      <w:r>
        <w:rPr>
          <w:rFonts w:hint="eastAsia"/>
          <w:color w:val="auto"/>
          <w:szCs w:val="24"/>
          <w:highlight w:val="none"/>
          <w:u w:val="none"/>
        </w:rPr>
        <w:t>每</w:t>
      </w:r>
      <w:r>
        <w:rPr>
          <w:color w:val="auto"/>
          <w:szCs w:val="24"/>
          <w:highlight w:val="none"/>
          <w:u w:val="none"/>
        </w:rPr>
        <w:t>高于保证值1%，</w:t>
      </w:r>
      <w:r>
        <w:rPr>
          <w:rFonts w:hint="eastAsia"/>
          <w:color w:val="auto"/>
          <w:szCs w:val="24"/>
          <w:highlight w:val="none"/>
          <w:u w:val="none"/>
        </w:rPr>
        <w:t>支付违约金</w:t>
      </w:r>
      <w:r>
        <w:rPr>
          <w:color w:val="auto"/>
          <w:szCs w:val="24"/>
          <w:highlight w:val="none"/>
          <w:u w:val="none"/>
        </w:rPr>
        <w:t>5</w:t>
      </w:r>
      <w:r>
        <w:rPr>
          <w:rFonts w:hint="eastAsia"/>
          <w:color w:val="auto"/>
          <w:szCs w:val="24"/>
          <w:highlight w:val="none"/>
          <w:u w:val="none"/>
        </w:rPr>
        <w:t>万元人民币。</w:t>
      </w:r>
      <w:r>
        <w:rPr>
          <w:color w:val="auto"/>
          <w:szCs w:val="24"/>
          <w:highlight w:val="none"/>
          <w:u w:val="none"/>
        </w:rPr>
        <w:t>投标方需更换设备使之达到要求，并依据使用期间超出额定值所耗用的燃煤费用支付相应的违约金。</w:t>
      </w:r>
    </w:p>
    <w:p>
      <w:pPr>
        <w:numPr>
          <w:ilvl w:val="0"/>
          <w:numId w:val="72"/>
        </w:numPr>
        <w:ind w:left="0" w:firstLine="480" w:firstLineChars="200"/>
        <w:rPr>
          <w:color w:val="auto"/>
          <w:szCs w:val="24"/>
          <w:highlight w:val="none"/>
          <w:u w:val="none"/>
        </w:rPr>
      </w:pPr>
      <w:r>
        <w:rPr>
          <w:color w:val="auto"/>
          <w:szCs w:val="24"/>
          <w:highlight w:val="none"/>
          <w:u w:val="none"/>
        </w:rPr>
        <w:t>在所有正常运行工况范围内，按照GB/T 7441-2008/IEC61063标准规定，如果</w:t>
      </w:r>
      <w:r>
        <w:rPr>
          <w:rFonts w:hint="eastAsia"/>
          <w:color w:val="auto"/>
          <w:szCs w:val="24"/>
          <w:highlight w:val="none"/>
          <w:u w:val="none"/>
        </w:rPr>
        <w:t>背压式</w:t>
      </w:r>
      <w:r>
        <w:rPr>
          <w:color w:val="auto"/>
          <w:szCs w:val="24"/>
          <w:highlight w:val="none"/>
          <w:u w:val="none"/>
        </w:rPr>
        <w:t>汽轮机噪声值≥85dB（A）,则必须由投标方采取相应措施，降低至85dB（A）以下，如果不能达到，则由中标方对设备进行整改，招标方有权进行第三方噪声治理，其治理费用在质保金扣除。</w:t>
      </w:r>
      <w:r>
        <w:rPr>
          <w:rFonts w:hint="eastAsia"/>
          <w:color w:val="auto"/>
          <w:szCs w:val="24"/>
          <w:highlight w:val="none"/>
          <w:u w:val="none"/>
        </w:rPr>
        <w:t>并支付违约金</w:t>
      </w:r>
      <w:r>
        <w:rPr>
          <w:color w:val="auto"/>
          <w:szCs w:val="24"/>
          <w:highlight w:val="none"/>
          <w:u w:val="none"/>
        </w:rPr>
        <w:t>10</w:t>
      </w:r>
      <w:r>
        <w:rPr>
          <w:rFonts w:hint="eastAsia"/>
          <w:color w:val="auto"/>
          <w:szCs w:val="24"/>
          <w:highlight w:val="none"/>
          <w:u w:val="none"/>
        </w:rPr>
        <w:t>万元。</w:t>
      </w:r>
    </w:p>
    <w:p>
      <w:pPr>
        <w:numPr>
          <w:ilvl w:val="0"/>
          <w:numId w:val="72"/>
        </w:numPr>
        <w:ind w:left="0" w:firstLine="480" w:firstLineChars="200"/>
        <w:rPr>
          <w:color w:val="auto"/>
          <w:highlight w:val="none"/>
          <w:u w:val="none"/>
        </w:rPr>
      </w:pPr>
      <w:r>
        <w:rPr>
          <w:color w:val="auto"/>
          <w:highlight w:val="none"/>
          <w:u w:val="none"/>
        </w:rPr>
        <w:t>用于保护的信号</w:t>
      </w:r>
      <w:r>
        <w:rPr>
          <w:rFonts w:hint="eastAsia"/>
          <w:color w:val="auto"/>
          <w:highlight w:val="none"/>
          <w:u w:val="none"/>
          <w:lang w:val="en-US" w:eastAsia="zh-CN"/>
        </w:rPr>
        <w:t>应实现</w:t>
      </w:r>
      <w:r>
        <w:rPr>
          <w:color w:val="auto"/>
          <w:highlight w:val="none"/>
          <w:u w:val="none"/>
        </w:rPr>
        <w:t>三重冗余配置</w:t>
      </w:r>
      <w:r>
        <w:rPr>
          <w:rFonts w:hint="eastAsia"/>
          <w:color w:val="auto"/>
          <w:highlight w:val="none"/>
          <w:u w:val="none"/>
          <w:lang w:eastAsia="zh-CN"/>
        </w:rPr>
        <w:t>（</w:t>
      </w:r>
      <w:r>
        <w:rPr>
          <w:rFonts w:hint="eastAsia"/>
          <w:color w:val="auto"/>
          <w:highlight w:val="none"/>
          <w:u w:val="none"/>
          <w:lang w:val="en-US" w:eastAsia="zh-CN"/>
        </w:rPr>
        <w:t>除振动、支持瓦温保护允许两点设置</w:t>
      </w:r>
      <w:r>
        <w:rPr>
          <w:rFonts w:hint="eastAsia"/>
          <w:color w:val="auto"/>
          <w:highlight w:val="none"/>
          <w:u w:val="none"/>
          <w:lang w:eastAsia="zh-CN"/>
        </w:rPr>
        <w:t>）</w:t>
      </w:r>
      <w:r>
        <w:rPr>
          <w:color w:val="auto"/>
          <w:highlight w:val="none"/>
          <w:u w:val="none"/>
        </w:rPr>
        <w:t>，多重测点的取样应为独立取样点，压力、差压还应设置独立的仪表阀门。</w:t>
      </w:r>
      <w:r>
        <w:rPr>
          <w:rFonts w:hint="eastAsia"/>
          <w:color w:val="auto"/>
          <w:highlight w:val="none"/>
          <w:u w:val="none"/>
          <w:lang w:val="en-US" w:eastAsia="zh-CN"/>
        </w:rPr>
        <w:t>如有信号不满足以上三重冗余配置，按照每个信号，</w:t>
      </w:r>
      <w:r>
        <w:rPr>
          <w:color w:val="auto"/>
          <w:szCs w:val="24"/>
          <w:highlight w:val="none"/>
          <w:u w:val="none"/>
        </w:rPr>
        <w:t>支付违约金</w:t>
      </w:r>
      <w:r>
        <w:rPr>
          <w:rFonts w:hint="eastAsia"/>
          <w:color w:val="auto"/>
          <w:szCs w:val="24"/>
          <w:highlight w:val="none"/>
          <w:u w:val="none"/>
          <w:lang w:val="en-US" w:eastAsia="zh-CN"/>
        </w:rPr>
        <w:t>20</w:t>
      </w:r>
      <w:r>
        <w:rPr>
          <w:color w:val="auto"/>
          <w:szCs w:val="24"/>
          <w:highlight w:val="none"/>
          <w:u w:val="none"/>
        </w:rPr>
        <w:t>万元人民币</w:t>
      </w:r>
      <w:r>
        <w:rPr>
          <w:rFonts w:hint="eastAsia"/>
          <w:color w:val="auto"/>
          <w:szCs w:val="24"/>
          <w:highlight w:val="none"/>
          <w:u w:val="none"/>
          <w:lang w:eastAsia="zh-CN"/>
        </w:rPr>
        <w:t>。</w:t>
      </w:r>
    </w:p>
    <w:p>
      <w:pPr>
        <w:numPr>
          <w:ilvl w:val="0"/>
          <w:numId w:val="72"/>
        </w:numPr>
        <w:ind w:left="0" w:firstLine="480" w:firstLineChars="200"/>
        <w:rPr>
          <w:rFonts w:hint="default"/>
          <w:color w:val="auto"/>
          <w:highlight w:val="none"/>
          <w:u w:val="none"/>
          <w:lang w:val="en-US" w:eastAsia="zh-CN"/>
        </w:rPr>
      </w:pPr>
      <w:r>
        <w:rPr>
          <w:color w:val="auto"/>
          <w:highlight w:val="none"/>
          <w:u w:val="none"/>
        </w:rPr>
        <w:t>用于控制的信号至少二重冗余配置，多重测点的取样应为独立取样点，压力、差压还应设置独立的仪表阀门。</w:t>
      </w:r>
      <w:r>
        <w:rPr>
          <w:rFonts w:hint="default"/>
          <w:color w:val="auto"/>
          <w:highlight w:val="none"/>
          <w:u w:val="none"/>
          <w:lang w:val="en-US" w:eastAsia="zh-CN"/>
        </w:rPr>
        <w:t>如有</w:t>
      </w:r>
      <w:r>
        <w:rPr>
          <w:color w:val="auto"/>
          <w:highlight w:val="none"/>
          <w:u w:val="none"/>
        </w:rPr>
        <w:t>控制</w:t>
      </w:r>
      <w:r>
        <w:rPr>
          <w:rFonts w:hint="default"/>
          <w:color w:val="auto"/>
          <w:highlight w:val="none"/>
          <w:u w:val="none"/>
          <w:lang w:val="en-US" w:eastAsia="zh-CN"/>
        </w:rPr>
        <w:t>信号不满足以上二重冗余配置，按照每个信号，</w:t>
      </w:r>
      <w:r>
        <w:rPr>
          <w:color w:val="auto"/>
          <w:szCs w:val="24"/>
          <w:highlight w:val="none"/>
          <w:u w:val="none"/>
        </w:rPr>
        <w:t>支付违约金</w:t>
      </w:r>
      <w:r>
        <w:rPr>
          <w:rFonts w:hint="default"/>
          <w:color w:val="auto"/>
          <w:szCs w:val="24"/>
          <w:highlight w:val="none"/>
          <w:u w:val="none"/>
          <w:lang w:val="en-US" w:eastAsia="zh-CN"/>
        </w:rPr>
        <w:t>20</w:t>
      </w:r>
      <w:r>
        <w:rPr>
          <w:color w:val="auto"/>
          <w:szCs w:val="24"/>
          <w:highlight w:val="none"/>
          <w:u w:val="none"/>
        </w:rPr>
        <w:t>万元人民币</w:t>
      </w:r>
      <w:r>
        <w:rPr>
          <w:rFonts w:hint="default"/>
          <w:color w:val="auto"/>
          <w:szCs w:val="24"/>
          <w:highlight w:val="none"/>
          <w:u w:val="none"/>
          <w:lang w:eastAsia="zh-CN"/>
        </w:rPr>
        <w:t>。</w:t>
      </w:r>
    </w:p>
    <w:p>
      <w:pPr>
        <w:numPr>
          <w:ilvl w:val="0"/>
          <w:numId w:val="72"/>
        </w:numPr>
        <w:ind w:left="0" w:firstLine="480" w:firstLineChars="200"/>
        <w:rPr>
          <w:rFonts w:hint="default"/>
          <w:color w:val="auto"/>
          <w:highlight w:val="none"/>
          <w:u w:val="none"/>
          <w:lang w:val="en-US" w:eastAsia="zh-CN"/>
        </w:rPr>
      </w:pPr>
      <w:r>
        <w:rPr>
          <w:rFonts w:hint="eastAsia"/>
          <w:color w:val="auto"/>
          <w:highlight w:val="none"/>
          <w:u w:val="none"/>
          <w:lang w:val="en-US" w:eastAsia="zh-CN"/>
        </w:rPr>
        <w:t>每延期交货5个工作日，每次需支付违约金20万元人民币。</w:t>
      </w:r>
    </w:p>
    <w:p>
      <w:pPr>
        <w:numPr>
          <w:ilvl w:val="0"/>
          <w:numId w:val="72"/>
        </w:numPr>
        <w:ind w:left="0" w:firstLine="480" w:firstLineChars="200"/>
        <w:rPr>
          <w:color w:val="auto"/>
          <w:szCs w:val="24"/>
          <w:highlight w:val="none"/>
          <w:u w:val="none"/>
        </w:rPr>
      </w:pPr>
      <w:r>
        <w:rPr>
          <w:color w:val="auto"/>
          <w:szCs w:val="24"/>
          <w:highlight w:val="none"/>
          <w:u w:val="none"/>
        </w:rPr>
        <w:t>在所有正常运行工况范围内，</w:t>
      </w:r>
      <w:r>
        <w:rPr>
          <w:rFonts w:hint="eastAsia"/>
          <w:color w:val="auto"/>
          <w:szCs w:val="24"/>
          <w:highlight w:val="none"/>
          <w:u w:val="none"/>
        </w:rPr>
        <w:t>机</w:t>
      </w:r>
      <w:r>
        <w:rPr>
          <w:color w:val="auto"/>
          <w:szCs w:val="24"/>
          <w:highlight w:val="none"/>
          <w:u w:val="none"/>
        </w:rPr>
        <w:t>组的任何一个轴承座处的振动值必须达到保证值，如果超过保证值，则由中标方对设备进行整改并使其达到；期间发生的损失在质保金扣除。</w:t>
      </w:r>
    </w:p>
    <w:p>
      <w:pPr>
        <w:widowControl/>
        <w:numPr>
          <w:ilvl w:val="0"/>
          <w:numId w:val="72"/>
        </w:numPr>
        <w:adjustRightInd/>
        <w:ind w:left="0" w:leftChars="0" w:firstLine="480" w:firstLineChars="200"/>
        <w:textAlignment w:val="auto"/>
        <w:rPr>
          <w:color w:val="auto"/>
          <w:highlight w:val="none"/>
          <w:u w:val="none"/>
        </w:rPr>
      </w:pPr>
      <w:r>
        <w:rPr>
          <w:rFonts w:hint="eastAsia"/>
          <w:color w:val="auto"/>
          <w:szCs w:val="24"/>
          <w:highlight w:val="none"/>
          <w:u w:val="none"/>
        </w:rPr>
        <w:t>背压式汽轮机调节系统各项指标若超过行业规范值，则投标方有义务进行整改或更换设备使之达到标准。</w:t>
      </w:r>
    </w:p>
    <w:p>
      <w:pPr>
        <w:widowControl/>
        <w:numPr>
          <w:ilvl w:val="0"/>
          <w:numId w:val="72"/>
        </w:numPr>
        <w:adjustRightInd/>
        <w:ind w:left="0" w:leftChars="0" w:firstLine="480" w:firstLineChars="200"/>
        <w:textAlignment w:val="auto"/>
        <w:rPr>
          <w:color w:val="auto"/>
          <w:highlight w:val="none"/>
          <w:u w:val="none"/>
        </w:rPr>
      </w:pPr>
      <w:r>
        <w:rPr>
          <w:rFonts w:hint="eastAsia"/>
          <w:color w:val="auto"/>
          <w:highlight w:val="none"/>
          <w:u w:val="none"/>
        </w:rPr>
        <w:t>投标人对于根据本合同承担的每台/套合同设备违约金总额不论单项或多项累计将不超过每台/套合同设备价格的1</w:t>
      </w:r>
      <w:r>
        <w:rPr>
          <w:rFonts w:hint="eastAsia"/>
          <w:color w:val="auto"/>
          <w:highlight w:val="none"/>
          <w:u w:val="none"/>
          <w:lang w:val="en-US" w:eastAsia="zh-CN"/>
        </w:rPr>
        <w:t>5</w:t>
      </w:r>
      <w:r>
        <w:rPr>
          <w:rFonts w:hint="eastAsia"/>
          <w:color w:val="auto"/>
          <w:highlight w:val="none"/>
          <w:u w:val="none"/>
        </w:rPr>
        <w:t>％。</w:t>
      </w:r>
    </w:p>
    <w:p>
      <w:pPr>
        <w:widowControl/>
        <w:numPr>
          <w:ilvl w:val="0"/>
          <w:numId w:val="72"/>
        </w:numPr>
        <w:adjustRightInd/>
        <w:ind w:left="0" w:leftChars="0" w:firstLine="480" w:firstLineChars="200"/>
        <w:textAlignment w:val="auto"/>
      </w:pPr>
      <w:r>
        <w:rPr>
          <w:rFonts w:hint="eastAsia"/>
          <w:color w:val="auto"/>
          <w:szCs w:val="24"/>
          <w:highlight w:val="none"/>
          <w:u w:val="none"/>
        </w:rPr>
        <w:t>投标方提交违约金后，仍有义务向招标方提供技术帮助，采取各种措施以使设备达到各项经济指标。</w:t>
      </w:r>
      <w:r>
        <w:rPr>
          <w:color w:val="auto"/>
          <w:u w:val="none"/>
        </w:rPr>
        <w:br w:type="page"/>
      </w:r>
      <w:bookmarkStart w:id="236" w:name="_Toc527998965"/>
      <w:bookmarkStart w:id="237" w:name="_Toc517056044"/>
      <w:bookmarkStart w:id="238" w:name="_Toc286159479"/>
    </w:p>
    <w:p>
      <w:pPr>
        <w:ind w:firstLine="602"/>
        <w:outlineLvl w:val="0"/>
        <w:rPr>
          <w:bCs/>
          <w:sz w:val="30"/>
          <w:szCs w:val="30"/>
        </w:rPr>
      </w:pPr>
      <w:bookmarkStart w:id="239" w:name="_Toc2501"/>
      <w:bookmarkStart w:id="240" w:name="_Toc10778"/>
      <w:r>
        <w:rPr>
          <w:rFonts w:hint="eastAsia"/>
          <w:b/>
          <w:bCs/>
          <w:kern w:val="44"/>
          <w:sz w:val="30"/>
          <w:szCs w:val="30"/>
        </w:rPr>
        <w:t>附件1</w:t>
      </w:r>
      <w:r>
        <w:rPr>
          <w:rFonts w:hint="eastAsia"/>
          <w:b/>
          <w:bCs/>
          <w:kern w:val="44"/>
          <w:sz w:val="30"/>
          <w:szCs w:val="30"/>
          <w:lang w:val="en-US" w:eastAsia="zh-CN"/>
        </w:rPr>
        <w:t>3</w:t>
      </w:r>
      <w:r>
        <w:rPr>
          <w:rFonts w:hint="eastAsia"/>
          <w:b/>
          <w:bCs/>
          <w:kern w:val="44"/>
          <w:sz w:val="30"/>
          <w:szCs w:val="30"/>
        </w:rPr>
        <w:t>投标方需要说明的其他问题（技术特点、质保体系及售后服务承诺等）</w:t>
      </w:r>
      <w:bookmarkEnd w:id="236"/>
      <w:bookmarkEnd w:id="239"/>
      <w:bookmarkEnd w:id="240"/>
    </w:p>
    <w:p>
      <w:pPr>
        <w:widowControl/>
        <w:numPr>
          <w:ilvl w:val="0"/>
          <w:numId w:val="73"/>
        </w:numPr>
        <w:adjustRightInd/>
        <w:ind w:left="0" w:leftChars="0" w:firstLine="480" w:firstLineChars="200"/>
        <w:textAlignment w:val="auto"/>
      </w:pPr>
      <w:r>
        <w:t>投标方提供</w:t>
      </w:r>
      <w:r>
        <w:rPr>
          <w:szCs w:val="24"/>
        </w:rPr>
        <w:t>在专业技术、设备设施、人员组织、业绩经验等方面具有设计、制造、质量控制、经营管理的相应的资格和能力的资料。</w:t>
      </w:r>
    </w:p>
    <w:p>
      <w:pPr>
        <w:widowControl/>
        <w:numPr>
          <w:ilvl w:val="0"/>
          <w:numId w:val="73"/>
        </w:numPr>
        <w:adjustRightInd/>
        <w:ind w:left="0" w:leftChars="0" w:firstLine="480" w:firstLineChars="200"/>
        <w:textAlignment w:val="auto"/>
      </w:pPr>
      <w:r>
        <w:t>投标方应承诺调速系统电子部分最终选型必须与招标方的DCS相一致，产品选型最终由招标方确定且不发生费用改变。</w:t>
      </w:r>
    </w:p>
    <w:p>
      <w:pPr>
        <w:widowControl/>
        <w:numPr>
          <w:ilvl w:val="0"/>
          <w:numId w:val="73"/>
        </w:numPr>
        <w:adjustRightInd/>
        <w:ind w:left="0" w:leftChars="0" w:firstLine="480" w:firstLineChars="200"/>
        <w:textAlignment w:val="auto"/>
      </w:pPr>
      <w:r>
        <w:t>投标方对本产品的技术特点进行简要介绍。</w:t>
      </w:r>
    </w:p>
    <w:p>
      <w:pPr>
        <w:widowControl/>
        <w:numPr>
          <w:ilvl w:val="0"/>
          <w:numId w:val="73"/>
        </w:numPr>
        <w:adjustRightInd/>
        <w:ind w:left="0" w:leftChars="0" w:firstLine="480" w:firstLineChars="200"/>
        <w:textAlignment w:val="auto"/>
      </w:pPr>
      <w:r>
        <w:t>投标方应提供汽轮机降低噪音的措施和方案。</w:t>
      </w:r>
      <w:bookmarkEnd w:id="237"/>
      <w:bookmarkEnd w:id="238"/>
    </w:p>
    <w:p>
      <w:pPr>
        <w:widowControl/>
        <w:numPr>
          <w:ilvl w:val="0"/>
          <w:numId w:val="73"/>
        </w:numPr>
        <w:adjustRightInd/>
        <w:ind w:left="0" w:leftChars="0" w:firstLine="480" w:firstLineChars="200"/>
        <w:textAlignment w:val="auto"/>
        <w:rPr>
          <w:rFonts w:hint="eastAsia"/>
        </w:rPr>
      </w:pPr>
      <w:r>
        <w:rPr>
          <w:rFonts w:hint="eastAsia"/>
        </w:rPr>
        <w:t>投标人要将需要说明的其它事项汇集成册，随投标书技术文件一起提供。</w:t>
      </w:r>
    </w:p>
    <w:p>
      <w:pPr>
        <w:widowControl/>
        <w:numPr>
          <w:ilvl w:val="0"/>
          <w:numId w:val="73"/>
        </w:numPr>
        <w:adjustRightInd/>
        <w:ind w:left="0" w:leftChars="0" w:firstLine="480" w:firstLineChars="200"/>
        <w:textAlignment w:val="auto"/>
        <w:rPr>
          <w:rFonts w:hint="eastAsia"/>
        </w:rPr>
      </w:pPr>
      <w:r>
        <w:rPr>
          <w:rFonts w:hint="eastAsia"/>
        </w:rPr>
        <w:t>投标人投标书技术文件的各专题报告须针对本工程编写，至少应包括以下内容：</w:t>
      </w:r>
    </w:p>
    <w:p>
      <w:pPr>
        <w:numPr>
          <w:ilvl w:val="0"/>
          <w:numId w:val="74"/>
        </w:numPr>
        <w:ind w:left="1140" w:leftChars="0" w:hanging="420" w:firstLineChars="0"/>
        <w:rPr>
          <w:rFonts w:hint="eastAsia"/>
        </w:rPr>
      </w:pPr>
      <w:r>
        <w:rPr>
          <w:rFonts w:hint="eastAsia"/>
        </w:rPr>
        <w:t>机组轴系载荷计算和轴向推力计算的专题报告。</w:t>
      </w:r>
    </w:p>
    <w:p>
      <w:pPr>
        <w:numPr>
          <w:ilvl w:val="0"/>
          <w:numId w:val="74"/>
        </w:numPr>
        <w:ind w:left="1140" w:leftChars="0" w:hanging="420" w:firstLineChars="0"/>
        <w:rPr>
          <w:rFonts w:hint="eastAsia"/>
        </w:rPr>
      </w:pPr>
      <w:r>
        <w:rPr>
          <w:rFonts w:hint="eastAsia"/>
        </w:rPr>
        <w:t>转子和叶片的可靠性论证专题报告</w:t>
      </w:r>
    </w:p>
    <w:p>
      <w:pPr>
        <w:numPr>
          <w:ilvl w:val="0"/>
          <w:numId w:val="74"/>
        </w:numPr>
        <w:ind w:left="1140" w:leftChars="0" w:hanging="420" w:firstLineChars="0"/>
        <w:rPr>
          <w:rFonts w:hint="eastAsia"/>
        </w:rPr>
      </w:pPr>
      <w:r>
        <w:rPr>
          <w:rFonts w:hint="eastAsia"/>
        </w:rPr>
        <w:t>汽轮机防止固体颗粒侵蚀(SPE)的专题说明及要求。</w:t>
      </w:r>
    </w:p>
    <w:p>
      <w:pPr>
        <w:numPr>
          <w:ilvl w:val="0"/>
          <w:numId w:val="74"/>
        </w:numPr>
        <w:ind w:left="1140" w:leftChars="0" w:hanging="420" w:firstLineChars="0"/>
        <w:rPr>
          <w:rFonts w:hint="eastAsia"/>
        </w:rPr>
      </w:pPr>
      <w:r>
        <w:rPr>
          <w:rFonts w:hint="eastAsia"/>
        </w:rPr>
        <w:t>机组甩负荷或负荷突变时的安全性论证专题报告。应包括以下内容：投标人应提供在最不利的运行条件下，任何一个抽汽逆止阀故障时，汽轮机的超速分析，并据此决定各级抽汽管路上逆止阀的配供数量。</w:t>
      </w:r>
    </w:p>
    <w:p>
      <w:pPr>
        <w:numPr>
          <w:ilvl w:val="0"/>
          <w:numId w:val="74"/>
        </w:numPr>
        <w:ind w:left="1140" w:leftChars="0" w:hanging="420" w:firstLineChars="0"/>
        <w:rPr>
          <w:rFonts w:hint="eastAsia"/>
        </w:rPr>
      </w:pPr>
      <w:r>
        <w:rPr>
          <w:rFonts w:hint="eastAsia"/>
        </w:rPr>
        <w:t>轴封系统设计和运行调整要求的专题报告</w:t>
      </w:r>
    </w:p>
    <w:p>
      <w:pPr>
        <w:numPr>
          <w:ilvl w:val="0"/>
          <w:numId w:val="74"/>
        </w:numPr>
        <w:ind w:left="1140" w:leftChars="0" w:hanging="420" w:firstLineChars="0"/>
        <w:rPr>
          <w:rFonts w:hint="eastAsia"/>
        </w:rPr>
      </w:pPr>
      <w:r>
        <w:rPr>
          <w:rFonts w:hint="eastAsia"/>
        </w:rPr>
        <w:t>采用整体安装（若采用）的专题说明。</w:t>
      </w:r>
    </w:p>
    <w:p>
      <w:pPr>
        <w:numPr>
          <w:ilvl w:val="0"/>
          <w:numId w:val="74"/>
        </w:numPr>
        <w:ind w:left="1140" w:leftChars="0" w:hanging="420" w:firstLineChars="0"/>
      </w:pPr>
      <w:r>
        <w:rPr>
          <w:rFonts w:hint="eastAsia"/>
        </w:rPr>
        <w:t>其它不应标的专题说明。</w:t>
      </w:r>
    </w:p>
    <w:sectPr>
      <w:pgSz w:w="11907" w:h="16840"/>
      <w:pgMar w:top="1707" w:right="1469" w:bottom="1418" w:left="1678" w:header="1140" w:footer="1060" w:gutter="0"/>
      <w:pgBorders>
        <w:top w:val="none" w:sz="0" w:space="0"/>
        <w:left w:val="none" w:sz="0" w:space="0"/>
        <w:bottom w:val="none" w:sz="0" w:space="0"/>
        <w:right w:val="none" w:sz="0" w:space="0"/>
      </w:pgBorders>
      <w:cols w:space="720" w:num="1"/>
      <w:docGrid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宋体"/>
    <w:panose1 w:val="00000000000000000000"/>
    <w:charset w:val="86"/>
    <w:family w:val="modern"/>
    <w:pitch w:val="default"/>
    <w:sig w:usb0="00000000" w:usb1="00000000" w:usb2="00000010" w:usb3="00000000" w:csb0="00040000" w:csb1="00000000"/>
  </w:font>
  <w:font w:name="新宋体-18030">
    <w:altName w:val="微软雅黑"/>
    <w:panose1 w:val="00000000000000000000"/>
    <w:charset w:val="86"/>
    <w:family w:val="modern"/>
    <w:pitch w:val="default"/>
    <w:sig w:usb0="00000000" w:usb1="00000000" w:usb2="000A005E" w:usb3="00000000" w:csb0="00040001"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framePr w:wrap="around" w:vAnchor="text" w:hAnchor="margin" w:xAlign="center" w:y="1"/>
      <w:ind w:firstLine="360"/>
      <w:rPr>
        <w:rStyle w:val="51"/>
      </w:rPr>
    </w:pPr>
    <w:r>
      <w:fldChar w:fldCharType="begin"/>
    </w:r>
    <w:r>
      <w:rPr>
        <w:rStyle w:val="51"/>
      </w:rPr>
      <w:instrText xml:space="preserve">PAGE  </w:instrText>
    </w:r>
    <w:r>
      <w:fldChar w:fldCharType="end"/>
    </w:r>
  </w:p>
  <w:p>
    <w:pPr>
      <w:pStyle w:val="32"/>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ind w:firstLine="360"/>
      <w:jc w:val="center"/>
    </w:pPr>
    <w:r>
      <w:fldChar w:fldCharType="begin"/>
    </w:r>
    <w:r>
      <w:instrText xml:space="preserve"> PAGE   \* MERGEFORMAT </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Bdr>
        <w:bottom w:val="single" w:color="auto" w:sz="4" w:space="1"/>
      </w:pBdr>
      <w:adjustRightInd/>
      <w:spacing w:line="360" w:lineRule="auto"/>
      <w:ind w:firstLine="360"/>
      <w:jc w:val="both"/>
      <w:textAlignment w:val="aut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tabs>
        <w:tab w:val="clear" w:pos="4153"/>
        <w:tab w:val="clear" w:pos="8306"/>
      </w:tabs>
      <w:ind w:firstLine="0" w:firstLineChars="0"/>
      <w:jc w:val="left"/>
      <w:rPr>
        <w:rFonts w:ascii="宋体" w:hAnsi="宋体" w:cs="新宋体-18030"/>
        <w:b/>
        <w:sz w:val="32"/>
        <w:szCs w:val="32"/>
      </w:rPr>
    </w:pPr>
    <w:r>
      <w:rPr>
        <w:rFonts w:hint="eastAsia" w:ascii="宋体" w:hAnsi="宋体"/>
        <w:b/>
        <w:sz w:val="21"/>
        <w:szCs w:val="22"/>
      </w:rPr>
      <w:t xml:space="preserve">台州临港热有限公司扩建项目            </w:t>
    </w:r>
    <w:r>
      <w:rPr>
        <w:rFonts w:hint="eastAsia" w:ascii="宋体" w:hAnsi="宋体"/>
        <w:b/>
        <w:sz w:val="21"/>
        <w:szCs w:val="22"/>
        <w:lang w:val="en-US" w:eastAsia="zh-CN"/>
      </w:rPr>
      <w:t xml:space="preserve">    </w:t>
    </w:r>
    <w:r>
      <w:rPr>
        <w:rFonts w:hint="eastAsia" w:ascii="宋体" w:hAnsi="宋体"/>
        <w:b/>
        <w:sz w:val="21"/>
        <w:szCs w:val="22"/>
      </w:rPr>
      <w:t xml:space="preserve">  30MW高温高压反动式背压汽轮机技术规范书</w:t>
    </w:r>
    <w:r>
      <w:rPr>
        <w:rFonts w:hint="eastAsia" w:ascii="宋体" w:hAnsi="宋体"/>
        <w:b/>
      </w:rPr>
      <w:t xml:space="preserve">                                                                                                                                                             </w:t>
    </w:r>
    <w:r>
      <w:rPr>
        <w:rFonts w:ascii="宋体" w:hAnsi="宋体"/>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ind w:firstLine="643"/>
      <w:jc w:val="left"/>
      <w:rPr>
        <w:rFonts w:hAnsi="宋体" w:cs="新宋体-18030"/>
        <w:b/>
        <w:sz w:val="32"/>
        <w:szCs w:val="32"/>
      </w:rPr>
    </w:pPr>
    <w:r>
      <w:rPr>
        <w:rFonts w:hAnsi="宋体" w:cs="新宋体-18030"/>
        <w:b/>
        <w:sz w:val="32"/>
        <w:szCs w:val="32"/>
      </w:rPr>
      <w:drawing>
        <wp:inline distT="0" distB="0" distL="114300" distR="114300">
          <wp:extent cx="1285875" cy="219075"/>
          <wp:effectExtent l="0" t="0" r="0" b="0"/>
          <wp:docPr id="1" name="图片 4" descr="集团公司标识+中英文（左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集团公司标识+中英文（左右）"/>
                  <pic:cNvPicPr>
                    <a:picLocks noChangeAspect="1"/>
                  </pic:cNvPicPr>
                </pic:nvPicPr>
                <pic:blipFill>
                  <a:blip r:embed="rId1"/>
                  <a:stretch>
                    <a:fillRect/>
                  </a:stretch>
                </pic:blipFill>
                <pic:spPr>
                  <a:xfrm>
                    <a:off x="0" y="0"/>
                    <a:ext cx="1285875" cy="219075"/>
                  </a:xfrm>
                  <a:prstGeom prst="rect">
                    <a:avLst/>
                  </a:prstGeom>
                  <a:noFill/>
                  <a:ln>
                    <a:noFill/>
                  </a:ln>
                </pic:spPr>
              </pic:pic>
            </a:graphicData>
          </a:graphic>
        </wp:inline>
      </w:drawing>
    </w:r>
  </w:p>
  <w:p>
    <w:pPr>
      <w:pStyle w:val="33"/>
      <w:tabs>
        <w:tab w:val="clear" w:pos="4153"/>
        <w:tab w:val="clear" w:pos="8306"/>
      </w:tabs>
      <w:ind w:firstLine="361"/>
      <w:jc w:val="left"/>
      <w:rPr>
        <w:rFonts w:ascii="宋体" w:hAnsi="宋体" w:cs="新宋体-18030"/>
        <w:b/>
        <w:sz w:val="32"/>
        <w:szCs w:val="32"/>
      </w:rPr>
    </w:pPr>
    <w:r>
      <w:rPr>
        <w:rFonts w:hint="eastAsia" w:ascii="宋体" w:hAnsi="宋体"/>
        <w:b/>
      </w:rPr>
      <w:t xml:space="preserve">浙江浙能绍兴滨海热电有限责任公司4号机通流提效改造项目工程 </w:t>
    </w:r>
    <w:r>
      <w:rPr>
        <w:rFonts w:ascii="宋体" w:hAnsi="宋体"/>
        <w:b/>
      </w:rPr>
      <w:t xml:space="preserve">      </w:t>
    </w:r>
    <w:r>
      <w:rPr>
        <w:rFonts w:hint="eastAsia" w:ascii="宋体" w:hAnsi="宋体"/>
        <w:b/>
        <w:szCs w:val="18"/>
      </w:rPr>
      <w:t>背压式汽轮机招标</w:t>
    </w:r>
    <w:r>
      <w:rPr>
        <w:rFonts w:hint="eastAsia" w:ascii="宋体" w:hAnsi="宋体"/>
        <w:b/>
      </w:rPr>
      <w:t>技术规范文件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Bdr>
        <w:bottom w:val="none" w:color="auto" w:sz="0" w:space="1"/>
      </w:pBdr>
      <w:ind w:firstLine="360"/>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tabs>
        <w:tab w:val="clear" w:pos="4153"/>
        <w:tab w:val="clear" w:pos="8306"/>
      </w:tabs>
      <w:ind w:firstLine="0" w:firstLineChars="0"/>
      <w:jc w:val="left"/>
      <w:rPr>
        <w:rFonts w:ascii="宋体" w:hAnsi="宋体" w:cs="新宋体-18030"/>
        <w:b/>
        <w:sz w:val="32"/>
        <w:szCs w:val="32"/>
      </w:rPr>
    </w:pPr>
    <w:r>
      <w:rPr>
        <w:rFonts w:hint="eastAsia" w:ascii="宋体" w:hAnsi="宋体"/>
        <w:b/>
        <w:sz w:val="21"/>
        <w:szCs w:val="22"/>
      </w:rPr>
      <w:t xml:space="preserve">台州临港热有限公司扩建项目                </w:t>
    </w:r>
    <w:r>
      <w:rPr>
        <w:rFonts w:hint="eastAsia" w:ascii="宋体" w:hAnsi="宋体"/>
        <w:b/>
        <w:sz w:val="21"/>
        <w:szCs w:val="22"/>
        <w:lang w:val="en-US" w:eastAsia="zh-CN"/>
      </w:rPr>
      <w:t xml:space="preserve"> </w:t>
    </w:r>
    <w:r>
      <w:rPr>
        <w:rFonts w:hint="eastAsia" w:ascii="宋体" w:hAnsi="宋体"/>
        <w:b/>
        <w:sz w:val="21"/>
        <w:szCs w:val="22"/>
      </w:rPr>
      <w:t xml:space="preserve"> 30MW高温高压反动式背压汽轮机技术规范书</w:t>
    </w:r>
    <w:r>
      <w:rPr>
        <w:rFonts w:ascii="宋体" w:hAnsi="宋体"/>
        <w:b/>
        <w:sz w:val="21"/>
        <w:szCs w:val="22"/>
      </w:rPr>
      <w:t xml:space="preserve"> </w:t>
    </w:r>
    <w:r>
      <w:rPr>
        <w:rFonts w:ascii="宋体" w:hAnsi="宋体"/>
        <w:b/>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tabs>
        <w:tab w:val="clear" w:pos="4153"/>
        <w:tab w:val="clear" w:pos="8306"/>
      </w:tabs>
      <w:ind w:firstLine="0" w:firstLineChars="0"/>
      <w:jc w:val="left"/>
      <w:rPr>
        <w:rFonts w:ascii="宋体" w:hAnsi="宋体" w:cs="新宋体-18030"/>
        <w:b/>
        <w:sz w:val="21"/>
        <w:szCs w:val="21"/>
      </w:rPr>
    </w:pPr>
    <w:r>
      <w:rPr>
        <w:rFonts w:hint="eastAsia" w:ascii="宋体" w:hAnsi="宋体"/>
        <w:b/>
        <w:sz w:val="21"/>
        <w:szCs w:val="21"/>
      </w:rPr>
      <w:t xml:space="preserve">台州临港热有限公司扩建项目                </w:t>
    </w:r>
    <w:r>
      <w:rPr>
        <w:rFonts w:hint="eastAsia" w:ascii="宋体" w:hAnsi="宋体"/>
        <w:b/>
        <w:sz w:val="21"/>
        <w:szCs w:val="21"/>
        <w:lang w:val="en-US" w:eastAsia="zh-CN"/>
      </w:rPr>
      <w:t xml:space="preserve">                                                </w:t>
    </w:r>
    <w:r>
      <w:rPr>
        <w:rFonts w:hint="eastAsia" w:ascii="宋体" w:hAnsi="宋体"/>
        <w:b/>
        <w:sz w:val="21"/>
        <w:szCs w:val="21"/>
      </w:rPr>
      <w:t xml:space="preserve"> 30MW高温高压反动式背压汽轮机技术规范书</w:t>
    </w:r>
    <w:r>
      <w:rPr>
        <w:rFonts w:ascii="宋体" w:hAnsi="宋体"/>
        <w:b/>
        <w:sz w:val="21"/>
        <w:szCs w:val="21"/>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tabs>
        <w:tab w:val="clear" w:pos="4153"/>
        <w:tab w:val="clear" w:pos="8306"/>
      </w:tabs>
      <w:ind w:firstLine="0" w:firstLineChars="0"/>
      <w:jc w:val="left"/>
      <w:rPr>
        <w:rFonts w:ascii="宋体" w:hAnsi="宋体" w:cs="新宋体-18030"/>
        <w:b/>
        <w:sz w:val="32"/>
        <w:szCs w:val="32"/>
      </w:rPr>
    </w:pPr>
    <w:r>
      <w:rPr>
        <w:rFonts w:hint="eastAsia" w:ascii="宋体" w:hAnsi="宋体"/>
        <w:b/>
        <w:sz w:val="21"/>
        <w:szCs w:val="21"/>
      </w:rPr>
      <w:t xml:space="preserve">台州临港热有限公司扩建项目                 </w:t>
    </w:r>
    <w:r>
      <w:rPr>
        <w:rFonts w:hint="eastAsia" w:ascii="宋体" w:hAnsi="宋体"/>
        <w:b/>
        <w:sz w:val="21"/>
        <w:szCs w:val="21"/>
        <w:lang w:val="en-US" w:eastAsia="zh-CN"/>
      </w:rPr>
      <w:t xml:space="preserve">  </w:t>
    </w:r>
    <w:r>
      <w:rPr>
        <w:rFonts w:hint="eastAsia" w:ascii="宋体" w:hAnsi="宋体"/>
        <w:b/>
        <w:sz w:val="21"/>
        <w:szCs w:val="21"/>
      </w:rPr>
      <w:t>30MW高温高压反动式背压汽轮机技术规范</w:t>
    </w:r>
    <w:r>
      <w:rPr>
        <w:rFonts w:hint="eastAsia" w:ascii="宋体" w:hAnsi="宋体"/>
        <w:b/>
      </w:rPr>
      <w:t xml:space="preserve">书                                                                         </w:t>
    </w:r>
    <w:r>
      <w:rPr>
        <w:rFonts w:ascii="宋体" w:hAnsi="宋体"/>
        <w:b/>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tabs>
        <w:tab w:val="clear" w:pos="4153"/>
        <w:tab w:val="clear" w:pos="8306"/>
      </w:tabs>
      <w:ind w:firstLine="0" w:firstLineChars="0"/>
      <w:jc w:val="left"/>
      <w:rPr>
        <w:rFonts w:ascii="宋体" w:hAnsi="宋体" w:cs="新宋体-18030"/>
        <w:b/>
        <w:sz w:val="32"/>
        <w:szCs w:val="32"/>
      </w:rPr>
    </w:pPr>
    <w:r>
      <w:rPr>
        <w:rFonts w:hint="eastAsia" w:ascii="宋体" w:hAnsi="宋体"/>
        <w:b/>
        <w:sz w:val="21"/>
        <w:szCs w:val="21"/>
      </w:rPr>
      <w:t xml:space="preserve">台州临港热有限公司扩建项目                 </w:t>
    </w:r>
    <w:r>
      <w:rPr>
        <w:rFonts w:hint="eastAsia" w:ascii="宋体" w:hAnsi="宋体"/>
        <w:b/>
        <w:sz w:val="21"/>
        <w:szCs w:val="21"/>
        <w:lang w:val="en-US" w:eastAsia="zh-CN"/>
      </w:rPr>
      <w:t xml:space="preserve">                                                </w:t>
    </w:r>
    <w:r>
      <w:rPr>
        <w:rFonts w:hint="eastAsia" w:ascii="宋体" w:hAnsi="宋体"/>
        <w:b/>
        <w:sz w:val="21"/>
        <w:szCs w:val="21"/>
      </w:rPr>
      <w:t>30MW高温高压反动式背压汽轮机技术规范书</w:t>
    </w:r>
    <w:r>
      <w:rPr>
        <w:rFonts w:ascii="宋体" w:hAnsi="宋体"/>
        <w:b/>
      </w:rPr>
      <w:t xml:space="preserve"> </w:t>
    </w:r>
    <w:r>
      <w:rPr>
        <w:rFonts w:hint="eastAsia" w:ascii="宋体" w:hAnsi="宋体"/>
        <w:b/>
      </w:rPr>
      <w:t xml:space="preserve">                                                                           </w:t>
    </w:r>
    <w:r>
      <w:rPr>
        <w:rFonts w:ascii="宋体" w:hAnsi="宋体"/>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4143F"/>
    <w:multiLevelType w:val="singleLevel"/>
    <w:tmpl w:val="80D4143F"/>
    <w:lvl w:ilvl="0" w:tentative="0">
      <w:start w:val="1"/>
      <w:numFmt w:val="decimal"/>
      <w:suff w:val="space"/>
      <w:lvlText w:val="(%1)"/>
      <w:lvlJc w:val="left"/>
      <w:rPr>
        <w:rFonts w:hint="default"/>
        <w:b w:val="0"/>
        <w:bCs w:val="0"/>
      </w:rPr>
    </w:lvl>
  </w:abstractNum>
  <w:abstractNum w:abstractNumId="1">
    <w:nsid w:val="815B1FEC"/>
    <w:multiLevelType w:val="singleLevel"/>
    <w:tmpl w:val="815B1FEC"/>
    <w:lvl w:ilvl="0" w:tentative="0">
      <w:start w:val="1"/>
      <w:numFmt w:val="decimal"/>
      <w:suff w:val="space"/>
      <w:lvlText w:val="(%1)"/>
      <w:lvlJc w:val="left"/>
      <w:rPr>
        <w:rFonts w:hint="default"/>
        <w:sz w:val="24"/>
        <w:szCs w:val="24"/>
      </w:rPr>
    </w:lvl>
  </w:abstractNum>
  <w:abstractNum w:abstractNumId="2">
    <w:nsid w:val="84C7D0D7"/>
    <w:multiLevelType w:val="singleLevel"/>
    <w:tmpl w:val="84C7D0D7"/>
    <w:lvl w:ilvl="0" w:tentative="0">
      <w:start w:val="1"/>
      <w:numFmt w:val="decimal"/>
      <w:suff w:val="space"/>
      <w:lvlText w:val="(%1)"/>
      <w:lvlJc w:val="left"/>
    </w:lvl>
  </w:abstractNum>
  <w:abstractNum w:abstractNumId="3">
    <w:nsid w:val="84D73F6E"/>
    <w:multiLevelType w:val="singleLevel"/>
    <w:tmpl w:val="84D73F6E"/>
    <w:lvl w:ilvl="0" w:tentative="0">
      <w:start w:val="1"/>
      <w:numFmt w:val="decimal"/>
      <w:suff w:val="space"/>
      <w:lvlText w:val="(%1)"/>
      <w:lvlJc w:val="left"/>
    </w:lvl>
  </w:abstractNum>
  <w:abstractNum w:abstractNumId="4">
    <w:nsid w:val="857A5410"/>
    <w:multiLevelType w:val="multilevel"/>
    <w:tmpl w:val="857A5410"/>
    <w:lvl w:ilvl="0" w:tentative="0">
      <w:start w:val="1"/>
      <w:numFmt w:val="bullet"/>
      <w:lvlText w:val=""/>
      <w:lvlJc w:val="left"/>
      <w:pPr>
        <w:tabs>
          <w:tab w:val="left" w:pos="1140"/>
        </w:tabs>
        <w:ind w:left="1140" w:hanging="420"/>
      </w:pPr>
      <w:rPr>
        <w:rFonts w:hint="default" w:ascii="Wingdings" w:hAnsi="Wingdings" w:cs="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12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5">
    <w:nsid w:val="8A7E9315"/>
    <w:multiLevelType w:val="singleLevel"/>
    <w:tmpl w:val="8A7E9315"/>
    <w:lvl w:ilvl="0" w:tentative="0">
      <w:start w:val="1"/>
      <w:numFmt w:val="decimal"/>
      <w:suff w:val="space"/>
      <w:lvlText w:val="(%1)"/>
      <w:lvlJc w:val="left"/>
    </w:lvl>
  </w:abstractNum>
  <w:abstractNum w:abstractNumId="6">
    <w:nsid w:val="8BA6630B"/>
    <w:multiLevelType w:val="singleLevel"/>
    <w:tmpl w:val="8BA6630B"/>
    <w:lvl w:ilvl="0" w:tentative="0">
      <w:start w:val="1"/>
      <w:numFmt w:val="decimal"/>
      <w:lvlText w:val="(%1)"/>
      <w:lvlJc w:val="left"/>
      <w:pPr>
        <w:tabs>
          <w:tab w:val="left" w:pos="1275"/>
        </w:tabs>
        <w:ind w:left="1275" w:hanging="645"/>
      </w:pPr>
      <w:rPr>
        <w:rFonts w:hint="default" w:ascii="Times New Roman" w:hAnsi="Times New Roman" w:cs="Times New Roman"/>
        <w:sz w:val="24"/>
      </w:rPr>
    </w:lvl>
  </w:abstractNum>
  <w:abstractNum w:abstractNumId="7">
    <w:nsid w:val="91AF091E"/>
    <w:multiLevelType w:val="singleLevel"/>
    <w:tmpl w:val="91AF091E"/>
    <w:lvl w:ilvl="0" w:tentative="0">
      <w:start w:val="1"/>
      <w:numFmt w:val="bullet"/>
      <w:lvlText w:val=""/>
      <w:lvlJc w:val="left"/>
      <w:pPr>
        <w:ind w:left="420" w:leftChars="0" w:firstLine="0" w:firstLineChars="0"/>
      </w:pPr>
      <w:rPr>
        <w:rFonts w:hint="default" w:ascii="Wingdings" w:hAnsi="Wingdings"/>
      </w:rPr>
    </w:lvl>
  </w:abstractNum>
  <w:abstractNum w:abstractNumId="8">
    <w:nsid w:val="91F58AE7"/>
    <w:multiLevelType w:val="multilevel"/>
    <w:tmpl w:val="91F58AE7"/>
    <w:lvl w:ilvl="0" w:tentative="0">
      <w:start w:val="1"/>
      <w:numFmt w:val="decimal"/>
      <w:suff w:val="space"/>
      <w:lvlText w:val="(%1)"/>
      <w:lvlJc w:val="left"/>
      <w:pPr>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Letter"/>
      <w:lvlText w:val="%3)"/>
      <w:lvlJc w:val="left"/>
      <w:pPr>
        <w:tabs>
          <w:tab w:val="left" w:pos="840"/>
        </w:tabs>
        <w:ind w:left="840" w:firstLine="0"/>
      </w:pPr>
      <w:rPr>
        <w:rFonts w:hint="eastAsia"/>
      </w:rPr>
    </w:lvl>
    <w:lvl w:ilvl="3" w:tentative="0">
      <w:start w:val="1"/>
      <w:numFmt w:val="decimal"/>
      <w:lvlText w:val="%4、"/>
      <w:lvlJc w:val="left"/>
      <w:pPr>
        <w:tabs>
          <w:tab w:val="left" w:pos="2040"/>
        </w:tabs>
        <w:ind w:left="2040" w:hanging="78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A06AC242"/>
    <w:multiLevelType w:val="singleLevel"/>
    <w:tmpl w:val="A06AC242"/>
    <w:lvl w:ilvl="0" w:tentative="0">
      <w:start w:val="1"/>
      <w:numFmt w:val="decimal"/>
      <w:suff w:val="space"/>
      <w:lvlText w:val="(%1)"/>
      <w:lvlJc w:val="left"/>
      <w:rPr>
        <w:rFonts w:hint="default"/>
        <w:sz w:val="24"/>
        <w:szCs w:val="24"/>
      </w:rPr>
    </w:lvl>
  </w:abstractNum>
  <w:abstractNum w:abstractNumId="10">
    <w:nsid w:val="A843E7BE"/>
    <w:multiLevelType w:val="singleLevel"/>
    <w:tmpl w:val="A843E7BE"/>
    <w:lvl w:ilvl="0" w:tentative="0">
      <w:start w:val="1"/>
      <w:numFmt w:val="decimal"/>
      <w:suff w:val="space"/>
      <w:lvlText w:val="(%1)"/>
      <w:lvlJc w:val="left"/>
    </w:lvl>
  </w:abstractNum>
  <w:abstractNum w:abstractNumId="11">
    <w:nsid w:val="A97F5A8D"/>
    <w:multiLevelType w:val="singleLevel"/>
    <w:tmpl w:val="A97F5A8D"/>
    <w:lvl w:ilvl="0" w:tentative="0">
      <w:start w:val="1"/>
      <w:numFmt w:val="decimal"/>
      <w:suff w:val="space"/>
      <w:lvlText w:val="(%1)"/>
      <w:lvlJc w:val="left"/>
      <w:rPr>
        <w:rFonts w:hint="default"/>
        <w:b w:val="0"/>
        <w:bCs w:val="0"/>
      </w:rPr>
    </w:lvl>
  </w:abstractNum>
  <w:abstractNum w:abstractNumId="12">
    <w:nsid w:val="AF47A230"/>
    <w:multiLevelType w:val="singleLevel"/>
    <w:tmpl w:val="AF47A230"/>
    <w:lvl w:ilvl="0" w:tentative="0">
      <w:start w:val="1"/>
      <w:numFmt w:val="bullet"/>
      <w:lvlText w:val=""/>
      <w:lvlJc w:val="left"/>
      <w:pPr>
        <w:ind w:left="420" w:leftChars="0" w:firstLine="0" w:firstLineChars="0"/>
      </w:pPr>
      <w:rPr>
        <w:rFonts w:hint="default" w:ascii="Wingdings" w:hAnsi="Wingdings"/>
      </w:rPr>
    </w:lvl>
  </w:abstractNum>
  <w:abstractNum w:abstractNumId="13">
    <w:nsid w:val="B031DF0F"/>
    <w:multiLevelType w:val="singleLevel"/>
    <w:tmpl w:val="B031DF0F"/>
    <w:lvl w:ilvl="0" w:tentative="0">
      <w:start w:val="1"/>
      <w:numFmt w:val="bullet"/>
      <w:lvlText w:val=""/>
      <w:lvlJc w:val="left"/>
      <w:pPr>
        <w:ind w:left="420" w:leftChars="0" w:firstLine="0" w:firstLineChars="0"/>
      </w:pPr>
      <w:rPr>
        <w:rFonts w:hint="default" w:ascii="Wingdings" w:hAnsi="Wingdings"/>
      </w:rPr>
    </w:lvl>
  </w:abstractNum>
  <w:abstractNum w:abstractNumId="14">
    <w:nsid w:val="B1A386F4"/>
    <w:multiLevelType w:val="singleLevel"/>
    <w:tmpl w:val="B1A386F4"/>
    <w:lvl w:ilvl="0" w:tentative="0">
      <w:start w:val="1"/>
      <w:numFmt w:val="decimal"/>
      <w:suff w:val="space"/>
      <w:lvlText w:val="(%1)"/>
      <w:lvlJc w:val="left"/>
    </w:lvl>
  </w:abstractNum>
  <w:abstractNum w:abstractNumId="15">
    <w:nsid w:val="B64791F2"/>
    <w:multiLevelType w:val="singleLevel"/>
    <w:tmpl w:val="B64791F2"/>
    <w:lvl w:ilvl="0" w:tentative="0">
      <w:start w:val="1"/>
      <w:numFmt w:val="decimal"/>
      <w:suff w:val="space"/>
      <w:lvlText w:val="(%1)"/>
      <w:lvlJc w:val="left"/>
    </w:lvl>
  </w:abstractNum>
  <w:abstractNum w:abstractNumId="16">
    <w:nsid w:val="B7C0E109"/>
    <w:multiLevelType w:val="singleLevel"/>
    <w:tmpl w:val="B7C0E109"/>
    <w:lvl w:ilvl="0" w:tentative="0">
      <w:start w:val="1"/>
      <w:numFmt w:val="decimal"/>
      <w:lvlText w:val="%1."/>
      <w:lvlJc w:val="left"/>
      <w:pPr>
        <w:ind w:left="905" w:hanging="425"/>
      </w:pPr>
      <w:rPr>
        <w:rFonts w:hint="default"/>
      </w:rPr>
    </w:lvl>
  </w:abstractNum>
  <w:abstractNum w:abstractNumId="17">
    <w:nsid w:val="BA1861E0"/>
    <w:multiLevelType w:val="singleLevel"/>
    <w:tmpl w:val="BA1861E0"/>
    <w:lvl w:ilvl="0" w:tentative="0">
      <w:start w:val="1"/>
      <w:numFmt w:val="decimal"/>
      <w:suff w:val="space"/>
      <w:lvlText w:val="(%1)"/>
      <w:lvlJc w:val="left"/>
      <w:rPr>
        <w:rFonts w:hint="default"/>
        <w:b w:val="0"/>
        <w:bCs w:val="0"/>
      </w:rPr>
    </w:lvl>
  </w:abstractNum>
  <w:abstractNum w:abstractNumId="18">
    <w:nsid w:val="BAF680D8"/>
    <w:multiLevelType w:val="singleLevel"/>
    <w:tmpl w:val="BAF680D8"/>
    <w:lvl w:ilvl="0" w:tentative="0">
      <w:start w:val="1"/>
      <w:numFmt w:val="bullet"/>
      <w:lvlText w:val=""/>
      <w:lvlJc w:val="left"/>
      <w:pPr>
        <w:ind w:left="420" w:leftChars="0" w:firstLine="0" w:firstLineChars="0"/>
      </w:pPr>
      <w:rPr>
        <w:rFonts w:hint="default" w:ascii="Wingdings" w:hAnsi="Wingdings"/>
      </w:rPr>
    </w:lvl>
  </w:abstractNum>
  <w:abstractNum w:abstractNumId="19">
    <w:nsid w:val="BDB8CA89"/>
    <w:multiLevelType w:val="singleLevel"/>
    <w:tmpl w:val="BDB8CA89"/>
    <w:lvl w:ilvl="0" w:tentative="0">
      <w:start w:val="1"/>
      <w:numFmt w:val="decimal"/>
      <w:suff w:val="space"/>
      <w:lvlText w:val="(%1)"/>
      <w:lvlJc w:val="left"/>
      <w:rPr>
        <w:rFonts w:hint="default"/>
        <w:sz w:val="24"/>
        <w:szCs w:val="24"/>
      </w:rPr>
    </w:lvl>
  </w:abstractNum>
  <w:abstractNum w:abstractNumId="20">
    <w:nsid w:val="BF925FF8"/>
    <w:multiLevelType w:val="singleLevel"/>
    <w:tmpl w:val="BF925FF8"/>
    <w:lvl w:ilvl="0" w:tentative="0">
      <w:start w:val="1"/>
      <w:numFmt w:val="decimal"/>
      <w:suff w:val="space"/>
      <w:lvlText w:val="(%1)"/>
      <w:lvlJc w:val="left"/>
      <w:rPr>
        <w:rFonts w:hint="default"/>
        <w:b w:val="0"/>
        <w:bCs w:val="0"/>
      </w:rPr>
    </w:lvl>
  </w:abstractNum>
  <w:abstractNum w:abstractNumId="21">
    <w:nsid w:val="C12F1CD1"/>
    <w:multiLevelType w:val="singleLevel"/>
    <w:tmpl w:val="C12F1CD1"/>
    <w:lvl w:ilvl="0" w:tentative="0">
      <w:start w:val="1"/>
      <w:numFmt w:val="bullet"/>
      <w:lvlText w:val=""/>
      <w:lvlJc w:val="left"/>
      <w:pPr>
        <w:ind w:left="420" w:leftChars="0" w:firstLine="0" w:firstLineChars="0"/>
      </w:pPr>
      <w:rPr>
        <w:rFonts w:hint="default" w:ascii="Wingdings" w:hAnsi="Wingdings"/>
      </w:rPr>
    </w:lvl>
  </w:abstractNum>
  <w:abstractNum w:abstractNumId="22">
    <w:nsid w:val="CCDA65A9"/>
    <w:multiLevelType w:val="singleLevel"/>
    <w:tmpl w:val="CCDA65A9"/>
    <w:lvl w:ilvl="0" w:tentative="0">
      <w:start w:val="1"/>
      <w:numFmt w:val="decimal"/>
      <w:suff w:val="space"/>
      <w:lvlText w:val="(%1)"/>
      <w:lvlJc w:val="left"/>
    </w:lvl>
  </w:abstractNum>
  <w:abstractNum w:abstractNumId="23">
    <w:nsid w:val="D369C467"/>
    <w:multiLevelType w:val="singleLevel"/>
    <w:tmpl w:val="D369C467"/>
    <w:lvl w:ilvl="0" w:tentative="0">
      <w:start w:val="1"/>
      <w:numFmt w:val="decimal"/>
      <w:suff w:val="space"/>
      <w:lvlText w:val="(%1)"/>
      <w:lvlJc w:val="left"/>
    </w:lvl>
  </w:abstractNum>
  <w:abstractNum w:abstractNumId="24">
    <w:nsid w:val="D539A744"/>
    <w:multiLevelType w:val="singleLevel"/>
    <w:tmpl w:val="D539A744"/>
    <w:lvl w:ilvl="0" w:tentative="0">
      <w:start w:val="1"/>
      <w:numFmt w:val="decimal"/>
      <w:suff w:val="space"/>
      <w:lvlText w:val="(%1)"/>
      <w:lvlJc w:val="left"/>
    </w:lvl>
  </w:abstractNum>
  <w:abstractNum w:abstractNumId="25">
    <w:nsid w:val="DE0A88D6"/>
    <w:multiLevelType w:val="multilevel"/>
    <w:tmpl w:val="DE0A88D6"/>
    <w:lvl w:ilvl="0" w:tentative="0">
      <w:start w:val="1"/>
      <w:numFmt w:val="decimal"/>
      <w:suff w:val="space"/>
      <w:lvlText w:val="(%1)"/>
      <w:lvlJc w:val="left"/>
      <w:pPr>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Letter"/>
      <w:lvlText w:val="%3)"/>
      <w:lvlJc w:val="left"/>
      <w:pPr>
        <w:tabs>
          <w:tab w:val="left" w:pos="840"/>
        </w:tabs>
        <w:ind w:left="840" w:firstLine="0"/>
      </w:pPr>
      <w:rPr>
        <w:rFonts w:hint="eastAsia"/>
      </w:rPr>
    </w:lvl>
    <w:lvl w:ilvl="3" w:tentative="0">
      <w:start w:val="1"/>
      <w:numFmt w:val="decimal"/>
      <w:lvlText w:val="%4、"/>
      <w:lvlJc w:val="left"/>
      <w:pPr>
        <w:tabs>
          <w:tab w:val="left" w:pos="2040"/>
        </w:tabs>
        <w:ind w:left="2040" w:hanging="78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E1131F74"/>
    <w:multiLevelType w:val="singleLevel"/>
    <w:tmpl w:val="E1131F74"/>
    <w:lvl w:ilvl="0" w:tentative="0">
      <w:start w:val="1"/>
      <w:numFmt w:val="decimal"/>
      <w:suff w:val="space"/>
      <w:lvlText w:val="(%1)"/>
      <w:lvlJc w:val="left"/>
      <w:rPr>
        <w:rFonts w:hint="default"/>
        <w:b w:val="0"/>
        <w:bCs w:val="0"/>
      </w:rPr>
    </w:lvl>
  </w:abstractNum>
  <w:abstractNum w:abstractNumId="27">
    <w:nsid w:val="E368D979"/>
    <w:multiLevelType w:val="singleLevel"/>
    <w:tmpl w:val="E368D979"/>
    <w:lvl w:ilvl="0" w:tentative="0">
      <w:start w:val="1"/>
      <w:numFmt w:val="bullet"/>
      <w:lvlText w:val=""/>
      <w:lvlJc w:val="left"/>
      <w:pPr>
        <w:ind w:left="420" w:leftChars="0" w:firstLine="0" w:firstLineChars="0"/>
      </w:pPr>
      <w:rPr>
        <w:rFonts w:hint="default" w:ascii="Wingdings" w:hAnsi="Wingdings"/>
      </w:rPr>
    </w:lvl>
  </w:abstractNum>
  <w:abstractNum w:abstractNumId="28">
    <w:nsid w:val="EACB0E06"/>
    <w:multiLevelType w:val="singleLevel"/>
    <w:tmpl w:val="EACB0E06"/>
    <w:lvl w:ilvl="0" w:tentative="0">
      <w:start w:val="1"/>
      <w:numFmt w:val="bullet"/>
      <w:lvlText w:val=""/>
      <w:lvlJc w:val="left"/>
      <w:pPr>
        <w:ind w:left="1140" w:hanging="420"/>
      </w:pPr>
      <w:rPr>
        <w:rFonts w:hint="default" w:ascii="Wingdings" w:hAnsi="Wingdings"/>
      </w:rPr>
    </w:lvl>
  </w:abstractNum>
  <w:abstractNum w:abstractNumId="29">
    <w:nsid w:val="EE93F38D"/>
    <w:multiLevelType w:val="singleLevel"/>
    <w:tmpl w:val="EE93F38D"/>
    <w:lvl w:ilvl="0" w:tentative="0">
      <w:start w:val="1"/>
      <w:numFmt w:val="decimal"/>
      <w:lvlText w:val="(%1)"/>
      <w:lvlJc w:val="left"/>
      <w:pPr>
        <w:tabs>
          <w:tab w:val="left" w:pos="1275"/>
        </w:tabs>
        <w:ind w:left="1275" w:hanging="645"/>
      </w:pPr>
      <w:rPr>
        <w:rFonts w:hint="default" w:ascii="Times New Roman" w:hAnsi="Times New Roman" w:cs="Times New Roman"/>
        <w:sz w:val="24"/>
      </w:rPr>
    </w:lvl>
  </w:abstractNum>
  <w:abstractNum w:abstractNumId="30">
    <w:nsid w:val="F41928E5"/>
    <w:multiLevelType w:val="singleLevel"/>
    <w:tmpl w:val="F41928E5"/>
    <w:lvl w:ilvl="0" w:tentative="0">
      <w:start w:val="1"/>
      <w:numFmt w:val="decimal"/>
      <w:suff w:val="space"/>
      <w:lvlText w:val="(%1)"/>
      <w:lvlJc w:val="left"/>
      <w:rPr>
        <w:rFonts w:hint="default"/>
        <w:sz w:val="24"/>
        <w:szCs w:val="24"/>
      </w:rPr>
    </w:lvl>
  </w:abstractNum>
  <w:abstractNum w:abstractNumId="31">
    <w:nsid w:val="F6EF490E"/>
    <w:multiLevelType w:val="multilevel"/>
    <w:tmpl w:val="F6EF490E"/>
    <w:lvl w:ilvl="0" w:tentative="0">
      <w:start w:val="1"/>
      <w:numFmt w:val="bullet"/>
      <w:lvlText w:val=""/>
      <w:lvlJc w:val="left"/>
      <w:pPr>
        <w:tabs>
          <w:tab w:val="left" w:pos="1140"/>
        </w:tabs>
        <w:ind w:left="1140" w:hanging="420"/>
      </w:pPr>
      <w:rPr>
        <w:rFonts w:hint="default" w:ascii="Wingdings" w:hAnsi="Wingdings" w:cs="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2">
    <w:nsid w:val="F738EF12"/>
    <w:multiLevelType w:val="singleLevel"/>
    <w:tmpl w:val="F738EF12"/>
    <w:lvl w:ilvl="0" w:tentative="0">
      <w:start w:val="1"/>
      <w:numFmt w:val="decimal"/>
      <w:suff w:val="space"/>
      <w:lvlText w:val="(%1)"/>
      <w:lvlJc w:val="left"/>
    </w:lvl>
  </w:abstractNum>
  <w:abstractNum w:abstractNumId="33">
    <w:nsid w:val="F8B76967"/>
    <w:multiLevelType w:val="multilevel"/>
    <w:tmpl w:val="F8B76967"/>
    <w:lvl w:ilvl="0" w:tentative="0">
      <w:start w:val="1"/>
      <w:numFmt w:val="decimal"/>
      <w:suff w:val="space"/>
      <w:lvlText w:val="(%1)"/>
      <w:lvlJc w:val="left"/>
      <w:pPr>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Letter"/>
      <w:lvlText w:val="%3)"/>
      <w:lvlJc w:val="left"/>
      <w:pPr>
        <w:tabs>
          <w:tab w:val="left" w:pos="840"/>
        </w:tabs>
        <w:ind w:left="840" w:firstLine="0"/>
      </w:pPr>
      <w:rPr>
        <w:rFonts w:hint="eastAsia"/>
      </w:rPr>
    </w:lvl>
    <w:lvl w:ilvl="3" w:tentative="0">
      <w:start w:val="1"/>
      <w:numFmt w:val="decimal"/>
      <w:lvlText w:val="%4、"/>
      <w:lvlJc w:val="left"/>
      <w:pPr>
        <w:tabs>
          <w:tab w:val="left" w:pos="2040"/>
        </w:tabs>
        <w:ind w:left="2040" w:hanging="78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4">
    <w:nsid w:val="0CCD7722"/>
    <w:multiLevelType w:val="singleLevel"/>
    <w:tmpl w:val="0CCD7722"/>
    <w:lvl w:ilvl="0" w:tentative="0">
      <w:start w:val="1"/>
      <w:numFmt w:val="decimal"/>
      <w:suff w:val="space"/>
      <w:lvlText w:val="(%1)"/>
      <w:lvlJc w:val="left"/>
      <w:rPr>
        <w:rFonts w:hint="default"/>
        <w:sz w:val="24"/>
        <w:szCs w:val="24"/>
      </w:rPr>
    </w:lvl>
  </w:abstractNum>
  <w:abstractNum w:abstractNumId="35">
    <w:nsid w:val="0DA61D4C"/>
    <w:multiLevelType w:val="singleLevel"/>
    <w:tmpl w:val="0DA61D4C"/>
    <w:lvl w:ilvl="0" w:tentative="0">
      <w:start w:val="1"/>
      <w:numFmt w:val="decimal"/>
      <w:suff w:val="nothing"/>
      <w:lvlText w:val="%1、"/>
      <w:lvlJc w:val="left"/>
    </w:lvl>
  </w:abstractNum>
  <w:abstractNum w:abstractNumId="36">
    <w:nsid w:val="0E525FE8"/>
    <w:multiLevelType w:val="singleLevel"/>
    <w:tmpl w:val="0E525FE8"/>
    <w:lvl w:ilvl="0" w:tentative="0">
      <w:start w:val="1"/>
      <w:numFmt w:val="decimal"/>
      <w:suff w:val="space"/>
      <w:lvlText w:val="(%1)"/>
      <w:lvlJc w:val="left"/>
    </w:lvl>
  </w:abstractNum>
  <w:abstractNum w:abstractNumId="37">
    <w:nsid w:val="0F19B59B"/>
    <w:multiLevelType w:val="singleLevel"/>
    <w:tmpl w:val="0F19B59B"/>
    <w:lvl w:ilvl="0" w:tentative="0">
      <w:start w:val="1"/>
      <w:numFmt w:val="decimal"/>
      <w:suff w:val="space"/>
      <w:lvlText w:val="(%1)"/>
      <w:lvlJc w:val="left"/>
    </w:lvl>
  </w:abstractNum>
  <w:abstractNum w:abstractNumId="38">
    <w:nsid w:val="1E87726A"/>
    <w:multiLevelType w:val="singleLevel"/>
    <w:tmpl w:val="1E87726A"/>
    <w:lvl w:ilvl="0" w:tentative="0">
      <w:start w:val="1"/>
      <w:numFmt w:val="decimal"/>
      <w:suff w:val="space"/>
      <w:lvlText w:val="(%1)"/>
      <w:lvlJc w:val="left"/>
    </w:lvl>
  </w:abstractNum>
  <w:abstractNum w:abstractNumId="39">
    <w:nsid w:val="1F0F7BBA"/>
    <w:multiLevelType w:val="singleLevel"/>
    <w:tmpl w:val="1F0F7BBA"/>
    <w:lvl w:ilvl="0" w:tentative="0">
      <w:start w:val="1"/>
      <w:numFmt w:val="decimal"/>
      <w:suff w:val="space"/>
      <w:lvlText w:val="(%1)"/>
      <w:lvlJc w:val="left"/>
      <w:rPr>
        <w:rFonts w:hint="default"/>
        <w:b w:val="0"/>
        <w:bCs w:val="0"/>
      </w:rPr>
    </w:lvl>
  </w:abstractNum>
  <w:abstractNum w:abstractNumId="40">
    <w:nsid w:val="26275D4E"/>
    <w:multiLevelType w:val="multilevel"/>
    <w:tmpl w:val="26275D4E"/>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1">
    <w:nsid w:val="26EA5A0A"/>
    <w:multiLevelType w:val="singleLevel"/>
    <w:tmpl w:val="26EA5A0A"/>
    <w:lvl w:ilvl="0" w:tentative="0">
      <w:start w:val="1"/>
      <w:numFmt w:val="decimal"/>
      <w:suff w:val="space"/>
      <w:lvlText w:val="(%1)"/>
      <w:lvlJc w:val="left"/>
      <w:rPr>
        <w:rFonts w:hint="default"/>
        <w:b w:val="0"/>
        <w:bCs w:val="0"/>
      </w:rPr>
    </w:lvl>
  </w:abstractNum>
  <w:abstractNum w:abstractNumId="42">
    <w:nsid w:val="275035C2"/>
    <w:multiLevelType w:val="singleLevel"/>
    <w:tmpl w:val="275035C2"/>
    <w:lvl w:ilvl="0" w:tentative="0">
      <w:start w:val="1"/>
      <w:numFmt w:val="decimal"/>
      <w:suff w:val="space"/>
      <w:lvlText w:val="(%1)"/>
      <w:lvlJc w:val="left"/>
    </w:lvl>
  </w:abstractNum>
  <w:abstractNum w:abstractNumId="43">
    <w:nsid w:val="281E506E"/>
    <w:multiLevelType w:val="singleLevel"/>
    <w:tmpl w:val="281E506E"/>
    <w:lvl w:ilvl="0" w:tentative="0">
      <w:start w:val="1"/>
      <w:numFmt w:val="bullet"/>
      <w:lvlText w:val=""/>
      <w:lvlJc w:val="left"/>
      <w:pPr>
        <w:ind w:left="420" w:leftChars="0" w:firstLine="0" w:firstLineChars="0"/>
      </w:pPr>
      <w:rPr>
        <w:rFonts w:hint="default" w:ascii="Wingdings" w:hAnsi="Wingdings"/>
      </w:rPr>
    </w:lvl>
  </w:abstractNum>
  <w:abstractNum w:abstractNumId="44">
    <w:nsid w:val="2E2B7674"/>
    <w:multiLevelType w:val="singleLevel"/>
    <w:tmpl w:val="2E2B7674"/>
    <w:lvl w:ilvl="0" w:tentative="0">
      <w:start w:val="1"/>
      <w:numFmt w:val="decimal"/>
      <w:lvlText w:val="(%1)"/>
      <w:lvlJc w:val="left"/>
      <w:pPr>
        <w:tabs>
          <w:tab w:val="left" w:pos="1275"/>
        </w:tabs>
        <w:ind w:left="1275" w:hanging="645"/>
      </w:pPr>
      <w:rPr>
        <w:rFonts w:hint="default" w:ascii="Times New Roman" w:hAnsi="Times New Roman" w:cs="Times New Roman"/>
        <w:sz w:val="24"/>
      </w:rPr>
    </w:lvl>
  </w:abstractNum>
  <w:abstractNum w:abstractNumId="45">
    <w:nsid w:val="3325339E"/>
    <w:multiLevelType w:val="singleLevel"/>
    <w:tmpl w:val="3325339E"/>
    <w:lvl w:ilvl="0" w:tentative="0">
      <w:start w:val="1"/>
      <w:numFmt w:val="decimal"/>
      <w:suff w:val="space"/>
      <w:lvlText w:val="(%1)"/>
      <w:lvlJc w:val="left"/>
      <w:rPr>
        <w:rFonts w:hint="default"/>
        <w:b w:val="0"/>
        <w:bCs w:val="0"/>
      </w:rPr>
    </w:lvl>
  </w:abstractNum>
  <w:abstractNum w:abstractNumId="46">
    <w:nsid w:val="3B54FD25"/>
    <w:multiLevelType w:val="multilevel"/>
    <w:tmpl w:val="3B54FD25"/>
    <w:lvl w:ilvl="0" w:tentative="0">
      <w:start w:val="1"/>
      <w:numFmt w:val="decimal"/>
      <w:suff w:val="space"/>
      <w:lvlText w:val="(%1)"/>
      <w:lvlJc w:val="left"/>
      <w:pPr>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Letter"/>
      <w:lvlText w:val="%3)"/>
      <w:lvlJc w:val="left"/>
      <w:pPr>
        <w:tabs>
          <w:tab w:val="left" w:pos="840"/>
        </w:tabs>
        <w:ind w:left="840" w:firstLine="0"/>
      </w:pPr>
      <w:rPr>
        <w:rFonts w:hint="eastAsia"/>
      </w:rPr>
    </w:lvl>
    <w:lvl w:ilvl="3" w:tentative="0">
      <w:start w:val="1"/>
      <w:numFmt w:val="decimal"/>
      <w:lvlText w:val="%4、"/>
      <w:lvlJc w:val="left"/>
      <w:pPr>
        <w:tabs>
          <w:tab w:val="left" w:pos="2040"/>
        </w:tabs>
        <w:ind w:left="2040" w:hanging="78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7">
    <w:nsid w:val="3CA2B120"/>
    <w:multiLevelType w:val="singleLevel"/>
    <w:tmpl w:val="3CA2B120"/>
    <w:lvl w:ilvl="0" w:tentative="0">
      <w:start w:val="1"/>
      <w:numFmt w:val="decimal"/>
      <w:suff w:val="space"/>
      <w:lvlText w:val="(%1)"/>
      <w:lvlJc w:val="left"/>
    </w:lvl>
  </w:abstractNum>
  <w:abstractNum w:abstractNumId="48">
    <w:nsid w:val="3DF47B15"/>
    <w:multiLevelType w:val="multilevel"/>
    <w:tmpl w:val="3DF47B15"/>
    <w:lvl w:ilvl="0" w:tentative="0">
      <w:start w:val="5"/>
      <w:numFmt w:val="decimal"/>
      <w:lvlText w:val="2.%1"/>
      <w:lvlJc w:val="left"/>
      <w:pPr>
        <w:tabs>
          <w:tab w:val="left" w:pos="420"/>
        </w:tabs>
        <w:ind w:left="900" w:hanging="420"/>
      </w:pPr>
      <w:rPr>
        <w:rFonts w:hint="default" w:ascii="Times New Roman" w:hAnsi="Times New Roman" w:cs="Times New Roman"/>
      </w:rPr>
    </w:lvl>
    <w:lvl w:ilvl="1" w:tentative="0">
      <w:start w:val="1"/>
      <w:numFmt w:val="decimal"/>
      <w:lvlText w:val="2.%1.%2"/>
      <w:lvlJc w:val="left"/>
      <w:pPr>
        <w:tabs>
          <w:tab w:val="left" w:pos="720"/>
        </w:tabs>
        <w:ind w:left="480" w:firstLine="0"/>
      </w:pPr>
      <w:rPr>
        <w:rFonts w:hint="eastAsia"/>
      </w:rPr>
    </w:lvl>
    <w:lvl w:ilvl="2" w:tentative="0">
      <w:start w:val="1"/>
      <w:numFmt w:val="decimal"/>
      <w:lvlText w:val="2.%1.%2.%3"/>
      <w:lvlJc w:val="left"/>
      <w:pPr>
        <w:tabs>
          <w:tab w:val="left" w:pos="1080"/>
        </w:tabs>
        <w:ind w:left="480" w:firstLine="0"/>
      </w:pPr>
      <w:rPr>
        <w:rFonts w:hint="eastAsia"/>
      </w:rPr>
    </w:lvl>
    <w:lvl w:ilvl="3" w:tentative="0">
      <w:start w:val="1"/>
      <w:numFmt w:val="decimal"/>
      <w:lvlText w:val="%1.%2.%3.%4"/>
      <w:lvlJc w:val="left"/>
      <w:pPr>
        <w:tabs>
          <w:tab w:val="left" w:pos="1080"/>
        </w:tabs>
        <w:ind w:left="593" w:hanging="113"/>
      </w:pPr>
      <w:rPr>
        <w:rFonts w:hint="eastAsia"/>
      </w:rPr>
    </w:lvl>
    <w:lvl w:ilvl="4" w:tentative="0">
      <w:start w:val="1"/>
      <w:numFmt w:val="decimal"/>
      <w:lvlText w:val="(%5)"/>
      <w:lvlJc w:val="left"/>
      <w:pPr>
        <w:tabs>
          <w:tab w:val="left" w:pos="1920"/>
        </w:tabs>
        <w:ind w:left="1680" w:firstLine="0"/>
      </w:pPr>
      <w:rPr>
        <w:rFonts w:hint="eastAsia"/>
      </w:rPr>
    </w:lvl>
    <w:lvl w:ilvl="5" w:tentative="0">
      <w:start w:val="1"/>
      <w:numFmt w:val="decimal"/>
      <w:lvlText w:val="%6)"/>
      <w:lvlJc w:val="left"/>
      <w:pPr>
        <w:tabs>
          <w:tab w:val="left" w:pos="360"/>
        </w:tabs>
        <w:ind w:left="480" w:firstLine="0"/>
      </w:pPr>
      <w:rPr>
        <w:rFonts w:hint="eastAsia"/>
      </w:rPr>
    </w:lvl>
    <w:lvl w:ilvl="6" w:tentative="0">
      <w:start w:val="1"/>
      <w:numFmt w:val="lowerLetter"/>
      <w:lvlText w:val="(%7)"/>
      <w:lvlJc w:val="left"/>
      <w:pPr>
        <w:tabs>
          <w:tab w:val="left" w:pos="720"/>
        </w:tabs>
        <w:ind w:left="480" w:firstLine="0"/>
      </w:pPr>
      <w:rPr>
        <w:rFonts w:hint="eastAsia"/>
      </w:rPr>
    </w:lvl>
    <w:lvl w:ilvl="7" w:tentative="0">
      <w:start w:val="1"/>
      <w:numFmt w:val="lowerLetter"/>
      <w:lvlText w:val="%8)"/>
      <w:lvlJc w:val="left"/>
      <w:pPr>
        <w:tabs>
          <w:tab w:val="left" w:pos="360"/>
        </w:tabs>
        <w:ind w:left="480" w:firstLine="0"/>
      </w:pPr>
      <w:rPr>
        <w:rFonts w:hint="eastAsia"/>
      </w:rPr>
    </w:lvl>
    <w:lvl w:ilvl="8" w:tentative="0">
      <w:start w:val="1"/>
      <w:numFmt w:val="decimal"/>
      <w:lvlText w:val="%8).%9"/>
      <w:lvlJc w:val="left"/>
      <w:pPr>
        <w:tabs>
          <w:tab w:val="left" w:pos="720"/>
        </w:tabs>
        <w:ind w:left="480" w:firstLine="0"/>
      </w:pPr>
      <w:rPr>
        <w:rFonts w:hint="eastAsia"/>
      </w:rPr>
    </w:lvl>
  </w:abstractNum>
  <w:abstractNum w:abstractNumId="49">
    <w:nsid w:val="43BC3C3F"/>
    <w:multiLevelType w:val="multilevel"/>
    <w:tmpl w:val="43BC3C3F"/>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997"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50">
    <w:nsid w:val="4550EFF8"/>
    <w:multiLevelType w:val="singleLevel"/>
    <w:tmpl w:val="4550EFF8"/>
    <w:lvl w:ilvl="0" w:tentative="0">
      <w:start w:val="1"/>
      <w:numFmt w:val="decimal"/>
      <w:suff w:val="space"/>
      <w:lvlText w:val="(%1)"/>
      <w:lvlJc w:val="left"/>
      <w:rPr>
        <w:rFonts w:hint="default"/>
        <w:b w:val="0"/>
        <w:bCs w:val="0"/>
      </w:rPr>
    </w:lvl>
  </w:abstractNum>
  <w:abstractNum w:abstractNumId="51">
    <w:nsid w:val="4590167E"/>
    <w:multiLevelType w:val="singleLevel"/>
    <w:tmpl w:val="4590167E"/>
    <w:lvl w:ilvl="0" w:tentative="0">
      <w:start w:val="1"/>
      <w:numFmt w:val="decimal"/>
      <w:lvlText w:val="%1."/>
      <w:lvlJc w:val="left"/>
      <w:pPr>
        <w:ind w:left="905" w:hanging="425"/>
      </w:pPr>
      <w:rPr>
        <w:rFonts w:hint="default"/>
      </w:rPr>
    </w:lvl>
  </w:abstractNum>
  <w:abstractNum w:abstractNumId="52">
    <w:nsid w:val="4775CFD5"/>
    <w:multiLevelType w:val="singleLevel"/>
    <w:tmpl w:val="4775CFD5"/>
    <w:lvl w:ilvl="0" w:tentative="0">
      <w:start w:val="1"/>
      <w:numFmt w:val="decimal"/>
      <w:suff w:val="space"/>
      <w:lvlText w:val="(%1)"/>
      <w:lvlJc w:val="left"/>
      <w:rPr>
        <w:rFonts w:hint="default"/>
        <w:b w:val="0"/>
        <w:bCs w:val="0"/>
      </w:rPr>
    </w:lvl>
  </w:abstractNum>
  <w:abstractNum w:abstractNumId="53">
    <w:nsid w:val="47F8DB56"/>
    <w:multiLevelType w:val="singleLevel"/>
    <w:tmpl w:val="47F8DB56"/>
    <w:lvl w:ilvl="0" w:tentative="0">
      <w:start w:val="1"/>
      <w:numFmt w:val="decimal"/>
      <w:suff w:val="space"/>
      <w:lvlText w:val="(%1)"/>
      <w:lvlJc w:val="left"/>
    </w:lvl>
  </w:abstractNum>
  <w:abstractNum w:abstractNumId="54">
    <w:nsid w:val="4A99004D"/>
    <w:multiLevelType w:val="singleLevel"/>
    <w:tmpl w:val="4A99004D"/>
    <w:lvl w:ilvl="0" w:tentative="0">
      <w:start w:val="1"/>
      <w:numFmt w:val="decimal"/>
      <w:suff w:val="space"/>
      <w:lvlText w:val="(%1)"/>
      <w:lvlJc w:val="left"/>
      <w:rPr>
        <w:rFonts w:hint="default"/>
        <w:sz w:val="24"/>
        <w:szCs w:val="24"/>
      </w:rPr>
    </w:lvl>
  </w:abstractNum>
  <w:abstractNum w:abstractNumId="55">
    <w:nsid w:val="4AF2D802"/>
    <w:multiLevelType w:val="singleLevel"/>
    <w:tmpl w:val="4AF2D802"/>
    <w:lvl w:ilvl="0" w:tentative="0">
      <w:start w:val="1"/>
      <w:numFmt w:val="decimal"/>
      <w:suff w:val="space"/>
      <w:lvlText w:val="(%1)"/>
      <w:lvlJc w:val="left"/>
      <w:pPr>
        <w:ind w:left="0" w:leftChars="0" w:firstLine="460" w:firstLineChars="0"/>
      </w:pPr>
      <w:rPr>
        <w:rFonts w:hint="default"/>
      </w:rPr>
    </w:lvl>
  </w:abstractNum>
  <w:abstractNum w:abstractNumId="56">
    <w:nsid w:val="4BAE1D49"/>
    <w:multiLevelType w:val="multilevel"/>
    <w:tmpl w:val="4BAE1D49"/>
    <w:lvl w:ilvl="0" w:tentative="0">
      <w:start w:val="1"/>
      <w:numFmt w:val="decimal"/>
      <w:lvlText w:val="2.5.%1"/>
      <w:lvlJc w:val="left"/>
      <w:pPr>
        <w:tabs>
          <w:tab w:val="left" w:pos="720"/>
        </w:tabs>
        <w:ind w:left="900" w:hanging="420"/>
      </w:pPr>
      <w:rPr>
        <w:rFonts w:hint="default" w:ascii="Times New Roman" w:hAnsi="Times New Roman" w:cs="Times New Roman"/>
      </w:rPr>
    </w:lvl>
    <w:lvl w:ilvl="1" w:tentative="0">
      <w:start w:val="1"/>
      <w:numFmt w:val="decimal"/>
      <w:lvlText w:val="2.%1.%2"/>
      <w:lvlJc w:val="left"/>
      <w:pPr>
        <w:tabs>
          <w:tab w:val="left" w:pos="720"/>
        </w:tabs>
        <w:ind w:left="480" w:firstLine="0"/>
      </w:pPr>
      <w:rPr>
        <w:rFonts w:hint="eastAsia"/>
      </w:rPr>
    </w:lvl>
    <w:lvl w:ilvl="2" w:tentative="0">
      <w:start w:val="1"/>
      <w:numFmt w:val="decimal"/>
      <w:lvlText w:val="2.%1.%2.%3"/>
      <w:lvlJc w:val="left"/>
      <w:pPr>
        <w:tabs>
          <w:tab w:val="left" w:pos="1080"/>
        </w:tabs>
        <w:ind w:left="480" w:firstLine="0"/>
      </w:pPr>
      <w:rPr>
        <w:rFonts w:hint="eastAsia"/>
      </w:rPr>
    </w:lvl>
    <w:lvl w:ilvl="3" w:tentative="0">
      <w:start w:val="1"/>
      <w:numFmt w:val="decimal"/>
      <w:lvlText w:val="%1.%2.%3.%4"/>
      <w:lvlJc w:val="left"/>
      <w:pPr>
        <w:tabs>
          <w:tab w:val="left" w:pos="1080"/>
        </w:tabs>
        <w:ind w:left="593" w:hanging="113"/>
      </w:pPr>
      <w:rPr>
        <w:rFonts w:hint="eastAsia"/>
      </w:rPr>
    </w:lvl>
    <w:lvl w:ilvl="4" w:tentative="0">
      <w:start w:val="1"/>
      <w:numFmt w:val="decimal"/>
      <w:lvlText w:val="(%5)"/>
      <w:lvlJc w:val="left"/>
      <w:pPr>
        <w:tabs>
          <w:tab w:val="left" w:pos="1920"/>
        </w:tabs>
        <w:ind w:left="1680" w:firstLine="0"/>
      </w:pPr>
      <w:rPr>
        <w:rFonts w:hint="eastAsia"/>
      </w:rPr>
    </w:lvl>
    <w:lvl w:ilvl="5" w:tentative="0">
      <w:start w:val="1"/>
      <w:numFmt w:val="decimal"/>
      <w:lvlText w:val="%6)"/>
      <w:lvlJc w:val="left"/>
      <w:pPr>
        <w:tabs>
          <w:tab w:val="left" w:pos="360"/>
        </w:tabs>
        <w:ind w:left="480" w:firstLine="0"/>
      </w:pPr>
      <w:rPr>
        <w:rFonts w:hint="eastAsia"/>
      </w:rPr>
    </w:lvl>
    <w:lvl w:ilvl="6" w:tentative="0">
      <w:start w:val="1"/>
      <w:numFmt w:val="lowerLetter"/>
      <w:lvlText w:val="(%7)"/>
      <w:lvlJc w:val="left"/>
      <w:pPr>
        <w:tabs>
          <w:tab w:val="left" w:pos="720"/>
        </w:tabs>
        <w:ind w:left="480" w:firstLine="0"/>
      </w:pPr>
      <w:rPr>
        <w:rFonts w:hint="eastAsia"/>
      </w:rPr>
    </w:lvl>
    <w:lvl w:ilvl="7" w:tentative="0">
      <w:start w:val="1"/>
      <w:numFmt w:val="lowerLetter"/>
      <w:lvlText w:val="%8)"/>
      <w:lvlJc w:val="left"/>
      <w:pPr>
        <w:tabs>
          <w:tab w:val="left" w:pos="360"/>
        </w:tabs>
        <w:ind w:left="480" w:firstLine="0"/>
      </w:pPr>
      <w:rPr>
        <w:rFonts w:hint="eastAsia"/>
      </w:rPr>
    </w:lvl>
    <w:lvl w:ilvl="8" w:tentative="0">
      <w:start w:val="1"/>
      <w:numFmt w:val="decimal"/>
      <w:lvlText w:val="%8).%9"/>
      <w:lvlJc w:val="left"/>
      <w:pPr>
        <w:tabs>
          <w:tab w:val="left" w:pos="720"/>
        </w:tabs>
        <w:ind w:left="480" w:firstLine="0"/>
      </w:pPr>
      <w:rPr>
        <w:rFonts w:hint="eastAsia"/>
      </w:rPr>
    </w:lvl>
  </w:abstractNum>
  <w:abstractNum w:abstractNumId="57">
    <w:nsid w:val="4EDA128F"/>
    <w:multiLevelType w:val="singleLevel"/>
    <w:tmpl w:val="4EDA128F"/>
    <w:lvl w:ilvl="0" w:tentative="0">
      <w:start w:val="1"/>
      <w:numFmt w:val="bullet"/>
      <w:lvlText w:val=""/>
      <w:lvlJc w:val="left"/>
      <w:pPr>
        <w:ind w:left="420" w:leftChars="0" w:firstLine="0" w:firstLineChars="0"/>
      </w:pPr>
      <w:rPr>
        <w:rFonts w:hint="default" w:ascii="Wingdings" w:hAnsi="Wingdings"/>
      </w:rPr>
    </w:lvl>
  </w:abstractNum>
  <w:abstractNum w:abstractNumId="58">
    <w:nsid w:val="56F52B43"/>
    <w:multiLevelType w:val="multilevel"/>
    <w:tmpl w:val="56F52B43"/>
    <w:lvl w:ilvl="0" w:tentative="0">
      <w:start w:val="1"/>
      <w:numFmt w:val="decimal"/>
      <w:suff w:val="space"/>
      <w:lvlText w:val="(%1)"/>
      <w:lvlJc w:val="left"/>
      <w:pPr>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Letter"/>
      <w:lvlText w:val="%3)"/>
      <w:lvlJc w:val="left"/>
      <w:pPr>
        <w:tabs>
          <w:tab w:val="left" w:pos="840"/>
        </w:tabs>
        <w:ind w:left="840" w:firstLine="0"/>
      </w:pPr>
      <w:rPr>
        <w:rFonts w:hint="eastAsia"/>
      </w:rPr>
    </w:lvl>
    <w:lvl w:ilvl="3" w:tentative="0">
      <w:start w:val="1"/>
      <w:numFmt w:val="decimal"/>
      <w:lvlText w:val="%4、"/>
      <w:lvlJc w:val="left"/>
      <w:pPr>
        <w:tabs>
          <w:tab w:val="left" w:pos="2040"/>
        </w:tabs>
        <w:ind w:left="2040" w:hanging="78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9">
    <w:nsid w:val="578678FE"/>
    <w:multiLevelType w:val="singleLevel"/>
    <w:tmpl w:val="578678FE"/>
    <w:lvl w:ilvl="0" w:tentative="0">
      <w:start w:val="1"/>
      <w:numFmt w:val="decimal"/>
      <w:suff w:val="space"/>
      <w:lvlText w:val="(%1)"/>
      <w:lvlJc w:val="left"/>
      <w:pPr>
        <w:ind w:left="0" w:leftChars="0" w:firstLine="460" w:firstLineChars="0"/>
      </w:pPr>
      <w:rPr>
        <w:rFonts w:hint="default"/>
      </w:rPr>
    </w:lvl>
  </w:abstractNum>
  <w:abstractNum w:abstractNumId="60">
    <w:nsid w:val="5790F875"/>
    <w:multiLevelType w:val="singleLevel"/>
    <w:tmpl w:val="5790F875"/>
    <w:lvl w:ilvl="0" w:tentative="0">
      <w:start w:val="1"/>
      <w:numFmt w:val="decimal"/>
      <w:suff w:val="space"/>
      <w:lvlText w:val="(%1)"/>
      <w:lvlJc w:val="left"/>
    </w:lvl>
  </w:abstractNum>
  <w:abstractNum w:abstractNumId="61">
    <w:nsid w:val="58A87B9C"/>
    <w:multiLevelType w:val="multilevel"/>
    <w:tmpl w:val="58A87B9C"/>
    <w:lvl w:ilvl="0" w:tentative="0">
      <w:start w:val="1"/>
      <w:numFmt w:val="decimal"/>
      <w:suff w:val="nothing"/>
      <w:lvlText w:val="%1."/>
      <w:lvlJc w:val="left"/>
      <w:rPr>
        <w:rFonts w:hint="eastAsia"/>
      </w:rPr>
    </w:lvl>
    <w:lvl w:ilvl="1" w:tentative="0">
      <w:start w:val="1"/>
      <w:numFmt w:val="decimal"/>
      <w:suff w:val="nothing"/>
      <w:lvlText w:val="%1.%2"/>
      <w:lvlJc w:val="left"/>
      <w:rPr>
        <w:rFonts w:hint="eastAsia"/>
      </w:rPr>
    </w:lvl>
    <w:lvl w:ilvl="2" w:tentative="0">
      <w:start w:val="1"/>
      <w:numFmt w:val="chineseCountingThousand"/>
      <w:suff w:val="nothing"/>
      <w:lvlText w:val="附件%3："/>
      <w:lvlJc w:val="left"/>
      <w:rPr>
        <w:rFonts w:hint="eastAsia"/>
      </w:rPr>
    </w:lvl>
    <w:lvl w:ilvl="3" w:tentative="0">
      <w:start w:val="1"/>
      <w:numFmt w:val="decimal"/>
      <w:suff w:val="nothing"/>
      <w:lvlText w:val="%4."/>
      <w:lvlJc w:val="left"/>
      <w:rPr>
        <w:rFonts w:hint="eastAsia"/>
      </w:rPr>
    </w:lvl>
    <w:lvl w:ilvl="4" w:tentative="0">
      <w:start w:val="1"/>
      <w:numFmt w:val="decimal"/>
      <w:suff w:val="nothing"/>
      <w:lvlText w:val="%4.%5"/>
      <w:lvlJc w:val="left"/>
      <w:rPr>
        <w:rFonts w:hint="eastAsia"/>
      </w:rPr>
    </w:lvl>
    <w:lvl w:ilvl="5" w:tentative="0">
      <w:start w:val="1"/>
      <w:numFmt w:val="none"/>
      <w:pStyle w:val="8"/>
      <w:suff w:val="nothing"/>
      <w:lvlText w:val=""/>
      <w:lvlJc w:val="left"/>
      <w:rPr>
        <w:rFonts w:hint="eastAsia"/>
      </w:rPr>
    </w:lvl>
    <w:lvl w:ilvl="6" w:tentative="0">
      <w:start w:val="1"/>
      <w:numFmt w:val="none"/>
      <w:pStyle w:val="9"/>
      <w:suff w:val="nothing"/>
      <w:lvlText w:val=""/>
      <w:lvlJc w:val="left"/>
      <w:rPr>
        <w:rFonts w:hint="eastAsia"/>
      </w:rPr>
    </w:lvl>
    <w:lvl w:ilvl="7" w:tentative="0">
      <w:start w:val="1"/>
      <w:numFmt w:val="none"/>
      <w:pStyle w:val="10"/>
      <w:suff w:val="nothing"/>
      <w:lvlText w:val=""/>
      <w:lvlJc w:val="left"/>
      <w:rPr>
        <w:rFonts w:hint="eastAsia"/>
      </w:rPr>
    </w:lvl>
    <w:lvl w:ilvl="8" w:tentative="0">
      <w:start w:val="1"/>
      <w:numFmt w:val="none"/>
      <w:pStyle w:val="11"/>
      <w:suff w:val="nothing"/>
      <w:lvlText w:val=""/>
      <w:lvlJc w:val="left"/>
      <w:rPr>
        <w:rFonts w:hint="eastAsia"/>
      </w:rPr>
    </w:lvl>
  </w:abstractNum>
  <w:abstractNum w:abstractNumId="62">
    <w:nsid w:val="5B1E5F9A"/>
    <w:multiLevelType w:val="singleLevel"/>
    <w:tmpl w:val="5B1E5F9A"/>
    <w:lvl w:ilvl="0" w:tentative="0">
      <w:start w:val="1"/>
      <w:numFmt w:val="decimal"/>
      <w:suff w:val="space"/>
      <w:lvlText w:val="(%1)"/>
      <w:lvlJc w:val="left"/>
    </w:lvl>
  </w:abstractNum>
  <w:abstractNum w:abstractNumId="63">
    <w:nsid w:val="5CB30BF6"/>
    <w:multiLevelType w:val="singleLevel"/>
    <w:tmpl w:val="5CB30BF6"/>
    <w:lvl w:ilvl="0" w:tentative="0">
      <w:start w:val="1"/>
      <w:numFmt w:val="decimal"/>
      <w:lvlText w:val="(%1)"/>
      <w:lvlJc w:val="left"/>
      <w:pPr>
        <w:ind w:left="905" w:hanging="425"/>
      </w:pPr>
      <w:rPr>
        <w:rFonts w:hint="default"/>
      </w:rPr>
    </w:lvl>
  </w:abstractNum>
  <w:abstractNum w:abstractNumId="64">
    <w:nsid w:val="6302E0F8"/>
    <w:multiLevelType w:val="singleLevel"/>
    <w:tmpl w:val="6302E0F8"/>
    <w:lvl w:ilvl="0" w:tentative="0">
      <w:start w:val="1"/>
      <w:numFmt w:val="decimal"/>
      <w:lvlText w:val="(%1)"/>
      <w:lvlJc w:val="left"/>
      <w:pPr>
        <w:tabs>
          <w:tab w:val="left" w:pos="312"/>
        </w:tabs>
      </w:pPr>
    </w:lvl>
  </w:abstractNum>
  <w:abstractNum w:abstractNumId="65">
    <w:nsid w:val="68B176D8"/>
    <w:multiLevelType w:val="multilevel"/>
    <w:tmpl w:val="68B176D8"/>
    <w:lvl w:ilvl="0" w:tentative="0">
      <w:start w:val="1"/>
      <w:numFmt w:val="decimal"/>
      <w:suff w:val="space"/>
      <w:lvlText w:val="(%1)"/>
      <w:lvlJc w:val="left"/>
      <w:pPr>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Letter"/>
      <w:lvlText w:val="%3)"/>
      <w:lvlJc w:val="left"/>
      <w:pPr>
        <w:tabs>
          <w:tab w:val="left" w:pos="840"/>
        </w:tabs>
        <w:ind w:left="840" w:firstLine="0"/>
      </w:pPr>
      <w:rPr>
        <w:rFonts w:hint="eastAsia"/>
      </w:rPr>
    </w:lvl>
    <w:lvl w:ilvl="3" w:tentative="0">
      <w:start w:val="1"/>
      <w:numFmt w:val="decimal"/>
      <w:lvlText w:val="%4、"/>
      <w:lvlJc w:val="left"/>
      <w:pPr>
        <w:tabs>
          <w:tab w:val="left" w:pos="2040"/>
        </w:tabs>
        <w:ind w:left="2040" w:hanging="78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6">
    <w:nsid w:val="6A5C2AE5"/>
    <w:multiLevelType w:val="singleLevel"/>
    <w:tmpl w:val="6A5C2AE5"/>
    <w:lvl w:ilvl="0" w:tentative="0">
      <w:start w:val="1"/>
      <w:numFmt w:val="decimal"/>
      <w:lvlText w:val="(%1)"/>
      <w:lvlJc w:val="left"/>
      <w:pPr>
        <w:tabs>
          <w:tab w:val="left" w:pos="1275"/>
        </w:tabs>
        <w:ind w:left="1275" w:hanging="645"/>
      </w:pPr>
      <w:rPr>
        <w:rFonts w:hint="default" w:ascii="Times New Roman" w:hAnsi="Times New Roman" w:cs="Times New Roman"/>
        <w:sz w:val="24"/>
      </w:rPr>
    </w:lvl>
  </w:abstractNum>
  <w:abstractNum w:abstractNumId="67">
    <w:nsid w:val="6DB17B67"/>
    <w:multiLevelType w:val="singleLevel"/>
    <w:tmpl w:val="6DB17B67"/>
    <w:lvl w:ilvl="0" w:tentative="0">
      <w:start w:val="1"/>
      <w:numFmt w:val="decimal"/>
      <w:suff w:val="space"/>
      <w:lvlText w:val="(%1)"/>
      <w:lvlJc w:val="left"/>
      <w:rPr>
        <w:rFonts w:hint="default"/>
        <w:b w:val="0"/>
        <w:bCs w:val="0"/>
      </w:rPr>
    </w:lvl>
  </w:abstractNum>
  <w:abstractNum w:abstractNumId="68">
    <w:nsid w:val="726DE366"/>
    <w:multiLevelType w:val="singleLevel"/>
    <w:tmpl w:val="726DE366"/>
    <w:lvl w:ilvl="0" w:tentative="0">
      <w:start w:val="1"/>
      <w:numFmt w:val="decimal"/>
      <w:suff w:val="nothing"/>
      <w:lvlText w:val="%1．"/>
      <w:lvlJc w:val="left"/>
      <w:pPr>
        <w:ind w:left="0" w:firstLine="400"/>
      </w:pPr>
      <w:rPr>
        <w:rFonts w:hint="default"/>
      </w:rPr>
    </w:lvl>
  </w:abstractNum>
  <w:abstractNum w:abstractNumId="69">
    <w:nsid w:val="74F53DD4"/>
    <w:multiLevelType w:val="multilevel"/>
    <w:tmpl w:val="74F53DD4"/>
    <w:lvl w:ilvl="0" w:tentative="0">
      <w:start w:val="0"/>
      <w:numFmt w:val="decimal"/>
      <w:pStyle w:val="6"/>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0">
    <w:nsid w:val="75BBD0CC"/>
    <w:multiLevelType w:val="singleLevel"/>
    <w:tmpl w:val="75BBD0CC"/>
    <w:lvl w:ilvl="0" w:tentative="0">
      <w:start w:val="1"/>
      <w:numFmt w:val="decimal"/>
      <w:lvlText w:val="(%1)"/>
      <w:lvlJc w:val="left"/>
      <w:pPr>
        <w:ind w:left="0" w:leftChars="0" w:firstLine="40" w:firstLineChars="0"/>
      </w:pPr>
      <w:rPr>
        <w:rFonts w:hint="default"/>
      </w:rPr>
    </w:lvl>
  </w:abstractNum>
  <w:abstractNum w:abstractNumId="71">
    <w:nsid w:val="784DAD87"/>
    <w:multiLevelType w:val="singleLevel"/>
    <w:tmpl w:val="784DAD87"/>
    <w:lvl w:ilvl="0" w:tentative="0">
      <w:start w:val="1"/>
      <w:numFmt w:val="decimal"/>
      <w:suff w:val="space"/>
      <w:lvlText w:val="(%1)"/>
      <w:lvlJc w:val="left"/>
      <w:rPr>
        <w:rFonts w:hint="default"/>
        <w:b w:val="0"/>
        <w:bCs w:val="0"/>
      </w:rPr>
    </w:lvl>
  </w:abstractNum>
  <w:abstractNum w:abstractNumId="72">
    <w:nsid w:val="7A3F1BEC"/>
    <w:multiLevelType w:val="multilevel"/>
    <w:tmpl w:val="7A3F1BEC"/>
    <w:lvl w:ilvl="0" w:tentative="0">
      <w:start w:val="1"/>
      <w:numFmt w:val="bullet"/>
      <w:lvlText w:val=""/>
      <w:lvlJc w:val="left"/>
      <w:pPr>
        <w:tabs>
          <w:tab w:val="left" w:pos="420"/>
        </w:tabs>
        <w:ind w:left="24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73">
    <w:nsid w:val="7C46CAD6"/>
    <w:multiLevelType w:val="singleLevel"/>
    <w:tmpl w:val="7C46CAD6"/>
    <w:lvl w:ilvl="0" w:tentative="0">
      <w:start w:val="1"/>
      <w:numFmt w:val="bullet"/>
      <w:lvlText w:val=""/>
      <w:lvlJc w:val="left"/>
      <w:pPr>
        <w:ind w:left="420" w:leftChars="0" w:firstLine="0" w:firstLineChars="0"/>
      </w:pPr>
      <w:rPr>
        <w:rFonts w:hint="default" w:ascii="Wingdings" w:hAnsi="Wingdings"/>
      </w:rPr>
    </w:lvl>
  </w:abstractNum>
  <w:num w:numId="1">
    <w:abstractNumId w:val="69"/>
  </w:num>
  <w:num w:numId="2">
    <w:abstractNumId w:val="61"/>
  </w:num>
  <w:num w:numId="3">
    <w:abstractNumId w:val="12"/>
  </w:num>
  <w:num w:numId="4">
    <w:abstractNumId w:val="30"/>
  </w:num>
  <w:num w:numId="5">
    <w:abstractNumId w:val="19"/>
  </w:num>
  <w:num w:numId="6">
    <w:abstractNumId w:val="34"/>
  </w:num>
  <w:num w:numId="7">
    <w:abstractNumId w:val="54"/>
  </w:num>
  <w:num w:numId="8">
    <w:abstractNumId w:val="1"/>
  </w:num>
  <w:num w:numId="9">
    <w:abstractNumId w:val="9"/>
  </w:num>
  <w:num w:numId="10">
    <w:abstractNumId w:val="43"/>
  </w:num>
  <w:num w:numId="11">
    <w:abstractNumId w:val="60"/>
  </w:num>
  <w:num w:numId="12">
    <w:abstractNumId w:val="23"/>
  </w:num>
  <w:num w:numId="13">
    <w:abstractNumId w:val="27"/>
  </w:num>
  <w:num w:numId="14">
    <w:abstractNumId w:val="62"/>
  </w:num>
  <w:num w:numId="15">
    <w:abstractNumId w:val="53"/>
  </w:num>
  <w:num w:numId="16">
    <w:abstractNumId w:val="3"/>
  </w:num>
  <w:num w:numId="17">
    <w:abstractNumId w:val="73"/>
  </w:num>
  <w:num w:numId="18">
    <w:abstractNumId w:val="24"/>
  </w:num>
  <w:num w:numId="19">
    <w:abstractNumId w:val="20"/>
  </w:num>
  <w:num w:numId="20">
    <w:abstractNumId w:val="26"/>
  </w:num>
  <w:num w:numId="21">
    <w:abstractNumId w:val="71"/>
  </w:num>
  <w:num w:numId="22">
    <w:abstractNumId w:val="52"/>
  </w:num>
  <w:num w:numId="23">
    <w:abstractNumId w:val="11"/>
  </w:num>
  <w:num w:numId="24">
    <w:abstractNumId w:val="0"/>
  </w:num>
  <w:num w:numId="25">
    <w:abstractNumId w:val="17"/>
  </w:num>
  <w:num w:numId="26">
    <w:abstractNumId w:val="39"/>
  </w:num>
  <w:num w:numId="27">
    <w:abstractNumId w:val="41"/>
  </w:num>
  <w:num w:numId="28">
    <w:abstractNumId w:val="18"/>
  </w:num>
  <w:num w:numId="29">
    <w:abstractNumId w:val="67"/>
  </w:num>
  <w:num w:numId="30">
    <w:abstractNumId w:val="57"/>
  </w:num>
  <w:num w:numId="31">
    <w:abstractNumId w:val="50"/>
  </w:num>
  <w:num w:numId="32">
    <w:abstractNumId w:val="45"/>
  </w:num>
  <w:num w:numId="33">
    <w:abstractNumId w:val="7"/>
  </w:num>
  <w:num w:numId="34">
    <w:abstractNumId w:val="63"/>
  </w:num>
  <w:num w:numId="35">
    <w:abstractNumId w:val="31"/>
  </w:num>
  <w:num w:numId="36">
    <w:abstractNumId w:val="70"/>
  </w:num>
  <w:num w:numId="37">
    <w:abstractNumId w:val="13"/>
  </w:num>
  <w:num w:numId="38">
    <w:abstractNumId w:val="59"/>
  </w:num>
  <w:num w:numId="39">
    <w:abstractNumId w:val="55"/>
  </w:num>
  <w:num w:numId="40">
    <w:abstractNumId w:val="4"/>
  </w:num>
  <w:num w:numId="41">
    <w:abstractNumId w:val="25"/>
  </w:num>
  <w:num w:numId="42">
    <w:abstractNumId w:val="33"/>
  </w:num>
  <w:num w:numId="43">
    <w:abstractNumId w:val="8"/>
  </w:num>
  <w:num w:numId="44">
    <w:abstractNumId w:val="65"/>
  </w:num>
  <w:num w:numId="45">
    <w:abstractNumId w:val="21"/>
  </w:num>
  <w:num w:numId="46">
    <w:abstractNumId w:val="46"/>
  </w:num>
  <w:num w:numId="47">
    <w:abstractNumId w:val="58"/>
  </w:num>
  <w:num w:numId="48">
    <w:abstractNumId w:val="14"/>
  </w:num>
  <w:num w:numId="49">
    <w:abstractNumId w:val="32"/>
  </w:num>
  <w:num w:numId="50">
    <w:abstractNumId w:val="64"/>
  </w:num>
  <w:num w:numId="51">
    <w:abstractNumId w:val="2"/>
  </w:num>
  <w:num w:numId="52">
    <w:abstractNumId w:val="10"/>
  </w:num>
  <w:num w:numId="53">
    <w:abstractNumId w:val="38"/>
  </w:num>
  <w:num w:numId="54">
    <w:abstractNumId w:val="36"/>
  </w:num>
  <w:num w:numId="55">
    <w:abstractNumId w:val="42"/>
  </w:num>
  <w:num w:numId="56">
    <w:abstractNumId w:val="15"/>
  </w:num>
  <w:num w:numId="57">
    <w:abstractNumId w:val="47"/>
  </w:num>
  <w:num w:numId="58">
    <w:abstractNumId w:val="22"/>
  </w:num>
  <w:num w:numId="59">
    <w:abstractNumId w:val="49"/>
  </w:num>
  <w:num w:numId="60">
    <w:abstractNumId w:val="5"/>
  </w:num>
  <w:num w:numId="61">
    <w:abstractNumId w:val="68"/>
  </w:num>
  <w:num w:numId="62">
    <w:abstractNumId w:val="37"/>
  </w:num>
  <w:num w:numId="63">
    <w:abstractNumId w:val="66"/>
  </w:num>
  <w:num w:numId="64">
    <w:abstractNumId w:val="48"/>
  </w:num>
  <w:num w:numId="65">
    <w:abstractNumId w:val="56"/>
  </w:num>
  <w:num w:numId="66">
    <w:abstractNumId w:val="6"/>
  </w:num>
  <w:num w:numId="67">
    <w:abstractNumId w:val="29"/>
  </w:num>
  <w:num w:numId="68">
    <w:abstractNumId w:val="40"/>
  </w:num>
  <w:num w:numId="69">
    <w:abstractNumId w:val="44"/>
  </w:num>
  <w:num w:numId="70">
    <w:abstractNumId w:val="72"/>
  </w:num>
  <w:num w:numId="71">
    <w:abstractNumId w:val="35"/>
  </w:num>
  <w:num w:numId="72">
    <w:abstractNumId w:val="16"/>
  </w:num>
  <w:num w:numId="73">
    <w:abstractNumId w:val="51"/>
  </w:num>
  <w:num w:numId="74">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49123">
    <w15:presenceInfo w15:providerId="None" w15:userId="49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0E249BF"/>
    <w:rsid w:val="00000295"/>
    <w:rsid w:val="00000D43"/>
    <w:rsid w:val="00001C32"/>
    <w:rsid w:val="00001F3B"/>
    <w:rsid w:val="00004B17"/>
    <w:rsid w:val="0000543E"/>
    <w:rsid w:val="00006F5B"/>
    <w:rsid w:val="000103BF"/>
    <w:rsid w:val="00010DDA"/>
    <w:rsid w:val="00011B53"/>
    <w:rsid w:val="00012F4F"/>
    <w:rsid w:val="0001338C"/>
    <w:rsid w:val="0001351D"/>
    <w:rsid w:val="00014625"/>
    <w:rsid w:val="00014668"/>
    <w:rsid w:val="00014AB9"/>
    <w:rsid w:val="00016D55"/>
    <w:rsid w:val="00017CA0"/>
    <w:rsid w:val="00021949"/>
    <w:rsid w:val="00022186"/>
    <w:rsid w:val="00022C8C"/>
    <w:rsid w:val="00024242"/>
    <w:rsid w:val="0002443B"/>
    <w:rsid w:val="0002466E"/>
    <w:rsid w:val="000254A3"/>
    <w:rsid w:val="00025675"/>
    <w:rsid w:val="00026141"/>
    <w:rsid w:val="00026426"/>
    <w:rsid w:val="000265AC"/>
    <w:rsid w:val="00026DCA"/>
    <w:rsid w:val="000309DA"/>
    <w:rsid w:val="00034F1C"/>
    <w:rsid w:val="0003555C"/>
    <w:rsid w:val="00035EE6"/>
    <w:rsid w:val="000368D4"/>
    <w:rsid w:val="00037395"/>
    <w:rsid w:val="00040485"/>
    <w:rsid w:val="0004054A"/>
    <w:rsid w:val="00040AF3"/>
    <w:rsid w:val="0004101F"/>
    <w:rsid w:val="00041083"/>
    <w:rsid w:val="00041502"/>
    <w:rsid w:val="00041CEE"/>
    <w:rsid w:val="00042692"/>
    <w:rsid w:val="00042717"/>
    <w:rsid w:val="00042F99"/>
    <w:rsid w:val="000456A6"/>
    <w:rsid w:val="000456D6"/>
    <w:rsid w:val="00045FCB"/>
    <w:rsid w:val="00050596"/>
    <w:rsid w:val="0005293A"/>
    <w:rsid w:val="00053ACF"/>
    <w:rsid w:val="00056BC5"/>
    <w:rsid w:val="000570C3"/>
    <w:rsid w:val="00060E9D"/>
    <w:rsid w:val="00063457"/>
    <w:rsid w:val="00066AA4"/>
    <w:rsid w:val="00067060"/>
    <w:rsid w:val="00067252"/>
    <w:rsid w:val="00067263"/>
    <w:rsid w:val="00067FFE"/>
    <w:rsid w:val="000704C7"/>
    <w:rsid w:val="0007108C"/>
    <w:rsid w:val="0007230A"/>
    <w:rsid w:val="00073883"/>
    <w:rsid w:val="00073A6B"/>
    <w:rsid w:val="00076366"/>
    <w:rsid w:val="00076550"/>
    <w:rsid w:val="00080BC8"/>
    <w:rsid w:val="0008157E"/>
    <w:rsid w:val="00081B04"/>
    <w:rsid w:val="00082AE5"/>
    <w:rsid w:val="0008387F"/>
    <w:rsid w:val="0008529C"/>
    <w:rsid w:val="000862EB"/>
    <w:rsid w:val="0008724E"/>
    <w:rsid w:val="00087899"/>
    <w:rsid w:val="00087BC3"/>
    <w:rsid w:val="000902A6"/>
    <w:rsid w:val="00090E3D"/>
    <w:rsid w:val="00092E47"/>
    <w:rsid w:val="000937DB"/>
    <w:rsid w:val="000942A7"/>
    <w:rsid w:val="00095E7C"/>
    <w:rsid w:val="00096ABC"/>
    <w:rsid w:val="00096F1D"/>
    <w:rsid w:val="000A431E"/>
    <w:rsid w:val="000A5C78"/>
    <w:rsid w:val="000A6180"/>
    <w:rsid w:val="000A62ED"/>
    <w:rsid w:val="000A683C"/>
    <w:rsid w:val="000A6D9D"/>
    <w:rsid w:val="000A70E0"/>
    <w:rsid w:val="000B0C9F"/>
    <w:rsid w:val="000B184E"/>
    <w:rsid w:val="000B1926"/>
    <w:rsid w:val="000B1D1A"/>
    <w:rsid w:val="000B2C53"/>
    <w:rsid w:val="000B3A88"/>
    <w:rsid w:val="000B3FE8"/>
    <w:rsid w:val="000B4002"/>
    <w:rsid w:val="000B5BCB"/>
    <w:rsid w:val="000B5F82"/>
    <w:rsid w:val="000B6A82"/>
    <w:rsid w:val="000B6B33"/>
    <w:rsid w:val="000C0F11"/>
    <w:rsid w:val="000C2F59"/>
    <w:rsid w:val="000C403D"/>
    <w:rsid w:val="000C428E"/>
    <w:rsid w:val="000C7DD1"/>
    <w:rsid w:val="000D0413"/>
    <w:rsid w:val="000D1180"/>
    <w:rsid w:val="000D1406"/>
    <w:rsid w:val="000D21AB"/>
    <w:rsid w:val="000D2C94"/>
    <w:rsid w:val="000D33E7"/>
    <w:rsid w:val="000D3A5A"/>
    <w:rsid w:val="000D45EC"/>
    <w:rsid w:val="000D7E23"/>
    <w:rsid w:val="000E3A84"/>
    <w:rsid w:val="000E462B"/>
    <w:rsid w:val="000E7086"/>
    <w:rsid w:val="000E7A98"/>
    <w:rsid w:val="000E7D79"/>
    <w:rsid w:val="000F0013"/>
    <w:rsid w:val="000F0170"/>
    <w:rsid w:val="000F10BE"/>
    <w:rsid w:val="000F19D7"/>
    <w:rsid w:val="000F1F16"/>
    <w:rsid w:val="000F212B"/>
    <w:rsid w:val="000F3AB0"/>
    <w:rsid w:val="000F3B5A"/>
    <w:rsid w:val="000F3B9F"/>
    <w:rsid w:val="000F4A7F"/>
    <w:rsid w:val="000F4BC4"/>
    <w:rsid w:val="000F520A"/>
    <w:rsid w:val="000F575B"/>
    <w:rsid w:val="000F59D5"/>
    <w:rsid w:val="000F5FE2"/>
    <w:rsid w:val="000F6454"/>
    <w:rsid w:val="000F655B"/>
    <w:rsid w:val="000F66D4"/>
    <w:rsid w:val="000F6C4C"/>
    <w:rsid w:val="000F6C53"/>
    <w:rsid w:val="000F7129"/>
    <w:rsid w:val="000F77EB"/>
    <w:rsid w:val="000F7C0B"/>
    <w:rsid w:val="00101A8D"/>
    <w:rsid w:val="00101E14"/>
    <w:rsid w:val="0010252F"/>
    <w:rsid w:val="001027D7"/>
    <w:rsid w:val="00102DFA"/>
    <w:rsid w:val="00103489"/>
    <w:rsid w:val="00104316"/>
    <w:rsid w:val="00106025"/>
    <w:rsid w:val="00106390"/>
    <w:rsid w:val="00106AC2"/>
    <w:rsid w:val="001072ED"/>
    <w:rsid w:val="00107824"/>
    <w:rsid w:val="0011028B"/>
    <w:rsid w:val="0011044D"/>
    <w:rsid w:val="00110734"/>
    <w:rsid w:val="001136C0"/>
    <w:rsid w:val="001138E6"/>
    <w:rsid w:val="001141FB"/>
    <w:rsid w:val="00114C66"/>
    <w:rsid w:val="00115272"/>
    <w:rsid w:val="00115E62"/>
    <w:rsid w:val="00115E8B"/>
    <w:rsid w:val="00117198"/>
    <w:rsid w:val="001172C9"/>
    <w:rsid w:val="001201CE"/>
    <w:rsid w:val="00120A10"/>
    <w:rsid w:val="00120A5D"/>
    <w:rsid w:val="00120A6A"/>
    <w:rsid w:val="00122E52"/>
    <w:rsid w:val="00123B41"/>
    <w:rsid w:val="00125E35"/>
    <w:rsid w:val="00125F4A"/>
    <w:rsid w:val="0012683C"/>
    <w:rsid w:val="00126E9B"/>
    <w:rsid w:val="00126F64"/>
    <w:rsid w:val="0012736E"/>
    <w:rsid w:val="0013025E"/>
    <w:rsid w:val="00131196"/>
    <w:rsid w:val="00131BC5"/>
    <w:rsid w:val="00132A50"/>
    <w:rsid w:val="00133F30"/>
    <w:rsid w:val="00134297"/>
    <w:rsid w:val="00136453"/>
    <w:rsid w:val="0013739C"/>
    <w:rsid w:val="001404A4"/>
    <w:rsid w:val="00140C1B"/>
    <w:rsid w:val="00141E77"/>
    <w:rsid w:val="0014370F"/>
    <w:rsid w:val="001439C9"/>
    <w:rsid w:val="00143A9F"/>
    <w:rsid w:val="00144D68"/>
    <w:rsid w:val="00144D7F"/>
    <w:rsid w:val="00144E91"/>
    <w:rsid w:val="00145F7E"/>
    <w:rsid w:val="0014616E"/>
    <w:rsid w:val="001466F2"/>
    <w:rsid w:val="00147433"/>
    <w:rsid w:val="001514D3"/>
    <w:rsid w:val="00152293"/>
    <w:rsid w:val="00154BCB"/>
    <w:rsid w:val="0015655A"/>
    <w:rsid w:val="0015742A"/>
    <w:rsid w:val="00157C18"/>
    <w:rsid w:val="00160463"/>
    <w:rsid w:val="001609F3"/>
    <w:rsid w:val="001610A9"/>
    <w:rsid w:val="001619BF"/>
    <w:rsid w:val="001655BE"/>
    <w:rsid w:val="00165727"/>
    <w:rsid w:val="001671D0"/>
    <w:rsid w:val="00167518"/>
    <w:rsid w:val="00170DC2"/>
    <w:rsid w:val="00171289"/>
    <w:rsid w:val="00171588"/>
    <w:rsid w:val="00172C30"/>
    <w:rsid w:val="00173A2A"/>
    <w:rsid w:val="00173FD2"/>
    <w:rsid w:val="00175F9B"/>
    <w:rsid w:val="00177B6C"/>
    <w:rsid w:val="00180962"/>
    <w:rsid w:val="00180DF9"/>
    <w:rsid w:val="00182418"/>
    <w:rsid w:val="0018427F"/>
    <w:rsid w:val="0018638F"/>
    <w:rsid w:val="00186BA8"/>
    <w:rsid w:val="00186BF0"/>
    <w:rsid w:val="00187F90"/>
    <w:rsid w:val="00190222"/>
    <w:rsid w:val="00190529"/>
    <w:rsid w:val="00190F26"/>
    <w:rsid w:val="00194F36"/>
    <w:rsid w:val="00195BD8"/>
    <w:rsid w:val="001A01AB"/>
    <w:rsid w:val="001A09D2"/>
    <w:rsid w:val="001A0B35"/>
    <w:rsid w:val="001A486D"/>
    <w:rsid w:val="001A52AE"/>
    <w:rsid w:val="001A5D92"/>
    <w:rsid w:val="001A62D7"/>
    <w:rsid w:val="001A6AB7"/>
    <w:rsid w:val="001A6D42"/>
    <w:rsid w:val="001B29CC"/>
    <w:rsid w:val="001B2E96"/>
    <w:rsid w:val="001B37E5"/>
    <w:rsid w:val="001B3B05"/>
    <w:rsid w:val="001B3C37"/>
    <w:rsid w:val="001B7287"/>
    <w:rsid w:val="001B788E"/>
    <w:rsid w:val="001C07A2"/>
    <w:rsid w:val="001C0FFB"/>
    <w:rsid w:val="001C1A42"/>
    <w:rsid w:val="001C5177"/>
    <w:rsid w:val="001C5492"/>
    <w:rsid w:val="001C6CB3"/>
    <w:rsid w:val="001D2B05"/>
    <w:rsid w:val="001D4350"/>
    <w:rsid w:val="001D50E2"/>
    <w:rsid w:val="001D5D25"/>
    <w:rsid w:val="001D6469"/>
    <w:rsid w:val="001D7BCB"/>
    <w:rsid w:val="001E0CF4"/>
    <w:rsid w:val="001E18B5"/>
    <w:rsid w:val="001E4AB4"/>
    <w:rsid w:val="001E5EE5"/>
    <w:rsid w:val="001E6940"/>
    <w:rsid w:val="001F1DFD"/>
    <w:rsid w:val="001F1F31"/>
    <w:rsid w:val="001F30F3"/>
    <w:rsid w:val="001F371F"/>
    <w:rsid w:val="001F6571"/>
    <w:rsid w:val="001F6B75"/>
    <w:rsid w:val="001F7036"/>
    <w:rsid w:val="001F75E1"/>
    <w:rsid w:val="001F7D57"/>
    <w:rsid w:val="002050E9"/>
    <w:rsid w:val="00205DBF"/>
    <w:rsid w:val="00206052"/>
    <w:rsid w:val="0020622D"/>
    <w:rsid w:val="002066BB"/>
    <w:rsid w:val="00206DE7"/>
    <w:rsid w:val="00210A65"/>
    <w:rsid w:val="002115B7"/>
    <w:rsid w:val="00212635"/>
    <w:rsid w:val="0021281D"/>
    <w:rsid w:val="002136CB"/>
    <w:rsid w:val="0021481F"/>
    <w:rsid w:val="002154DE"/>
    <w:rsid w:val="00216ABB"/>
    <w:rsid w:val="00216D50"/>
    <w:rsid w:val="00217F7A"/>
    <w:rsid w:val="00220E38"/>
    <w:rsid w:val="00221122"/>
    <w:rsid w:val="00221E31"/>
    <w:rsid w:val="0022313A"/>
    <w:rsid w:val="00224300"/>
    <w:rsid w:val="00224774"/>
    <w:rsid w:val="002248FC"/>
    <w:rsid w:val="002256CD"/>
    <w:rsid w:val="00226483"/>
    <w:rsid w:val="002322AB"/>
    <w:rsid w:val="002324E7"/>
    <w:rsid w:val="00232B92"/>
    <w:rsid w:val="0023328A"/>
    <w:rsid w:val="00234AEA"/>
    <w:rsid w:val="00235BB3"/>
    <w:rsid w:val="0023736A"/>
    <w:rsid w:val="00237BD6"/>
    <w:rsid w:val="002401F1"/>
    <w:rsid w:val="002401F2"/>
    <w:rsid w:val="00240805"/>
    <w:rsid w:val="0024145E"/>
    <w:rsid w:val="00241963"/>
    <w:rsid w:val="00241CAF"/>
    <w:rsid w:val="0024409E"/>
    <w:rsid w:val="0024552C"/>
    <w:rsid w:val="0024757A"/>
    <w:rsid w:val="0025007F"/>
    <w:rsid w:val="0025161F"/>
    <w:rsid w:val="0025197F"/>
    <w:rsid w:val="00251D8D"/>
    <w:rsid w:val="00252085"/>
    <w:rsid w:val="00254073"/>
    <w:rsid w:val="002540E0"/>
    <w:rsid w:val="002565C6"/>
    <w:rsid w:val="002565DF"/>
    <w:rsid w:val="00256EF1"/>
    <w:rsid w:val="00257A93"/>
    <w:rsid w:val="0026000D"/>
    <w:rsid w:val="00266581"/>
    <w:rsid w:val="00267574"/>
    <w:rsid w:val="00267A7D"/>
    <w:rsid w:val="00270AD5"/>
    <w:rsid w:val="00270B17"/>
    <w:rsid w:val="002710C0"/>
    <w:rsid w:val="00273884"/>
    <w:rsid w:val="00273EDF"/>
    <w:rsid w:val="0027543C"/>
    <w:rsid w:val="0028098E"/>
    <w:rsid w:val="00280CDB"/>
    <w:rsid w:val="00280DA3"/>
    <w:rsid w:val="0028110C"/>
    <w:rsid w:val="00281340"/>
    <w:rsid w:val="00281389"/>
    <w:rsid w:val="00281DE9"/>
    <w:rsid w:val="00282108"/>
    <w:rsid w:val="00282F84"/>
    <w:rsid w:val="00283D90"/>
    <w:rsid w:val="0028413E"/>
    <w:rsid w:val="00284F06"/>
    <w:rsid w:val="00286C8E"/>
    <w:rsid w:val="0028730C"/>
    <w:rsid w:val="002902FE"/>
    <w:rsid w:val="00290810"/>
    <w:rsid w:val="002914FB"/>
    <w:rsid w:val="00293174"/>
    <w:rsid w:val="0029325F"/>
    <w:rsid w:val="00293424"/>
    <w:rsid w:val="00293AA7"/>
    <w:rsid w:val="002961AA"/>
    <w:rsid w:val="00297694"/>
    <w:rsid w:val="002A16C6"/>
    <w:rsid w:val="002A1F66"/>
    <w:rsid w:val="002A27DB"/>
    <w:rsid w:val="002A300D"/>
    <w:rsid w:val="002A3B29"/>
    <w:rsid w:val="002A4359"/>
    <w:rsid w:val="002A4F81"/>
    <w:rsid w:val="002B000B"/>
    <w:rsid w:val="002B2308"/>
    <w:rsid w:val="002B266E"/>
    <w:rsid w:val="002B3793"/>
    <w:rsid w:val="002B3952"/>
    <w:rsid w:val="002B5114"/>
    <w:rsid w:val="002B5E6D"/>
    <w:rsid w:val="002B66C8"/>
    <w:rsid w:val="002B6913"/>
    <w:rsid w:val="002C035E"/>
    <w:rsid w:val="002C0CD8"/>
    <w:rsid w:val="002C0E0F"/>
    <w:rsid w:val="002C0EF7"/>
    <w:rsid w:val="002C238C"/>
    <w:rsid w:val="002C2F06"/>
    <w:rsid w:val="002C35EC"/>
    <w:rsid w:val="002C4331"/>
    <w:rsid w:val="002C4BAD"/>
    <w:rsid w:val="002C525C"/>
    <w:rsid w:val="002C74E4"/>
    <w:rsid w:val="002C7678"/>
    <w:rsid w:val="002D0193"/>
    <w:rsid w:val="002D03A8"/>
    <w:rsid w:val="002D13C5"/>
    <w:rsid w:val="002D2FB1"/>
    <w:rsid w:val="002D3191"/>
    <w:rsid w:val="002D3394"/>
    <w:rsid w:val="002D6630"/>
    <w:rsid w:val="002E0C1B"/>
    <w:rsid w:val="002E2F98"/>
    <w:rsid w:val="002E3F03"/>
    <w:rsid w:val="002E4206"/>
    <w:rsid w:val="002F0638"/>
    <w:rsid w:val="002F0A8E"/>
    <w:rsid w:val="002F1830"/>
    <w:rsid w:val="002F1C5A"/>
    <w:rsid w:val="002F24ED"/>
    <w:rsid w:val="002F2957"/>
    <w:rsid w:val="002F2A57"/>
    <w:rsid w:val="002F2A71"/>
    <w:rsid w:val="002F3D8D"/>
    <w:rsid w:val="002F526C"/>
    <w:rsid w:val="002F6767"/>
    <w:rsid w:val="002F6EA5"/>
    <w:rsid w:val="002F74A0"/>
    <w:rsid w:val="002F7BC0"/>
    <w:rsid w:val="0030032F"/>
    <w:rsid w:val="003009AA"/>
    <w:rsid w:val="00301799"/>
    <w:rsid w:val="00303163"/>
    <w:rsid w:val="0030355C"/>
    <w:rsid w:val="003041BC"/>
    <w:rsid w:val="003062AE"/>
    <w:rsid w:val="0031154D"/>
    <w:rsid w:val="00313D6B"/>
    <w:rsid w:val="00313E87"/>
    <w:rsid w:val="003145B9"/>
    <w:rsid w:val="00315E5E"/>
    <w:rsid w:val="0031614E"/>
    <w:rsid w:val="00316308"/>
    <w:rsid w:val="00320B4E"/>
    <w:rsid w:val="003219CA"/>
    <w:rsid w:val="003248B0"/>
    <w:rsid w:val="00324B88"/>
    <w:rsid w:val="00324E3A"/>
    <w:rsid w:val="00325234"/>
    <w:rsid w:val="0032609E"/>
    <w:rsid w:val="00326236"/>
    <w:rsid w:val="003310B6"/>
    <w:rsid w:val="003311F7"/>
    <w:rsid w:val="00334142"/>
    <w:rsid w:val="00334ACB"/>
    <w:rsid w:val="00335B31"/>
    <w:rsid w:val="00337AB0"/>
    <w:rsid w:val="00337D56"/>
    <w:rsid w:val="00340904"/>
    <w:rsid w:val="003409B0"/>
    <w:rsid w:val="00340CCC"/>
    <w:rsid w:val="00341187"/>
    <w:rsid w:val="00341240"/>
    <w:rsid w:val="0034275F"/>
    <w:rsid w:val="0034351F"/>
    <w:rsid w:val="0034413D"/>
    <w:rsid w:val="003445A4"/>
    <w:rsid w:val="003462F6"/>
    <w:rsid w:val="00346331"/>
    <w:rsid w:val="0034671B"/>
    <w:rsid w:val="0035022A"/>
    <w:rsid w:val="00351951"/>
    <w:rsid w:val="00352F83"/>
    <w:rsid w:val="0035645D"/>
    <w:rsid w:val="00357422"/>
    <w:rsid w:val="00360E1F"/>
    <w:rsid w:val="00360E6E"/>
    <w:rsid w:val="00361E77"/>
    <w:rsid w:val="00362ABA"/>
    <w:rsid w:val="00362AD6"/>
    <w:rsid w:val="003650F2"/>
    <w:rsid w:val="0036562F"/>
    <w:rsid w:val="00367A0A"/>
    <w:rsid w:val="00373931"/>
    <w:rsid w:val="00375C14"/>
    <w:rsid w:val="00375E75"/>
    <w:rsid w:val="00376EF5"/>
    <w:rsid w:val="00377222"/>
    <w:rsid w:val="00381976"/>
    <w:rsid w:val="00382594"/>
    <w:rsid w:val="00382DEE"/>
    <w:rsid w:val="0038393E"/>
    <w:rsid w:val="003859CF"/>
    <w:rsid w:val="00385A3C"/>
    <w:rsid w:val="00386DEC"/>
    <w:rsid w:val="00387422"/>
    <w:rsid w:val="003874CE"/>
    <w:rsid w:val="00390639"/>
    <w:rsid w:val="00391288"/>
    <w:rsid w:val="0039210A"/>
    <w:rsid w:val="00392EB0"/>
    <w:rsid w:val="0039330B"/>
    <w:rsid w:val="00393D25"/>
    <w:rsid w:val="00394056"/>
    <w:rsid w:val="003967FC"/>
    <w:rsid w:val="00396BE6"/>
    <w:rsid w:val="003A1A4E"/>
    <w:rsid w:val="003A21C6"/>
    <w:rsid w:val="003A2665"/>
    <w:rsid w:val="003A26BE"/>
    <w:rsid w:val="003A31BB"/>
    <w:rsid w:val="003A3807"/>
    <w:rsid w:val="003A40E8"/>
    <w:rsid w:val="003A418D"/>
    <w:rsid w:val="003A5B1E"/>
    <w:rsid w:val="003A5CDF"/>
    <w:rsid w:val="003A5DA0"/>
    <w:rsid w:val="003A64B3"/>
    <w:rsid w:val="003A7989"/>
    <w:rsid w:val="003B029E"/>
    <w:rsid w:val="003B0C8C"/>
    <w:rsid w:val="003B0F44"/>
    <w:rsid w:val="003B231F"/>
    <w:rsid w:val="003B3069"/>
    <w:rsid w:val="003B391B"/>
    <w:rsid w:val="003B513B"/>
    <w:rsid w:val="003B5A45"/>
    <w:rsid w:val="003B6EDA"/>
    <w:rsid w:val="003B71DB"/>
    <w:rsid w:val="003C1775"/>
    <w:rsid w:val="003C208F"/>
    <w:rsid w:val="003C5BFD"/>
    <w:rsid w:val="003C661D"/>
    <w:rsid w:val="003C6B43"/>
    <w:rsid w:val="003C6CD6"/>
    <w:rsid w:val="003C71A3"/>
    <w:rsid w:val="003D165A"/>
    <w:rsid w:val="003D2504"/>
    <w:rsid w:val="003D3C14"/>
    <w:rsid w:val="003D3C7F"/>
    <w:rsid w:val="003D58DA"/>
    <w:rsid w:val="003D77D5"/>
    <w:rsid w:val="003E038D"/>
    <w:rsid w:val="003E0883"/>
    <w:rsid w:val="003E08FC"/>
    <w:rsid w:val="003E1274"/>
    <w:rsid w:val="003E151E"/>
    <w:rsid w:val="003E2121"/>
    <w:rsid w:val="003E3956"/>
    <w:rsid w:val="003E5554"/>
    <w:rsid w:val="003E7E13"/>
    <w:rsid w:val="003F15CE"/>
    <w:rsid w:val="003F3DFC"/>
    <w:rsid w:val="003F55F2"/>
    <w:rsid w:val="003F5EAF"/>
    <w:rsid w:val="003F6B47"/>
    <w:rsid w:val="003F6C42"/>
    <w:rsid w:val="003F7C99"/>
    <w:rsid w:val="004009AA"/>
    <w:rsid w:val="00401F52"/>
    <w:rsid w:val="00402463"/>
    <w:rsid w:val="00402940"/>
    <w:rsid w:val="00403E31"/>
    <w:rsid w:val="00404453"/>
    <w:rsid w:val="00405F3C"/>
    <w:rsid w:val="00406321"/>
    <w:rsid w:val="00406C83"/>
    <w:rsid w:val="00407177"/>
    <w:rsid w:val="004108D4"/>
    <w:rsid w:val="00411F16"/>
    <w:rsid w:val="004128FE"/>
    <w:rsid w:val="004132F9"/>
    <w:rsid w:val="00413C41"/>
    <w:rsid w:val="00413D61"/>
    <w:rsid w:val="00414EDF"/>
    <w:rsid w:val="00415A35"/>
    <w:rsid w:val="00415BB2"/>
    <w:rsid w:val="00416550"/>
    <w:rsid w:val="0042064D"/>
    <w:rsid w:val="0042071E"/>
    <w:rsid w:val="0042175C"/>
    <w:rsid w:val="00421EEA"/>
    <w:rsid w:val="00422A8B"/>
    <w:rsid w:val="00425792"/>
    <w:rsid w:val="00427A39"/>
    <w:rsid w:val="00427FE9"/>
    <w:rsid w:val="00430953"/>
    <w:rsid w:val="00430FC6"/>
    <w:rsid w:val="0043156A"/>
    <w:rsid w:val="00431F00"/>
    <w:rsid w:val="004331E7"/>
    <w:rsid w:val="004340FB"/>
    <w:rsid w:val="0043594C"/>
    <w:rsid w:val="00435F37"/>
    <w:rsid w:val="00436AF2"/>
    <w:rsid w:val="00440861"/>
    <w:rsid w:val="00441423"/>
    <w:rsid w:val="0044163A"/>
    <w:rsid w:val="00441DCA"/>
    <w:rsid w:val="004431A3"/>
    <w:rsid w:val="004438FB"/>
    <w:rsid w:val="00445FBA"/>
    <w:rsid w:val="00447150"/>
    <w:rsid w:val="00447B02"/>
    <w:rsid w:val="004506DF"/>
    <w:rsid w:val="0045159E"/>
    <w:rsid w:val="00452160"/>
    <w:rsid w:val="004579CA"/>
    <w:rsid w:val="00461414"/>
    <w:rsid w:val="0046210B"/>
    <w:rsid w:val="0046317E"/>
    <w:rsid w:val="00463581"/>
    <w:rsid w:val="00466771"/>
    <w:rsid w:val="0047024F"/>
    <w:rsid w:val="0047079C"/>
    <w:rsid w:val="00471BE5"/>
    <w:rsid w:val="00473515"/>
    <w:rsid w:val="004739E5"/>
    <w:rsid w:val="00474807"/>
    <w:rsid w:val="00475E08"/>
    <w:rsid w:val="004768DE"/>
    <w:rsid w:val="00476A02"/>
    <w:rsid w:val="00476E6C"/>
    <w:rsid w:val="00477D88"/>
    <w:rsid w:val="004811F1"/>
    <w:rsid w:val="004821B6"/>
    <w:rsid w:val="004834AE"/>
    <w:rsid w:val="004843E0"/>
    <w:rsid w:val="00484B66"/>
    <w:rsid w:val="00484D90"/>
    <w:rsid w:val="00484E31"/>
    <w:rsid w:val="00485245"/>
    <w:rsid w:val="0048612A"/>
    <w:rsid w:val="0048769D"/>
    <w:rsid w:val="00492088"/>
    <w:rsid w:val="00492293"/>
    <w:rsid w:val="00492778"/>
    <w:rsid w:val="0049698F"/>
    <w:rsid w:val="00497693"/>
    <w:rsid w:val="004A031D"/>
    <w:rsid w:val="004A03C5"/>
    <w:rsid w:val="004A0798"/>
    <w:rsid w:val="004A085C"/>
    <w:rsid w:val="004A11D4"/>
    <w:rsid w:val="004A19BD"/>
    <w:rsid w:val="004A1EF3"/>
    <w:rsid w:val="004A3694"/>
    <w:rsid w:val="004A3A03"/>
    <w:rsid w:val="004A592D"/>
    <w:rsid w:val="004A6392"/>
    <w:rsid w:val="004A6D53"/>
    <w:rsid w:val="004A73D7"/>
    <w:rsid w:val="004A7E6E"/>
    <w:rsid w:val="004B0061"/>
    <w:rsid w:val="004B06DB"/>
    <w:rsid w:val="004B0A8F"/>
    <w:rsid w:val="004B1817"/>
    <w:rsid w:val="004B1857"/>
    <w:rsid w:val="004B2C3B"/>
    <w:rsid w:val="004B3769"/>
    <w:rsid w:val="004B397F"/>
    <w:rsid w:val="004B40B6"/>
    <w:rsid w:val="004B4418"/>
    <w:rsid w:val="004B482A"/>
    <w:rsid w:val="004B5132"/>
    <w:rsid w:val="004B67ED"/>
    <w:rsid w:val="004B7A70"/>
    <w:rsid w:val="004B7B51"/>
    <w:rsid w:val="004B7C02"/>
    <w:rsid w:val="004C08D5"/>
    <w:rsid w:val="004C45C8"/>
    <w:rsid w:val="004C6C2A"/>
    <w:rsid w:val="004D04A8"/>
    <w:rsid w:val="004D0640"/>
    <w:rsid w:val="004D0C0F"/>
    <w:rsid w:val="004D24C2"/>
    <w:rsid w:val="004D420C"/>
    <w:rsid w:val="004D6667"/>
    <w:rsid w:val="004D7284"/>
    <w:rsid w:val="004D7685"/>
    <w:rsid w:val="004D7E82"/>
    <w:rsid w:val="004E080F"/>
    <w:rsid w:val="004E1683"/>
    <w:rsid w:val="004E3ACA"/>
    <w:rsid w:val="004E4B36"/>
    <w:rsid w:val="004E5B2F"/>
    <w:rsid w:val="004E5ECF"/>
    <w:rsid w:val="004F0E63"/>
    <w:rsid w:val="004F1D70"/>
    <w:rsid w:val="004F3240"/>
    <w:rsid w:val="004F48D6"/>
    <w:rsid w:val="00500211"/>
    <w:rsid w:val="00500A44"/>
    <w:rsid w:val="005024BC"/>
    <w:rsid w:val="00502D4B"/>
    <w:rsid w:val="005044E6"/>
    <w:rsid w:val="00505824"/>
    <w:rsid w:val="00506975"/>
    <w:rsid w:val="00506A0A"/>
    <w:rsid w:val="005072F8"/>
    <w:rsid w:val="00510078"/>
    <w:rsid w:val="005110CC"/>
    <w:rsid w:val="00511122"/>
    <w:rsid w:val="00511275"/>
    <w:rsid w:val="005122B8"/>
    <w:rsid w:val="00512464"/>
    <w:rsid w:val="00513663"/>
    <w:rsid w:val="00513D7D"/>
    <w:rsid w:val="00513F96"/>
    <w:rsid w:val="00514202"/>
    <w:rsid w:val="005144C5"/>
    <w:rsid w:val="005151E4"/>
    <w:rsid w:val="00515559"/>
    <w:rsid w:val="005178BF"/>
    <w:rsid w:val="00517B72"/>
    <w:rsid w:val="005203A2"/>
    <w:rsid w:val="0052173B"/>
    <w:rsid w:val="0052204E"/>
    <w:rsid w:val="00522496"/>
    <w:rsid w:val="0052268F"/>
    <w:rsid w:val="00522738"/>
    <w:rsid w:val="00523795"/>
    <w:rsid w:val="00525F75"/>
    <w:rsid w:val="005261E7"/>
    <w:rsid w:val="0052733F"/>
    <w:rsid w:val="00527887"/>
    <w:rsid w:val="00527DB5"/>
    <w:rsid w:val="005300CB"/>
    <w:rsid w:val="0053023B"/>
    <w:rsid w:val="00533835"/>
    <w:rsid w:val="005354D1"/>
    <w:rsid w:val="00536328"/>
    <w:rsid w:val="00540CAB"/>
    <w:rsid w:val="00542350"/>
    <w:rsid w:val="00542906"/>
    <w:rsid w:val="0054318A"/>
    <w:rsid w:val="00543766"/>
    <w:rsid w:val="00543A81"/>
    <w:rsid w:val="00543D37"/>
    <w:rsid w:val="00546930"/>
    <w:rsid w:val="00546D85"/>
    <w:rsid w:val="00546ED0"/>
    <w:rsid w:val="00550062"/>
    <w:rsid w:val="00550531"/>
    <w:rsid w:val="005505AB"/>
    <w:rsid w:val="00551E22"/>
    <w:rsid w:val="00552C94"/>
    <w:rsid w:val="00553106"/>
    <w:rsid w:val="00555E32"/>
    <w:rsid w:val="00555E91"/>
    <w:rsid w:val="00560879"/>
    <w:rsid w:val="00560A1C"/>
    <w:rsid w:val="00560E74"/>
    <w:rsid w:val="005613AA"/>
    <w:rsid w:val="00561740"/>
    <w:rsid w:val="00564B4A"/>
    <w:rsid w:val="00566BDD"/>
    <w:rsid w:val="0057296B"/>
    <w:rsid w:val="00572F12"/>
    <w:rsid w:val="0057362F"/>
    <w:rsid w:val="005737EC"/>
    <w:rsid w:val="00574B71"/>
    <w:rsid w:val="00577DBD"/>
    <w:rsid w:val="00580F70"/>
    <w:rsid w:val="005822BE"/>
    <w:rsid w:val="0058297B"/>
    <w:rsid w:val="00582A93"/>
    <w:rsid w:val="005838BD"/>
    <w:rsid w:val="00583AA1"/>
    <w:rsid w:val="00584EEF"/>
    <w:rsid w:val="00585794"/>
    <w:rsid w:val="005859D2"/>
    <w:rsid w:val="00585DA2"/>
    <w:rsid w:val="0058619C"/>
    <w:rsid w:val="00587279"/>
    <w:rsid w:val="00587A51"/>
    <w:rsid w:val="00590A57"/>
    <w:rsid w:val="00590BE7"/>
    <w:rsid w:val="0059107C"/>
    <w:rsid w:val="00592270"/>
    <w:rsid w:val="00592DEE"/>
    <w:rsid w:val="0059503E"/>
    <w:rsid w:val="005954E9"/>
    <w:rsid w:val="00595A4A"/>
    <w:rsid w:val="00597010"/>
    <w:rsid w:val="005978F2"/>
    <w:rsid w:val="005A0254"/>
    <w:rsid w:val="005A03F1"/>
    <w:rsid w:val="005A13C3"/>
    <w:rsid w:val="005A2B2C"/>
    <w:rsid w:val="005A2FDA"/>
    <w:rsid w:val="005A4F03"/>
    <w:rsid w:val="005A591B"/>
    <w:rsid w:val="005A5BD5"/>
    <w:rsid w:val="005A5E72"/>
    <w:rsid w:val="005A5FA9"/>
    <w:rsid w:val="005A6733"/>
    <w:rsid w:val="005A73ED"/>
    <w:rsid w:val="005A7716"/>
    <w:rsid w:val="005B25A8"/>
    <w:rsid w:val="005B3176"/>
    <w:rsid w:val="005B37F1"/>
    <w:rsid w:val="005B6128"/>
    <w:rsid w:val="005B6DD1"/>
    <w:rsid w:val="005C0F11"/>
    <w:rsid w:val="005C15CF"/>
    <w:rsid w:val="005C2F16"/>
    <w:rsid w:val="005C35ED"/>
    <w:rsid w:val="005C3B12"/>
    <w:rsid w:val="005C43B1"/>
    <w:rsid w:val="005C6096"/>
    <w:rsid w:val="005C6C19"/>
    <w:rsid w:val="005C74B9"/>
    <w:rsid w:val="005C7A75"/>
    <w:rsid w:val="005C7D27"/>
    <w:rsid w:val="005D0CE6"/>
    <w:rsid w:val="005D13E3"/>
    <w:rsid w:val="005D1C9C"/>
    <w:rsid w:val="005D3629"/>
    <w:rsid w:val="005D3B83"/>
    <w:rsid w:val="005D4310"/>
    <w:rsid w:val="005D435C"/>
    <w:rsid w:val="005D4A0C"/>
    <w:rsid w:val="005D504D"/>
    <w:rsid w:val="005D5E43"/>
    <w:rsid w:val="005D7B36"/>
    <w:rsid w:val="005E068A"/>
    <w:rsid w:val="005E18CF"/>
    <w:rsid w:val="005E1B09"/>
    <w:rsid w:val="005E1EE6"/>
    <w:rsid w:val="005E4465"/>
    <w:rsid w:val="005E4E37"/>
    <w:rsid w:val="005E5682"/>
    <w:rsid w:val="005E6045"/>
    <w:rsid w:val="005E6995"/>
    <w:rsid w:val="005F1215"/>
    <w:rsid w:val="005F12A4"/>
    <w:rsid w:val="005F160C"/>
    <w:rsid w:val="005F18DC"/>
    <w:rsid w:val="005F1F37"/>
    <w:rsid w:val="005F449E"/>
    <w:rsid w:val="005F466F"/>
    <w:rsid w:val="005F4B39"/>
    <w:rsid w:val="005F4E42"/>
    <w:rsid w:val="005F511F"/>
    <w:rsid w:val="005F5FFC"/>
    <w:rsid w:val="005F6784"/>
    <w:rsid w:val="005F7468"/>
    <w:rsid w:val="005F7618"/>
    <w:rsid w:val="005F7AD7"/>
    <w:rsid w:val="00600028"/>
    <w:rsid w:val="006000D8"/>
    <w:rsid w:val="006009CD"/>
    <w:rsid w:val="006012DD"/>
    <w:rsid w:val="00601FFA"/>
    <w:rsid w:val="006025E0"/>
    <w:rsid w:val="0060296C"/>
    <w:rsid w:val="00604822"/>
    <w:rsid w:val="00604EEE"/>
    <w:rsid w:val="00610B8B"/>
    <w:rsid w:val="00612933"/>
    <w:rsid w:val="006131E8"/>
    <w:rsid w:val="0061446F"/>
    <w:rsid w:val="00614BE9"/>
    <w:rsid w:val="00614D7F"/>
    <w:rsid w:val="00614FF4"/>
    <w:rsid w:val="00616107"/>
    <w:rsid w:val="00617AC1"/>
    <w:rsid w:val="00617CA0"/>
    <w:rsid w:val="00621277"/>
    <w:rsid w:val="006216AB"/>
    <w:rsid w:val="00623337"/>
    <w:rsid w:val="00623898"/>
    <w:rsid w:val="00623A52"/>
    <w:rsid w:val="00625846"/>
    <w:rsid w:val="006262AA"/>
    <w:rsid w:val="00626475"/>
    <w:rsid w:val="00626E51"/>
    <w:rsid w:val="00627081"/>
    <w:rsid w:val="00627758"/>
    <w:rsid w:val="0063282B"/>
    <w:rsid w:val="00632D52"/>
    <w:rsid w:val="00632E98"/>
    <w:rsid w:val="0063472D"/>
    <w:rsid w:val="00635F88"/>
    <w:rsid w:val="006379E8"/>
    <w:rsid w:val="00637BB1"/>
    <w:rsid w:val="00640EA3"/>
    <w:rsid w:val="0064116F"/>
    <w:rsid w:val="006437D5"/>
    <w:rsid w:val="00644D0B"/>
    <w:rsid w:val="00650F91"/>
    <w:rsid w:val="006514FF"/>
    <w:rsid w:val="00652138"/>
    <w:rsid w:val="00652C2C"/>
    <w:rsid w:val="00653325"/>
    <w:rsid w:val="00654056"/>
    <w:rsid w:val="00655648"/>
    <w:rsid w:val="00655708"/>
    <w:rsid w:val="006559C8"/>
    <w:rsid w:val="006560FD"/>
    <w:rsid w:val="00656843"/>
    <w:rsid w:val="006569A7"/>
    <w:rsid w:val="00657ED5"/>
    <w:rsid w:val="0066024F"/>
    <w:rsid w:val="00662883"/>
    <w:rsid w:val="006633F0"/>
    <w:rsid w:val="00663EDC"/>
    <w:rsid w:val="00665748"/>
    <w:rsid w:val="0066714F"/>
    <w:rsid w:val="0066788C"/>
    <w:rsid w:val="00667CF4"/>
    <w:rsid w:val="006737CE"/>
    <w:rsid w:val="0067432C"/>
    <w:rsid w:val="0067615E"/>
    <w:rsid w:val="006775D3"/>
    <w:rsid w:val="006809D8"/>
    <w:rsid w:val="00681497"/>
    <w:rsid w:val="006815FA"/>
    <w:rsid w:val="006818A6"/>
    <w:rsid w:val="00681F24"/>
    <w:rsid w:val="0068347F"/>
    <w:rsid w:val="006855AF"/>
    <w:rsid w:val="00687801"/>
    <w:rsid w:val="00690FD9"/>
    <w:rsid w:val="0069213D"/>
    <w:rsid w:val="00692720"/>
    <w:rsid w:val="00692C29"/>
    <w:rsid w:val="00694379"/>
    <w:rsid w:val="006963CD"/>
    <w:rsid w:val="00696FDA"/>
    <w:rsid w:val="00697B9E"/>
    <w:rsid w:val="006A0AA0"/>
    <w:rsid w:val="006A0DD6"/>
    <w:rsid w:val="006A1C3F"/>
    <w:rsid w:val="006A2D30"/>
    <w:rsid w:val="006A427A"/>
    <w:rsid w:val="006A5158"/>
    <w:rsid w:val="006A5D80"/>
    <w:rsid w:val="006A6EC3"/>
    <w:rsid w:val="006A6F00"/>
    <w:rsid w:val="006A7E35"/>
    <w:rsid w:val="006B0D04"/>
    <w:rsid w:val="006B457F"/>
    <w:rsid w:val="006B6019"/>
    <w:rsid w:val="006C03C3"/>
    <w:rsid w:val="006C0472"/>
    <w:rsid w:val="006C08A7"/>
    <w:rsid w:val="006C1B94"/>
    <w:rsid w:val="006C27D2"/>
    <w:rsid w:val="006C3B19"/>
    <w:rsid w:val="006C408B"/>
    <w:rsid w:val="006C603B"/>
    <w:rsid w:val="006C6676"/>
    <w:rsid w:val="006C7BDE"/>
    <w:rsid w:val="006D20B9"/>
    <w:rsid w:val="006D31D1"/>
    <w:rsid w:val="006D3AFD"/>
    <w:rsid w:val="006D462E"/>
    <w:rsid w:val="006D4BB3"/>
    <w:rsid w:val="006D5800"/>
    <w:rsid w:val="006D622B"/>
    <w:rsid w:val="006D75B0"/>
    <w:rsid w:val="006D79C7"/>
    <w:rsid w:val="006E1464"/>
    <w:rsid w:val="006E1C98"/>
    <w:rsid w:val="006E4ACC"/>
    <w:rsid w:val="006E5613"/>
    <w:rsid w:val="006E6EFE"/>
    <w:rsid w:val="006E730E"/>
    <w:rsid w:val="006E7AE0"/>
    <w:rsid w:val="006F0CF3"/>
    <w:rsid w:val="006F1961"/>
    <w:rsid w:val="006F1B81"/>
    <w:rsid w:val="006F22AE"/>
    <w:rsid w:val="006F2435"/>
    <w:rsid w:val="006F34E5"/>
    <w:rsid w:val="006F582C"/>
    <w:rsid w:val="006F5A30"/>
    <w:rsid w:val="006F6418"/>
    <w:rsid w:val="006F6735"/>
    <w:rsid w:val="006F6804"/>
    <w:rsid w:val="006F6922"/>
    <w:rsid w:val="006F6A62"/>
    <w:rsid w:val="0070253E"/>
    <w:rsid w:val="00702E2D"/>
    <w:rsid w:val="007041B9"/>
    <w:rsid w:val="007056E2"/>
    <w:rsid w:val="00706E1A"/>
    <w:rsid w:val="00706FB5"/>
    <w:rsid w:val="007076A3"/>
    <w:rsid w:val="00710BED"/>
    <w:rsid w:val="00711274"/>
    <w:rsid w:val="0071151B"/>
    <w:rsid w:val="007120A1"/>
    <w:rsid w:val="0071344A"/>
    <w:rsid w:val="007136E4"/>
    <w:rsid w:val="00715CF2"/>
    <w:rsid w:val="007169C4"/>
    <w:rsid w:val="00717B5E"/>
    <w:rsid w:val="00717B6A"/>
    <w:rsid w:val="00720162"/>
    <w:rsid w:val="0072155F"/>
    <w:rsid w:val="007217D1"/>
    <w:rsid w:val="00721B5B"/>
    <w:rsid w:val="007246AE"/>
    <w:rsid w:val="00724E3A"/>
    <w:rsid w:val="00724E42"/>
    <w:rsid w:val="0072587E"/>
    <w:rsid w:val="00726E83"/>
    <w:rsid w:val="00726F42"/>
    <w:rsid w:val="007307A1"/>
    <w:rsid w:val="0073107E"/>
    <w:rsid w:val="0073133C"/>
    <w:rsid w:val="00733276"/>
    <w:rsid w:val="007334FC"/>
    <w:rsid w:val="0073453A"/>
    <w:rsid w:val="00734AFC"/>
    <w:rsid w:val="007352A1"/>
    <w:rsid w:val="00736462"/>
    <w:rsid w:val="00736979"/>
    <w:rsid w:val="00736D2A"/>
    <w:rsid w:val="00737297"/>
    <w:rsid w:val="00741241"/>
    <w:rsid w:val="00741D77"/>
    <w:rsid w:val="007438A3"/>
    <w:rsid w:val="00743C2A"/>
    <w:rsid w:val="007440C0"/>
    <w:rsid w:val="007449C9"/>
    <w:rsid w:val="007470B0"/>
    <w:rsid w:val="00750CFD"/>
    <w:rsid w:val="007520DF"/>
    <w:rsid w:val="00752FB1"/>
    <w:rsid w:val="007562C7"/>
    <w:rsid w:val="00756C52"/>
    <w:rsid w:val="00757187"/>
    <w:rsid w:val="0075791C"/>
    <w:rsid w:val="00760119"/>
    <w:rsid w:val="00760F1B"/>
    <w:rsid w:val="007610EA"/>
    <w:rsid w:val="00761462"/>
    <w:rsid w:val="00761EED"/>
    <w:rsid w:val="00762142"/>
    <w:rsid w:val="007625C9"/>
    <w:rsid w:val="0076263B"/>
    <w:rsid w:val="00762CFB"/>
    <w:rsid w:val="00762FE8"/>
    <w:rsid w:val="00763119"/>
    <w:rsid w:val="0076496F"/>
    <w:rsid w:val="007649D8"/>
    <w:rsid w:val="00765035"/>
    <w:rsid w:val="00765AB2"/>
    <w:rsid w:val="007664B9"/>
    <w:rsid w:val="00766CFA"/>
    <w:rsid w:val="00767A8F"/>
    <w:rsid w:val="007709E1"/>
    <w:rsid w:val="00770E22"/>
    <w:rsid w:val="0077106A"/>
    <w:rsid w:val="007710A9"/>
    <w:rsid w:val="00771D62"/>
    <w:rsid w:val="007725F2"/>
    <w:rsid w:val="00775245"/>
    <w:rsid w:val="00775CF6"/>
    <w:rsid w:val="00776570"/>
    <w:rsid w:val="00777938"/>
    <w:rsid w:val="00780AC8"/>
    <w:rsid w:val="007815F6"/>
    <w:rsid w:val="00781CFF"/>
    <w:rsid w:val="007827C0"/>
    <w:rsid w:val="0078289E"/>
    <w:rsid w:val="00782F47"/>
    <w:rsid w:val="00783D9F"/>
    <w:rsid w:val="00784F59"/>
    <w:rsid w:val="0078615B"/>
    <w:rsid w:val="00787623"/>
    <w:rsid w:val="00787B5F"/>
    <w:rsid w:val="007903C2"/>
    <w:rsid w:val="00792A20"/>
    <w:rsid w:val="00794500"/>
    <w:rsid w:val="00794974"/>
    <w:rsid w:val="0079528A"/>
    <w:rsid w:val="00795472"/>
    <w:rsid w:val="00795773"/>
    <w:rsid w:val="00796D48"/>
    <w:rsid w:val="007A01DE"/>
    <w:rsid w:val="007A026D"/>
    <w:rsid w:val="007A38B8"/>
    <w:rsid w:val="007A4285"/>
    <w:rsid w:val="007A5770"/>
    <w:rsid w:val="007A66E5"/>
    <w:rsid w:val="007B3353"/>
    <w:rsid w:val="007B3450"/>
    <w:rsid w:val="007B4B3C"/>
    <w:rsid w:val="007B561E"/>
    <w:rsid w:val="007B61FD"/>
    <w:rsid w:val="007B6920"/>
    <w:rsid w:val="007B772A"/>
    <w:rsid w:val="007C0337"/>
    <w:rsid w:val="007C07BF"/>
    <w:rsid w:val="007C1536"/>
    <w:rsid w:val="007C187D"/>
    <w:rsid w:val="007C2F56"/>
    <w:rsid w:val="007C429B"/>
    <w:rsid w:val="007C469E"/>
    <w:rsid w:val="007C4E1C"/>
    <w:rsid w:val="007C5D2D"/>
    <w:rsid w:val="007C5F72"/>
    <w:rsid w:val="007C65C1"/>
    <w:rsid w:val="007C705B"/>
    <w:rsid w:val="007C74FC"/>
    <w:rsid w:val="007D0A7D"/>
    <w:rsid w:val="007D0C84"/>
    <w:rsid w:val="007D4D53"/>
    <w:rsid w:val="007D555D"/>
    <w:rsid w:val="007D66C5"/>
    <w:rsid w:val="007D6969"/>
    <w:rsid w:val="007E0AE2"/>
    <w:rsid w:val="007E11FA"/>
    <w:rsid w:val="007E1811"/>
    <w:rsid w:val="007E3CA4"/>
    <w:rsid w:val="007E6686"/>
    <w:rsid w:val="007E7846"/>
    <w:rsid w:val="007E7EDE"/>
    <w:rsid w:val="007F1B08"/>
    <w:rsid w:val="007F625E"/>
    <w:rsid w:val="007F71C0"/>
    <w:rsid w:val="00800C99"/>
    <w:rsid w:val="008020F0"/>
    <w:rsid w:val="0080279E"/>
    <w:rsid w:val="008029B4"/>
    <w:rsid w:val="00802F34"/>
    <w:rsid w:val="00803346"/>
    <w:rsid w:val="00804896"/>
    <w:rsid w:val="0080531E"/>
    <w:rsid w:val="008060E4"/>
    <w:rsid w:val="00806BD6"/>
    <w:rsid w:val="00807605"/>
    <w:rsid w:val="0080785F"/>
    <w:rsid w:val="00810A4A"/>
    <w:rsid w:val="00811E27"/>
    <w:rsid w:val="00812B76"/>
    <w:rsid w:val="00813758"/>
    <w:rsid w:val="00813B1A"/>
    <w:rsid w:val="00814061"/>
    <w:rsid w:val="008145A1"/>
    <w:rsid w:val="00814678"/>
    <w:rsid w:val="00815640"/>
    <w:rsid w:val="00816394"/>
    <w:rsid w:val="0081679B"/>
    <w:rsid w:val="0081688D"/>
    <w:rsid w:val="00820156"/>
    <w:rsid w:val="008208EE"/>
    <w:rsid w:val="00820C99"/>
    <w:rsid w:val="008221CC"/>
    <w:rsid w:val="0082252C"/>
    <w:rsid w:val="00822C2B"/>
    <w:rsid w:val="008239A4"/>
    <w:rsid w:val="00823FE2"/>
    <w:rsid w:val="008272F3"/>
    <w:rsid w:val="00827E6C"/>
    <w:rsid w:val="00830E6B"/>
    <w:rsid w:val="00831A4C"/>
    <w:rsid w:val="00834491"/>
    <w:rsid w:val="0083486E"/>
    <w:rsid w:val="00834B38"/>
    <w:rsid w:val="00835A4E"/>
    <w:rsid w:val="00835E3D"/>
    <w:rsid w:val="008369C1"/>
    <w:rsid w:val="00836B1B"/>
    <w:rsid w:val="00837293"/>
    <w:rsid w:val="00837510"/>
    <w:rsid w:val="0084345C"/>
    <w:rsid w:val="00843A19"/>
    <w:rsid w:val="0084410F"/>
    <w:rsid w:val="0084572B"/>
    <w:rsid w:val="00845C2E"/>
    <w:rsid w:val="00845F0E"/>
    <w:rsid w:val="00847D26"/>
    <w:rsid w:val="00847E43"/>
    <w:rsid w:val="00847E64"/>
    <w:rsid w:val="00850800"/>
    <w:rsid w:val="008512D7"/>
    <w:rsid w:val="0085136D"/>
    <w:rsid w:val="00851596"/>
    <w:rsid w:val="00851B64"/>
    <w:rsid w:val="008523B6"/>
    <w:rsid w:val="00857AAB"/>
    <w:rsid w:val="00862549"/>
    <w:rsid w:val="00863FFB"/>
    <w:rsid w:val="00865C5B"/>
    <w:rsid w:val="00865D2B"/>
    <w:rsid w:val="008663AC"/>
    <w:rsid w:val="008677EE"/>
    <w:rsid w:val="008700DA"/>
    <w:rsid w:val="00871322"/>
    <w:rsid w:val="0087138A"/>
    <w:rsid w:val="00871956"/>
    <w:rsid w:val="008720B5"/>
    <w:rsid w:val="008735D2"/>
    <w:rsid w:val="00873D7D"/>
    <w:rsid w:val="008745DF"/>
    <w:rsid w:val="00875412"/>
    <w:rsid w:val="00875754"/>
    <w:rsid w:val="00875A73"/>
    <w:rsid w:val="00875BD4"/>
    <w:rsid w:val="008777C2"/>
    <w:rsid w:val="00880978"/>
    <w:rsid w:val="00881775"/>
    <w:rsid w:val="0088270D"/>
    <w:rsid w:val="00882749"/>
    <w:rsid w:val="00884DD2"/>
    <w:rsid w:val="00884F79"/>
    <w:rsid w:val="00885938"/>
    <w:rsid w:val="00885BD9"/>
    <w:rsid w:val="008862D3"/>
    <w:rsid w:val="0088702B"/>
    <w:rsid w:val="00887D2A"/>
    <w:rsid w:val="0089099B"/>
    <w:rsid w:val="00892F00"/>
    <w:rsid w:val="00894125"/>
    <w:rsid w:val="008942A2"/>
    <w:rsid w:val="008943F6"/>
    <w:rsid w:val="0089492D"/>
    <w:rsid w:val="00896D2F"/>
    <w:rsid w:val="00896E07"/>
    <w:rsid w:val="008973BE"/>
    <w:rsid w:val="00897F49"/>
    <w:rsid w:val="008A30DA"/>
    <w:rsid w:val="008A32FF"/>
    <w:rsid w:val="008A3AB7"/>
    <w:rsid w:val="008A5E90"/>
    <w:rsid w:val="008A6DB6"/>
    <w:rsid w:val="008A7883"/>
    <w:rsid w:val="008B07BB"/>
    <w:rsid w:val="008B22B3"/>
    <w:rsid w:val="008B2944"/>
    <w:rsid w:val="008B2D7B"/>
    <w:rsid w:val="008B3046"/>
    <w:rsid w:val="008B4CB4"/>
    <w:rsid w:val="008B6BAE"/>
    <w:rsid w:val="008B6DB9"/>
    <w:rsid w:val="008B71D3"/>
    <w:rsid w:val="008B7706"/>
    <w:rsid w:val="008C221D"/>
    <w:rsid w:val="008C278B"/>
    <w:rsid w:val="008C2877"/>
    <w:rsid w:val="008C30D3"/>
    <w:rsid w:val="008C3FD6"/>
    <w:rsid w:val="008C4E98"/>
    <w:rsid w:val="008C5174"/>
    <w:rsid w:val="008C77E7"/>
    <w:rsid w:val="008D04B2"/>
    <w:rsid w:val="008D04D3"/>
    <w:rsid w:val="008D2686"/>
    <w:rsid w:val="008D29CF"/>
    <w:rsid w:val="008D2E1D"/>
    <w:rsid w:val="008D4730"/>
    <w:rsid w:val="008D530D"/>
    <w:rsid w:val="008D5591"/>
    <w:rsid w:val="008D6409"/>
    <w:rsid w:val="008D72C1"/>
    <w:rsid w:val="008D7A48"/>
    <w:rsid w:val="008E1B10"/>
    <w:rsid w:val="008E4539"/>
    <w:rsid w:val="008E4B0B"/>
    <w:rsid w:val="008E4C48"/>
    <w:rsid w:val="008E4C5E"/>
    <w:rsid w:val="008E6AEA"/>
    <w:rsid w:val="008F0864"/>
    <w:rsid w:val="008F0E85"/>
    <w:rsid w:val="008F19E6"/>
    <w:rsid w:val="008F1E2D"/>
    <w:rsid w:val="008F307F"/>
    <w:rsid w:val="008F4527"/>
    <w:rsid w:val="008F5070"/>
    <w:rsid w:val="008F5702"/>
    <w:rsid w:val="008F5973"/>
    <w:rsid w:val="008F6C0B"/>
    <w:rsid w:val="008F7292"/>
    <w:rsid w:val="008F7B2D"/>
    <w:rsid w:val="009010AB"/>
    <w:rsid w:val="00901ECF"/>
    <w:rsid w:val="009020E2"/>
    <w:rsid w:val="009023CA"/>
    <w:rsid w:val="00903480"/>
    <w:rsid w:val="009034F2"/>
    <w:rsid w:val="00903D2F"/>
    <w:rsid w:val="009043E4"/>
    <w:rsid w:val="009046AB"/>
    <w:rsid w:val="0090480D"/>
    <w:rsid w:val="009049F5"/>
    <w:rsid w:val="00905688"/>
    <w:rsid w:val="00905776"/>
    <w:rsid w:val="00906786"/>
    <w:rsid w:val="0090738A"/>
    <w:rsid w:val="009073DC"/>
    <w:rsid w:val="00907C8E"/>
    <w:rsid w:val="00911749"/>
    <w:rsid w:val="00911CAB"/>
    <w:rsid w:val="0091350B"/>
    <w:rsid w:val="00914BFE"/>
    <w:rsid w:val="00915D86"/>
    <w:rsid w:val="00915DD7"/>
    <w:rsid w:val="00916680"/>
    <w:rsid w:val="0091668A"/>
    <w:rsid w:val="00916AF8"/>
    <w:rsid w:val="00917965"/>
    <w:rsid w:val="00917FCE"/>
    <w:rsid w:val="0092061A"/>
    <w:rsid w:val="009208EC"/>
    <w:rsid w:val="00921A88"/>
    <w:rsid w:val="00921E64"/>
    <w:rsid w:val="009228A6"/>
    <w:rsid w:val="0092294E"/>
    <w:rsid w:val="00922BCC"/>
    <w:rsid w:val="00922D76"/>
    <w:rsid w:val="009230A1"/>
    <w:rsid w:val="0092754C"/>
    <w:rsid w:val="00931F6D"/>
    <w:rsid w:val="00932275"/>
    <w:rsid w:val="00933253"/>
    <w:rsid w:val="00933333"/>
    <w:rsid w:val="00933631"/>
    <w:rsid w:val="00933C81"/>
    <w:rsid w:val="00935DC4"/>
    <w:rsid w:val="009365DC"/>
    <w:rsid w:val="00941200"/>
    <w:rsid w:val="00943135"/>
    <w:rsid w:val="00943BB4"/>
    <w:rsid w:val="00944E2E"/>
    <w:rsid w:val="009455F9"/>
    <w:rsid w:val="0094571A"/>
    <w:rsid w:val="00951E02"/>
    <w:rsid w:val="00952027"/>
    <w:rsid w:val="0095231B"/>
    <w:rsid w:val="00953CD5"/>
    <w:rsid w:val="009540E4"/>
    <w:rsid w:val="00954C66"/>
    <w:rsid w:val="009556A7"/>
    <w:rsid w:val="009575E7"/>
    <w:rsid w:val="00957621"/>
    <w:rsid w:val="00957F63"/>
    <w:rsid w:val="0096055F"/>
    <w:rsid w:val="00960686"/>
    <w:rsid w:val="00961AC5"/>
    <w:rsid w:val="00962F07"/>
    <w:rsid w:val="00963A75"/>
    <w:rsid w:val="0096521D"/>
    <w:rsid w:val="009654DD"/>
    <w:rsid w:val="00965EDE"/>
    <w:rsid w:val="00965F99"/>
    <w:rsid w:val="009664D8"/>
    <w:rsid w:val="00971D25"/>
    <w:rsid w:val="009728E1"/>
    <w:rsid w:val="00974455"/>
    <w:rsid w:val="00974D0A"/>
    <w:rsid w:val="00974FF7"/>
    <w:rsid w:val="00975187"/>
    <w:rsid w:val="009763E7"/>
    <w:rsid w:val="00977FB0"/>
    <w:rsid w:val="0098014D"/>
    <w:rsid w:val="009801E8"/>
    <w:rsid w:val="0098139E"/>
    <w:rsid w:val="00982C03"/>
    <w:rsid w:val="00982F80"/>
    <w:rsid w:val="009838D2"/>
    <w:rsid w:val="0098522D"/>
    <w:rsid w:val="00985432"/>
    <w:rsid w:val="00986B22"/>
    <w:rsid w:val="00990312"/>
    <w:rsid w:val="00990D9B"/>
    <w:rsid w:val="00991B7C"/>
    <w:rsid w:val="00992B3A"/>
    <w:rsid w:val="009949A9"/>
    <w:rsid w:val="00994B09"/>
    <w:rsid w:val="0099624E"/>
    <w:rsid w:val="009A01A0"/>
    <w:rsid w:val="009A020F"/>
    <w:rsid w:val="009A099C"/>
    <w:rsid w:val="009A0C8F"/>
    <w:rsid w:val="009A0EB3"/>
    <w:rsid w:val="009A100A"/>
    <w:rsid w:val="009A12FA"/>
    <w:rsid w:val="009A548E"/>
    <w:rsid w:val="009A5E02"/>
    <w:rsid w:val="009A632F"/>
    <w:rsid w:val="009A6CCD"/>
    <w:rsid w:val="009A72F8"/>
    <w:rsid w:val="009A7B2D"/>
    <w:rsid w:val="009A7B3A"/>
    <w:rsid w:val="009B00A1"/>
    <w:rsid w:val="009B0696"/>
    <w:rsid w:val="009B1E44"/>
    <w:rsid w:val="009B2602"/>
    <w:rsid w:val="009B3410"/>
    <w:rsid w:val="009B517F"/>
    <w:rsid w:val="009B5370"/>
    <w:rsid w:val="009B6467"/>
    <w:rsid w:val="009C0735"/>
    <w:rsid w:val="009C096D"/>
    <w:rsid w:val="009C10CA"/>
    <w:rsid w:val="009C1E65"/>
    <w:rsid w:val="009C26DA"/>
    <w:rsid w:val="009C2C9A"/>
    <w:rsid w:val="009C3D18"/>
    <w:rsid w:val="009C516B"/>
    <w:rsid w:val="009C516C"/>
    <w:rsid w:val="009C55BC"/>
    <w:rsid w:val="009C570C"/>
    <w:rsid w:val="009C5EAD"/>
    <w:rsid w:val="009C67A8"/>
    <w:rsid w:val="009C6EB4"/>
    <w:rsid w:val="009C73A4"/>
    <w:rsid w:val="009C794E"/>
    <w:rsid w:val="009D0AEE"/>
    <w:rsid w:val="009D2114"/>
    <w:rsid w:val="009D2AC6"/>
    <w:rsid w:val="009D334E"/>
    <w:rsid w:val="009D3DA0"/>
    <w:rsid w:val="009D49F4"/>
    <w:rsid w:val="009D5E49"/>
    <w:rsid w:val="009E1AB0"/>
    <w:rsid w:val="009E24C4"/>
    <w:rsid w:val="009E2D5A"/>
    <w:rsid w:val="009E586C"/>
    <w:rsid w:val="009E61D2"/>
    <w:rsid w:val="009E71E8"/>
    <w:rsid w:val="009E7F09"/>
    <w:rsid w:val="009F0452"/>
    <w:rsid w:val="009F13F8"/>
    <w:rsid w:val="009F2ADA"/>
    <w:rsid w:val="009F2EDA"/>
    <w:rsid w:val="009F2EE3"/>
    <w:rsid w:val="009F2F72"/>
    <w:rsid w:val="009F360F"/>
    <w:rsid w:val="009F3644"/>
    <w:rsid w:val="009F6D33"/>
    <w:rsid w:val="009F7669"/>
    <w:rsid w:val="00A0064F"/>
    <w:rsid w:val="00A02E64"/>
    <w:rsid w:val="00A0340B"/>
    <w:rsid w:val="00A04B1A"/>
    <w:rsid w:val="00A0563D"/>
    <w:rsid w:val="00A05F12"/>
    <w:rsid w:val="00A07738"/>
    <w:rsid w:val="00A10096"/>
    <w:rsid w:val="00A10123"/>
    <w:rsid w:val="00A108F9"/>
    <w:rsid w:val="00A11196"/>
    <w:rsid w:val="00A11B2E"/>
    <w:rsid w:val="00A12CAD"/>
    <w:rsid w:val="00A13C5D"/>
    <w:rsid w:val="00A15238"/>
    <w:rsid w:val="00A171E6"/>
    <w:rsid w:val="00A17DAA"/>
    <w:rsid w:val="00A22DCC"/>
    <w:rsid w:val="00A24B07"/>
    <w:rsid w:val="00A25221"/>
    <w:rsid w:val="00A2649B"/>
    <w:rsid w:val="00A266A9"/>
    <w:rsid w:val="00A27B73"/>
    <w:rsid w:val="00A27FBA"/>
    <w:rsid w:val="00A317EB"/>
    <w:rsid w:val="00A33342"/>
    <w:rsid w:val="00A333E4"/>
    <w:rsid w:val="00A35C27"/>
    <w:rsid w:val="00A35C36"/>
    <w:rsid w:val="00A35DC4"/>
    <w:rsid w:val="00A36141"/>
    <w:rsid w:val="00A366F8"/>
    <w:rsid w:val="00A37904"/>
    <w:rsid w:val="00A4011F"/>
    <w:rsid w:val="00A40751"/>
    <w:rsid w:val="00A41193"/>
    <w:rsid w:val="00A41ED8"/>
    <w:rsid w:val="00A42B51"/>
    <w:rsid w:val="00A43A7D"/>
    <w:rsid w:val="00A440C0"/>
    <w:rsid w:val="00A44815"/>
    <w:rsid w:val="00A463EC"/>
    <w:rsid w:val="00A51520"/>
    <w:rsid w:val="00A52A53"/>
    <w:rsid w:val="00A5311B"/>
    <w:rsid w:val="00A54339"/>
    <w:rsid w:val="00A54341"/>
    <w:rsid w:val="00A56598"/>
    <w:rsid w:val="00A60884"/>
    <w:rsid w:val="00A616FA"/>
    <w:rsid w:val="00A619E1"/>
    <w:rsid w:val="00A62AAB"/>
    <w:rsid w:val="00A64C91"/>
    <w:rsid w:val="00A650F2"/>
    <w:rsid w:val="00A656E9"/>
    <w:rsid w:val="00A67044"/>
    <w:rsid w:val="00A74F24"/>
    <w:rsid w:val="00A754AF"/>
    <w:rsid w:val="00A81979"/>
    <w:rsid w:val="00A8399D"/>
    <w:rsid w:val="00A84536"/>
    <w:rsid w:val="00A84DF5"/>
    <w:rsid w:val="00A85120"/>
    <w:rsid w:val="00A8624F"/>
    <w:rsid w:val="00A86A38"/>
    <w:rsid w:val="00A87789"/>
    <w:rsid w:val="00A87D6D"/>
    <w:rsid w:val="00A91618"/>
    <w:rsid w:val="00A925D5"/>
    <w:rsid w:val="00A93598"/>
    <w:rsid w:val="00A93D81"/>
    <w:rsid w:val="00A95380"/>
    <w:rsid w:val="00A95399"/>
    <w:rsid w:val="00A96A07"/>
    <w:rsid w:val="00AA0651"/>
    <w:rsid w:val="00AA13EA"/>
    <w:rsid w:val="00AA1DC2"/>
    <w:rsid w:val="00AA2864"/>
    <w:rsid w:val="00AA3048"/>
    <w:rsid w:val="00AA4268"/>
    <w:rsid w:val="00AA5019"/>
    <w:rsid w:val="00AA5A1E"/>
    <w:rsid w:val="00AA65E6"/>
    <w:rsid w:val="00AA69CE"/>
    <w:rsid w:val="00AA6D6C"/>
    <w:rsid w:val="00AA6D75"/>
    <w:rsid w:val="00AA7A59"/>
    <w:rsid w:val="00AB0097"/>
    <w:rsid w:val="00AB03FE"/>
    <w:rsid w:val="00AB0BDC"/>
    <w:rsid w:val="00AB11DA"/>
    <w:rsid w:val="00AB1AA3"/>
    <w:rsid w:val="00AB2454"/>
    <w:rsid w:val="00AB25DD"/>
    <w:rsid w:val="00AB28FF"/>
    <w:rsid w:val="00AB2D46"/>
    <w:rsid w:val="00AB2D4C"/>
    <w:rsid w:val="00AB3D52"/>
    <w:rsid w:val="00AB449F"/>
    <w:rsid w:val="00AB4DE4"/>
    <w:rsid w:val="00AB50A4"/>
    <w:rsid w:val="00AB514F"/>
    <w:rsid w:val="00AB6C5D"/>
    <w:rsid w:val="00AC04F8"/>
    <w:rsid w:val="00AC136D"/>
    <w:rsid w:val="00AC16FA"/>
    <w:rsid w:val="00AC3489"/>
    <w:rsid w:val="00AC3A17"/>
    <w:rsid w:val="00AC420B"/>
    <w:rsid w:val="00AC4CAE"/>
    <w:rsid w:val="00AC555F"/>
    <w:rsid w:val="00AC74C7"/>
    <w:rsid w:val="00AC7B39"/>
    <w:rsid w:val="00AD07D2"/>
    <w:rsid w:val="00AD49A9"/>
    <w:rsid w:val="00AD512C"/>
    <w:rsid w:val="00AD5F48"/>
    <w:rsid w:val="00AD685A"/>
    <w:rsid w:val="00AD6DC7"/>
    <w:rsid w:val="00AD71E2"/>
    <w:rsid w:val="00AD7A94"/>
    <w:rsid w:val="00AE07D2"/>
    <w:rsid w:val="00AE126B"/>
    <w:rsid w:val="00AE1330"/>
    <w:rsid w:val="00AE145B"/>
    <w:rsid w:val="00AE173D"/>
    <w:rsid w:val="00AE1A95"/>
    <w:rsid w:val="00AE2A24"/>
    <w:rsid w:val="00AE3487"/>
    <w:rsid w:val="00AE3DD2"/>
    <w:rsid w:val="00AE3EF2"/>
    <w:rsid w:val="00AE4197"/>
    <w:rsid w:val="00AE5009"/>
    <w:rsid w:val="00AE5257"/>
    <w:rsid w:val="00AE5CE1"/>
    <w:rsid w:val="00AE608C"/>
    <w:rsid w:val="00AE7501"/>
    <w:rsid w:val="00AE75C9"/>
    <w:rsid w:val="00AE7EF3"/>
    <w:rsid w:val="00AF045F"/>
    <w:rsid w:val="00AF0E02"/>
    <w:rsid w:val="00AF104B"/>
    <w:rsid w:val="00AF35F9"/>
    <w:rsid w:val="00AF3A46"/>
    <w:rsid w:val="00AF40E9"/>
    <w:rsid w:val="00AF437C"/>
    <w:rsid w:val="00AF6887"/>
    <w:rsid w:val="00B0087A"/>
    <w:rsid w:val="00B00993"/>
    <w:rsid w:val="00B0417D"/>
    <w:rsid w:val="00B041E7"/>
    <w:rsid w:val="00B05307"/>
    <w:rsid w:val="00B05318"/>
    <w:rsid w:val="00B0572C"/>
    <w:rsid w:val="00B05734"/>
    <w:rsid w:val="00B061BD"/>
    <w:rsid w:val="00B070E7"/>
    <w:rsid w:val="00B07134"/>
    <w:rsid w:val="00B07CA7"/>
    <w:rsid w:val="00B1094C"/>
    <w:rsid w:val="00B1197A"/>
    <w:rsid w:val="00B12BD6"/>
    <w:rsid w:val="00B13E30"/>
    <w:rsid w:val="00B141E9"/>
    <w:rsid w:val="00B155CA"/>
    <w:rsid w:val="00B20139"/>
    <w:rsid w:val="00B20A09"/>
    <w:rsid w:val="00B2218C"/>
    <w:rsid w:val="00B2279B"/>
    <w:rsid w:val="00B23663"/>
    <w:rsid w:val="00B23ABF"/>
    <w:rsid w:val="00B240C2"/>
    <w:rsid w:val="00B24805"/>
    <w:rsid w:val="00B2480C"/>
    <w:rsid w:val="00B24BE7"/>
    <w:rsid w:val="00B2516E"/>
    <w:rsid w:val="00B25F83"/>
    <w:rsid w:val="00B26DC8"/>
    <w:rsid w:val="00B2795D"/>
    <w:rsid w:val="00B279B6"/>
    <w:rsid w:val="00B27C14"/>
    <w:rsid w:val="00B30A19"/>
    <w:rsid w:val="00B31430"/>
    <w:rsid w:val="00B3269D"/>
    <w:rsid w:val="00B3288B"/>
    <w:rsid w:val="00B36610"/>
    <w:rsid w:val="00B36C7E"/>
    <w:rsid w:val="00B370B6"/>
    <w:rsid w:val="00B4003E"/>
    <w:rsid w:val="00B4113E"/>
    <w:rsid w:val="00B41C65"/>
    <w:rsid w:val="00B431E1"/>
    <w:rsid w:val="00B45D77"/>
    <w:rsid w:val="00B47023"/>
    <w:rsid w:val="00B47F0D"/>
    <w:rsid w:val="00B50969"/>
    <w:rsid w:val="00B50AAC"/>
    <w:rsid w:val="00B50E7C"/>
    <w:rsid w:val="00B52A3A"/>
    <w:rsid w:val="00B52D6E"/>
    <w:rsid w:val="00B52E36"/>
    <w:rsid w:val="00B53835"/>
    <w:rsid w:val="00B53CDD"/>
    <w:rsid w:val="00B53DE5"/>
    <w:rsid w:val="00B5503D"/>
    <w:rsid w:val="00B56448"/>
    <w:rsid w:val="00B57F5B"/>
    <w:rsid w:val="00B64F18"/>
    <w:rsid w:val="00B65C98"/>
    <w:rsid w:val="00B65DBF"/>
    <w:rsid w:val="00B661F5"/>
    <w:rsid w:val="00B6651C"/>
    <w:rsid w:val="00B6688A"/>
    <w:rsid w:val="00B67C0C"/>
    <w:rsid w:val="00B7088C"/>
    <w:rsid w:val="00B76722"/>
    <w:rsid w:val="00B77636"/>
    <w:rsid w:val="00B77EBC"/>
    <w:rsid w:val="00B80B79"/>
    <w:rsid w:val="00B80DCE"/>
    <w:rsid w:val="00B815CD"/>
    <w:rsid w:val="00B81AF8"/>
    <w:rsid w:val="00B82D64"/>
    <w:rsid w:val="00B83FA4"/>
    <w:rsid w:val="00B8620E"/>
    <w:rsid w:val="00B87E51"/>
    <w:rsid w:val="00B90111"/>
    <w:rsid w:val="00B90407"/>
    <w:rsid w:val="00B90CFA"/>
    <w:rsid w:val="00B91381"/>
    <w:rsid w:val="00B92007"/>
    <w:rsid w:val="00B92F9C"/>
    <w:rsid w:val="00B932EF"/>
    <w:rsid w:val="00B937A9"/>
    <w:rsid w:val="00B9452E"/>
    <w:rsid w:val="00B94EF3"/>
    <w:rsid w:val="00B95537"/>
    <w:rsid w:val="00B962B8"/>
    <w:rsid w:val="00B96358"/>
    <w:rsid w:val="00B966DD"/>
    <w:rsid w:val="00BA2648"/>
    <w:rsid w:val="00BA35D7"/>
    <w:rsid w:val="00BA38D5"/>
    <w:rsid w:val="00BA4137"/>
    <w:rsid w:val="00BA6B7E"/>
    <w:rsid w:val="00BA7065"/>
    <w:rsid w:val="00BB0AFB"/>
    <w:rsid w:val="00BB2F15"/>
    <w:rsid w:val="00BB308A"/>
    <w:rsid w:val="00BB3313"/>
    <w:rsid w:val="00BB6482"/>
    <w:rsid w:val="00BB6BFD"/>
    <w:rsid w:val="00BB705D"/>
    <w:rsid w:val="00BB7090"/>
    <w:rsid w:val="00BB78E6"/>
    <w:rsid w:val="00BC01E6"/>
    <w:rsid w:val="00BC0739"/>
    <w:rsid w:val="00BC0B4E"/>
    <w:rsid w:val="00BC15DC"/>
    <w:rsid w:val="00BC1D4E"/>
    <w:rsid w:val="00BC2E44"/>
    <w:rsid w:val="00BC3302"/>
    <w:rsid w:val="00BC3430"/>
    <w:rsid w:val="00BC3E2F"/>
    <w:rsid w:val="00BC3FCE"/>
    <w:rsid w:val="00BC46C1"/>
    <w:rsid w:val="00BC4F76"/>
    <w:rsid w:val="00BC53D5"/>
    <w:rsid w:val="00BC561F"/>
    <w:rsid w:val="00BC564A"/>
    <w:rsid w:val="00BC69FF"/>
    <w:rsid w:val="00BC6B53"/>
    <w:rsid w:val="00BD128D"/>
    <w:rsid w:val="00BD3610"/>
    <w:rsid w:val="00BD37B0"/>
    <w:rsid w:val="00BD55BF"/>
    <w:rsid w:val="00BD5915"/>
    <w:rsid w:val="00BD63C1"/>
    <w:rsid w:val="00BD7475"/>
    <w:rsid w:val="00BE08DF"/>
    <w:rsid w:val="00BE0E88"/>
    <w:rsid w:val="00BE1F28"/>
    <w:rsid w:val="00BE2165"/>
    <w:rsid w:val="00BE2911"/>
    <w:rsid w:val="00BE2B21"/>
    <w:rsid w:val="00BE402B"/>
    <w:rsid w:val="00BE4D3B"/>
    <w:rsid w:val="00BE560F"/>
    <w:rsid w:val="00BE5615"/>
    <w:rsid w:val="00BE7435"/>
    <w:rsid w:val="00BE78BA"/>
    <w:rsid w:val="00BF0B12"/>
    <w:rsid w:val="00BF1D89"/>
    <w:rsid w:val="00BF320C"/>
    <w:rsid w:val="00BF3211"/>
    <w:rsid w:val="00BF355C"/>
    <w:rsid w:val="00BF355D"/>
    <w:rsid w:val="00BF3621"/>
    <w:rsid w:val="00BF4513"/>
    <w:rsid w:val="00BF56E1"/>
    <w:rsid w:val="00BF7AE6"/>
    <w:rsid w:val="00BF7B07"/>
    <w:rsid w:val="00BF7B64"/>
    <w:rsid w:val="00C01166"/>
    <w:rsid w:val="00C01D52"/>
    <w:rsid w:val="00C03186"/>
    <w:rsid w:val="00C031FB"/>
    <w:rsid w:val="00C0539D"/>
    <w:rsid w:val="00C05407"/>
    <w:rsid w:val="00C054D7"/>
    <w:rsid w:val="00C104D6"/>
    <w:rsid w:val="00C10DC0"/>
    <w:rsid w:val="00C11706"/>
    <w:rsid w:val="00C124A7"/>
    <w:rsid w:val="00C14667"/>
    <w:rsid w:val="00C14B8C"/>
    <w:rsid w:val="00C14E7F"/>
    <w:rsid w:val="00C16E9E"/>
    <w:rsid w:val="00C17364"/>
    <w:rsid w:val="00C1791B"/>
    <w:rsid w:val="00C20CA7"/>
    <w:rsid w:val="00C23950"/>
    <w:rsid w:val="00C2559A"/>
    <w:rsid w:val="00C26BB2"/>
    <w:rsid w:val="00C27231"/>
    <w:rsid w:val="00C305AF"/>
    <w:rsid w:val="00C3215C"/>
    <w:rsid w:val="00C325CA"/>
    <w:rsid w:val="00C32C94"/>
    <w:rsid w:val="00C32F47"/>
    <w:rsid w:val="00C3338C"/>
    <w:rsid w:val="00C33860"/>
    <w:rsid w:val="00C34C70"/>
    <w:rsid w:val="00C35D42"/>
    <w:rsid w:val="00C3753C"/>
    <w:rsid w:val="00C40144"/>
    <w:rsid w:val="00C40DA0"/>
    <w:rsid w:val="00C4150E"/>
    <w:rsid w:val="00C41827"/>
    <w:rsid w:val="00C418E5"/>
    <w:rsid w:val="00C419CD"/>
    <w:rsid w:val="00C44577"/>
    <w:rsid w:val="00C447D5"/>
    <w:rsid w:val="00C44877"/>
    <w:rsid w:val="00C44DF9"/>
    <w:rsid w:val="00C4572B"/>
    <w:rsid w:val="00C509B3"/>
    <w:rsid w:val="00C50C44"/>
    <w:rsid w:val="00C53054"/>
    <w:rsid w:val="00C53F90"/>
    <w:rsid w:val="00C55E74"/>
    <w:rsid w:val="00C6222C"/>
    <w:rsid w:val="00C64BEB"/>
    <w:rsid w:val="00C64FFB"/>
    <w:rsid w:val="00C65368"/>
    <w:rsid w:val="00C6751F"/>
    <w:rsid w:val="00C73401"/>
    <w:rsid w:val="00C73F71"/>
    <w:rsid w:val="00C74954"/>
    <w:rsid w:val="00C757ED"/>
    <w:rsid w:val="00C759A3"/>
    <w:rsid w:val="00C77439"/>
    <w:rsid w:val="00C80047"/>
    <w:rsid w:val="00C80719"/>
    <w:rsid w:val="00C80D54"/>
    <w:rsid w:val="00C822D7"/>
    <w:rsid w:val="00C82E6A"/>
    <w:rsid w:val="00C834A4"/>
    <w:rsid w:val="00C85436"/>
    <w:rsid w:val="00C858A8"/>
    <w:rsid w:val="00C8654E"/>
    <w:rsid w:val="00C87467"/>
    <w:rsid w:val="00C87E09"/>
    <w:rsid w:val="00C900A1"/>
    <w:rsid w:val="00C91A10"/>
    <w:rsid w:val="00C92051"/>
    <w:rsid w:val="00C9211F"/>
    <w:rsid w:val="00C92469"/>
    <w:rsid w:val="00C92B44"/>
    <w:rsid w:val="00C92C11"/>
    <w:rsid w:val="00C93319"/>
    <w:rsid w:val="00C933B9"/>
    <w:rsid w:val="00C939DF"/>
    <w:rsid w:val="00C957E1"/>
    <w:rsid w:val="00C96820"/>
    <w:rsid w:val="00C96DA3"/>
    <w:rsid w:val="00C9741B"/>
    <w:rsid w:val="00CA0022"/>
    <w:rsid w:val="00CA0401"/>
    <w:rsid w:val="00CA0646"/>
    <w:rsid w:val="00CA22A4"/>
    <w:rsid w:val="00CA33AB"/>
    <w:rsid w:val="00CA393F"/>
    <w:rsid w:val="00CA3D39"/>
    <w:rsid w:val="00CA5AF6"/>
    <w:rsid w:val="00CA66CB"/>
    <w:rsid w:val="00CA74BB"/>
    <w:rsid w:val="00CB1BEA"/>
    <w:rsid w:val="00CB1DB2"/>
    <w:rsid w:val="00CB2C31"/>
    <w:rsid w:val="00CB3C4B"/>
    <w:rsid w:val="00CB47E0"/>
    <w:rsid w:val="00CB64BB"/>
    <w:rsid w:val="00CB71E8"/>
    <w:rsid w:val="00CB7981"/>
    <w:rsid w:val="00CC25D6"/>
    <w:rsid w:val="00CC4307"/>
    <w:rsid w:val="00CC4DEF"/>
    <w:rsid w:val="00CC541A"/>
    <w:rsid w:val="00CC5E6B"/>
    <w:rsid w:val="00CC6FA3"/>
    <w:rsid w:val="00CD0304"/>
    <w:rsid w:val="00CD0863"/>
    <w:rsid w:val="00CD1338"/>
    <w:rsid w:val="00CD175D"/>
    <w:rsid w:val="00CD24E2"/>
    <w:rsid w:val="00CD2FBC"/>
    <w:rsid w:val="00CD32A7"/>
    <w:rsid w:val="00CD6A80"/>
    <w:rsid w:val="00CD7DCF"/>
    <w:rsid w:val="00CD7E3E"/>
    <w:rsid w:val="00CE005A"/>
    <w:rsid w:val="00CE195B"/>
    <w:rsid w:val="00CE2217"/>
    <w:rsid w:val="00CE2D48"/>
    <w:rsid w:val="00CE57D8"/>
    <w:rsid w:val="00CE77EF"/>
    <w:rsid w:val="00CF2949"/>
    <w:rsid w:val="00CF4049"/>
    <w:rsid w:val="00CF547F"/>
    <w:rsid w:val="00CF6C55"/>
    <w:rsid w:val="00D00EDE"/>
    <w:rsid w:val="00D013B1"/>
    <w:rsid w:val="00D02422"/>
    <w:rsid w:val="00D027A3"/>
    <w:rsid w:val="00D037A1"/>
    <w:rsid w:val="00D04480"/>
    <w:rsid w:val="00D04A0D"/>
    <w:rsid w:val="00D05170"/>
    <w:rsid w:val="00D05C03"/>
    <w:rsid w:val="00D062C3"/>
    <w:rsid w:val="00D063C0"/>
    <w:rsid w:val="00D06641"/>
    <w:rsid w:val="00D06F2F"/>
    <w:rsid w:val="00D06FAB"/>
    <w:rsid w:val="00D1062E"/>
    <w:rsid w:val="00D132BF"/>
    <w:rsid w:val="00D14636"/>
    <w:rsid w:val="00D14933"/>
    <w:rsid w:val="00D14A67"/>
    <w:rsid w:val="00D1509F"/>
    <w:rsid w:val="00D15578"/>
    <w:rsid w:val="00D15943"/>
    <w:rsid w:val="00D16908"/>
    <w:rsid w:val="00D16C19"/>
    <w:rsid w:val="00D2040B"/>
    <w:rsid w:val="00D215F7"/>
    <w:rsid w:val="00D237C9"/>
    <w:rsid w:val="00D24597"/>
    <w:rsid w:val="00D2488E"/>
    <w:rsid w:val="00D25CF3"/>
    <w:rsid w:val="00D2774E"/>
    <w:rsid w:val="00D27F87"/>
    <w:rsid w:val="00D30143"/>
    <w:rsid w:val="00D316DD"/>
    <w:rsid w:val="00D31914"/>
    <w:rsid w:val="00D33142"/>
    <w:rsid w:val="00D33567"/>
    <w:rsid w:val="00D33596"/>
    <w:rsid w:val="00D33B72"/>
    <w:rsid w:val="00D3604D"/>
    <w:rsid w:val="00D36508"/>
    <w:rsid w:val="00D379A9"/>
    <w:rsid w:val="00D40EC7"/>
    <w:rsid w:val="00D41B03"/>
    <w:rsid w:val="00D450E2"/>
    <w:rsid w:val="00D451F0"/>
    <w:rsid w:val="00D45512"/>
    <w:rsid w:val="00D47526"/>
    <w:rsid w:val="00D47BC4"/>
    <w:rsid w:val="00D50B17"/>
    <w:rsid w:val="00D523A4"/>
    <w:rsid w:val="00D54B63"/>
    <w:rsid w:val="00D556FE"/>
    <w:rsid w:val="00D5600D"/>
    <w:rsid w:val="00D56C08"/>
    <w:rsid w:val="00D61263"/>
    <w:rsid w:val="00D61691"/>
    <w:rsid w:val="00D616B3"/>
    <w:rsid w:val="00D61FDC"/>
    <w:rsid w:val="00D628D8"/>
    <w:rsid w:val="00D6372E"/>
    <w:rsid w:val="00D6376A"/>
    <w:rsid w:val="00D63780"/>
    <w:rsid w:val="00D63AD1"/>
    <w:rsid w:val="00D63FB8"/>
    <w:rsid w:val="00D65907"/>
    <w:rsid w:val="00D664EF"/>
    <w:rsid w:val="00D7588D"/>
    <w:rsid w:val="00D80407"/>
    <w:rsid w:val="00D806C8"/>
    <w:rsid w:val="00D816BD"/>
    <w:rsid w:val="00D83947"/>
    <w:rsid w:val="00D84198"/>
    <w:rsid w:val="00D84C37"/>
    <w:rsid w:val="00D850AB"/>
    <w:rsid w:val="00D909DC"/>
    <w:rsid w:val="00D90E72"/>
    <w:rsid w:val="00D9264C"/>
    <w:rsid w:val="00D927AF"/>
    <w:rsid w:val="00D929DD"/>
    <w:rsid w:val="00D950CE"/>
    <w:rsid w:val="00D955C7"/>
    <w:rsid w:val="00D966CE"/>
    <w:rsid w:val="00D97328"/>
    <w:rsid w:val="00DA0973"/>
    <w:rsid w:val="00DA1633"/>
    <w:rsid w:val="00DA2216"/>
    <w:rsid w:val="00DA2617"/>
    <w:rsid w:val="00DA2CB8"/>
    <w:rsid w:val="00DA38CE"/>
    <w:rsid w:val="00DA3F5F"/>
    <w:rsid w:val="00DA50D8"/>
    <w:rsid w:val="00DA6161"/>
    <w:rsid w:val="00DA7787"/>
    <w:rsid w:val="00DB0270"/>
    <w:rsid w:val="00DB052E"/>
    <w:rsid w:val="00DB06EC"/>
    <w:rsid w:val="00DB19C3"/>
    <w:rsid w:val="00DB41A7"/>
    <w:rsid w:val="00DB6ADB"/>
    <w:rsid w:val="00DB7CF2"/>
    <w:rsid w:val="00DC18B1"/>
    <w:rsid w:val="00DC378F"/>
    <w:rsid w:val="00DC5548"/>
    <w:rsid w:val="00DC66A0"/>
    <w:rsid w:val="00DC6821"/>
    <w:rsid w:val="00DC6A82"/>
    <w:rsid w:val="00DD07B4"/>
    <w:rsid w:val="00DD0FED"/>
    <w:rsid w:val="00DD1196"/>
    <w:rsid w:val="00DD1F9E"/>
    <w:rsid w:val="00DD25C5"/>
    <w:rsid w:val="00DD305D"/>
    <w:rsid w:val="00DD3DCB"/>
    <w:rsid w:val="00DD45B5"/>
    <w:rsid w:val="00DD601E"/>
    <w:rsid w:val="00DD6DD5"/>
    <w:rsid w:val="00DD70AC"/>
    <w:rsid w:val="00DE01D2"/>
    <w:rsid w:val="00DE1E4D"/>
    <w:rsid w:val="00DE42AE"/>
    <w:rsid w:val="00DE4CF6"/>
    <w:rsid w:val="00DE71F6"/>
    <w:rsid w:val="00DE7947"/>
    <w:rsid w:val="00DF4343"/>
    <w:rsid w:val="00DF5145"/>
    <w:rsid w:val="00DF53DD"/>
    <w:rsid w:val="00DF68F1"/>
    <w:rsid w:val="00DF6D03"/>
    <w:rsid w:val="00DF7A62"/>
    <w:rsid w:val="00E0028F"/>
    <w:rsid w:val="00E02C76"/>
    <w:rsid w:val="00E04E9C"/>
    <w:rsid w:val="00E06054"/>
    <w:rsid w:val="00E066C8"/>
    <w:rsid w:val="00E06FA5"/>
    <w:rsid w:val="00E07348"/>
    <w:rsid w:val="00E10D4E"/>
    <w:rsid w:val="00E1560C"/>
    <w:rsid w:val="00E15EFE"/>
    <w:rsid w:val="00E1660D"/>
    <w:rsid w:val="00E16EB5"/>
    <w:rsid w:val="00E17616"/>
    <w:rsid w:val="00E17EA3"/>
    <w:rsid w:val="00E204F1"/>
    <w:rsid w:val="00E20BE5"/>
    <w:rsid w:val="00E23FAC"/>
    <w:rsid w:val="00E2401C"/>
    <w:rsid w:val="00E249BF"/>
    <w:rsid w:val="00E3118C"/>
    <w:rsid w:val="00E31190"/>
    <w:rsid w:val="00E31193"/>
    <w:rsid w:val="00E31C5E"/>
    <w:rsid w:val="00E3259F"/>
    <w:rsid w:val="00E32836"/>
    <w:rsid w:val="00E33EFB"/>
    <w:rsid w:val="00E34E8C"/>
    <w:rsid w:val="00E35B0A"/>
    <w:rsid w:val="00E36F17"/>
    <w:rsid w:val="00E372F8"/>
    <w:rsid w:val="00E374FD"/>
    <w:rsid w:val="00E379AA"/>
    <w:rsid w:val="00E435AD"/>
    <w:rsid w:val="00E438C4"/>
    <w:rsid w:val="00E44313"/>
    <w:rsid w:val="00E46C95"/>
    <w:rsid w:val="00E4771D"/>
    <w:rsid w:val="00E47832"/>
    <w:rsid w:val="00E50A7D"/>
    <w:rsid w:val="00E5370B"/>
    <w:rsid w:val="00E54B0D"/>
    <w:rsid w:val="00E60676"/>
    <w:rsid w:val="00E62093"/>
    <w:rsid w:val="00E6226D"/>
    <w:rsid w:val="00E639B8"/>
    <w:rsid w:val="00E63E42"/>
    <w:rsid w:val="00E6407A"/>
    <w:rsid w:val="00E64F7A"/>
    <w:rsid w:val="00E66EC0"/>
    <w:rsid w:val="00E672A4"/>
    <w:rsid w:val="00E67456"/>
    <w:rsid w:val="00E67CCF"/>
    <w:rsid w:val="00E70861"/>
    <w:rsid w:val="00E70E75"/>
    <w:rsid w:val="00E718E5"/>
    <w:rsid w:val="00E72719"/>
    <w:rsid w:val="00E72BE0"/>
    <w:rsid w:val="00E73E70"/>
    <w:rsid w:val="00E744D6"/>
    <w:rsid w:val="00E747C9"/>
    <w:rsid w:val="00E7578E"/>
    <w:rsid w:val="00E7622A"/>
    <w:rsid w:val="00E76B32"/>
    <w:rsid w:val="00E76ED3"/>
    <w:rsid w:val="00E76F9F"/>
    <w:rsid w:val="00E778A4"/>
    <w:rsid w:val="00E80AD7"/>
    <w:rsid w:val="00E810C9"/>
    <w:rsid w:val="00E81267"/>
    <w:rsid w:val="00E831B0"/>
    <w:rsid w:val="00E84CEE"/>
    <w:rsid w:val="00E84F25"/>
    <w:rsid w:val="00E85031"/>
    <w:rsid w:val="00E856A3"/>
    <w:rsid w:val="00E86384"/>
    <w:rsid w:val="00E919C6"/>
    <w:rsid w:val="00E9218E"/>
    <w:rsid w:val="00E924A4"/>
    <w:rsid w:val="00E92DD7"/>
    <w:rsid w:val="00E9316F"/>
    <w:rsid w:val="00E94655"/>
    <w:rsid w:val="00E94C36"/>
    <w:rsid w:val="00E9666E"/>
    <w:rsid w:val="00E966CC"/>
    <w:rsid w:val="00E96BFF"/>
    <w:rsid w:val="00E97742"/>
    <w:rsid w:val="00E97F08"/>
    <w:rsid w:val="00EA05BA"/>
    <w:rsid w:val="00EA1E0F"/>
    <w:rsid w:val="00EA263E"/>
    <w:rsid w:val="00EA37B9"/>
    <w:rsid w:val="00EA5B73"/>
    <w:rsid w:val="00EA6D92"/>
    <w:rsid w:val="00EA6FB4"/>
    <w:rsid w:val="00EA70A9"/>
    <w:rsid w:val="00EA7241"/>
    <w:rsid w:val="00EB087C"/>
    <w:rsid w:val="00EB1650"/>
    <w:rsid w:val="00EB3DF6"/>
    <w:rsid w:val="00EB41D0"/>
    <w:rsid w:val="00EB4771"/>
    <w:rsid w:val="00EB4DAC"/>
    <w:rsid w:val="00EB5046"/>
    <w:rsid w:val="00EB5F39"/>
    <w:rsid w:val="00EB6CD8"/>
    <w:rsid w:val="00EB6F3C"/>
    <w:rsid w:val="00EB6FC8"/>
    <w:rsid w:val="00EB769E"/>
    <w:rsid w:val="00EC0DB8"/>
    <w:rsid w:val="00EC3E00"/>
    <w:rsid w:val="00EC5442"/>
    <w:rsid w:val="00ED02FE"/>
    <w:rsid w:val="00ED0DD3"/>
    <w:rsid w:val="00ED1608"/>
    <w:rsid w:val="00ED1F70"/>
    <w:rsid w:val="00ED3B78"/>
    <w:rsid w:val="00ED523C"/>
    <w:rsid w:val="00ED5CD5"/>
    <w:rsid w:val="00EE1D18"/>
    <w:rsid w:val="00EE22EE"/>
    <w:rsid w:val="00EE3585"/>
    <w:rsid w:val="00EE3E31"/>
    <w:rsid w:val="00EE501B"/>
    <w:rsid w:val="00EE5670"/>
    <w:rsid w:val="00EE5AC4"/>
    <w:rsid w:val="00EE5CD6"/>
    <w:rsid w:val="00EE7512"/>
    <w:rsid w:val="00EE7515"/>
    <w:rsid w:val="00EF00DA"/>
    <w:rsid w:val="00EF0833"/>
    <w:rsid w:val="00EF45EB"/>
    <w:rsid w:val="00EF5434"/>
    <w:rsid w:val="00EF55A1"/>
    <w:rsid w:val="00EF5BB7"/>
    <w:rsid w:val="00EF6550"/>
    <w:rsid w:val="00EF6594"/>
    <w:rsid w:val="00EF66BF"/>
    <w:rsid w:val="00EF714E"/>
    <w:rsid w:val="00EF7E45"/>
    <w:rsid w:val="00F00F25"/>
    <w:rsid w:val="00F014DE"/>
    <w:rsid w:val="00F024A0"/>
    <w:rsid w:val="00F02697"/>
    <w:rsid w:val="00F027C8"/>
    <w:rsid w:val="00F02A1C"/>
    <w:rsid w:val="00F02D2F"/>
    <w:rsid w:val="00F02D44"/>
    <w:rsid w:val="00F035CB"/>
    <w:rsid w:val="00F039F7"/>
    <w:rsid w:val="00F03F03"/>
    <w:rsid w:val="00F04A04"/>
    <w:rsid w:val="00F055AA"/>
    <w:rsid w:val="00F06067"/>
    <w:rsid w:val="00F069DD"/>
    <w:rsid w:val="00F06C51"/>
    <w:rsid w:val="00F0727F"/>
    <w:rsid w:val="00F07DF1"/>
    <w:rsid w:val="00F127E5"/>
    <w:rsid w:val="00F1317A"/>
    <w:rsid w:val="00F217FD"/>
    <w:rsid w:val="00F22805"/>
    <w:rsid w:val="00F2304F"/>
    <w:rsid w:val="00F236E3"/>
    <w:rsid w:val="00F24455"/>
    <w:rsid w:val="00F247C6"/>
    <w:rsid w:val="00F252D3"/>
    <w:rsid w:val="00F30B43"/>
    <w:rsid w:val="00F33B9C"/>
    <w:rsid w:val="00F35851"/>
    <w:rsid w:val="00F365AF"/>
    <w:rsid w:val="00F36AA4"/>
    <w:rsid w:val="00F3701A"/>
    <w:rsid w:val="00F373ED"/>
    <w:rsid w:val="00F3763C"/>
    <w:rsid w:val="00F425C3"/>
    <w:rsid w:val="00F43797"/>
    <w:rsid w:val="00F43979"/>
    <w:rsid w:val="00F4446E"/>
    <w:rsid w:val="00F446C0"/>
    <w:rsid w:val="00F47080"/>
    <w:rsid w:val="00F50924"/>
    <w:rsid w:val="00F53E84"/>
    <w:rsid w:val="00F5498E"/>
    <w:rsid w:val="00F5525C"/>
    <w:rsid w:val="00F563E5"/>
    <w:rsid w:val="00F56895"/>
    <w:rsid w:val="00F57A4A"/>
    <w:rsid w:val="00F603A5"/>
    <w:rsid w:val="00F60DE0"/>
    <w:rsid w:val="00F6150E"/>
    <w:rsid w:val="00F61F4E"/>
    <w:rsid w:val="00F62839"/>
    <w:rsid w:val="00F631CF"/>
    <w:rsid w:val="00F641C6"/>
    <w:rsid w:val="00F651AE"/>
    <w:rsid w:val="00F656B3"/>
    <w:rsid w:val="00F65E54"/>
    <w:rsid w:val="00F669B0"/>
    <w:rsid w:val="00F66B1D"/>
    <w:rsid w:val="00F671B6"/>
    <w:rsid w:val="00F67804"/>
    <w:rsid w:val="00F71150"/>
    <w:rsid w:val="00F71F82"/>
    <w:rsid w:val="00F72621"/>
    <w:rsid w:val="00F738B8"/>
    <w:rsid w:val="00F7694A"/>
    <w:rsid w:val="00F7698A"/>
    <w:rsid w:val="00F76CE1"/>
    <w:rsid w:val="00F772CB"/>
    <w:rsid w:val="00F8018E"/>
    <w:rsid w:val="00F81FEC"/>
    <w:rsid w:val="00F8395D"/>
    <w:rsid w:val="00F84447"/>
    <w:rsid w:val="00F85BF5"/>
    <w:rsid w:val="00F85CFB"/>
    <w:rsid w:val="00F86D55"/>
    <w:rsid w:val="00F87AEA"/>
    <w:rsid w:val="00F90474"/>
    <w:rsid w:val="00F90CFE"/>
    <w:rsid w:val="00F923AA"/>
    <w:rsid w:val="00F925BA"/>
    <w:rsid w:val="00F933C9"/>
    <w:rsid w:val="00F952D6"/>
    <w:rsid w:val="00F9553E"/>
    <w:rsid w:val="00F9572F"/>
    <w:rsid w:val="00FA072D"/>
    <w:rsid w:val="00FA181C"/>
    <w:rsid w:val="00FA1BE6"/>
    <w:rsid w:val="00FA3333"/>
    <w:rsid w:val="00FA356E"/>
    <w:rsid w:val="00FA3E19"/>
    <w:rsid w:val="00FA522E"/>
    <w:rsid w:val="00FA52D4"/>
    <w:rsid w:val="00FA572E"/>
    <w:rsid w:val="00FA61C0"/>
    <w:rsid w:val="00FA67D6"/>
    <w:rsid w:val="00FA740E"/>
    <w:rsid w:val="00FA7A47"/>
    <w:rsid w:val="00FB0641"/>
    <w:rsid w:val="00FB0892"/>
    <w:rsid w:val="00FB0D05"/>
    <w:rsid w:val="00FB0F4B"/>
    <w:rsid w:val="00FB129C"/>
    <w:rsid w:val="00FB15B1"/>
    <w:rsid w:val="00FB22E4"/>
    <w:rsid w:val="00FB34FC"/>
    <w:rsid w:val="00FB579E"/>
    <w:rsid w:val="00FB6774"/>
    <w:rsid w:val="00FB6D14"/>
    <w:rsid w:val="00FB7399"/>
    <w:rsid w:val="00FC1A45"/>
    <w:rsid w:val="00FC2704"/>
    <w:rsid w:val="00FC2D76"/>
    <w:rsid w:val="00FC3F91"/>
    <w:rsid w:val="00FC51AB"/>
    <w:rsid w:val="00FC5612"/>
    <w:rsid w:val="00FC75AB"/>
    <w:rsid w:val="00FD04E2"/>
    <w:rsid w:val="00FD1A20"/>
    <w:rsid w:val="00FD1A39"/>
    <w:rsid w:val="00FD2A55"/>
    <w:rsid w:val="00FD3C0E"/>
    <w:rsid w:val="00FD485A"/>
    <w:rsid w:val="00FD4BBB"/>
    <w:rsid w:val="00FD5D3E"/>
    <w:rsid w:val="00FD6E81"/>
    <w:rsid w:val="00FE0A40"/>
    <w:rsid w:val="00FE2789"/>
    <w:rsid w:val="00FE2A41"/>
    <w:rsid w:val="00FE2DE1"/>
    <w:rsid w:val="00FE578F"/>
    <w:rsid w:val="00FE5BAF"/>
    <w:rsid w:val="00FE66C3"/>
    <w:rsid w:val="00FE6D64"/>
    <w:rsid w:val="00FE6DE8"/>
    <w:rsid w:val="00FF2362"/>
    <w:rsid w:val="00FF3462"/>
    <w:rsid w:val="00FF3467"/>
    <w:rsid w:val="00FF3619"/>
    <w:rsid w:val="00FF53E1"/>
    <w:rsid w:val="00FF5B47"/>
    <w:rsid w:val="00FF7F4E"/>
    <w:rsid w:val="01C2338F"/>
    <w:rsid w:val="020A140F"/>
    <w:rsid w:val="021F6E25"/>
    <w:rsid w:val="02231AD0"/>
    <w:rsid w:val="028E2E3C"/>
    <w:rsid w:val="028F034A"/>
    <w:rsid w:val="02A154D0"/>
    <w:rsid w:val="02AE0262"/>
    <w:rsid w:val="02D935E6"/>
    <w:rsid w:val="02E50D69"/>
    <w:rsid w:val="03305094"/>
    <w:rsid w:val="039B791C"/>
    <w:rsid w:val="041665F8"/>
    <w:rsid w:val="04C839FF"/>
    <w:rsid w:val="04E90B5B"/>
    <w:rsid w:val="04EE5B08"/>
    <w:rsid w:val="057E12A3"/>
    <w:rsid w:val="059B4617"/>
    <w:rsid w:val="05AA26B9"/>
    <w:rsid w:val="05F24FC3"/>
    <w:rsid w:val="068B2421"/>
    <w:rsid w:val="0692631A"/>
    <w:rsid w:val="06BF1B73"/>
    <w:rsid w:val="07485EA5"/>
    <w:rsid w:val="07D96D50"/>
    <w:rsid w:val="08163A15"/>
    <w:rsid w:val="08BD60A4"/>
    <w:rsid w:val="08F355DD"/>
    <w:rsid w:val="0A9D6838"/>
    <w:rsid w:val="0C3A110C"/>
    <w:rsid w:val="0C6134A9"/>
    <w:rsid w:val="0D3205FA"/>
    <w:rsid w:val="0DE952EB"/>
    <w:rsid w:val="0E526B59"/>
    <w:rsid w:val="0EC73CBB"/>
    <w:rsid w:val="0F0B16DD"/>
    <w:rsid w:val="0F4B48EC"/>
    <w:rsid w:val="0FBD1570"/>
    <w:rsid w:val="0FE408CD"/>
    <w:rsid w:val="101E024D"/>
    <w:rsid w:val="107C5A41"/>
    <w:rsid w:val="10E2302E"/>
    <w:rsid w:val="112C5849"/>
    <w:rsid w:val="11CA0F69"/>
    <w:rsid w:val="11DF74AD"/>
    <w:rsid w:val="12665599"/>
    <w:rsid w:val="12B44EDF"/>
    <w:rsid w:val="12DA4344"/>
    <w:rsid w:val="143E4763"/>
    <w:rsid w:val="152D6842"/>
    <w:rsid w:val="1828588E"/>
    <w:rsid w:val="183D01A1"/>
    <w:rsid w:val="18A858B5"/>
    <w:rsid w:val="18FF2089"/>
    <w:rsid w:val="19845740"/>
    <w:rsid w:val="19FB1AB2"/>
    <w:rsid w:val="1A18361C"/>
    <w:rsid w:val="1A382897"/>
    <w:rsid w:val="1A89451A"/>
    <w:rsid w:val="1A8F100A"/>
    <w:rsid w:val="1AFC2ED4"/>
    <w:rsid w:val="1B25489C"/>
    <w:rsid w:val="1B2E3BE8"/>
    <w:rsid w:val="1CAE6320"/>
    <w:rsid w:val="1E110AAE"/>
    <w:rsid w:val="1ED1023E"/>
    <w:rsid w:val="1F6F0182"/>
    <w:rsid w:val="1FB8595E"/>
    <w:rsid w:val="20A21E92"/>
    <w:rsid w:val="21652B5D"/>
    <w:rsid w:val="21A654E8"/>
    <w:rsid w:val="22D81D6C"/>
    <w:rsid w:val="22E40CD0"/>
    <w:rsid w:val="232272BA"/>
    <w:rsid w:val="234C3FAD"/>
    <w:rsid w:val="239857CE"/>
    <w:rsid w:val="23C12F77"/>
    <w:rsid w:val="23D06D16"/>
    <w:rsid w:val="244F3354"/>
    <w:rsid w:val="244F673F"/>
    <w:rsid w:val="248B5D02"/>
    <w:rsid w:val="24A66283"/>
    <w:rsid w:val="24DE52DF"/>
    <w:rsid w:val="259B42DB"/>
    <w:rsid w:val="25BB0CD8"/>
    <w:rsid w:val="26662E1E"/>
    <w:rsid w:val="26D703BB"/>
    <w:rsid w:val="26E159D7"/>
    <w:rsid w:val="27A840AB"/>
    <w:rsid w:val="27BC76C4"/>
    <w:rsid w:val="283519B9"/>
    <w:rsid w:val="28D36934"/>
    <w:rsid w:val="294E5640"/>
    <w:rsid w:val="29954C89"/>
    <w:rsid w:val="29FE6500"/>
    <w:rsid w:val="2A9D2465"/>
    <w:rsid w:val="2ABE3D6C"/>
    <w:rsid w:val="2B8A1EA0"/>
    <w:rsid w:val="2BBE52FE"/>
    <w:rsid w:val="2BD33847"/>
    <w:rsid w:val="2BEC47AD"/>
    <w:rsid w:val="2C7668E5"/>
    <w:rsid w:val="2CA45A9D"/>
    <w:rsid w:val="2E7D5CEC"/>
    <w:rsid w:val="2E970593"/>
    <w:rsid w:val="2EB46DFE"/>
    <w:rsid w:val="2F247BB3"/>
    <w:rsid w:val="2F2E6A8E"/>
    <w:rsid w:val="2FD45CD6"/>
    <w:rsid w:val="301D10D8"/>
    <w:rsid w:val="30766802"/>
    <w:rsid w:val="30C43B08"/>
    <w:rsid w:val="313C3C3D"/>
    <w:rsid w:val="31572824"/>
    <w:rsid w:val="318A3E34"/>
    <w:rsid w:val="32146796"/>
    <w:rsid w:val="323A0E3A"/>
    <w:rsid w:val="3310310C"/>
    <w:rsid w:val="33BB63DE"/>
    <w:rsid w:val="33C115DD"/>
    <w:rsid w:val="345651CA"/>
    <w:rsid w:val="34767465"/>
    <w:rsid w:val="34A246FE"/>
    <w:rsid w:val="34E72FB8"/>
    <w:rsid w:val="350502AC"/>
    <w:rsid w:val="35331A12"/>
    <w:rsid w:val="366349DB"/>
    <w:rsid w:val="37783C57"/>
    <w:rsid w:val="37985945"/>
    <w:rsid w:val="382A7B34"/>
    <w:rsid w:val="38753624"/>
    <w:rsid w:val="3A43689A"/>
    <w:rsid w:val="3A9C74FA"/>
    <w:rsid w:val="3AA765CB"/>
    <w:rsid w:val="3ADC5CE5"/>
    <w:rsid w:val="3B592B72"/>
    <w:rsid w:val="3C8658AA"/>
    <w:rsid w:val="3CA332FE"/>
    <w:rsid w:val="3CCE7F53"/>
    <w:rsid w:val="3CE8628D"/>
    <w:rsid w:val="3D34687C"/>
    <w:rsid w:val="3E5B6D82"/>
    <w:rsid w:val="3E8B1D5F"/>
    <w:rsid w:val="40F13616"/>
    <w:rsid w:val="41217A0D"/>
    <w:rsid w:val="4151490E"/>
    <w:rsid w:val="4156798B"/>
    <w:rsid w:val="41660486"/>
    <w:rsid w:val="41903E8D"/>
    <w:rsid w:val="41E9105D"/>
    <w:rsid w:val="42216CE9"/>
    <w:rsid w:val="42361F09"/>
    <w:rsid w:val="428B5495"/>
    <w:rsid w:val="42A86388"/>
    <w:rsid w:val="42FF7E2A"/>
    <w:rsid w:val="43016A94"/>
    <w:rsid w:val="43103AD4"/>
    <w:rsid w:val="44A33A83"/>
    <w:rsid w:val="44E41433"/>
    <w:rsid w:val="451C4409"/>
    <w:rsid w:val="455F4DAF"/>
    <w:rsid w:val="4575061B"/>
    <w:rsid w:val="45C51391"/>
    <w:rsid w:val="45DB5E95"/>
    <w:rsid w:val="462620F2"/>
    <w:rsid w:val="46484168"/>
    <w:rsid w:val="477041E8"/>
    <w:rsid w:val="47DD191E"/>
    <w:rsid w:val="47F46BC7"/>
    <w:rsid w:val="480155F8"/>
    <w:rsid w:val="490746D8"/>
    <w:rsid w:val="492F79DA"/>
    <w:rsid w:val="499D5BDB"/>
    <w:rsid w:val="49A50124"/>
    <w:rsid w:val="49C168FD"/>
    <w:rsid w:val="49F85D32"/>
    <w:rsid w:val="4A2D016F"/>
    <w:rsid w:val="4AE14E5D"/>
    <w:rsid w:val="4AE538B5"/>
    <w:rsid w:val="4B7C13AE"/>
    <w:rsid w:val="4C1D7205"/>
    <w:rsid w:val="4C7B590C"/>
    <w:rsid w:val="4D974A7C"/>
    <w:rsid w:val="4D996E0B"/>
    <w:rsid w:val="4DDF6C69"/>
    <w:rsid w:val="4E04568A"/>
    <w:rsid w:val="4E310F9C"/>
    <w:rsid w:val="4E7B4F6D"/>
    <w:rsid w:val="4F710AFD"/>
    <w:rsid w:val="4F9E0F89"/>
    <w:rsid w:val="506A211C"/>
    <w:rsid w:val="50B213CE"/>
    <w:rsid w:val="51154965"/>
    <w:rsid w:val="522978A4"/>
    <w:rsid w:val="538433BD"/>
    <w:rsid w:val="538D2808"/>
    <w:rsid w:val="539B4DF4"/>
    <w:rsid w:val="53D02297"/>
    <w:rsid w:val="547246D8"/>
    <w:rsid w:val="54804DC5"/>
    <w:rsid w:val="54F36330"/>
    <w:rsid w:val="54F5564F"/>
    <w:rsid w:val="550C2B50"/>
    <w:rsid w:val="556A04C9"/>
    <w:rsid w:val="5597010D"/>
    <w:rsid w:val="562875CC"/>
    <w:rsid w:val="570B0239"/>
    <w:rsid w:val="57800C1F"/>
    <w:rsid w:val="57873658"/>
    <w:rsid w:val="57A06714"/>
    <w:rsid w:val="57A777B2"/>
    <w:rsid w:val="58FC1F45"/>
    <w:rsid w:val="59341EC4"/>
    <w:rsid w:val="5AC66DBD"/>
    <w:rsid w:val="5B022F52"/>
    <w:rsid w:val="5B3355B4"/>
    <w:rsid w:val="5B4635D4"/>
    <w:rsid w:val="5B520911"/>
    <w:rsid w:val="5B8134E7"/>
    <w:rsid w:val="5B9400C2"/>
    <w:rsid w:val="5BC16074"/>
    <w:rsid w:val="5CA37C58"/>
    <w:rsid w:val="5D942587"/>
    <w:rsid w:val="5E0F1C0D"/>
    <w:rsid w:val="5ECC31C0"/>
    <w:rsid w:val="5ECD13A1"/>
    <w:rsid w:val="5F3C1128"/>
    <w:rsid w:val="5F920D48"/>
    <w:rsid w:val="5FBD7995"/>
    <w:rsid w:val="5FBF382D"/>
    <w:rsid w:val="60B30F76"/>
    <w:rsid w:val="60D74EC1"/>
    <w:rsid w:val="6263077A"/>
    <w:rsid w:val="62C07A50"/>
    <w:rsid w:val="637F18FC"/>
    <w:rsid w:val="63D40596"/>
    <w:rsid w:val="64524168"/>
    <w:rsid w:val="656C203B"/>
    <w:rsid w:val="657F32E5"/>
    <w:rsid w:val="658E5B0E"/>
    <w:rsid w:val="6661529F"/>
    <w:rsid w:val="66D04133"/>
    <w:rsid w:val="67AB2B2F"/>
    <w:rsid w:val="67C63C85"/>
    <w:rsid w:val="67F3699B"/>
    <w:rsid w:val="687F5773"/>
    <w:rsid w:val="689F507E"/>
    <w:rsid w:val="692A404B"/>
    <w:rsid w:val="695C7794"/>
    <w:rsid w:val="696F4522"/>
    <w:rsid w:val="69794D27"/>
    <w:rsid w:val="69CB09B0"/>
    <w:rsid w:val="69E13C23"/>
    <w:rsid w:val="6A152A41"/>
    <w:rsid w:val="6A6432E1"/>
    <w:rsid w:val="6BA077E8"/>
    <w:rsid w:val="6BD4114B"/>
    <w:rsid w:val="6BF54308"/>
    <w:rsid w:val="6C0D620F"/>
    <w:rsid w:val="6C2B1C6D"/>
    <w:rsid w:val="6C7A0FA4"/>
    <w:rsid w:val="6CB87450"/>
    <w:rsid w:val="6CEE4880"/>
    <w:rsid w:val="6D803BC9"/>
    <w:rsid w:val="6DDA5EAB"/>
    <w:rsid w:val="6DE053B7"/>
    <w:rsid w:val="6EAB2D13"/>
    <w:rsid w:val="6F2368F6"/>
    <w:rsid w:val="6FDF4082"/>
    <w:rsid w:val="709C7E29"/>
    <w:rsid w:val="71453986"/>
    <w:rsid w:val="72407419"/>
    <w:rsid w:val="728C7943"/>
    <w:rsid w:val="734538EB"/>
    <w:rsid w:val="7399224D"/>
    <w:rsid w:val="73AB1F81"/>
    <w:rsid w:val="74867665"/>
    <w:rsid w:val="74B94DE2"/>
    <w:rsid w:val="75675B72"/>
    <w:rsid w:val="75734FC4"/>
    <w:rsid w:val="759531E3"/>
    <w:rsid w:val="75E35A02"/>
    <w:rsid w:val="76481D09"/>
    <w:rsid w:val="773B0281"/>
    <w:rsid w:val="773C4560"/>
    <w:rsid w:val="77660698"/>
    <w:rsid w:val="77894387"/>
    <w:rsid w:val="77F04D60"/>
    <w:rsid w:val="788822C4"/>
    <w:rsid w:val="78E159AC"/>
    <w:rsid w:val="791779FF"/>
    <w:rsid w:val="793F209C"/>
    <w:rsid w:val="79FF4DD4"/>
    <w:rsid w:val="7AC13FF1"/>
    <w:rsid w:val="7B304553"/>
    <w:rsid w:val="7B3128D4"/>
    <w:rsid w:val="7BC153D9"/>
    <w:rsid w:val="7C2A5FE0"/>
    <w:rsid w:val="7C484810"/>
    <w:rsid w:val="7C765F8E"/>
    <w:rsid w:val="7C7F23CD"/>
    <w:rsid w:val="7C857999"/>
    <w:rsid w:val="7D5B11ED"/>
    <w:rsid w:val="7D5F2148"/>
    <w:rsid w:val="7DF72DBA"/>
    <w:rsid w:val="7EFB61F8"/>
    <w:rsid w:val="7F420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qFormat="1" w:unhideWhenUsed="0" w:uiPriority="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25"/>
    <w:qFormat/>
    <w:uiPriority w:val="0"/>
    <w:pPr>
      <w:widowControl w:val="0"/>
      <w:adjustRightInd w:val="0"/>
      <w:spacing w:line="360" w:lineRule="auto"/>
      <w:ind w:firstLine="480" w:firstLineChars="200"/>
      <w:jc w:val="both"/>
      <w:textAlignment w:val="baseline"/>
    </w:pPr>
    <w:rPr>
      <w:rFonts w:ascii="Times New Roman" w:hAnsi="Times New Roman" w:eastAsia="宋体" w:cs="Times New Roman"/>
      <w:sz w:val="24"/>
      <w:lang w:val="en-US" w:eastAsia="zh-CN" w:bidi="ar-SA"/>
    </w:rPr>
  </w:style>
  <w:style w:type="paragraph" w:styleId="3">
    <w:name w:val="heading 1"/>
    <w:basedOn w:val="1"/>
    <w:next w:val="1"/>
    <w:link w:val="57"/>
    <w:qFormat/>
    <w:uiPriority w:val="0"/>
    <w:pPr>
      <w:keepNext/>
      <w:keepLines/>
      <w:outlineLvl w:val="0"/>
    </w:pPr>
    <w:rPr>
      <w:rFonts w:ascii="宋体"/>
      <w:b/>
      <w:kern w:val="44"/>
      <w:sz w:val="32"/>
    </w:rPr>
  </w:style>
  <w:style w:type="paragraph" w:styleId="2">
    <w:name w:val="heading 2"/>
    <w:basedOn w:val="1"/>
    <w:next w:val="1"/>
    <w:qFormat/>
    <w:uiPriority w:val="0"/>
    <w:pPr>
      <w:keepNext/>
      <w:keepLines/>
      <w:spacing w:before="260" w:after="260" w:line="416" w:lineRule="atLeast"/>
      <w:outlineLvl w:val="1"/>
    </w:pPr>
    <w:rPr>
      <w:rFonts w:ascii="宋体"/>
      <w:b/>
      <w:kern w:val="44"/>
      <w:sz w:val="28"/>
    </w:rPr>
  </w:style>
  <w:style w:type="paragraph" w:styleId="4">
    <w:name w:val="heading 3"/>
    <w:basedOn w:val="1"/>
    <w:next w:val="5"/>
    <w:autoRedefine/>
    <w:qFormat/>
    <w:uiPriority w:val="0"/>
    <w:pPr>
      <w:keepNext/>
      <w:adjustRightInd/>
      <w:textAlignment w:val="auto"/>
      <w:outlineLvl w:val="2"/>
    </w:pPr>
    <w:rPr>
      <w:kern w:val="2"/>
    </w:rPr>
  </w:style>
  <w:style w:type="paragraph" w:styleId="6">
    <w:name w:val="heading 4"/>
    <w:basedOn w:val="1"/>
    <w:next w:val="5"/>
    <w:autoRedefine/>
    <w:qFormat/>
    <w:uiPriority w:val="0"/>
    <w:pPr>
      <w:keepNext/>
      <w:numPr>
        <w:ilvl w:val="0"/>
        <w:numId w:val="1"/>
      </w:numPr>
      <w:outlineLvl w:val="3"/>
    </w:pPr>
    <w:rPr>
      <w:rFonts w:ascii="宋体" w:hAnsi="宋体"/>
      <w:i/>
    </w:rPr>
  </w:style>
  <w:style w:type="paragraph" w:styleId="7">
    <w:name w:val="heading 5"/>
    <w:basedOn w:val="1"/>
    <w:next w:val="5"/>
    <w:autoRedefine/>
    <w:qFormat/>
    <w:uiPriority w:val="0"/>
    <w:pPr>
      <w:keepNext/>
      <w:keepLines/>
      <w:adjustRightInd/>
      <w:spacing w:before="120" w:after="120" w:line="240" w:lineRule="auto"/>
      <w:textAlignment w:val="auto"/>
      <w:outlineLvl w:val="4"/>
    </w:pPr>
    <w:rPr>
      <w:rFonts w:ascii="小标宋"/>
      <w:kern w:val="2"/>
    </w:rPr>
  </w:style>
  <w:style w:type="paragraph" w:styleId="8">
    <w:name w:val="heading 6"/>
    <w:basedOn w:val="1"/>
    <w:next w:val="5"/>
    <w:qFormat/>
    <w:uiPriority w:val="0"/>
    <w:pPr>
      <w:keepNext/>
      <w:keepLines/>
      <w:numPr>
        <w:ilvl w:val="5"/>
        <w:numId w:val="2"/>
      </w:numPr>
      <w:adjustRightInd/>
      <w:spacing w:before="240" w:after="64" w:line="320" w:lineRule="auto"/>
      <w:textAlignment w:val="auto"/>
      <w:outlineLvl w:val="5"/>
    </w:pPr>
    <w:rPr>
      <w:rFonts w:ascii="Arial" w:hAnsi="Arial" w:eastAsia="黑体"/>
      <w:kern w:val="2"/>
    </w:rPr>
  </w:style>
  <w:style w:type="paragraph" w:styleId="9">
    <w:name w:val="heading 7"/>
    <w:basedOn w:val="1"/>
    <w:next w:val="5"/>
    <w:autoRedefine/>
    <w:qFormat/>
    <w:uiPriority w:val="0"/>
    <w:pPr>
      <w:keepNext/>
      <w:keepLines/>
      <w:numPr>
        <w:ilvl w:val="6"/>
        <w:numId w:val="2"/>
      </w:numPr>
      <w:adjustRightInd/>
      <w:spacing w:before="240" w:after="64" w:line="320" w:lineRule="auto"/>
      <w:textAlignment w:val="auto"/>
      <w:outlineLvl w:val="6"/>
    </w:pPr>
    <w:rPr>
      <w:rFonts w:ascii="宋体"/>
      <w:kern w:val="2"/>
    </w:rPr>
  </w:style>
  <w:style w:type="paragraph" w:styleId="10">
    <w:name w:val="heading 8"/>
    <w:basedOn w:val="1"/>
    <w:next w:val="5"/>
    <w:autoRedefine/>
    <w:qFormat/>
    <w:uiPriority w:val="0"/>
    <w:pPr>
      <w:keepNext/>
      <w:keepLines/>
      <w:numPr>
        <w:ilvl w:val="7"/>
        <w:numId w:val="2"/>
      </w:numPr>
      <w:adjustRightInd/>
      <w:spacing w:before="240" w:after="64" w:line="320" w:lineRule="auto"/>
      <w:textAlignment w:val="auto"/>
      <w:outlineLvl w:val="7"/>
    </w:pPr>
    <w:rPr>
      <w:rFonts w:ascii="Arial" w:hAnsi="Arial" w:eastAsia="黑体"/>
      <w:b/>
      <w:kern w:val="2"/>
    </w:rPr>
  </w:style>
  <w:style w:type="paragraph" w:styleId="11">
    <w:name w:val="heading 9"/>
    <w:basedOn w:val="1"/>
    <w:next w:val="5"/>
    <w:autoRedefine/>
    <w:qFormat/>
    <w:uiPriority w:val="0"/>
    <w:pPr>
      <w:keepNext/>
      <w:keepLines/>
      <w:numPr>
        <w:ilvl w:val="8"/>
        <w:numId w:val="2"/>
      </w:numPr>
      <w:adjustRightInd/>
      <w:spacing w:before="240" w:after="64" w:line="320" w:lineRule="auto"/>
      <w:textAlignment w:val="auto"/>
      <w:outlineLvl w:val="8"/>
    </w:pPr>
    <w:rPr>
      <w:rFonts w:ascii="Arial" w:hAnsi="Arial" w:eastAsia="黑体"/>
      <w:b/>
      <w:kern w:val="2"/>
    </w:rPr>
  </w:style>
  <w:style w:type="character" w:default="1" w:styleId="50">
    <w:name w:val="Default Paragraph Font"/>
    <w:autoRedefine/>
    <w:semiHidden/>
    <w:unhideWhenUsed/>
    <w:qFormat/>
    <w:uiPriority w:val="1"/>
  </w:style>
  <w:style w:type="table" w:default="1" w:styleId="4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ind w:firstLine="420"/>
    </w:pPr>
  </w:style>
  <w:style w:type="paragraph" w:styleId="12">
    <w:name w:val="toc 7"/>
    <w:basedOn w:val="1"/>
    <w:next w:val="1"/>
    <w:autoRedefine/>
    <w:semiHidden/>
    <w:qFormat/>
    <w:uiPriority w:val="0"/>
    <w:pPr>
      <w:ind w:left="2520" w:leftChars="1200"/>
    </w:pPr>
  </w:style>
  <w:style w:type="paragraph" w:styleId="13">
    <w:name w:val="index 8"/>
    <w:basedOn w:val="1"/>
    <w:next w:val="1"/>
    <w:autoRedefine/>
    <w:semiHidden/>
    <w:qFormat/>
    <w:uiPriority w:val="0"/>
    <w:pPr>
      <w:ind w:left="1400" w:leftChars="1400"/>
    </w:pPr>
  </w:style>
  <w:style w:type="paragraph" w:styleId="14">
    <w:name w:val="caption"/>
    <w:basedOn w:val="1"/>
    <w:next w:val="1"/>
    <w:qFormat/>
    <w:uiPriority w:val="0"/>
    <w:rPr>
      <w:rFonts w:ascii="Arial" w:hAnsi="Arial" w:eastAsia="黑体"/>
      <w:sz w:val="20"/>
    </w:rPr>
  </w:style>
  <w:style w:type="paragraph" w:styleId="15">
    <w:name w:val="index 5"/>
    <w:basedOn w:val="1"/>
    <w:next w:val="1"/>
    <w:autoRedefine/>
    <w:semiHidden/>
    <w:qFormat/>
    <w:uiPriority w:val="0"/>
    <w:pPr>
      <w:ind w:left="800" w:leftChars="800"/>
    </w:pPr>
  </w:style>
  <w:style w:type="paragraph" w:styleId="16">
    <w:name w:val="Document Map"/>
    <w:basedOn w:val="1"/>
    <w:semiHidden/>
    <w:qFormat/>
    <w:uiPriority w:val="0"/>
    <w:pPr>
      <w:shd w:val="clear" w:color="auto" w:fill="000080"/>
    </w:pPr>
  </w:style>
  <w:style w:type="paragraph" w:styleId="17">
    <w:name w:val="annotation text"/>
    <w:basedOn w:val="1"/>
    <w:autoRedefine/>
    <w:semiHidden/>
    <w:qFormat/>
    <w:uiPriority w:val="0"/>
  </w:style>
  <w:style w:type="paragraph" w:styleId="18">
    <w:name w:val="index 6"/>
    <w:basedOn w:val="1"/>
    <w:next w:val="1"/>
    <w:semiHidden/>
    <w:qFormat/>
    <w:uiPriority w:val="0"/>
    <w:pPr>
      <w:ind w:left="1000" w:leftChars="1000"/>
    </w:pPr>
  </w:style>
  <w:style w:type="paragraph" w:styleId="19">
    <w:name w:val="Body Text 3"/>
    <w:basedOn w:val="1"/>
    <w:autoRedefine/>
    <w:qFormat/>
    <w:uiPriority w:val="0"/>
    <w:pPr>
      <w:spacing w:after="120"/>
    </w:pPr>
    <w:rPr>
      <w:sz w:val="16"/>
    </w:rPr>
  </w:style>
  <w:style w:type="paragraph" w:styleId="20">
    <w:name w:val="Body Text"/>
    <w:basedOn w:val="1"/>
    <w:link w:val="58"/>
    <w:autoRedefine/>
    <w:qFormat/>
    <w:uiPriority w:val="0"/>
    <w:pPr>
      <w:adjustRightInd/>
      <w:spacing w:after="120"/>
      <w:textAlignment w:val="auto"/>
    </w:pPr>
    <w:rPr>
      <w:rFonts w:ascii="宋体"/>
      <w:kern w:val="2"/>
    </w:rPr>
  </w:style>
  <w:style w:type="paragraph" w:styleId="21">
    <w:name w:val="Body Text Indent"/>
    <w:basedOn w:val="1"/>
    <w:autoRedefine/>
    <w:qFormat/>
    <w:uiPriority w:val="0"/>
    <w:rPr>
      <w:rFonts w:ascii="宋体"/>
      <w:color w:val="0000FF"/>
    </w:rPr>
  </w:style>
  <w:style w:type="paragraph" w:styleId="22">
    <w:name w:val="Block Text"/>
    <w:basedOn w:val="1"/>
    <w:autoRedefine/>
    <w:qFormat/>
    <w:uiPriority w:val="0"/>
    <w:pPr>
      <w:adjustRightInd/>
      <w:spacing w:before="120" w:after="120"/>
      <w:ind w:left="630" w:right="202"/>
      <w:textAlignment w:val="auto"/>
    </w:pPr>
    <w:rPr>
      <w:rFonts w:ascii="宋体"/>
      <w:kern w:val="2"/>
    </w:rPr>
  </w:style>
  <w:style w:type="paragraph" w:styleId="23">
    <w:name w:val="index 4"/>
    <w:basedOn w:val="1"/>
    <w:next w:val="1"/>
    <w:autoRedefine/>
    <w:semiHidden/>
    <w:qFormat/>
    <w:uiPriority w:val="0"/>
    <w:pPr>
      <w:ind w:left="600" w:leftChars="600"/>
    </w:pPr>
  </w:style>
  <w:style w:type="paragraph" w:styleId="24">
    <w:name w:val="toc 5"/>
    <w:basedOn w:val="1"/>
    <w:next w:val="1"/>
    <w:autoRedefine/>
    <w:semiHidden/>
    <w:qFormat/>
    <w:uiPriority w:val="0"/>
    <w:pPr>
      <w:ind w:left="1680" w:leftChars="800"/>
    </w:pPr>
  </w:style>
  <w:style w:type="paragraph" w:styleId="25">
    <w:name w:val="toc 3"/>
    <w:basedOn w:val="1"/>
    <w:next w:val="1"/>
    <w:semiHidden/>
    <w:qFormat/>
    <w:uiPriority w:val="0"/>
    <w:pPr>
      <w:ind w:left="480"/>
    </w:pPr>
    <w:rPr>
      <w:i/>
      <w:sz w:val="20"/>
    </w:rPr>
  </w:style>
  <w:style w:type="paragraph" w:styleId="26">
    <w:name w:val="Plain Text"/>
    <w:basedOn w:val="1"/>
    <w:autoRedefine/>
    <w:qFormat/>
    <w:uiPriority w:val="0"/>
    <w:pPr>
      <w:adjustRightInd/>
      <w:spacing w:line="240" w:lineRule="auto"/>
      <w:textAlignment w:val="auto"/>
    </w:pPr>
    <w:rPr>
      <w:rFonts w:ascii="宋体" w:hAnsi="Courier New"/>
      <w:kern w:val="2"/>
      <w:sz w:val="21"/>
    </w:rPr>
  </w:style>
  <w:style w:type="paragraph" w:styleId="27">
    <w:name w:val="toc 8"/>
    <w:basedOn w:val="1"/>
    <w:next w:val="1"/>
    <w:autoRedefine/>
    <w:semiHidden/>
    <w:qFormat/>
    <w:uiPriority w:val="0"/>
    <w:pPr>
      <w:ind w:left="2940" w:leftChars="1400"/>
    </w:pPr>
  </w:style>
  <w:style w:type="paragraph" w:styleId="28">
    <w:name w:val="index 3"/>
    <w:basedOn w:val="1"/>
    <w:next w:val="1"/>
    <w:autoRedefine/>
    <w:semiHidden/>
    <w:qFormat/>
    <w:uiPriority w:val="0"/>
    <w:pPr>
      <w:ind w:left="400" w:leftChars="400"/>
    </w:pPr>
  </w:style>
  <w:style w:type="paragraph" w:styleId="29">
    <w:name w:val="Date"/>
    <w:basedOn w:val="1"/>
    <w:next w:val="1"/>
    <w:autoRedefine/>
    <w:qFormat/>
    <w:uiPriority w:val="0"/>
    <w:rPr>
      <w:rFonts w:ascii="宋体"/>
      <w:sz w:val="28"/>
    </w:rPr>
  </w:style>
  <w:style w:type="paragraph" w:styleId="30">
    <w:name w:val="Body Text Indent 2"/>
    <w:basedOn w:val="1"/>
    <w:autoRedefine/>
    <w:qFormat/>
    <w:uiPriority w:val="0"/>
    <w:pPr>
      <w:spacing w:line="0" w:lineRule="atLeast"/>
      <w:ind w:right="202" w:firstLine="630" w:firstLineChars="225"/>
    </w:pPr>
    <w:rPr>
      <w:rFonts w:ascii="宋体"/>
      <w:spacing w:val="20"/>
      <w:position w:val="20"/>
    </w:rPr>
  </w:style>
  <w:style w:type="paragraph" w:styleId="31">
    <w:name w:val="Balloon Text"/>
    <w:basedOn w:val="1"/>
    <w:autoRedefine/>
    <w:semiHidden/>
    <w:qFormat/>
    <w:uiPriority w:val="0"/>
    <w:rPr>
      <w:sz w:val="18"/>
      <w:szCs w:val="18"/>
    </w:rPr>
  </w:style>
  <w:style w:type="paragraph" w:styleId="32">
    <w:name w:val="footer"/>
    <w:basedOn w:val="1"/>
    <w:link w:val="59"/>
    <w:autoRedefine/>
    <w:qFormat/>
    <w:uiPriority w:val="99"/>
    <w:pPr>
      <w:tabs>
        <w:tab w:val="center" w:pos="4153"/>
        <w:tab w:val="right" w:pos="8306"/>
      </w:tabs>
      <w:spacing w:line="240" w:lineRule="atLeast"/>
    </w:pPr>
    <w:rPr>
      <w:sz w:val="18"/>
    </w:rPr>
  </w:style>
  <w:style w:type="paragraph" w:styleId="33">
    <w:name w:val="header"/>
    <w:basedOn w:val="1"/>
    <w:link w:val="60"/>
    <w:autoRedefine/>
    <w:qFormat/>
    <w:uiPriority w:val="99"/>
    <w:pPr>
      <w:pBdr>
        <w:bottom w:val="single" w:color="auto" w:sz="6" w:space="1"/>
      </w:pBdr>
      <w:tabs>
        <w:tab w:val="center" w:pos="4153"/>
        <w:tab w:val="right" w:pos="8306"/>
      </w:tabs>
      <w:snapToGrid w:val="0"/>
      <w:spacing w:line="240" w:lineRule="atLeast"/>
      <w:jc w:val="center"/>
    </w:pPr>
    <w:rPr>
      <w:sz w:val="18"/>
    </w:rPr>
  </w:style>
  <w:style w:type="paragraph" w:styleId="34">
    <w:name w:val="toc 1"/>
    <w:basedOn w:val="1"/>
    <w:next w:val="1"/>
    <w:qFormat/>
    <w:uiPriority w:val="39"/>
    <w:pPr>
      <w:tabs>
        <w:tab w:val="left" w:pos="840"/>
        <w:tab w:val="right" w:leader="dot" w:pos="8640"/>
        <w:tab w:val="right" w:leader="dot" w:pos="9600"/>
      </w:tabs>
      <w:ind w:left="-118" w:leftChars="-118" w:hanging="283" w:hangingChars="118"/>
    </w:pPr>
    <w:rPr>
      <w:rFonts w:ascii="宋体" w:hAnsi="宋体"/>
    </w:rPr>
  </w:style>
  <w:style w:type="paragraph" w:styleId="35">
    <w:name w:val="toc 4"/>
    <w:basedOn w:val="1"/>
    <w:next w:val="1"/>
    <w:autoRedefine/>
    <w:semiHidden/>
    <w:qFormat/>
    <w:uiPriority w:val="0"/>
    <w:pPr>
      <w:ind w:left="1260" w:leftChars="600"/>
    </w:pPr>
  </w:style>
  <w:style w:type="paragraph" w:styleId="36">
    <w:name w:val="index heading"/>
    <w:basedOn w:val="1"/>
    <w:next w:val="37"/>
    <w:autoRedefine/>
    <w:semiHidden/>
    <w:qFormat/>
    <w:uiPriority w:val="0"/>
  </w:style>
  <w:style w:type="paragraph" w:styleId="37">
    <w:name w:val="index 1"/>
    <w:basedOn w:val="1"/>
    <w:next w:val="1"/>
    <w:autoRedefine/>
    <w:semiHidden/>
    <w:qFormat/>
    <w:uiPriority w:val="0"/>
    <w:pPr>
      <w:ind w:firstLine="720"/>
    </w:pPr>
    <w:rPr>
      <w:rFonts w:ascii="宋体" w:hAnsi="宋体"/>
    </w:rPr>
  </w:style>
  <w:style w:type="paragraph" w:styleId="38">
    <w:name w:val="toc 6"/>
    <w:basedOn w:val="1"/>
    <w:next w:val="1"/>
    <w:autoRedefine/>
    <w:semiHidden/>
    <w:qFormat/>
    <w:uiPriority w:val="0"/>
    <w:pPr>
      <w:ind w:left="2100" w:leftChars="1000"/>
    </w:pPr>
  </w:style>
  <w:style w:type="paragraph" w:styleId="39">
    <w:name w:val="Body Text Indent 3"/>
    <w:basedOn w:val="1"/>
    <w:autoRedefine/>
    <w:qFormat/>
    <w:uiPriority w:val="0"/>
    <w:pPr>
      <w:ind w:firstLine="780" w:firstLineChars="300"/>
    </w:pPr>
    <w:rPr>
      <w:color w:val="FF0000"/>
      <w:spacing w:val="10"/>
      <w:u w:val="single"/>
    </w:rPr>
  </w:style>
  <w:style w:type="paragraph" w:styleId="40">
    <w:name w:val="index 7"/>
    <w:basedOn w:val="1"/>
    <w:next w:val="1"/>
    <w:autoRedefine/>
    <w:semiHidden/>
    <w:qFormat/>
    <w:uiPriority w:val="0"/>
    <w:pPr>
      <w:ind w:left="1200" w:leftChars="1200"/>
    </w:pPr>
  </w:style>
  <w:style w:type="paragraph" w:styleId="41">
    <w:name w:val="index 9"/>
    <w:basedOn w:val="1"/>
    <w:next w:val="1"/>
    <w:autoRedefine/>
    <w:semiHidden/>
    <w:qFormat/>
    <w:uiPriority w:val="0"/>
    <w:pPr>
      <w:ind w:left="1600" w:leftChars="1600"/>
    </w:pPr>
  </w:style>
  <w:style w:type="paragraph" w:styleId="42">
    <w:name w:val="toc 2"/>
    <w:basedOn w:val="1"/>
    <w:next w:val="1"/>
    <w:autoRedefine/>
    <w:semiHidden/>
    <w:qFormat/>
    <w:uiPriority w:val="0"/>
    <w:pPr>
      <w:tabs>
        <w:tab w:val="left" w:pos="480"/>
        <w:tab w:val="left" w:pos="1080"/>
        <w:tab w:val="right" w:leader="dot" w:pos="9000"/>
      </w:tabs>
    </w:pPr>
    <w:rPr>
      <w:smallCaps/>
      <w:szCs w:val="24"/>
    </w:rPr>
  </w:style>
  <w:style w:type="paragraph" w:styleId="43">
    <w:name w:val="toc 9"/>
    <w:basedOn w:val="1"/>
    <w:next w:val="1"/>
    <w:semiHidden/>
    <w:qFormat/>
    <w:uiPriority w:val="0"/>
    <w:pPr>
      <w:ind w:left="3360" w:leftChars="1600"/>
    </w:pPr>
  </w:style>
  <w:style w:type="paragraph" w:styleId="44">
    <w:name w:val="Body Text 2"/>
    <w:basedOn w:val="1"/>
    <w:autoRedefine/>
    <w:qFormat/>
    <w:uiPriority w:val="0"/>
    <w:pPr>
      <w:jc w:val="center"/>
    </w:pPr>
    <w:rPr>
      <w:sz w:val="18"/>
      <w:szCs w:val="20"/>
    </w:rPr>
  </w:style>
  <w:style w:type="paragraph" w:styleId="45">
    <w:name w:val="Normal (Web)"/>
    <w:basedOn w:val="1"/>
    <w:autoRedefine/>
    <w:qFormat/>
    <w:uiPriority w:val="0"/>
    <w:pPr>
      <w:adjustRightInd/>
      <w:spacing w:line="240" w:lineRule="auto"/>
      <w:textAlignment w:val="auto"/>
    </w:pPr>
    <w:rPr>
      <w:rFonts w:ascii="Calibri" w:hAnsi="Calibri"/>
      <w:kern w:val="2"/>
      <w:szCs w:val="24"/>
    </w:rPr>
  </w:style>
  <w:style w:type="paragraph" w:styleId="46">
    <w:name w:val="index 2"/>
    <w:basedOn w:val="1"/>
    <w:next w:val="1"/>
    <w:autoRedefine/>
    <w:semiHidden/>
    <w:qFormat/>
    <w:uiPriority w:val="0"/>
    <w:pPr>
      <w:ind w:left="200" w:leftChars="200"/>
    </w:pPr>
  </w:style>
  <w:style w:type="paragraph" w:styleId="47">
    <w:name w:val="annotation subject"/>
    <w:basedOn w:val="17"/>
    <w:next w:val="17"/>
    <w:autoRedefine/>
    <w:semiHidden/>
    <w:qFormat/>
    <w:uiPriority w:val="0"/>
    <w:rPr>
      <w:b/>
      <w:bCs/>
    </w:rPr>
  </w:style>
  <w:style w:type="table" w:styleId="49">
    <w:name w:val="Table Grid"/>
    <w:basedOn w:val="48"/>
    <w:autoRedefine/>
    <w:qFormat/>
    <w:uiPriority w:val="0"/>
    <w:pPr>
      <w:widowControl w:val="0"/>
      <w:adjustRightInd w:val="0"/>
      <w:spacing w:line="360" w:lineRule="auto"/>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1">
    <w:name w:val="page number"/>
    <w:autoRedefine/>
    <w:qFormat/>
    <w:uiPriority w:val="0"/>
  </w:style>
  <w:style w:type="character" w:styleId="52">
    <w:name w:val="FollowedHyperlink"/>
    <w:autoRedefine/>
    <w:qFormat/>
    <w:uiPriority w:val="99"/>
    <w:rPr>
      <w:color w:val="800080"/>
      <w:u w:val="single"/>
    </w:rPr>
  </w:style>
  <w:style w:type="character" w:styleId="53">
    <w:name w:val="Hyperlink"/>
    <w:autoRedefine/>
    <w:qFormat/>
    <w:uiPriority w:val="99"/>
    <w:rPr>
      <w:color w:val="0000FF"/>
      <w:u w:val="single"/>
    </w:rPr>
  </w:style>
  <w:style w:type="character" w:styleId="54">
    <w:name w:val="annotation reference"/>
    <w:semiHidden/>
    <w:qFormat/>
    <w:uiPriority w:val="0"/>
    <w:rPr>
      <w:sz w:val="21"/>
      <w:szCs w:val="21"/>
    </w:rPr>
  </w:style>
  <w:style w:type="paragraph" w:customStyle="1" w:styleId="55">
    <w:name w:val="正文1"/>
    <w:basedOn w:val="56"/>
    <w:autoRedefine/>
    <w:qFormat/>
    <w:uiPriority w:val="0"/>
    <w:pPr>
      <w:tabs>
        <w:tab w:val="left" w:pos="480"/>
        <w:tab w:val="left" w:pos="1080"/>
        <w:tab w:val="right" w:leader="dot" w:pos="9000"/>
      </w:tabs>
    </w:pPr>
  </w:style>
  <w:style w:type="paragraph" w:customStyle="1" w:styleId="56">
    <w:name w:val="样式1"/>
    <w:basedOn w:val="42"/>
    <w:qFormat/>
    <w:uiPriority w:val="0"/>
    <w:pPr>
      <w:spacing w:line="420" w:lineRule="auto"/>
      <w:jc w:val="center"/>
    </w:pPr>
    <w:rPr>
      <w:rFonts w:ascii="宋体"/>
    </w:rPr>
  </w:style>
  <w:style w:type="character" w:customStyle="1" w:styleId="57">
    <w:name w:val="标题 1 字符"/>
    <w:link w:val="3"/>
    <w:qFormat/>
    <w:uiPriority w:val="0"/>
    <w:rPr>
      <w:rFonts w:ascii="宋体" w:eastAsia="宋体"/>
      <w:b/>
      <w:kern w:val="44"/>
      <w:sz w:val="32"/>
      <w:lang w:val="en-US" w:eastAsia="zh-CN" w:bidi="ar-SA"/>
    </w:rPr>
  </w:style>
  <w:style w:type="character" w:customStyle="1" w:styleId="58">
    <w:name w:val="正文文本 字符"/>
    <w:link w:val="20"/>
    <w:qFormat/>
    <w:uiPriority w:val="0"/>
    <w:rPr>
      <w:rFonts w:ascii="宋体" w:eastAsia="宋体"/>
      <w:kern w:val="2"/>
      <w:sz w:val="24"/>
      <w:lang w:val="en-US" w:eastAsia="zh-CN" w:bidi="ar-SA"/>
    </w:rPr>
  </w:style>
  <w:style w:type="character" w:customStyle="1" w:styleId="59">
    <w:name w:val="页脚 字符"/>
    <w:link w:val="32"/>
    <w:qFormat/>
    <w:uiPriority w:val="99"/>
    <w:rPr>
      <w:sz w:val="18"/>
    </w:rPr>
  </w:style>
  <w:style w:type="character" w:customStyle="1" w:styleId="60">
    <w:name w:val="页眉 字符"/>
    <w:link w:val="33"/>
    <w:qFormat/>
    <w:uiPriority w:val="99"/>
    <w:rPr>
      <w:sz w:val="18"/>
    </w:rPr>
  </w:style>
  <w:style w:type="character" w:customStyle="1" w:styleId="61">
    <w:name w:val="H1 Char Char"/>
    <w:qFormat/>
    <w:uiPriority w:val="0"/>
    <w:rPr>
      <w:rFonts w:ascii="宋体" w:eastAsia="宋体"/>
      <w:b/>
      <w:kern w:val="44"/>
      <w:sz w:val="32"/>
      <w:lang w:val="en-US" w:eastAsia="zh-CN" w:bidi="ar-SA"/>
    </w:rPr>
  </w:style>
  <w:style w:type="character" w:customStyle="1" w:styleId="62">
    <w:name w:val="样式2 Char1"/>
    <w:link w:val="63"/>
    <w:qFormat/>
    <w:uiPriority w:val="0"/>
    <w:rPr>
      <w:rFonts w:eastAsia="宋体"/>
      <w:sz w:val="28"/>
      <w:lang w:val="en-US" w:eastAsia="zh-CN" w:bidi="ar-SA"/>
    </w:rPr>
  </w:style>
  <w:style w:type="paragraph" w:customStyle="1" w:styleId="63">
    <w:name w:val="样式2"/>
    <w:basedOn w:val="1"/>
    <w:link w:val="62"/>
    <w:qFormat/>
    <w:uiPriority w:val="0"/>
    <w:pPr>
      <w:adjustRightInd/>
      <w:textAlignment w:val="auto"/>
    </w:pPr>
    <w:rPr>
      <w:sz w:val="28"/>
    </w:rPr>
  </w:style>
  <w:style w:type="paragraph" w:customStyle="1" w:styleId="64">
    <w:name w:val="xl7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 w:val="20"/>
    </w:rPr>
  </w:style>
  <w:style w:type="paragraph" w:customStyle="1" w:styleId="65">
    <w:name w:val="font12"/>
    <w:basedOn w:val="1"/>
    <w:qFormat/>
    <w:uiPriority w:val="0"/>
    <w:pPr>
      <w:widowControl/>
      <w:adjustRightInd/>
      <w:spacing w:before="100" w:beforeAutospacing="1" w:after="100" w:afterAutospacing="1" w:line="240" w:lineRule="auto"/>
      <w:textAlignment w:val="auto"/>
    </w:pPr>
    <w:rPr>
      <w:color w:val="000000"/>
      <w:szCs w:val="24"/>
    </w:rPr>
  </w:style>
  <w:style w:type="paragraph" w:customStyle="1" w:styleId="66">
    <w:name w:val="标准"/>
    <w:basedOn w:val="1"/>
    <w:qFormat/>
    <w:uiPriority w:val="0"/>
    <w:rPr>
      <w:rFonts w:ascii="宋体" w:hAnsi="宋体"/>
      <w:szCs w:val="24"/>
    </w:rPr>
  </w:style>
  <w:style w:type="paragraph" w:customStyle="1" w:styleId="67">
    <w:name w:val="2"/>
    <w:basedOn w:val="1"/>
    <w:qFormat/>
    <w:uiPriority w:val="0"/>
    <w:rPr>
      <w:szCs w:val="24"/>
    </w:rPr>
  </w:style>
  <w:style w:type="paragraph" w:customStyle="1" w:styleId="68">
    <w:name w:val="Char Char1 Char Char Char Char Char Char"/>
    <w:basedOn w:val="1"/>
    <w:semiHidden/>
    <w:qFormat/>
    <w:uiPriority w:val="0"/>
    <w:pPr>
      <w:adjustRightInd/>
      <w:spacing w:line="240" w:lineRule="auto"/>
      <w:textAlignment w:val="auto"/>
    </w:pPr>
    <w:rPr>
      <w:kern w:val="2"/>
      <w:sz w:val="21"/>
      <w:szCs w:val="24"/>
    </w:rPr>
  </w:style>
  <w:style w:type="paragraph" w:customStyle="1" w:styleId="69">
    <w:name w:val="xl7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sz w:val="20"/>
    </w:rPr>
  </w:style>
  <w:style w:type="paragraph" w:customStyle="1" w:styleId="70">
    <w:name w:val="xl67"/>
    <w:basedOn w:val="1"/>
    <w:qFormat/>
    <w:uiPriority w:val="0"/>
    <w:pPr>
      <w:widowControl/>
      <w:adjustRightInd/>
      <w:spacing w:before="100" w:beforeAutospacing="1" w:after="100" w:afterAutospacing="1" w:line="240" w:lineRule="auto"/>
      <w:jc w:val="center"/>
      <w:textAlignment w:val="auto"/>
    </w:pPr>
    <w:rPr>
      <w:rFonts w:ascii="宋体" w:hAnsi="宋体" w:cs="宋体"/>
      <w:szCs w:val="24"/>
    </w:rPr>
  </w:style>
  <w:style w:type="paragraph" w:customStyle="1" w:styleId="71">
    <w:name w:val="xl8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color w:val="FF0000"/>
      <w:sz w:val="20"/>
    </w:rPr>
  </w:style>
  <w:style w:type="paragraph" w:customStyle="1" w:styleId="72">
    <w:name w:val="Char1 Char Char Char"/>
    <w:basedOn w:val="1"/>
    <w:qFormat/>
    <w:uiPriority w:val="0"/>
    <w:rPr>
      <w:szCs w:val="24"/>
    </w:rPr>
  </w:style>
  <w:style w:type="paragraph" w:customStyle="1" w:styleId="73">
    <w:name w:val="Char Char"/>
    <w:basedOn w:val="1"/>
    <w:qFormat/>
    <w:uiPriority w:val="0"/>
    <w:rPr>
      <w:szCs w:val="24"/>
    </w:rPr>
  </w:style>
  <w:style w:type="paragraph" w:customStyle="1" w:styleId="74">
    <w:name w:val="font11"/>
    <w:basedOn w:val="1"/>
    <w:qFormat/>
    <w:uiPriority w:val="0"/>
    <w:pPr>
      <w:widowControl/>
      <w:adjustRightInd/>
      <w:spacing w:before="100" w:beforeAutospacing="1" w:after="100" w:afterAutospacing="1" w:line="240" w:lineRule="auto"/>
      <w:textAlignment w:val="auto"/>
    </w:pPr>
    <w:rPr>
      <w:rFonts w:ascii="宋体" w:hAnsi="宋体" w:cs="宋体"/>
      <w:color w:val="000000"/>
      <w:szCs w:val="24"/>
    </w:rPr>
  </w:style>
  <w:style w:type="paragraph" w:customStyle="1" w:styleId="75">
    <w:name w:val="font8"/>
    <w:basedOn w:val="1"/>
    <w:qFormat/>
    <w:uiPriority w:val="0"/>
    <w:pPr>
      <w:widowControl/>
      <w:adjustRightInd/>
      <w:spacing w:before="100" w:beforeAutospacing="1" w:after="100" w:afterAutospacing="1" w:line="240" w:lineRule="auto"/>
      <w:textAlignment w:val="auto"/>
    </w:pPr>
    <w:rPr>
      <w:rFonts w:ascii="宋体" w:hAnsi="宋体" w:cs="宋体"/>
      <w:sz w:val="20"/>
    </w:rPr>
  </w:style>
  <w:style w:type="paragraph" w:customStyle="1" w:styleId="76">
    <w:name w:val="样式3 Char Char Char Char Char"/>
    <w:basedOn w:val="4"/>
    <w:qFormat/>
    <w:uiPriority w:val="0"/>
    <w:pPr>
      <w:keepNext w:val="0"/>
      <w:tabs>
        <w:tab w:val="left" w:pos="1134"/>
      </w:tabs>
      <w:adjustRightInd w:val="0"/>
      <w:spacing w:line="300" w:lineRule="auto"/>
      <w:jc w:val="left"/>
      <w:textAlignment w:val="baseline"/>
    </w:pPr>
    <w:rPr>
      <w:rFonts w:ascii="宋体" w:hAnsi="宋体"/>
      <w:color w:val="000000"/>
      <w:szCs w:val="24"/>
    </w:rPr>
  </w:style>
  <w:style w:type="paragraph" w:customStyle="1" w:styleId="77">
    <w:name w:val="font6"/>
    <w:basedOn w:val="1"/>
    <w:qFormat/>
    <w:uiPriority w:val="0"/>
    <w:pPr>
      <w:widowControl/>
      <w:adjustRightInd/>
      <w:spacing w:before="100" w:beforeAutospacing="1" w:after="100" w:afterAutospacing="1" w:line="240" w:lineRule="auto"/>
      <w:textAlignment w:val="auto"/>
    </w:pPr>
    <w:rPr>
      <w:szCs w:val="24"/>
    </w:rPr>
  </w:style>
  <w:style w:type="paragraph" w:customStyle="1" w:styleId="78">
    <w:name w:val="xl7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sz w:val="20"/>
    </w:rPr>
  </w:style>
  <w:style w:type="paragraph" w:customStyle="1" w:styleId="79">
    <w:name w:val="xl22"/>
    <w:basedOn w:val="1"/>
    <w:qFormat/>
    <w:uiPriority w:val="0"/>
    <w:pPr>
      <w:widowControl/>
      <w:adjustRightInd/>
      <w:spacing w:before="100" w:beforeAutospacing="1" w:after="100" w:afterAutospacing="1" w:line="240" w:lineRule="auto"/>
      <w:jc w:val="center"/>
      <w:textAlignment w:val="auto"/>
    </w:pPr>
    <w:rPr>
      <w:rFonts w:ascii="宋体" w:hAnsi="宋体"/>
    </w:rPr>
  </w:style>
  <w:style w:type="paragraph" w:customStyle="1" w:styleId="80">
    <w:name w:val="xl7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 w:val="20"/>
    </w:rPr>
  </w:style>
  <w:style w:type="paragraph" w:customStyle="1" w:styleId="81">
    <w:name w:val="font1"/>
    <w:basedOn w:val="1"/>
    <w:qFormat/>
    <w:uiPriority w:val="0"/>
    <w:pPr>
      <w:widowControl/>
      <w:adjustRightInd/>
      <w:spacing w:before="100" w:beforeAutospacing="1" w:after="100" w:afterAutospacing="1" w:line="240" w:lineRule="auto"/>
      <w:textAlignment w:val="auto"/>
    </w:pPr>
    <w:rPr>
      <w:rFonts w:ascii="宋体" w:hAnsi="宋体" w:cs="宋体"/>
      <w:color w:val="000000"/>
      <w:sz w:val="22"/>
      <w:szCs w:val="22"/>
    </w:rPr>
  </w:style>
  <w:style w:type="paragraph" w:customStyle="1" w:styleId="82">
    <w:name w:val="Char1"/>
    <w:basedOn w:val="1"/>
    <w:qFormat/>
    <w:uiPriority w:val="0"/>
    <w:pPr>
      <w:adjustRightInd/>
      <w:spacing w:line="240" w:lineRule="auto"/>
      <w:textAlignment w:val="auto"/>
    </w:pPr>
    <w:rPr>
      <w:kern w:val="2"/>
      <w:szCs w:val="24"/>
    </w:rPr>
  </w:style>
  <w:style w:type="paragraph" w:customStyle="1" w:styleId="83">
    <w:name w:val="xl7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sz w:val="20"/>
    </w:rPr>
  </w:style>
  <w:style w:type="paragraph" w:customStyle="1" w:styleId="84">
    <w:name w:val="xl6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宋体" w:hAnsi="宋体" w:cs="宋体"/>
      <w:sz w:val="20"/>
    </w:rPr>
  </w:style>
  <w:style w:type="paragraph" w:customStyle="1" w:styleId="85">
    <w:name w:val="xl81"/>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宋体" w:hAnsi="宋体" w:cs="宋体"/>
      <w:szCs w:val="24"/>
    </w:rPr>
  </w:style>
  <w:style w:type="paragraph" w:customStyle="1" w:styleId="86">
    <w:name w:val="Char2 Char Char"/>
    <w:basedOn w:val="1"/>
    <w:autoRedefine/>
    <w:qFormat/>
    <w:uiPriority w:val="0"/>
    <w:pPr>
      <w:adjustRightInd/>
      <w:ind w:firstLine="200"/>
      <w:textAlignment w:val="auto"/>
    </w:pPr>
    <w:rPr>
      <w:rFonts w:ascii="宋体" w:hAnsi="宋体" w:cs="宋体"/>
      <w:kern w:val="2"/>
      <w:szCs w:val="24"/>
    </w:rPr>
  </w:style>
  <w:style w:type="paragraph" w:customStyle="1" w:styleId="87">
    <w:name w:val="正文报告"/>
    <w:basedOn w:val="1"/>
    <w:autoRedefine/>
    <w:qFormat/>
    <w:uiPriority w:val="0"/>
    <w:pPr>
      <w:tabs>
        <w:tab w:val="left" w:pos="510"/>
      </w:tabs>
      <w:spacing w:line="460" w:lineRule="exact"/>
      <w:ind w:firstLine="482"/>
    </w:pPr>
  </w:style>
  <w:style w:type="paragraph" w:customStyle="1" w:styleId="88">
    <w:name w:val="4"/>
    <w:basedOn w:val="1"/>
    <w:next w:val="1"/>
    <w:autoRedefine/>
    <w:qFormat/>
    <w:uiPriority w:val="0"/>
  </w:style>
  <w:style w:type="paragraph" w:customStyle="1" w:styleId="89">
    <w:name w:val="Char Char Char Char"/>
    <w:basedOn w:val="1"/>
    <w:autoRedefine/>
    <w:qFormat/>
    <w:uiPriority w:val="0"/>
    <w:pPr>
      <w:textAlignment w:val="auto"/>
    </w:pPr>
  </w:style>
  <w:style w:type="paragraph" w:customStyle="1" w:styleId="90">
    <w:name w:val="font13"/>
    <w:basedOn w:val="1"/>
    <w:autoRedefine/>
    <w:qFormat/>
    <w:uiPriority w:val="0"/>
    <w:pPr>
      <w:widowControl/>
      <w:adjustRightInd/>
      <w:spacing w:before="100" w:beforeAutospacing="1" w:after="100" w:afterAutospacing="1" w:line="240" w:lineRule="auto"/>
      <w:textAlignment w:val="auto"/>
    </w:pPr>
    <w:rPr>
      <w:rFonts w:ascii="宋体" w:hAnsi="宋体" w:cs="宋体"/>
      <w:color w:val="000000"/>
      <w:szCs w:val="24"/>
    </w:rPr>
  </w:style>
  <w:style w:type="paragraph" w:customStyle="1" w:styleId="91">
    <w:name w:val="xl65"/>
    <w:basedOn w:val="1"/>
    <w:autoRedefine/>
    <w:qFormat/>
    <w:uiPriority w:val="0"/>
    <w:pPr>
      <w:widowControl/>
      <w:adjustRightInd/>
      <w:spacing w:before="100" w:beforeAutospacing="1" w:after="100" w:afterAutospacing="1" w:line="240" w:lineRule="auto"/>
      <w:textAlignment w:val="auto"/>
    </w:pPr>
    <w:rPr>
      <w:rFonts w:ascii="宋体" w:hAnsi="宋体" w:cs="宋体"/>
      <w:color w:val="FF0000"/>
      <w:szCs w:val="24"/>
    </w:rPr>
  </w:style>
  <w:style w:type="paragraph" w:customStyle="1" w:styleId="92">
    <w:name w:val="Char Char Char Char Char Char Char Char Char"/>
    <w:basedOn w:val="1"/>
    <w:autoRedefine/>
    <w:qFormat/>
    <w:uiPriority w:val="0"/>
    <w:pPr>
      <w:adjustRightInd/>
      <w:ind w:firstLine="200"/>
      <w:textAlignment w:val="auto"/>
    </w:pPr>
    <w:rPr>
      <w:rFonts w:ascii="宋体" w:hAnsi="宋体" w:cs="宋体"/>
      <w:kern w:val="2"/>
      <w:szCs w:val="24"/>
    </w:rPr>
  </w:style>
  <w:style w:type="paragraph" w:customStyle="1" w:styleId="93">
    <w:name w:val="font5"/>
    <w:basedOn w:val="1"/>
    <w:qFormat/>
    <w:uiPriority w:val="0"/>
    <w:pPr>
      <w:widowControl/>
      <w:adjustRightInd/>
      <w:spacing w:before="100" w:beforeAutospacing="1" w:after="100" w:afterAutospacing="1" w:line="240" w:lineRule="auto"/>
      <w:textAlignment w:val="auto"/>
    </w:pPr>
    <w:rPr>
      <w:rFonts w:ascii="宋体" w:hAnsi="宋体" w:cs="宋体"/>
      <w:sz w:val="18"/>
      <w:szCs w:val="18"/>
    </w:rPr>
  </w:style>
  <w:style w:type="paragraph" w:customStyle="1" w:styleId="94">
    <w:name w:val="font9"/>
    <w:basedOn w:val="1"/>
    <w:autoRedefine/>
    <w:qFormat/>
    <w:uiPriority w:val="0"/>
    <w:pPr>
      <w:widowControl/>
      <w:adjustRightInd/>
      <w:spacing w:before="100" w:beforeAutospacing="1" w:after="100" w:afterAutospacing="1" w:line="240" w:lineRule="auto"/>
      <w:textAlignment w:val="auto"/>
    </w:pPr>
    <w:rPr>
      <w:rFonts w:ascii="宋体" w:hAnsi="宋体" w:cs="宋体"/>
      <w:sz w:val="20"/>
    </w:rPr>
  </w:style>
  <w:style w:type="paragraph" w:customStyle="1" w:styleId="95">
    <w:name w:val="xl7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宋体" w:hAnsi="宋体" w:cs="宋体"/>
      <w:sz w:val="20"/>
    </w:rPr>
  </w:style>
  <w:style w:type="paragraph" w:customStyle="1" w:styleId="96">
    <w:name w:val="font7"/>
    <w:basedOn w:val="1"/>
    <w:autoRedefine/>
    <w:qFormat/>
    <w:uiPriority w:val="0"/>
    <w:pPr>
      <w:widowControl/>
      <w:adjustRightInd/>
      <w:spacing w:before="100" w:beforeAutospacing="1" w:after="100" w:afterAutospacing="1" w:line="240" w:lineRule="auto"/>
      <w:textAlignment w:val="auto"/>
    </w:pPr>
    <w:rPr>
      <w:rFonts w:ascii="宋体" w:hAnsi="宋体" w:cs="宋体"/>
      <w:sz w:val="20"/>
    </w:rPr>
  </w:style>
  <w:style w:type="paragraph" w:customStyle="1" w:styleId="97">
    <w:name w:val="xl69"/>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宋体" w:hAnsi="宋体" w:cs="宋体"/>
      <w:sz w:val="20"/>
    </w:rPr>
  </w:style>
  <w:style w:type="paragraph" w:customStyle="1" w:styleId="98">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99">
    <w:name w:val="font14"/>
    <w:basedOn w:val="1"/>
    <w:qFormat/>
    <w:uiPriority w:val="0"/>
    <w:pPr>
      <w:widowControl/>
      <w:adjustRightInd/>
      <w:spacing w:before="100" w:beforeAutospacing="1" w:after="100" w:afterAutospacing="1" w:line="240" w:lineRule="auto"/>
      <w:textAlignment w:val="auto"/>
    </w:pPr>
    <w:rPr>
      <w:rFonts w:ascii="宋体" w:hAnsi="宋体" w:cs="宋体"/>
      <w:sz w:val="20"/>
    </w:rPr>
  </w:style>
  <w:style w:type="paragraph" w:customStyle="1" w:styleId="100">
    <w:name w:val="Char2 Char Char Char Char Char Char"/>
    <w:basedOn w:val="1"/>
    <w:qFormat/>
    <w:uiPriority w:val="0"/>
    <w:pPr>
      <w:adjustRightInd/>
      <w:ind w:firstLine="200"/>
      <w:textAlignment w:val="auto"/>
    </w:pPr>
    <w:rPr>
      <w:rFonts w:ascii="宋体" w:hAnsi="宋体" w:cs="宋体"/>
      <w:kern w:val="2"/>
      <w:szCs w:val="24"/>
    </w:rPr>
  </w:style>
  <w:style w:type="paragraph" w:customStyle="1" w:styleId="101">
    <w:name w:val="Char Char1"/>
    <w:basedOn w:val="1"/>
    <w:autoRedefine/>
    <w:qFormat/>
    <w:uiPriority w:val="0"/>
    <w:pPr>
      <w:adjustRightInd/>
      <w:spacing w:line="240" w:lineRule="auto"/>
      <w:textAlignment w:val="auto"/>
    </w:pPr>
    <w:rPr>
      <w:kern w:val="2"/>
      <w:sz w:val="21"/>
      <w:szCs w:val="24"/>
    </w:rPr>
  </w:style>
  <w:style w:type="paragraph" w:customStyle="1" w:styleId="102">
    <w:name w:val="xl78"/>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sz w:val="20"/>
    </w:rPr>
  </w:style>
  <w:style w:type="paragraph" w:customStyle="1" w:styleId="103">
    <w:name w:val="xl77"/>
    <w:basedOn w:val="1"/>
    <w:autoRedefine/>
    <w:qFormat/>
    <w:uiPriority w:val="0"/>
    <w:pPr>
      <w:widowControl/>
      <w:adjustRightInd/>
      <w:spacing w:before="100" w:beforeAutospacing="1" w:after="100" w:afterAutospacing="1" w:line="240" w:lineRule="auto"/>
      <w:jc w:val="center"/>
      <w:textAlignment w:val="auto"/>
    </w:pPr>
    <w:rPr>
      <w:szCs w:val="24"/>
    </w:rPr>
  </w:style>
  <w:style w:type="paragraph" w:customStyle="1" w:styleId="104">
    <w:name w:val="段"/>
    <w:autoRedefine/>
    <w:qFormat/>
    <w:uiPriority w:val="0"/>
    <w:pPr>
      <w:ind w:firstLine="200" w:firstLineChars="200"/>
      <w:jc w:val="both"/>
    </w:pPr>
    <w:rPr>
      <w:rFonts w:ascii="宋体" w:hAnsi="Times New Roman" w:eastAsia="宋体" w:cs="Times New Roman"/>
      <w:sz w:val="21"/>
      <w:lang w:val="en-US" w:eastAsia="zh-CN" w:bidi="ar-SA"/>
    </w:rPr>
  </w:style>
  <w:style w:type="paragraph" w:customStyle="1" w:styleId="105">
    <w:name w:val="Char Char Char Char1 Char Char Char Char Char Char Char"/>
    <w:basedOn w:val="1"/>
    <w:autoRedefine/>
    <w:qFormat/>
    <w:uiPriority w:val="0"/>
    <w:pPr>
      <w:adjustRightInd/>
      <w:ind w:firstLine="200"/>
      <w:textAlignment w:val="auto"/>
    </w:pPr>
    <w:rPr>
      <w:rFonts w:ascii="宋体" w:hAnsi="宋体" w:cs="宋体"/>
      <w:kern w:val="2"/>
      <w:szCs w:val="24"/>
    </w:rPr>
  </w:style>
  <w:style w:type="paragraph" w:customStyle="1" w:styleId="106">
    <w:name w:val="font15"/>
    <w:basedOn w:val="1"/>
    <w:autoRedefine/>
    <w:qFormat/>
    <w:uiPriority w:val="0"/>
    <w:pPr>
      <w:widowControl/>
      <w:adjustRightInd/>
      <w:spacing w:before="100" w:beforeAutospacing="1" w:after="100" w:afterAutospacing="1" w:line="240" w:lineRule="auto"/>
      <w:textAlignment w:val="auto"/>
    </w:pPr>
    <w:rPr>
      <w:rFonts w:ascii="宋体" w:hAnsi="宋体" w:cs="宋体"/>
      <w:sz w:val="20"/>
    </w:rPr>
  </w:style>
  <w:style w:type="paragraph" w:customStyle="1" w:styleId="107">
    <w:name w:val="1"/>
    <w:basedOn w:val="1"/>
    <w:next w:val="19"/>
    <w:qFormat/>
    <w:uiPriority w:val="0"/>
    <w:pPr>
      <w:adjustRightInd/>
      <w:spacing w:line="360" w:lineRule="exact"/>
      <w:textAlignment w:val="auto"/>
    </w:pPr>
    <w:rPr>
      <w:kern w:val="2"/>
    </w:rPr>
  </w:style>
  <w:style w:type="paragraph" w:customStyle="1" w:styleId="108">
    <w:name w:val="正文文本 31"/>
    <w:basedOn w:val="1"/>
    <w:autoRedefine/>
    <w:qFormat/>
    <w:uiPriority w:val="0"/>
    <w:pPr>
      <w:jc w:val="center"/>
    </w:pPr>
    <w:rPr>
      <w:rFonts w:ascii="宋体"/>
      <w:b/>
      <w:color w:val="FF0000"/>
      <w:u w:val="single"/>
    </w:rPr>
  </w:style>
  <w:style w:type="paragraph" w:customStyle="1" w:styleId="109">
    <w:name w:val="Char Char Char"/>
    <w:basedOn w:val="1"/>
    <w:qFormat/>
    <w:uiPriority w:val="0"/>
    <w:pPr>
      <w:adjustRightInd/>
      <w:ind w:firstLine="200"/>
      <w:textAlignment w:val="auto"/>
    </w:pPr>
    <w:rPr>
      <w:rFonts w:ascii="宋体" w:hAnsi="宋体" w:cs="宋体"/>
      <w:kern w:val="2"/>
      <w:szCs w:val="24"/>
    </w:rPr>
  </w:style>
  <w:style w:type="paragraph" w:customStyle="1" w:styleId="110">
    <w:name w:val="A"/>
    <w:basedOn w:val="1"/>
    <w:qFormat/>
    <w:uiPriority w:val="0"/>
    <w:pPr>
      <w:spacing w:line="480" w:lineRule="atLeast"/>
      <w:jc w:val="center"/>
    </w:pPr>
    <w:rPr>
      <w:rFonts w:ascii="宋体"/>
      <w:sz w:val="32"/>
    </w:rPr>
  </w:style>
  <w:style w:type="paragraph" w:customStyle="1" w:styleId="111">
    <w:name w:val="font16"/>
    <w:basedOn w:val="1"/>
    <w:autoRedefine/>
    <w:qFormat/>
    <w:uiPriority w:val="0"/>
    <w:pPr>
      <w:widowControl/>
      <w:adjustRightInd/>
      <w:spacing w:before="100" w:beforeAutospacing="1" w:after="100" w:afterAutospacing="1" w:line="240" w:lineRule="auto"/>
      <w:textAlignment w:val="auto"/>
    </w:pPr>
    <w:rPr>
      <w:rFonts w:ascii="宋体" w:hAnsi="宋体" w:cs="宋体"/>
      <w:sz w:val="20"/>
    </w:rPr>
  </w:style>
  <w:style w:type="paragraph" w:customStyle="1" w:styleId="112">
    <w:name w:val="xl66"/>
    <w:basedOn w:val="1"/>
    <w:autoRedefine/>
    <w:qFormat/>
    <w:uiPriority w:val="0"/>
    <w:pPr>
      <w:widowControl/>
      <w:adjustRightInd/>
      <w:spacing w:before="100" w:beforeAutospacing="1" w:after="100" w:afterAutospacing="1" w:line="240" w:lineRule="auto"/>
      <w:textAlignment w:val="center"/>
    </w:pPr>
    <w:rPr>
      <w:rFonts w:ascii="宋体" w:hAnsi="宋体" w:cs="宋体"/>
      <w:szCs w:val="24"/>
    </w:rPr>
  </w:style>
  <w:style w:type="paragraph" w:customStyle="1" w:styleId="113">
    <w:name w:val="Char1 Char"/>
    <w:basedOn w:val="1"/>
    <w:autoRedefine/>
    <w:qFormat/>
    <w:uiPriority w:val="0"/>
    <w:rPr>
      <w:szCs w:val="24"/>
    </w:rPr>
  </w:style>
  <w:style w:type="paragraph" w:customStyle="1" w:styleId="114">
    <w:name w:val="xl82"/>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color w:val="FF0000"/>
      <w:sz w:val="20"/>
    </w:rPr>
  </w:style>
  <w:style w:type="paragraph" w:customStyle="1" w:styleId="115">
    <w:name w:val="默认段落字体 Para Char Char Char Char Char Char Char Char Char Char"/>
    <w:basedOn w:val="1"/>
    <w:autoRedefine/>
    <w:qFormat/>
    <w:uiPriority w:val="0"/>
    <w:pPr>
      <w:adjustRightInd/>
      <w:spacing w:line="240" w:lineRule="auto"/>
      <w:textAlignment w:val="auto"/>
    </w:pPr>
    <w:rPr>
      <w:kern w:val="2"/>
      <w:sz w:val="21"/>
      <w:szCs w:val="24"/>
    </w:rPr>
  </w:style>
  <w:style w:type="paragraph" w:customStyle="1" w:styleId="116">
    <w:name w:val="xl74"/>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宋体" w:hAnsi="宋体" w:cs="宋体"/>
      <w:sz w:val="20"/>
    </w:rPr>
  </w:style>
  <w:style w:type="paragraph" w:customStyle="1" w:styleId="117">
    <w:name w:val="Char Char1 Char Char Char Char Char"/>
    <w:basedOn w:val="1"/>
    <w:autoRedefine/>
    <w:semiHidden/>
    <w:qFormat/>
    <w:uiPriority w:val="0"/>
    <w:pPr>
      <w:adjustRightInd/>
      <w:spacing w:line="240" w:lineRule="auto"/>
      <w:textAlignment w:val="auto"/>
    </w:pPr>
    <w:rPr>
      <w:kern w:val="2"/>
      <w:sz w:val="21"/>
      <w:szCs w:val="24"/>
    </w:rPr>
  </w:style>
  <w:style w:type="paragraph" w:customStyle="1" w:styleId="118">
    <w:name w:val="Char Char Char Char Char Char"/>
    <w:basedOn w:val="1"/>
    <w:autoRedefine/>
    <w:qFormat/>
    <w:uiPriority w:val="0"/>
    <w:rPr>
      <w:szCs w:val="24"/>
    </w:rPr>
  </w:style>
  <w:style w:type="paragraph" w:customStyle="1" w:styleId="119">
    <w:name w:val="font10"/>
    <w:basedOn w:val="1"/>
    <w:qFormat/>
    <w:uiPriority w:val="0"/>
    <w:pPr>
      <w:widowControl/>
      <w:adjustRightInd/>
      <w:spacing w:before="100" w:beforeAutospacing="1" w:after="100" w:afterAutospacing="1" w:line="240" w:lineRule="auto"/>
      <w:textAlignment w:val="auto"/>
    </w:pPr>
    <w:rPr>
      <w:rFonts w:ascii="宋体" w:hAnsi="宋体" w:cs="宋体"/>
      <w:sz w:val="20"/>
    </w:rPr>
  </w:style>
  <w:style w:type="paragraph" w:customStyle="1" w:styleId="120">
    <w:name w:val="xl70"/>
    <w:basedOn w:val="1"/>
    <w:autoRedefine/>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sz w:val="20"/>
    </w:rPr>
  </w:style>
  <w:style w:type="paragraph" w:customStyle="1" w:styleId="121">
    <w:name w:val="xl80"/>
    <w:basedOn w:val="1"/>
    <w:autoRedefine/>
    <w:qFormat/>
    <w:uiPriority w:val="0"/>
    <w:pPr>
      <w:widowControl/>
      <w:adjustRightInd/>
      <w:spacing w:before="100" w:beforeAutospacing="1" w:after="100" w:afterAutospacing="1" w:line="240" w:lineRule="auto"/>
      <w:jc w:val="center"/>
      <w:textAlignment w:val="auto"/>
    </w:pPr>
    <w:rPr>
      <w:rFonts w:ascii="宋体" w:hAnsi="宋体" w:cs="宋体"/>
      <w:szCs w:val="24"/>
    </w:rPr>
  </w:style>
  <w:style w:type="paragraph" w:styleId="122">
    <w:name w:val="List Paragraph"/>
    <w:basedOn w:val="1"/>
    <w:autoRedefine/>
    <w:qFormat/>
    <w:uiPriority w:val="34"/>
    <w:pPr>
      <w:ind w:firstLine="420"/>
    </w:pPr>
  </w:style>
  <w:style w:type="paragraph" w:customStyle="1" w:styleId="123">
    <w:name w:val="WPSOffice手动目录 1"/>
    <w:autoRedefine/>
    <w:qFormat/>
    <w:uiPriority w:val="0"/>
    <w:rPr>
      <w:rFonts w:ascii="Times New Roman" w:hAnsi="Times New Roman" w:eastAsia="宋体" w:cs="Times New Roman"/>
      <w:lang w:val="en-US" w:eastAsia="zh-CN" w:bidi="ar-SA"/>
    </w:rPr>
  </w:style>
  <w:style w:type="paragraph" w:customStyle="1" w:styleId="124">
    <w:name w:val="正文公式编号制表符"/>
    <w:basedOn w:val="104"/>
    <w:next w:val="104"/>
    <w:autoRedefine/>
    <w:qFormat/>
    <w:uiPriority w:val="0"/>
    <w:pPr>
      <w:tabs>
        <w:tab w:val="center" w:pos="4201"/>
        <w:tab w:val="right" w:leader="dot" w:pos="9298"/>
      </w:tabs>
      <w:ind w:firstLine="0" w:firstLineChars="0"/>
    </w:pPr>
  </w:style>
  <w:style w:type="character" w:customStyle="1" w:styleId="125">
    <w:name w:val="NormalCharacter"/>
    <w:link w:val="1"/>
    <w:autoRedefine/>
    <w:qFormat/>
    <w:uiPriority w:val="0"/>
    <w:rPr>
      <w:rFonts w:ascii="Times New Roman" w:hAnsi="Times New Roman" w:eastAsia="宋体" w:cs="Times New Roman"/>
      <w:sz w:val="24"/>
      <w:lang w:val="en-US" w:eastAsia="zh-CN" w:bidi="ar-SA"/>
    </w:rPr>
  </w:style>
  <w:style w:type="paragraph" w:customStyle="1" w:styleId="126">
    <w:name w:val="正文 无缩进"/>
    <w:next w:val="1"/>
    <w:autoRedefine/>
    <w:qFormat/>
    <w:uiPriority w:val="0"/>
    <w:pPr>
      <w:adjustRightInd w:val="0"/>
    </w:pPr>
    <w:rPr>
      <w:rFonts w:ascii="Times New Roman" w:hAnsi="Times New Roman" w:eastAsia="宋体" w:cs="Times New Roman"/>
      <w:kern w:val="2"/>
      <w:sz w:val="21"/>
      <w:szCs w:val="24"/>
      <w:lang w:val="en-US" w:eastAsia="zh-CN" w:bidi="ar-SA"/>
    </w:rPr>
  </w:style>
  <w:style w:type="paragraph" w:customStyle="1" w:styleId="127">
    <w:name w:val="标题后正文"/>
    <w:basedOn w:val="1"/>
    <w:autoRedefine/>
    <w:qFormat/>
    <w:uiPriority w:val="0"/>
    <w:pPr>
      <w:adjustRightInd w:val="0"/>
      <w:spacing w:line="360" w:lineRule="auto"/>
      <w:ind w:firstLine="200" w:firstLineChars="200"/>
      <w:textAlignment w:val="baseline"/>
    </w:pPr>
    <w:rPr>
      <w:rFonts w:ascii="Arial" w:hAnsi="Arial"/>
      <w:snapToGrid w:val="0"/>
      <w:kern w:val="28"/>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microsoft.com/office/2011/relationships/people" Target="people.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header" Target="header5.xml"/><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121</Pages>
  <Words>9793</Words>
  <Characters>11151</Characters>
  <Lines>584</Lines>
  <Paragraphs>164</Paragraphs>
  <TotalTime>0</TotalTime>
  <ScaleCrop>false</ScaleCrop>
  <LinksUpToDate>false</LinksUpToDate>
  <CharactersWithSpaces>12105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2022-07-14T23:28:00Z</dcterms:created>
  <dc:creator>xhl</dc:creator>
  <cp:lastModifiedBy>万锦然</cp:lastModifiedBy>
  <cp:lastPrinted>2022-07-15T02:49:00Z</cp:lastPrinted>
  <dcterms:modified xsi:type="dcterms:W3CDTF">2025-03-26T08:01:54Z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75482220AF4A4871BDC68FF44BE4C26C</vt:lpwstr>
  </property>
  <property fmtid="{D5CDD505-2E9C-101B-9397-08002B2CF9AE}" pid="4" name="KSOTemplateDocerSaveRecord">
    <vt:lpwstr>eyJoZGlkIjoiNjk2YzkwNzA1NzYwMWE3YWYxZTlhZTBlZjk2MGM3NTMiLCJ1c2VySWQiOiI0NzkwMjMzOTYifQ==</vt:lpwstr>
  </property>
</Properties>
</file>