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5B035">
      <w:pPr>
        <w:snapToGrid w:val="0"/>
        <w:spacing w:line="360" w:lineRule="auto"/>
        <w:jc w:val="center"/>
        <w:rPr>
          <w:rFonts w:ascii="宋体" w:eastAsia="宋体"/>
          <w:b/>
          <w:sz w:val="48"/>
        </w:rPr>
      </w:pPr>
    </w:p>
    <w:p w14:paraId="34DD5676">
      <w:pPr>
        <w:snapToGrid w:val="0"/>
        <w:spacing w:line="360" w:lineRule="auto"/>
        <w:jc w:val="center"/>
        <w:rPr>
          <w:rFonts w:ascii="宋体" w:eastAsia="宋体"/>
          <w:b/>
          <w:sz w:val="48"/>
        </w:rPr>
      </w:pPr>
    </w:p>
    <w:p w14:paraId="35302074">
      <w:pPr>
        <w:autoSpaceDE w:val="0"/>
        <w:autoSpaceDN w:val="0"/>
        <w:adjustRightInd w:val="0"/>
        <w:spacing w:line="360" w:lineRule="auto"/>
        <w:jc w:val="center"/>
        <w:rPr>
          <w:rFonts w:hint="default" w:ascii="宋体" w:eastAsia="宋体"/>
          <w:b/>
          <w:sz w:val="52"/>
          <w:szCs w:val="52"/>
          <w:lang w:val="en-US" w:eastAsia="zh-CN"/>
        </w:rPr>
      </w:pPr>
      <w:r>
        <w:rPr>
          <w:rFonts w:hint="eastAsia" w:ascii="宋体" w:eastAsia="宋体"/>
          <w:b/>
          <w:sz w:val="52"/>
          <w:szCs w:val="52"/>
          <w:lang w:val="en-US" w:eastAsia="zh-CN"/>
        </w:rPr>
        <w:t>台州天达2025-2027年度</w:t>
      </w:r>
    </w:p>
    <w:p w14:paraId="6D18C2FD">
      <w:pPr>
        <w:autoSpaceDE w:val="0"/>
        <w:autoSpaceDN w:val="0"/>
        <w:adjustRightInd w:val="0"/>
        <w:spacing w:line="360" w:lineRule="auto"/>
        <w:jc w:val="center"/>
        <w:rPr>
          <w:rFonts w:hint="eastAsia" w:ascii="宋体" w:eastAsia="宋体"/>
          <w:b/>
          <w:sz w:val="52"/>
          <w:szCs w:val="52"/>
        </w:rPr>
      </w:pPr>
      <w:r>
        <w:rPr>
          <w:rFonts w:hint="eastAsia" w:ascii="宋体" w:eastAsia="宋体"/>
          <w:b/>
          <w:sz w:val="52"/>
          <w:szCs w:val="52"/>
        </w:rPr>
        <w:t>辅助</w:t>
      </w:r>
      <w:r>
        <w:rPr>
          <w:rFonts w:hint="eastAsia" w:ascii="宋体" w:eastAsia="宋体"/>
          <w:b/>
          <w:bCs/>
          <w:sz w:val="52"/>
          <w:szCs w:val="52"/>
        </w:rPr>
        <w:t>运行</w:t>
      </w:r>
      <w:r>
        <w:rPr>
          <w:rFonts w:hint="eastAsia" w:ascii="宋体" w:eastAsia="宋体"/>
          <w:b/>
          <w:sz w:val="52"/>
          <w:szCs w:val="52"/>
        </w:rPr>
        <w:t>及维护检修服务项目</w:t>
      </w:r>
    </w:p>
    <w:p w14:paraId="6A1C51EE">
      <w:pPr>
        <w:autoSpaceDE w:val="0"/>
        <w:autoSpaceDN w:val="0"/>
        <w:adjustRightInd w:val="0"/>
        <w:spacing w:line="360" w:lineRule="auto"/>
        <w:jc w:val="center"/>
        <w:rPr>
          <w:rFonts w:ascii="宋体" w:eastAsia="宋体"/>
          <w:b/>
          <w:sz w:val="48"/>
        </w:rPr>
      </w:pPr>
      <w:r>
        <w:rPr>
          <w:rFonts w:hint="eastAsia" w:ascii="宋体" w:eastAsia="宋体"/>
          <w:b/>
          <w:sz w:val="52"/>
          <w:szCs w:val="52"/>
        </w:rPr>
        <w:t>技术</w:t>
      </w:r>
      <w:r>
        <w:rPr>
          <w:rFonts w:hint="eastAsia" w:ascii="宋体" w:eastAsia="宋体"/>
          <w:b/>
          <w:bCs/>
          <w:sz w:val="52"/>
          <w:szCs w:val="52"/>
        </w:rPr>
        <w:t>规范</w:t>
      </w:r>
    </w:p>
    <w:p w14:paraId="50FA5953">
      <w:pPr>
        <w:snapToGrid w:val="0"/>
        <w:spacing w:line="360" w:lineRule="auto"/>
        <w:jc w:val="center"/>
        <w:rPr>
          <w:rFonts w:ascii="宋体" w:eastAsia="宋体"/>
          <w:b/>
          <w:sz w:val="48"/>
        </w:rPr>
      </w:pPr>
    </w:p>
    <w:p w14:paraId="48877D72">
      <w:pPr>
        <w:ind w:firstLine="2233" w:firstLineChars="695"/>
        <w:rPr>
          <w:rFonts w:ascii="宋体"/>
          <w:b/>
          <w:sz w:val="32"/>
          <w:szCs w:val="32"/>
        </w:rPr>
      </w:pPr>
      <w:r>
        <w:rPr>
          <w:rFonts w:hint="eastAsia" w:ascii="宋体"/>
          <w:b/>
          <w:sz w:val="32"/>
          <w:szCs w:val="32"/>
        </w:rPr>
        <w:t>编  制：</w:t>
      </w:r>
      <w:r>
        <w:rPr>
          <w:rFonts w:hint="eastAsia" w:ascii="宋体"/>
          <w:b/>
          <w:sz w:val="32"/>
          <w:szCs w:val="32"/>
          <w:u w:val="single"/>
        </w:rPr>
        <w:t xml:space="preserve">                </w:t>
      </w:r>
      <w:r>
        <w:rPr>
          <w:rFonts w:hint="eastAsia" w:ascii="宋体"/>
          <w:b/>
          <w:sz w:val="32"/>
          <w:szCs w:val="32"/>
        </w:rPr>
        <w:t xml:space="preserve">   </w:t>
      </w:r>
    </w:p>
    <w:p w14:paraId="42B13C90">
      <w:pPr>
        <w:ind w:firstLine="1581" w:firstLineChars="492"/>
        <w:rPr>
          <w:rFonts w:ascii="宋体"/>
          <w:b/>
          <w:sz w:val="32"/>
          <w:szCs w:val="32"/>
        </w:rPr>
      </w:pPr>
    </w:p>
    <w:p w14:paraId="5AF0AA15">
      <w:pPr>
        <w:ind w:firstLine="2223" w:firstLineChars="692"/>
        <w:rPr>
          <w:rFonts w:ascii="宋体"/>
          <w:b/>
          <w:sz w:val="32"/>
          <w:szCs w:val="32"/>
        </w:rPr>
      </w:pPr>
      <w:r>
        <w:rPr>
          <w:rFonts w:hint="eastAsia" w:ascii="宋体"/>
          <w:b/>
          <w:sz w:val="32"/>
          <w:szCs w:val="32"/>
        </w:rPr>
        <w:t>审  核：</w:t>
      </w:r>
      <w:r>
        <w:rPr>
          <w:rFonts w:hint="eastAsia" w:ascii="宋体"/>
          <w:b/>
          <w:sz w:val="32"/>
          <w:szCs w:val="32"/>
          <w:u w:val="single"/>
        </w:rPr>
        <w:t xml:space="preserve">                </w:t>
      </w:r>
      <w:r>
        <w:rPr>
          <w:rFonts w:hint="eastAsia" w:ascii="宋体"/>
          <w:b/>
          <w:sz w:val="32"/>
          <w:szCs w:val="32"/>
        </w:rPr>
        <w:t xml:space="preserve">        </w:t>
      </w:r>
    </w:p>
    <w:p w14:paraId="3BCAB031">
      <w:pPr>
        <w:ind w:firstLine="2223" w:firstLineChars="692"/>
        <w:rPr>
          <w:rFonts w:hint="eastAsia" w:ascii="宋体"/>
          <w:b/>
          <w:sz w:val="32"/>
          <w:szCs w:val="32"/>
          <w:lang w:val="en-US" w:eastAsia="zh-CN"/>
        </w:rPr>
      </w:pPr>
    </w:p>
    <w:p w14:paraId="0A3168EA">
      <w:pPr>
        <w:ind w:firstLine="2223" w:firstLineChars="692"/>
        <w:rPr>
          <w:rFonts w:hint="eastAsia" w:ascii="宋体" w:eastAsia="黑体"/>
          <w:b/>
          <w:sz w:val="32"/>
          <w:szCs w:val="32"/>
          <w:lang w:val="en-US" w:eastAsia="zh-CN"/>
        </w:rPr>
      </w:pPr>
      <w:r>
        <w:rPr>
          <w:rFonts w:hint="eastAsia" w:ascii="宋体"/>
          <w:b/>
          <w:sz w:val="32"/>
          <w:szCs w:val="32"/>
          <w:lang w:val="en-US" w:eastAsia="zh-CN"/>
        </w:rPr>
        <w:t>审  定：</w:t>
      </w:r>
    </w:p>
    <w:p w14:paraId="00D61109">
      <w:pPr>
        <w:ind w:firstLine="2223" w:firstLineChars="692"/>
        <w:rPr>
          <w:rFonts w:hint="eastAsia" w:ascii="宋体"/>
          <w:b/>
          <w:sz w:val="32"/>
          <w:szCs w:val="32"/>
        </w:rPr>
      </w:pPr>
    </w:p>
    <w:p w14:paraId="53409F0E">
      <w:pPr>
        <w:ind w:firstLine="2223" w:firstLineChars="692"/>
        <w:rPr>
          <w:rFonts w:ascii="宋体"/>
          <w:b/>
          <w:sz w:val="32"/>
          <w:szCs w:val="32"/>
        </w:rPr>
      </w:pPr>
      <w:r>
        <w:rPr>
          <w:rFonts w:hint="eastAsia" w:ascii="宋体"/>
          <w:b/>
          <w:sz w:val="32"/>
          <w:szCs w:val="32"/>
        </w:rPr>
        <w:t>批  准：</w:t>
      </w:r>
      <w:r>
        <w:rPr>
          <w:rFonts w:hint="eastAsia" w:ascii="宋体"/>
          <w:b/>
          <w:sz w:val="32"/>
          <w:szCs w:val="32"/>
          <w:u w:val="single"/>
        </w:rPr>
        <w:t xml:space="preserve">                </w:t>
      </w:r>
      <w:r>
        <w:rPr>
          <w:rFonts w:hint="eastAsia" w:ascii="宋体"/>
          <w:b/>
          <w:sz w:val="32"/>
          <w:szCs w:val="32"/>
        </w:rPr>
        <w:t xml:space="preserve"> </w:t>
      </w:r>
    </w:p>
    <w:p w14:paraId="7200747E">
      <w:pPr>
        <w:spacing w:line="460" w:lineRule="exact"/>
      </w:pPr>
    </w:p>
    <w:p w14:paraId="29E3500F">
      <w:pPr>
        <w:spacing w:line="460" w:lineRule="exact"/>
      </w:pPr>
    </w:p>
    <w:p w14:paraId="3974BF9D">
      <w:pPr>
        <w:spacing w:line="460" w:lineRule="exact"/>
      </w:pPr>
    </w:p>
    <w:p w14:paraId="2E94E7B6">
      <w:pPr>
        <w:spacing w:line="460" w:lineRule="exact"/>
      </w:pPr>
    </w:p>
    <w:p w14:paraId="3B64E73D">
      <w:pPr>
        <w:spacing w:line="460" w:lineRule="exact"/>
      </w:pPr>
    </w:p>
    <w:p w14:paraId="164FD14A">
      <w:pPr>
        <w:spacing w:line="460" w:lineRule="exact"/>
        <w:jc w:val="center"/>
        <w:rPr>
          <w:rFonts w:ascii="黑体"/>
          <w:bCs/>
          <w:spacing w:val="52"/>
          <w:sz w:val="30"/>
          <w:szCs w:val="30"/>
        </w:rPr>
      </w:pPr>
      <w:r>
        <w:rPr>
          <w:rFonts w:hint="eastAsia" w:ascii="黑体"/>
          <w:bCs/>
          <w:spacing w:val="52"/>
          <w:sz w:val="30"/>
          <w:szCs w:val="30"/>
        </w:rPr>
        <w:t xml:space="preserve"> </w:t>
      </w:r>
      <w:r>
        <w:rPr>
          <w:rFonts w:ascii="黑体"/>
          <w:bCs/>
          <w:spacing w:val="52"/>
          <w:sz w:val="30"/>
          <w:szCs w:val="30"/>
        </w:rPr>
        <w:t xml:space="preserve">     </w:t>
      </w:r>
      <w:r>
        <w:rPr>
          <w:rFonts w:hint="eastAsia" w:ascii="黑体"/>
          <w:bCs/>
          <w:spacing w:val="52"/>
          <w:sz w:val="30"/>
          <w:szCs w:val="30"/>
          <w:lang w:val="en-US" w:eastAsia="zh-CN"/>
        </w:rPr>
        <w:t>台州天达环保建材</w:t>
      </w:r>
      <w:r>
        <w:rPr>
          <w:rFonts w:hint="eastAsia" w:ascii="黑体"/>
          <w:bCs/>
          <w:spacing w:val="52"/>
          <w:sz w:val="30"/>
          <w:szCs w:val="30"/>
        </w:rPr>
        <w:t>有限公司</w:t>
      </w:r>
    </w:p>
    <w:p w14:paraId="612C1F29">
      <w:pPr>
        <w:spacing w:line="460" w:lineRule="exact"/>
        <w:jc w:val="center"/>
        <w:rPr>
          <w:b/>
          <w:spacing w:val="14"/>
          <w:sz w:val="30"/>
          <w:szCs w:val="30"/>
        </w:rPr>
      </w:pPr>
    </w:p>
    <w:p w14:paraId="35FA589B">
      <w:pPr>
        <w:spacing w:line="460" w:lineRule="exact"/>
        <w:jc w:val="center"/>
        <w:rPr>
          <w:b/>
          <w:spacing w:val="14"/>
          <w:sz w:val="30"/>
          <w:szCs w:val="30"/>
        </w:rPr>
      </w:pPr>
      <w:r>
        <w:rPr>
          <w:rFonts w:hint="eastAsia"/>
          <w:b/>
          <w:spacing w:val="14"/>
          <w:sz w:val="30"/>
          <w:szCs w:val="30"/>
          <w:lang w:val="en-US" w:eastAsia="zh-CN"/>
        </w:rPr>
        <w:t>2025</w:t>
      </w:r>
      <w:r>
        <w:rPr>
          <w:rFonts w:hint="eastAsia"/>
          <w:b/>
          <w:spacing w:val="14"/>
          <w:sz w:val="30"/>
          <w:szCs w:val="30"/>
        </w:rPr>
        <w:t>年</w:t>
      </w:r>
      <w:r>
        <w:rPr>
          <w:b/>
          <w:spacing w:val="14"/>
          <w:sz w:val="30"/>
          <w:szCs w:val="30"/>
        </w:rPr>
        <w:t xml:space="preserve"> </w:t>
      </w:r>
      <w:r>
        <w:rPr>
          <w:rFonts w:hint="eastAsia"/>
          <w:b/>
          <w:spacing w:val="14"/>
          <w:sz w:val="30"/>
          <w:szCs w:val="30"/>
          <w:lang w:val="en-US" w:eastAsia="zh-CN"/>
        </w:rPr>
        <w:t>04</w:t>
      </w:r>
      <w:r>
        <w:rPr>
          <w:b/>
          <w:spacing w:val="14"/>
          <w:sz w:val="30"/>
          <w:szCs w:val="30"/>
        </w:rPr>
        <w:t xml:space="preserve"> </w:t>
      </w:r>
      <w:r>
        <w:rPr>
          <w:rFonts w:hint="eastAsia"/>
          <w:b/>
          <w:spacing w:val="14"/>
          <w:sz w:val="30"/>
          <w:szCs w:val="30"/>
        </w:rPr>
        <w:t>月</w:t>
      </w:r>
    </w:p>
    <w:p w14:paraId="498EFEDD">
      <w:pPr>
        <w:snapToGrid w:val="0"/>
        <w:spacing w:line="360" w:lineRule="auto"/>
        <w:jc w:val="center"/>
        <w:rPr>
          <w:rFonts w:ascii="宋体" w:eastAsia="宋体"/>
          <w:b/>
          <w:sz w:val="32"/>
        </w:rPr>
      </w:pPr>
    </w:p>
    <w:p w14:paraId="400ED61D">
      <w:pPr>
        <w:snapToGrid w:val="0"/>
        <w:spacing w:line="360" w:lineRule="auto"/>
        <w:jc w:val="both"/>
        <w:rPr>
          <w:rFonts w:ascii="宋体" w:eastAsia="宋体"/>
          <w:b/>
          <w:sz w:val="32"/>
        </w:rPr>
      </w:pPr>
      <w:r>
        <w:rPr>
          <w:rFonts w:hint="eastAsia" w:ascii="宋体" w:eastAsia="宋体"/>
          <w:b/>
          <w:sz w:val="32"/>
        </w:rPr>
        <w:t>1</w:t>
      </w:r>
      <w:r>
        <w:rPr>
          <w:rFonts w:ascii="宋体" w:eastAsia="宋体"/>
          <w:b/>
          <w:sz w:val="32"/>
        </w:rPr>
        <w:t>.总则</w:t>
      </w:r>
    </w:p>
    <w:p w14:paraId="112946A4">
      <w:pPr>
        <w:pStyle w:val="83"/>
        <w:widowControl w:val="0"/>
        <w:numPr>
          <w:ilvl w:val="1"/>
          <w:numId w:val="1"/>
        </w:numPr>
        <w:wordWrap/>
        <w:adjustRightInd w:val="0"/>
        <w:snapToGrid w:val="0"/>
        <w:spacing w:line="360" w:lineRule="auto"/>
        <w:ind w:left="0" w:firstLine="0"/>
        <w:textAlignment w:val="baseline"/>
        <w:outlineLvl w:val="9"/>
        <w:rPr>
          <w:sz w:val="28"/>
          <w:szCs w:val="28"/>
        </w:rPr>
      </w:pPr>
      <w:r>
        <w:rPr>
          <w:rFonts w:hint="eastAsia"/>
          <w:sz w:val="28"/>
          <w:szCs w:val="28"/>
        </w:rPr>
        <w:t>本技术规范适用于</w:t>
      </w:r>
      <w:r>
        <w:rPr>
          <w:rFonts w:hint="eastAsia" w:ascii="宋体" w:hAnsi="宋体" w:eastAsia="宋体" w:cs="宋体"/>
          <w:sz w:val="28"/>
          <w:szCs w:val="28"/>
        </w:rPr>
        <w:t>台州天达环保建材有限公司（以下简称“台州天达”）</w:t>
      </w:r>
      <w:r>
        <w:rPr>
          <w:rFonts w:hint="eastAsia"/>
          <w:sz w:val="28"/>
          <w:szCs w:val="28"/>
        </w:rPr>
        <w:t>辅助运行及维护检修服务工作。</w:t>
      </w:r>
    </w:p>
    <w:p w14:paraId="3B33942E">
      <w:pPr>
        <w:pStyle w:val="83"/>
        <w:widowControl w:val="0"/>
        <w:numPr>
          <w:ilvl w:val="1"/>
          <w:numId w:val="1"/>
        </w:numPr>
        <w:wordWrap/>
        <w:adjustRightInd w:val="0"/>
        <w:snapToGrid w:val="0"/>
        <w:spacing w:line="360" w:lineRule="auto"/>
        <w:ind w:left="0" w:firstLine="0"/>
        <w:textAlignment w:val="baseline"/>
        <w:outlineLvl w:val="9"/>
        <w:rPr>
          <w:sz w:val="28"/>
          <w:szCs w:val="28"/>
        </w:rPr>
      </w:pPr>
      <w:r>
        <w:rPr>
          <w:rFonts w:hint="eastAsia"/>
          <w:sz w:val="28"/>
          <w:szCs w:val="28"/>
        </w:rPr>
        <w:t>本技术规范仅提出了最低限度的技术要求，并未对一切技术细节做出详尽规定，也未充分引述有关标准和规范的条文。投标人应保证提供符合法律法规、标准和本技术规范要求的优质服务。</w:t>
      </w:r>
    </w:p>
    <w:p w14:paraId="0FFEC726">
      <w:pPr>
        <w:pStyle w:val="83"/>
        <w:widowControl w:val="0"/>
        <w:numPr>
          <w:ilvl w:val="1"/>
          <w:numId w:val="1"/>
        </w:numPr>
        <w:wordWrap/>
        <w:adjustRightInd w:val="0"/>
        <w:snapToGrid w:val="0"/>
        <w:spacing w:line="360" w:lineRule="auto"/>
        <w:ind w:left="0" w:firstLine="0"/>
        <w:textAlignment w:val="baseline"/>
        <w:outlineLvl w:val="9"/>
        <w:rPr>
          <w:sz w:val="28"/>
          <w:szCs w:val="28"/>
        </w:rPr>
      </w:pPr>
      <w:r>
        <w:rPr>
          <w:rFonts w:hint="eastAsia"/>
          <w:sz w:val="28"/>
          <w:szCs w:val="28"/>
        </w:rPr>
        <w:t>本技术规范所使用的标准如遇与投标人所执行的标准不一致时，按较高标准执行。</w:t>
      </w:r>
    </w:p>
    <w:p w14:paraId="27F5A20F">
      <w:pPr>
        <w:pStyle w:val="83"/>
        <w:widowControl w:val="0"/>
        <w:numPr>
          <w:ilvl w:val="1"/>
          <w:numId w:val="1"/>
        </w:numPr>
        <w:wordWrap/>
        <w:adjustRightInd w:val="0"/>
        <w:snapToGrid w:val="0"/>
        <w:spacing w:line="360" w:lineRule="auto"/>
        <w:ind w:left="0" w:firstLine="0"/>
        <w:textAlignment w:val="baseline"/>
        <w:outlineLvl w:val="9"/>
        <w:rPr>
          <w:sz w:val="28"/>
          <w:szCs w:val="28"/>
        </w:rPr>
      </w:pPr>
      <w:r>
        <w:rPr>
          <w:rFonts w:hint="eastAsia"/>
          <w:sz w:val="28"/>
          <w:szCs w:val="28"/>
        </w:rPr>
        <w:t>投标人应在投标文件中，对于招标文件进行逐段应答，表明是否接受和同意本招标文件的要求，如：接受和同意招标文件某条款的要求，则在该条款后注明：“理解并承诺完全响应上述条款的要求”；若针对某条款，投标人有特别的建议、方案、技术特点或差异，请在该条款下加以描述和说明，并在“差异表”中列出。</w:t>
      </w:r>
    </w:p>
    <w:p w14:paraId="10050CFD">
      <w:pPr>
        <w:pStyle w:val="83"/>
        <w:widowControl w:val="0"/>
        <w:numPr>
          <w:ilvl w:val="1"/>
          <w:numId w:val="1"/>
        </w:numPr>
        <w:wordWrap/>
        <w:adjustRightInd w:val="0"/>
        <w:snapToGrid w:val="0"/>
        <w:spacing w:line="360" w:lineRule="auto"/>
        <w:ind w:left="0" w:firstLine="0"/>
        <w:textAlignment w:val="baseline"/>
        <w:outlineLvl w:val="9"/>
        <w:rPr>
          <w:sz w:val="28"/>
          <w:szCs w:val="28"/>
        </w:rPr>
      </w:pPr>
      <w:r>
        <w:rPr>
          <w:rFonts w:hint="eastAsia"/>
          <w:sz w:val="28"/>
          <w:szCs w:val="28"/>
        </w:rPr>
        <w:t>投标人如对本招标文件有偏差</w:t>
      </w:r>
      <w:r>
        <w:rPr>
          <w:sz w:val="28"/>
          <w:szCs w:val="28"/>
        </w:rPr>
        <w:t>(</w:t>
      </w:r>
      <w:r>
        <w:rPr>
          <w:rFonts w:hint="eastAsia"/>
          <w:sz w:val="28"/>
          <w:szCs w:val="28"/>
        </w:rPr>
        <w:t>无论多少或微小</w:t>
      </w:r>
      <w:r>
        <w:rPr>
          <w:sz w:val="28"/>
          <w:szCs w:val="28"/>
        </w:rPr>
        <w:t>)</w:t>
      </w:r>
      <w:r>
        <w:rPr>
          <w:rFonts w:hint="eastAsia"/>
          <w:sz w:val="28"/>
          <w:szCs w:val="28"/>
        </w:rPr>
        <w:t>都必须清楚地表示在本招标文件的附件“技术差异表”中。否则招标人将认为投标人完全接受和同意本招标文件的要求。</w:t>
      </w:r>
    </w:p>
    <w:p w14:paraId="3C68AFDD">
      <w:pPr>
        <w:numPr>
          <w:ilvl w:val="0"/>
          <w:numId w:val="0"/>
        </w:numPr>
        <w:snapToGrid w:val="0"/>
        <w:spacing w:line="360" w:lineRule="auto"/>
        <w:ind w:left="0" w:firstLine="0"/>
        <w:jc w:val="both"/>
        <w:outlineLvl w:val="9"/>
        <w:rPr>
          <w:rFonts w:ascii="宋体" w:eastAsia="宋体"/>
          <w:b/>
          <w:bCs w:val="0"/>
          <w:color w:val="auto"/>
          <w:sz w:val="32"/>
          <w:szCs w:val="21"/>
          <w:highlight w:val="none"/>
        </w:rPr>
      </w:pPr>
      <w:bookmarkStart w:id="0" w:name="_Toc29305253"/>
      <w:r>
        <w:rPr>
          <w:rFonts w:ascii="宋体" w:eastAsia="宋体"/>
          <w:b/>
          <w:bCs w:val="0"/>
          <w:color w:val="auto"/>
          <w:sz w:val="32"/>
          <w:szCs w:val="21"/>
        </w:rPr>
        <w:t>2.</w:t>
      </w:r>
      <w:r>
        <w:rPr>
          <w:rFonts w:hint="eastAsia" w:ascii="宋体" w:eastAsia="宋体"/>
          <w:b/>
          <w:bCs w:val="0"/>
          <w:color w:val="auto"/>
          <w:sz w:val="32"/>
          <w:szCs w:val="21"/>
        </w:rPr>
        <w:t>项目</w:t>
      </w:r>
      <w:r>
        <w:rPr>
          <w:rFonts w:hint="eastAsia" w:ascii="宋体" w:eastAsia="宋体"/>
          <w:b/>
          <w:bCs w:val="0"/>
          <w:color w:val="auto"/>
          <w:sz w:val="32"/>
          <w:szCs w:val="21"/>
          <w:highlight w:val="none"/>
        </w:rPr>
        <w:t>概述</w:t>
      </w:r>
      <w:bookmarkEnd w:id="0"/>
    </w:p>
    <w:p w14:paraId="205E6545">
      <w:pPr>
        <w:spacing w:line="360" w:lineRule="auto"/>
        <w:ind w:firstLine="420" w:firstLineChars="150"/>
        <w:rPr>
          <w:rFonts w:hint="eastAsia" w:ascii="宋体" w:hAnsi="宋体" w:eastAsia="宋体" w:cs="宋体"/>
          <w:sz w:val="28"/>
          <w:szCs w:val="28"/>
        </w:rPr>
      </w:pPr>
      <w:bookmarkStart w:id="1" w:name="_Toc29305259"/>
      <w:r>
        <w:rPr>
          <w:rFonts w:hint="eastAsia" w:ascii="宋体" w:hAnsi="宋体" w:eastAsia="宋体" w:cs="宋体"/>
          <w:sz w:val="28"/>
          <w:szCs w:val="28"/>
        </w:rPr>
        <w:t>台州天达</w:t>
      </w:r>
      <w:r>
        <w:rPr>
          <w:rFonts w:hint="eastAsia" w:ascii="宋体" w:hAnsi="宋体" w:eastAsia="宋体" w:cs="宋体"/>
          <w:sz w:val="28"/>
          <w:szCs w:val="28"/>
          <w:lang w:eastAsia="zh-CN"/>
        </w:rPr>
        <w:t>主要为台州发电厂处置固体废弃物（粉煤灰、脱硫石膏、炉底渣）和为电厂加工脱硫剂，生产系统主要设备、设施</w:t>
      </w:r>
      <w:r>
        <w:rPr>
          <w:rFonts w:hint="eastAsia" w:ascii="宋体" w:hAnsi="宋体" w:eastAsia="宋体" w:cs="宋体"/>
          <w:sz w:val="28"/>
          <w:szCs w:val="28"/>
        </w:rPr>
        <w:t>有：</w:t>
      </w:r>
    </w:p>
    <w:p w14:paraId="52D58CC0">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rPr>
        <w:t>一套</w:t>
      </w:r>
      <w:r>
        <w:rPr>
          <w:rFonts w:hint="eastAsia" w:ascii="宋体" w:hAnsi="宋体" w:eastAsia="宋体" w:cs="宋体"/>
          <w:sz w:val="28"/>
          <w:szCs w:val="28"/>
          <w:lang w:eastAsia="zh-CN"/>
        </w:rPr>
        <w:t>脱硫剂制粉系统生产线。</w:t>
      </w:r>
    </w:p>
    <w:p w14:paraId="127C441E">
      <w:pPr>
        <w:spacing w:line="360" w:lineRule="auto"/>
        <w:ind w:firstLine="420" w:firstLineChars="150"/>
        <w:rPr>
          <w:rFonts w:hint="eastAsia" w:ascii="宋体" w:hAnsi="宋体" w:eastAsia="宋体" w:cs="宋体"/>
          <w:sz w:val="28"/>
          <w:szCs w:val="28"/>
        </w:rPr>
      </w:pPr>
      <w:r>
        <w:rPr>
          <w:rFonts w:hint="eastAsia" w:ascii="宋体" w:hAnsi="宋体" w:eastAsia="宋体" w:cs="宋体"/>
          <w:sz w:val="28"/>
          <w:szCs w:val="28"/>
          <w:lang w:eastAsia="zh-CN"/>
        </w:rPr>
        <w:t>主要由石灰石堆场、上料、</w:t>
      </w:r>
      <w:r>
        <w:rPr>
          <w:rFonts w:hint="eastAsia" w:ascii="宋体" w:hAnsi="宋体" w:eastAsia="宋体" w:cs="宋体"/>
          <w:sz w:val="28"/>
          <w:szCs w:val="28"/>
        </w:rPr>
        <w:t>磨粉</w:t>
      </w:r>
      <w:r>
        <w:rPr>
          <w:rFonts w:hint="eastAsia" w:ascii="宋体" w:hAnsi="宋体" w:eastAsia="宋体" w:cs="宋体"/>
          <w:sz w:val="28"/>
          <w:szCs w:val="28"/>
          <w:lang w:eastAsia="zh-CN"/>
        </w:rPr>
        <w:t>（</w:t>
      </w:r>
      <w:r>
        <w:rPr>
          <w:rFonts w:hint="eastAsia" w:ascii="宋体" w:hAnsi="宋体" w:eastAsia="宋体" w:cs="宋体"/>
          <w:sz w:val="28"/>
          <w:szCs w:val="28"/>
        </w:rPr>
        <w:t>磨机型号HRM1700X，出力18.2吨／小时</w:t>
      </w:r>
      <w:r>
        <w:rPr>
          <w:rFonts w:hint="eastAsia" w:ascii="宋体" w:hAnsi="宋体" w:eastAsia="宋体" w:cs="宋体"/>
          <w:sz w:val="28"/>
          <w:szCs w:val="28"/>
          <w:lang w:eastAsia="zh-CN"/>
        </w:rPr>
        <w:t>）、出料、粉仓、压缩空气、蒸汽加热、冷却水、</w:t>
      </w:r>
      <w:r>
        <w:rPr>
          <w:rFonts w:hint="eastAsia" w:ascii="宋体" w:hAnsi="宋体" w:eastAsia="宋体" w:cs="宋体"/>
          <w:sz w:val="28"/>
          <w:szCs w:val="28"/>
          <w:lang w:val="en-US" w:eastAsia="zh-CN"/>
        </w:rPr>
        <w:t>6kV/380V磨石粉段母线室和PLC控制等系统单元组成</w:t>
      </w:r>
      <w:r>
        <w:rPr>
          <w:rFonts w:hint="eastAsia" w:ascii="宋体" w:eastAsia="宋体" w:cs="宋体"/>
          <w:sz w:val="28"/>
          <w:szCs w:val="28"/>
          <w:lang w:eastAsia="zh-CN"/>
        </w:rPr>
        <w:t>。</w:t>
      </w:r>
    </w:p>
    <w:p w14:paraId="7DB7595E">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w:t>
      </w:r>
      <w:r>
        <w:rPr>
          <w:rFonts w:hint="eastAsia" w:ascii="宋体" w:hAnsi="宋体" w:eastAsia="宋体" w:cs="宋体"/>
          <w:sz w:val="28"/>
          <w:szCs w:val="28"/>
          <w:lang w:val="en-US" w:eastAsia="zh-CN"/>
        </w:rPr>
        <w:t>1.1</w:t>
      </w:r>
      <w:r>
        <w:rPr>
          <w:rFonts w:hint="eastAsia" w:ascii="宋体" w:hAnsi="宋体" w:eastAsia="宋体" w:cs="宋体"/>
          <w:sz w:val="28"/>
          <w:szCs w:val="28"/>
        </w:rPr>
        <w:t>磨石粉系统概述</w:t>
      </w:r>
    </w:p>
    <w:p w14:paraId="5BA344E8">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磨石粉生产线由单台磨粉机构成的单系统生产线</w:t>
      </w:r>
      <w:r>
        <w:rPr>
          <w:rFonts w:hint="eastAsia" w:ascii="宋体" w:eastAsia="宋体" w:cs="宋体"/>
          <w:sz w:val="28"/>
          <w:szCs w:val="28"/>
          <w:lang w:eastAsia="zh-CN"/>
        </w:rPr>
        <w:t>，</w:t>
      </w:r>
      <w:r>
        <w:rPr>
          <w:rFonts w:hint="eastAsia" w:ascii="宋体" w:hAnsi="宋体" w:eastAsia="宋体" w:cs="宋体"/>
          <w:sz w:val="28"/>
          <w:szCs w:val="28"/>
        </w:rPr>
        <w:t>生产线</w:t>
      </w:r>
      <w:r>
        <w:rPr>
          <w:rFonts w:hint="eastAsia" w:ascii="宋体" w:eastAsia="宋体" w:cs="宋体"/>
          <w:sz w:val="28"/>
          <w:szCs w:val="28"/>
          <w:lang w:val="en-US" w:eastAsia="zh-CN"/>
        </w:rPr>
        <w:t>主要</w:t>
      </w:r>
      <w:r>
        <w:rPr>
          <w:rFonts w:hint="eastAsia" w:ascii="宋体" w:hAnsi="宋体" w:eastAsia="宋体" w:cs="宋体"/>
          <w:sz w:val="28"/>
          <w:szCs w:val="28"/>
        </w:rPr>
        <w:t>由上料系统、磨粉系统、出料及粉仓系统、辅助的压缩空气系统、蒸汽加热系统、冷却水系统等组成。</w:t>
      </w:r>
    </w:p>
    <w:p w14:paraId="4F1A3ACA">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2</w:t>
      </w:r>
      <w:r>
        <w:rPr>
          <w:rFonts w:hint="eastAsia" w:ascii="宋体" w:hAnsi="宋体" w:eastAsia="宋体" w:cs="宋体"/>
          <w:sz w:val="28"/>
          <w:szCs w:val="28"/>
        </w:rPr>
        <w:t>上料系统</w:t>
      </w:r>
    </w:p>
    <w:p w14:paraId="6283A763">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上料系统由卸料仓</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石灰石卸料间除尘器、</w:t>
      </w:r>
      <w:r>
        <w:rPr>
          <w:rFonts w:hint="eastAsia" w:ascii="宋体" w:hAnsi="宋体" w:eastAsia="宋体" w:cs="宋体"/>
          <w:sz w:val="28"/>
          <w:szCs w:val="28"/>
        </w:rPr>
        <w:t>石灰石料仓出料棒阀，称重给料机及除铁器、振动给料机、</w:t>
      </w:r>
      <w:r>
        <w:rPr>
          <w:rFonts w:hint="eastAsia" w:ascii="宋体" w:hAnsi="宋体" w:eastAsia="宋体" w:cs="宋体"/>
          <w:sz w:val="28"/>
          <w:szCs w:val="28"/>
          <w:lang w:eastAsia="zh-CN"/>
        </w:rPr>
        <w:t>1号</w:t>
      </w:r>
      <w:r>
        <w:rPr>
          <w:rFonts w:hint="eastAsia" w:ascii="宋体" w:hAnsi="宋体" w:eastAsia="宋体" w:cs="宋体"/>
          <w:sz w:val="28"/>
          <w:szCs w:val="28"/>
        </w:rPr>
        <w:t>提升机、料斗溜管、石灰石料仓除尘器等组成</w:t>
      </w:r>
      <w:r>
        <w:rPr>
          <w:rFonts w:hint="eastAsia" w:ascii="宋体" w:hAnsi="宋体" w:eastAsia="宋体" w:cs="宋体"/>
          <w:sz w:val="28"/>
          <w:szCs w:val="28"/>
          <w:lang w:eastAsia="zh-CN"/>
        </w:rPr>
        <w:t>。</w:t>
      </w:r>
    </w:p>
    <w:p w14:paraId="31AFBB24">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　磨粉系统 </w:t>
      </w:r>
    </w:p>
    <w:p w14:paraId="3310B901">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磨粉系统由</w:t>
      </w:r>
      <w:r>
        <w:rPr>
          <w:rFonts w:hint="eastAsia" w:ascii="宋体" w:eastAsia="宋体" w:cs="宋体"/>
          <w:sz w:val="28"/>
          <w:szCs w:val="28"/>
          <w:lang w:val="en-US" w:eastAsia="zh-CN"/>
        </w:rPr>
        <w:t>2号提升机、</w:t>
      </w:r>
      <w:r>
        <w:rPr>
          <w:rFonts w:hint="eastAsia" w:ascii="宋体" w:hAnsi="宋体" w:eastAsia="宋体" w:cs="宋体"/>
          <w:sz w:val="28"/>
          <w:szCs w:val="28"/>
        </w:rPr>
        <w:t>给料锁气器</w:t>
      </w:r>
      <w:r>
        <w:rPr>
          <w:rFonts w:hint="eastAsia" w:ascii="宋体" w:eastAsia="宋体" w:cs="宋体"/>
          <w:sz w:val="28"/>
          <w:szCs w:val="28"/>
          <w:lang w:eastAsia="zh-CN"/>
        </w:rPr>
        <w:t>、</w:t>
      </w:r>
      <w:r>
        <w:rPr>
          <w:rFonts w:hint="eastAsia" w:ascii="宋体" w:hAnsi="宋体" w:eastAsia="宋体" w:cs="宋体"/>
          <w:sz w:val="28"/>
          <w:szCs w:val="28"/>
        </w:rPr>
        <w:t>磨粉机及选粉机本体</w:t>
      </w:r>
      <w:r>
        <w:rPr>
          <w:rFonts w:hint="eastAsia" w:ascii="宋体" w:eastAsia="宋体" w:cs="宋体"/>
          <w:sz w:val="28"/>
          <w:szCs w:val="28"/>
          <w:lang w:eastAsia="zh-CN"/>
        </w:rPr>
        <w:t>、</w:t>
      </w:r>
      <w:r>
        <w:rPr>
          <w:rFonts w:hint="eastAsia" w:ascii="宋体" w:hAnsi="宋体" w:eastAsia="宋体" w:cs="宋体"/>
          <w:sz w:val="28"/>
          <w:szCs w:val="28"/>
        </w:rPr>
        <w:t>磨粉机</w:t>
      </w:r>
      <w:r>
        <w:rPr>
          <w:rFonts w:hint="eastAsia" w:ascii="宋体" w:eastAsia="宋体" w:cs="宋体"/>
          <w:sz w:val="28"/>
          <w:szCs w:val="28"/>
          <w:lang w:val="en-US" w:eastAsia="zh-CN"/>
        </w:rPr>
        <w:t>油</w:t>
      </w:r>
      <w:r>
        <w:rPr>
          <w:rFonts w:hint="eastAsia" w:ascii="宋体" w:hAnsi="宋体" w:eastAsia="宋体" w:cs="宋体"/>
          <w:sz w:val="28"/>
          <w:szCs w:val="28"/>
        </w:rPr>
        <w:t>系统(润滑油、液压油)</w:t>
      </w:r>
      <w:r>
        <w:rPr>
          <w:rFonts w:hint="eastAsia" w:ascii="宋体" w:eastAsia="宋体" w:cs="宋体"/>
          <w:sz w:val="28"/>
          <w:szCs w:val="28"/>
          <w:lang w:eastAsia="zh-CN"/>
        </w:rPr>
        <w:t>、</w:t>
      </w:r>
      <w:r>
        <w:rPr>
          <w:rFonts w:hint="eastAsia" w:ascii="宋体" w:hAnsi="宋体" w:eastAsia="宋体" w:cs="宋体"/>
          <w:sz w:val="28"/>
          <w:szCs w:val="28"/>
        </w:rPr>
        <w:t>主收尘器</w:t>
      </w:r>
      <w:r>
        <w:rPr>
          <w:rFonts w:hint="eastAsia" w:ascii="宋体" w:eastAsia="宋体" w:cs="宋体"/>
          <w:sz w:val="28"/>
          <w:szCs w:val="28"/>
          <w:lang w:eastAsia="zh-CN"/>
        </w:rPr>
        <w:t>、</w:t>
      </w:r>
      <w:r>
        <w:rPr>
          <w:rFonts w:hint="eastAsia" w:ascii="宋体" w:hAnsi="宋体" w:eastAsia="宋体" w:cs="宋体"/>
          <w:sz w:val="28"/>
          <w:szCs w:val="28"/>
        </w:rPr>
        <w:t>螺旋卸料机</w:t>
      </w:r>
      <w:r>
        <w:rPr>
          <w:rFonts w:hint="eastAsia" w:ascii="宋体" w:eastAsia="宋体" w:cs="宋体"/>
          <w:sz w:val="28"/>
          <w:szCs w:val="28"/>
          <w:lang w:eastAsia="zh-CN"/>
        </w:rPr>
        <w:t>、</w:t>
      </w:r>
      <w:r>
        <w:rPr>
          <w:rFonts w:hint="eastAsia" w:ascii="宋体" w:hAnsi="宋体" w:eastAsia="宋体" w:cs="宋体"/>
          <w:sz w:val="28"/>
          <w:szCs w:val="28"/>
        </w:rPr>
        <w:t>出粉锁气器</w:t>
      </w:r>
      <w:r>
        <w:rPr>
          <w:rFonts w:hint="eastAsia" w:ascii="宋体" w:eastAsia="宋体" w:cs="宋体"/>
          <w:sz w:val="28"/>
          <w:szCs w:val="28"/>
          <w:lang w:eastAsia="zh-CN"/>
        </w:rPr>
        <w:t>、</w:t>
      </w:r>
      <w:r>
        <w:rPr>
          <w:rFonts w:hint="eastAsia" w:ascii="宋体" w:hAnsi="宋体" w:eastAsia="宋体" w:cs="宋体"/>
          <w:sz w:val="28"/>
          <w:szCs w:val="28"/>
        </w:rPr>
        <w:t>链式输送机</w:t>
      </w:r>
      <w:r>
        <w:rPr>
          <w:rFonts w:hint="eastAsia" w:ascii="宋体" w:eastAsia="宋体" w:cs="宋体"/>
          <w:sz w:val="28"/>
          <w:szCs w:val="28"/>
          <w:lang w:eastAsia="zh-CN"/>
        </w:rPr>
        <w:t>、</w:t>
      </w:r>
      <w:r>
        <w:rPr>
          <w:rFonts w:hint="eastAsia" w:ascii="宋体" w:hAnsi="宋体" w:eastAsia="宋体" w:cs="宋体"/>
          <w:sz w:val="28"/>
          <w:szCs w:val="28"/>
        </w:rPr>
        <w:t>循环风机进口调节档板、循环风机、再循环风调节档板</w:t>
      </w:r>
      <w:r>
        <w:rPr>
          <w:rFonts w:hint="eastAsia" w:ascii="宋体" w:eastAsia="宋体" w:cs="宋体"/>
          <w:sz w:val="28"/>
          <w:szCs w:val="28"/>
          <w:lang w:eastAsia="zh-CN"/>
        </w:rPr>
        <w:t>、</w:t>
      </w:r>
      <w:r>
        <w:rPr>
          <w:rFonts w:hint="eastAsia" w:ascii="宋体" w:hAnsi="宋体" w:eastAsia="宋体" w:cs="宋体"/>
          <w:sz w:val="28"/>
          <w:szCs w:val="28"/>
        </w:rPr>
        <w:t>蒸汽加热器及冷风调节档板</w:t>
      </w:r>
      <w:r>
        <w:rPr>
          <w:rFonts w:hint="eastAsia" w:ascii="宋体" w:eastAsia="宋体" w:cs="宋体"/>
          <w:sz w:val="28"/>
          <w:szCs w:val="28"/>
          <w:lang w:eastAsia="zh-CN"/>
        </w:rPr>
        <w:t>、</w:t>
      </w:r>
      <w:r>
        <w:rPr>
          <w:rFonts w:hint="eastAsia" w:ascii="宋体" w:hAnsi="宋体" w:eastAsia="宋体" w:cs="宋体"/>
          <w:sz w:val="28"/>
          <w:szCs w:val="28"/>
        </w:rPr>
        <w:t>消音器等组成。</w:t>
      </w:r>
    </w:p>
    <w:p w14:paraId="36ED6776">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其工艺流程为：</w:t>
      </w:r>
      <w:r>
        <w:rPr>
          <w:rFonts w:hint="eastAsia" w:ascii="宋体" w:hAnsi="宋体" w:eastAsia="宋体" w:cs="宋体"/>
          <w:sz w:val="28"/>
          <w:szCs w:val="28"/>
          <w:lang w:val="en-US" w:eastAsia="zh-CN"/>
        </w:rPr>
        <w:t>石灰石料仓里的</w:t>
      </w:r>
      <w:r>
        <w:rPr>
          <w:rFonts w:hint="eastAsia" w:ascii="宋体" w:hAnsi="宋体" w:eastAsia="宋体" w:cs="宋体"/>
          <w:sz w:val="28"/>
          <w:szCs w:val="28"/>
        </w:rPr>
        <w:t>石灰石</w:t>
      </w:r>
      <w:r>
        <w:rPr>
          <w:rFonts w:hint="eastAsia" w:ascii="宋体" w:hAnsi="宋体" w:eastAsia="宋体" w:cs="宋体"/>
          <w:sz w:val="28"/>
          <w:szCs w:val="28"/>
          <w:lang w:val="en-US" w:eastAsia="zh-CN"/>
        </w:rPr>
        <w:t>经</w:t>
      </w:r>
      <w:r>
        <w:rPr>
          <w:rFonts w:hint="eastAsia" w:ascii="宋体" w:hAnsi="宋体" w:eastAsia="宋体" w:cs="宋体"/>
          <w:sz w:val="28"/>
          <w:szCs w:val="28"/>
        </w:rPr>
        <w:t>称重给料机</w:t>
      </w:r>
      <w:r>
        <w:rPr>
          <w:rFonts w:hint="eastAsia" w:ascii="宋体" w:hAnsi="宋体" w:eastAsia="宋体" w:cs="宋体"/>
          <w:sz w:val="28"/>
          <w:szCs w:val="28"/>
          <w:lang w:val="en-US" w:eastAsia="zh-CN"/>
        </w:rPr>
        <w:t>、#2提升机和</w:t>
      </w:r>
      <w:r>
        <w:rPr>
          <w:rFonts w:hint="eastAsia" w:ascii="宋体" w:hAnsi="宋体" w:eastAsia="宋体" w:cs="宋体"/>
          <w:sz w:val="28"/>
          <w:szCs w:val="28"/>
        </w:rPr>
        <w:t>给料锁气器</w:t>
      </w:r>
      <w:r>
        <w:rPr>
          <w:rFonts w:hint="eastAsia" w:ascii="宋体" w:hAnsi="宋体" w:eastAsia="宋体" w:cs="宋体"/>
          <w:sz w:val="28"/>
          <w:szCs w:val="28"/>
          <w:lang w:val="en-US" w:eastAsia="zh-CN"/>
        </w:rPr>
        <w:t>从</w:t>
      </w:r>
      <w:r>
        <w:rPr>
          <w:rFonts w:hint="eastAsia" w:ascii="宋体" w:hAnsi="宋体" w:eastAsia="宋体" w:cs="宋体"/>
          <w:sz w:val="28"/>
          <w:szCs w:val="28"/>
        </w:rPr>
        <w:t>磨粉机下料口落在磨粉机磨盘中央。磨粉机主电机通过主减速机带动磨盘转动。石灰石物料在离心力的作用下向磨盘边缘移动。在磨粉机碾磨区受到磨辊的碾压而粉碎，并继续向磨盘边缘移动。由循环风机产生的气流，通过蒸汽加热器加热，从磨粉机进风口进入磨粉机。在磨粉机磨盘所在位置，磨粉机上、下壳体处四周，装有渐缩式风环，气流在此得到提速，形成20m／s左右的风速。提速的气流与来自磨盘边缘处已被粉碎的物料接触：其中，较大、较重的物料颗粒，通过风环落到磨粉机下壳体中，经刮料板刮入排</w:t>
      </w:r>
      <w:r>
        <w:rPr>
          <w:rFonts w:hint="eastAsia" w:ascii="宋体" w:hAnsi="宋体" w:eastAsia="宋体" w:cs="宋体"/>
          <w:sz w:val="28"/>
          <w:szCs w:val="28"/>
          <w:lang w:val="en-US" w:eastAsia="zh-CN"/>
        </w:rPr>
        <w:t>料</w:t>
      </w:r>
      <w:r>
        <w:rPr>
          <w:rFonts w:hint="eastAsia" w:ascii="宋体" w:hAnsi="宋体" w:eastAsia="宋体" w:cs="宋体"/>
          <w:sz w:val="28"/>
          <w:szCs w:val="28"/>
        </w:rPr>
        <w:t>口，通过</w:t>
      </w:r>
      <w:r>
        <w:rPr>
          <w:rFonts w:hint="eastAsia" w:ascii="宋体" w:hAnsi="宋体" w:eastAsia="宋体" w:cs="宋体"/>
          <w:sz w:val="28"/>
          <w:szCs w:val="28"/>
          <w:lang w:val="en-US" w:eastAsia="zh-CN"/>
        </w:rPr>
        <w:t>回料管</w:t>
      </w:r>
      <w:r>
        <w:rPr>
          <w:rFonts w:hint="eastAsia" w:ascii="宋体" w:hAnsi="宋体" w:eastAsia="宋体" w:cs="宋体"/>
          <w:sz w:val="28"/>
          <w:szCs w:val="28"/>
        </w:rPr>
        <w:t>排至磨粉机外的2</w:t>
      </w:r>
      <w:r>
        <w:rPr>
          <w:rFonts w:hint="eastAsia" w:ascii="宋体" w:hAnsi="宋体" w:eastAsia="宋体" w:cs="宋体"/>
          <w:sz w:val="28"/>
          <w:szCs w:val="28"/>
          <w:lang w:val="en-US" w:eastAsia="zh-CN"/>
        </w:rPr>
        <w:t>号</w:t>
      </w:r>
      <w:r>
        <w:rPr>
          <w:rFonts w:hint="eastAsia" w:ascii="宋体" w:hAnsi="宋体" w:eastAsia="宋体" w:cs="宋体"/>
          <w:sz w:val="28"/>
          <w:szCs w:val="28"/>
        </w:rPr>
        <w:t>提升机，经2</w:t>
      </w:r>
      <w:r>
        <w:rPr>
          <w:rFonts w:hint="eastAsia" w:ascii="宋体" w:hAnsi="宋体" w:eastAsia="宋体" w:cs="宋体"/>
          <w:sz w:val="28"/>
          <w:szCs w:val="28"/>
          <w:lang w:val="en-US" w:eastAsia="zh-CN"/>
        </w:rPr>
        <w:t>号</w:t>
      </w:r>
      <w:r>
        <w:rPr>
          <w:rFonts w:hint="eastAsia" w:ascii="宋体" w:hAnsi="宋体" w:eastAsia="宋体" w:cs="宋体"/>
          <w:sz w:val="28"/>
          <w:szCs w:val="28"/>
        </w:rPr>
        <w:t>提升机再次送入磨粉机进行碾磨；部分较小的颗粒，由气流带动一段距离，由于重力的作用，又落回到磨盘上重新碾磨；而另一部分较轻的粉状物料，随气流一起上升通过磨粉机上壳体进入选粉机。在选粉机的作用下，其中的粗粉落回到磨盘重新碾磨，合格的细粉则随气流一起经出粉管道送出。送出磨粉机的石灰石风粉混合物，经过自身带有PLC控制的气箱脉冲式布袋收尘器——主收尘器的收集，成品粉汇集到主收尘器底部，通过螺旋</w:t>
      </w:r>
      <w:r>
        <w:rPr>
          <w:rFonts w:hint="eastAsia" w:ascii="宋体" w:hAnsi="宋体" w:eastAsia="宋体" w:cs="宋体"/>
          <w:sz w:val="28"/>
          <w:szCs w:val="28"/>
          <w:lang w:val="en-US" w:eastAsia="zh-CN"/>
        </w:rPr>
        <w:t>给</w:t>
      </w:r>
      <w:r>
        <w:rPr>
          <w:rFonts w:hint="eastAsia" w:ascii="宋体" w:hAnsi="宋体" w:eastAsia="宋体" w:cs="宋体"/>
          <w:sz w:val="28"/>
          <w:szCs w:val="28"/>
        </w:rPr>
        <w:t>料机和出</w:t>
      </w:r>
      <w:r>
        <w:rPr>
          <w:rFonts w:hint="eastAsia" w:ascii="宋体" w:hAnsi="宋体" w:eastAsia="宋体" w:cs="宋体"/>
          <w:sz w:val="28"/>
          <w:szCs w:val="28"/>
          <w:lang w:val="en-US" w:eastAsia="zh-CN"/>
        </w:rPr>
        <w:t>口</w:t>
      </w:r>
      <w:r>
        <w:rPr>
          <w:rFonts w:hint="eastAsia" w:ascii="宋体" w:hAnsi="宋体" w:eastAsia="宋体" w:cs="宋体"/>
          <w:sz w:val="28"/>
          <w:szCs w:val="28"/>
        </w:rPr>
        <w:t>锁气器、链式输送机、经</w:t>
      </w:r>
      <w:r>
        <w:rPr>
          <w:rFonts w:hint="eastAsia" w:ascii="宋体" w:hAnsi="宋体" w:eastAsia="宋体" w:cs="宋体"/>
          <w:sz w:val="28"/>
          <w:szCs w:val="28"/>
          <w:lang w:val="en-US" w:eastAsia="zh-CN"/>
        </w:rPr>
        <w:t>3号</w:t>
      </w:r>
      <w:r>
        <w:rPr>
          <w:rFonts w:hint="eastAsia" w:ascii="宋体" w:hAnsi="宋体" w:eastAsia="宋体" w:cs="宋体"/>
          <w:sz w:val="28"/>
          <w:szCs w:val="28"/>
        </w:rPr>
        <w:t>提升机、溜管输送至粉仓。</w:t>
      </w:r>
      <w:r>
        <w:rPr>
          <w:rFonts w:hint="eastAsia" w:ascii="宋体" w:hAnsi="宋体" w:eastAsia="宋体" w:cs="宋体"/>
          <w:sz w:val="28"/>
          <w:szCs w:val="28"/>
          <w:lang w:val="en-US" w:eastAsia="zh-CN"/>
        </w:rPr>
        <w:t>主</w:t>
      </w:r>
      <w:r>
        <w:rPr>
          <w:rFonts w:hint="eastAsia" w:ascii="宋体" w:hAnsi="宋体" w:eastAsia="宋体" w:cs="宋体"/>
          <w:sz w:val="28"/>
          <w:szCs w:val="28"/>
        </w:rPr>
        <w:t>收尘器</w:t>
      </w:r>
      <w:r>
        <w:rPr>
          <w:rFonts w:hint="eastAsia" w:ascii="宋体" w:hAnsi="宋体" w:eastAsia="宋体" w:cs="宋体"/>
          <w:sz w:val="28"/>
          <w:szCs w:val="28"/>
          <w:lang w:val="en-US" w:eastAsia="zh-CN"/>
        </w:rPr>
        <w:t>过滤</w:t>
      </w:r>
      <w:r>
        <w:rPr>
          <w:rFonts w:hint="eastAsia" w:ascii="宋体" w:hAnsi="宋体" w:eastAsia="宋体" w:cs="宋体"/>
          <w:sz w:val="28"/>
          <w:szCs w:val="28"/>
        </w:rPr>
        <w:t>后的循环风经循环风管重新进入磨机内，循环风系统设有再循环风调节档板</w:t>
      </w:r>
      <w:r>
        <w:rPr>
          <w:rFonts w:hint="eastAsia" w:ascii="宋体" w:hAnsi="宋体" w:eastAsia="宋体" w:cs="宋体"/>
          <w:sz w:val="28"/>
          <w:szCs w:val="28"/>
          <w:lang w:eastAsia="zh-CN"/>
        </w:rPr>
        <w:t>、</w:t>
      </w:r>
      <w:r>
        <w:rPr>
          <w:rFonts w:hint="eastAsia" w:ascii="宋体" w:hAnsi="宋体" w:eastAsia="宋体" w:cs="宋体"/>
          <w:sz w:val="28"/>
          <w:szCs w:val="28"/>
        </w:rPr>
        <w:t>冷风调节档板</w:t>
      </w:r>
      <w:r>
        <w:rPr>
          <w:rFonts w:hint="eastAsia" w:ascii="宋体" w:hAnsi="宋体" w:eastAsia="宋体" w:cs="宋体"/>
          <w:sz w:val="28"/>
          <w:szCs w:val="28"/>
          <w:lang w:val="en-US" w:eastAsia="zh-CN"/>
        </w:rPr>
        <w:t>和</w:t>
      </w:r>
      <w:r>
        <w:rPr>
          <w:rFonts w:hint="eastAsia" w:ascii="宋体" w:hAnsi="宋体" w:eastAsia="宋体" w:cs="宋体"/>
          <w:sz w:val="28"/>
          <w:szCs w:val="28"/>
        </w:rPr>
        <w:t>外排乏气管</w:t>
      </w:r>
      <w:r>
        <w:rPr>
          <w:rFonts w:hint="eastAsia" w:ascii="宋体" w:hAnsi="宋体" w:eastAsia="宋体" w:cs="宋体"/>
          <w:sz w:val="28"/>
          <w:szCs w:val="28"/>
          <w:lang w:eastAsia="zh-CN"/>
        </w:rPr>
        <w:t>，</w:t>
      </w:r>
      <w:r>
        <w:rPr>
          <w:rFonts w:hint="eastAsia" w:ascii="宋体" w:hAnsi="宋体" w:eastAsia="宋体" w:cs="宋体"/>
          <w:sz w:val="28"/>
          <w:szCs w:val="28"/>
        </w:rPr>
        <w:t>通过调节</w:t>
      </w:r>
      <w:r>
        <w:rPr>
          <w:rFonts w:hint="eastAsia" w:ascii="宋体" w:hAnsi="宋体" w:eastAsia="宋体" w:cs="宋体"/>
          <w:sz w:val="28"/>
          <w:szCs w:val="28"/>
          <w:lang w:val="en-US" w:eastAsia="zh-CN"/>
        </w:rPr>
        <w:t>挡板开度</w:t>
      </w:r>
      <w:r>
        <w:rPr>
          <w:rFonts w:hint="eastAsia" w:ascii="宋体" w:hAnsi="宋体" w:eastAsia="宋体" w:cs="宋体"/>
          <w:sz w:val="28"/>
          <w:szCs w:val="28"/>
        </w:rPr>
        <w:t>控制补风量</w:t>
      </w:r>
      <w:r>
        <w:rPr>
          <w:rFonts w:hint="eastAsia" w:ascii="宋体" w:hAnsi="宋体" w:eastAsia="宋体" w:cs="宋体"/>
          <w:sz w:val="28"/>
          <w:szCs w:val="28"/>
          <w:lang w:val="en-US" w:eastAsia="zh-CN"/>
        </w:rPr>
        <w:t>和</w:t>
      </w:r>
      <w:r>
        <w:rPr>
          <w:rFonts w:hint="eastAsia" w:ascii="宋体" w:hAnsi="宋体" w:eastAsia="宋体" w:cs="宋体"/>
          <w:sz w:val="28"/>
          <w:szCs w:val="28"/>
        </w:rPr>
        <w:t>外排乏气量，并在磨</w:t>
      </w:r>
      <w:r>
        <w:rPr>
          <w:rFonts w:hint="eastAsia" w:ascii="宋体" w:hAnsi="宋体" w:eastAsia="宋体" w:cs="宋体"/>
          <w:sz w:val="28"/>
          <w:szCs w:val="28"/>
          <w:lang w:val="en-US" w:eastAsia="zh-CN"/>
        </w:rPr>
        <w:t>粉</w:t>
      </w:r>
      <w:r>
        <w:rPr>
          <w:rFonts w:hint="eastAsia" w:ascii="宋体" w:hAnsi="宋体" w:eastAsia="宋体" w:cs="宋体"/>
          <w:sz w:val="28"/>
          <w:szCs w:val="28"/>
        </w:rPr>
        <w:t>机之前，设有蒸汽加热器，</w:t>
      </w:r>
      <w:r>
        <w:rPr>
          <w:rFonts w:hint="eastAsia" w:ascii="宋体" w:hAnsi="宋体" w:eastAsia="宋体" w:cs="宋体"/>
          <w:sz w:val="28"/>
          <w:szCs w:val="28"/>
          <w:lang w:val="en-US" w:eastAsia="zh-CN"/>
        </w:rPr>
        <w:t>保证</w:t>
      </w:r>
      <w:r>
        <w:rPr>
          <w:rFonts w:hint="eastAsia" w:ascii="宋体" w:hAnsi="宋体" w:eastAsia="宋体" w:cs="宋体"/>
          <w:sz w:val="28"/>
          <w:szCs w:val="28"/>
        </w:rPr>
        <w:t>石灰石在</w:t>
      </w:r>
      <w:r>
        <w:rPr>
          <w:rFonts w:hint="eastAsia" w:ascii="宋体" w:hAnsi="宋体" w:eastAsia="宋体" w:cs="宋体"/>
          <w:sz w:val="28"/>
          <w:szCs w:val="28"/>
          <w:lang w:val="en-US" w:eastAsia="zh-CN"/>
        </w:rPr>
        <w:t>磨粉机</w:t>
      </w:r>
      <w:r>
        <w:rPr>
          <w:rFonts w:hint="eastAsia" w:ascii="宋体" w:hAnsi="宋体" w:eastAsia="宋体" w:cs="宋体"/>
          <w:sz w:val="28"/>
          <w:szCs w:val="28"/>
        </w:rPr>
        <w:t>内同时完成粉磨和烘干</w:t>
      </w:r>
      <w:r>
        <w:rPr>
          <w:rFonts w:hint="eastAsia" w:ascii="宋体" w:hAnsi="宋体" w:eastAsia="宋体" w:cs="宋体"/>
          <w:sz w:val="28"/>
          <w:szCs w:val="28"/>
          <w:lang w:val="en-US" w:eastAsia="zh-CN"/>
        </w:rPr>
        <w:t>后，石灰石粉</w:t>
      </w:r>
      <w:r>
        <w:rPr>
          <w:rFonts w:hint="eastAsia" w:ascii="宋体" w:hAnsi="宋体" w:eastAsia="宋体" w:cs="宋体"/>
          <w:sz w:val="28"/>
          <w:szCs w:val="28"/>
        </w:rPr>
        <w:t>的含水率达到≤1%的要求。磨粉系统由循环风机抽吸，形成一负压系统。</w:t>
      </w:r>
    </w:p>
    <w:p w14:paraId="1B612915">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在</w:t>
      </w:r>
      <w:r>
        <w:rPr>
          <w:rFonts w:hint="eastAsia" w:ascii="宋体" w:hAnsi="宋体" w:eastAsia="宋体" w:cs="宋体"/>
          <w:sz w:val="28"/>
          <w:szCs w:val="28"/>
          <w:lang w:val="en-US" w:eastAsia="zh-CN"/>
        </w:rPr>
        <w:t>磨机系统</w:t>
      </w:r>
      <w:r>
        <w:rPr>
          <w:rFonts w:hint="eastAsia" w:ascii="宋体" w:hAnsi="宋体" w:eastAsia="宋体" w:cs="宋体"/>
          <w:sz w:val="28"/>
          <w:szCs w:val="28"/>
        </w:rPr>
        <w:t>运行中调节磨粉机选粉机转速、液压油压力，循环风量(再循环风量、冷风补充风量)、进料量等主要参数来保证制粉出力和</w:t>
      </w:r>
      <w:r>
        <w:rPr>
          <w:rFonts w:hint="eastAsia" w:ascii="宋体" w:hAnsi="宋体" w:eastAsia="宋体" w:cs="宋体"/>
          <w:sz w:val="28"/>
          <w:szCs w:val="28"/>
          <w:lang w:val="en-US" w:eastAsia="zh-CN"/>
        </w:rPr>
        <w:t>细度</w:t>
      </w:r>
      <w:r>
        <w:rPr>
          <w:rFonts w:hint="eastAsia" w:ascii="宋体" w:hAnsi="宋体" w:eastAsia="宋体" w:cs="宋体"/>
          <w:sz w:val="28"/>
          <w:szCs w:val="28"/>
        </w:rPr>
        <w:t>。</w:t>
      </w:r>
    </w:p>
    <w:p w14:paraId="71E2CDFC">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磨粉机可实现空载启动，抬辊、落辊由程控实现。</w:t>
      </w:r>
    </w:p>
    <w:p w14:paraId="6E8A3243">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4</w:t>
      </w:r>
      <w:r>
        <w:rPr>
          <w:rFonts w:hint="eastAsia" w:ascii="宋体" w:hAnsi="宋体" w:eastAsia="宋体" w:cs="宋体"/>
          <w:sz w:val="28"/>
          <w:szCs w:val="28"/>
        </w:rPr>
        <w:t>　出料及粉仓系统</w:t>
      </w:r>
    </w:p>
    <w:p w14:paraId="35EAA154">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出料及粉仓系统由</w:t>
      </w:r>
      <w:r>
        <w:rPr>
          <w:rFonts w:hint="eastAsia" w:ascii="宋体" w:eastAsia="宋体" w:cs="宋体"/>
          <w:sz w:val="28"/>
          <w:szCs w:val="28"/>
          <w:lang w:val="en-US" w:eastAsia="zh-CN"/>
        </w:rPr>
        <w:t>3号</w:t>
      </w:r>
      <w:r>
        <w:rPr>
          <w:rFonts w:hint="eastAsia" w:ascii="宋体" w:hAnsi="宋体" w:eastAsia="宋体" w:cs="宋体"/>
          <w:sz w:val="28"/>
          <w:szCs w:val="28"/>
        </w:rPr>
        <w:t>提升机、溜管、石灰石粉仓、石灰石粉仓除尘器，</w:t>
      </w:r>
      <w:r>
        <w:rPr>
          <w:rFonts w:hint="eastAsia" w:ascii="宋体" w:hAnsi="宋体" w:eastAsia="宋体" w:cs="宋体"/>
          <w:sz w:val="28"/>
          <w:szCs w:val="28"/>
          <w:lang w:val="en-US" w:eastAsia="zh-CN"/>
        </w:rPr>
        <w:t>1号/2号</w:t>
      </w:r>
      <w:r>
        <w:rPr>
          <w:rFonts w:hint="eastAsia" w:ascii="宋体" w:hAnsi="宋体" w:eastAsia="宋体" w:cs="宋体"/>
          <w:sz w:val="28"/>
          <w:szCs w:val="28"/>
        </w:rPr>
        <w:t>卸粉机、流化风系统(</w:t>
      </w:r>
      <w:r>
        <w:rPr>
          <w:rFonts w:hint="eastAsia" w:ascii="宋体" w:hAnsi="宋体" w:eastAsia="宋体" w:cs="宋体"/>
          <w:sz w:val="28"/>
          <w:szCs w:val="28"/>
          <w:lang w:val="en-US" w:eastAsia="zh-CN"/>
        </w:rPr>
        <w:t>1号/2号</w:t>
      </w:r>
      <w:r>
        <w:rPr>
          <w:rFonts w:hint="eastAsia" w:ascii="宋体" w:hAnsi="宋体" w:eastAsia="宋体" w:cs="宋体"/>
          <w:sz w:val="28"/>
          <w:szCs w:val="28"/>
        </w:rPr>
        <w:t>流化风机、流化风电加热器)组成。粉仓储存容量为1000吨，可满足</w:t>
      </w:r>
      <w:r>
        <w:rPr>
          <w:rFonts w:hint="eastAsia" w:ascii="宋体" w:eastAsia="宋体" w:cs="宋体"/>
          <w:sz w:val="28"/>
          <w:szCs w:val="28"/>
          <w:lang w:val="en-US" w:eastAsia="zh-CN"/>
        </w:rPr>
        <w:t>台州</w:t>
      </w:r>
      <w:r>
        <w:rPr>
          <w:rFonts w:hint="eastAsia" w:ascii="宋体" w:hAnsi="宋体" w:eastAsia="宋体" w:cs="宋体"/>
          <w:sz w:val="28"/>
          <w:szCs w:val="28"/>
        </w:rPr>
        <w:t>电厂4台机组在燃用高硫煤、满负荷情况下</w:t>
      </w:r>
      <w:r>
        <w:rPr>
          <w:rFonts w:hint="eastAsia" w:ascii="宋体" w:eastAsia="宋体" w:cs="宋体"/>
          <w:sz w:val="28"/>
          <w:szCs w:val="28"/>
          <w:lang w:val="en-US" w:eastAsia="zh-CN"/>
        </w:rPr>
        <w:t>3</w:t>
      </w:r>
      <w:r>
        <w:rPr>
          <w:rFonts w:hint="eastAsia" w:ascii="宋体" w:hAnsi="宋体" w:eastAsia="宋体" w:cs="宋体"/>
          <w:sz w:val="28"/>
          <w:szCs w:val="28"/>
        </w:rPr>
        <w:t>天的用粉量。流化风系统</w:t>
      </w:r>
      <w:r>
        <w:rPr>
          <w:rFonts w:hint="eastAsia" w:ascii="宋体" w:hAnsi="宋体" w:eastAsia="宋体" w:cs="宋体"/>
          <w:sz w:val="28"/>
          <w:szCs w:val="28"/>
          <w:lang w:val="en-US" w:eastAsia="zh-CN"/>
        </w:rPr>
        <w:t>能保持卸料斗和粉仓底部贮粉的温度和流动性，有助于卸粉</w:t>
      </w:r>
      <w:r>
        <w:rPr>
          <w:rFonts w:hint="eastAsia" w:ascii="宋体" w:hAnsi="宋体" w:eastAsia="宋体" w:cs="宋体"/>
          <w:sz w:val="28"/>
          <w:szCs w:val="28"/>
        </w:rPr>
        <w:t>。</w:t>
      </w:r>
      <w:r>
        <w:rPr>
          <w:rFonts w:hint="eastAsia" w:ascii="宋体" w:hAnsi="宋体" w:eastAsia="宋体" w:cs="宋体"/>
          <w:sz w:val="28"/>
          <w:szCs w:val="28"/>
          <w:lang w:val="en-US" w:eastAsia="zh-CN"/>
        </w:rPr>
        <w:t>1号/2号</w:t>
      </w:r>
      <w:r>
        <w:rPr>
          <w:rFonts w:hint="eastAsia" w:ascii="宋体" w:hAnsi="宋体" w:eastAsia="宋体" w:cs="宋体"/>
          <w:sz w:val="28"/>
          <w:szCs w:val="28"/>
        </w:rPr>
        <w:t>卸粉机间装有卸粉机收尘管，通过石灰石粉仓除尘器风机抽吸卸粉机作业时的扬尘。整个出料及粉仓系统，在石灰石粉仓</w:t>
      </w:r>
      <w:r>
        <w:rPr>
          <w:rFonts w:hint="eastAsia" w:ascii="宋体" w:eastAsia="宋体" w:cs="宋体"/>
          <w:sz w:val="28"/>
          <w:szCs w:val="28"/>
          <w:lang w:val="en-US" w:eastAsia="zh-CN"/>
        </w:rPr>
        <w:t>除</w:t>
      </w:r>
      <w:r>
        <w:rPr>
          <w:rFonts w:hint="eastAsia" w:ascii="宋体" w:hAnsi="宋体" w:eastAsia="宋体" w:cs="宋体"/>
          <w:sz w:val="28"/>
          <w:szCs w:val="28"/>
        </w:rPr>
        <w:t>尘器投运时，形成负压系统。</w:t>
      </w:r>
    </w:p>
    <w:p w14:paraId="328F9F23">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5</w:t>
      </w:r>
      <w:r>
        <w:rPr>
          <w:rFonts w:hint="eastAsia" w:ascii="宋体" w:hAnsi="宋体" w:eastAsia="宋体" w:cs="宋体"/>
          <w:sz w:val="28"/>
          <w:szCs w:val="28"/>
        </w:rPr>
        <w:t>　其它辅助系统</w:t>
      </w:r>
    </w:p>
    <w:p w14:paraId="24E86A95">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各收尘器的反吹用气、卸料机气动</w:t>
      </w:r>
      <w:r>
        <w:rPr>
          <w:rFonts w:hint="eastAsia" w:ascii="宋体" w:eastAsia="宋体" w:cs="宋体"/>
          <w:sz w:val="28"/>
          <w:szCs w:val="28"/>
          <w:lang w:val="en-US" w:eastAsia="zh-CN"/>
        </w:rPr>
        <w:t>蝶</w:t>
      </w:r>
      <w:r>
        <w:rPr>
          <w:rFonts w:hint="eastAsia" w:ascii="宋体" w:hAnsi="宋体" w:eastAsia="宋体" w:cs="宋体"/>
          <w:sz w:val="28"/>
          <w:szCs w:val="28"/>
        </w:rPr>
        <w:t>阀用气，由</w:t>
      </w:r>
      <w:r>
        <w:rPr>
          <w:rFonts w:hint="eastAsia" w:ascii="宋体" w:hAnsi="宋体" w:eastAsia="宋体" w:cs="宋体"/>
          <w:sz w:val="28"/>
          <w:szCs w:val="28"/>
          <w:lang w:val="en-US" w:eastAsia="zh-CN"/>
        </w:rPr>
        <w:t>1号/2号</w:t>
      </w:r>
      <w:r>
        <w:rPr>
          <w:rFonts w:hint="eastAsia" w:ascii="宋体" w:hAnsi="宋体" w:eastAsia="宋体" w:cs="宋体"/>
          <w:sz w:val="28"/>
          <w:szCs w:val="28"/>
        </w:rPr>
        <w:t>空压机、</w:t>
      </w:r>
      <w:r>
        <w:rPr>
          <w:rFonts w:hint="eastAsia" w:ascii="宋体" w:hAnsi="宋体" w:eastAsia="宋体" w:cs="宋体"/>
          <w:sz w:val="28"/>
          <w:szCs w:val="28"/>
          <w:lang w:val="en-US" w:eastAsia="zh-CN"/>
        </w:rPr>
        <w:t>1号/2号</w:t>
      </w:r>
      <w:r>
        <w:rPr>
          <w:rFonts w:hint="eastAsia" w:ascii="宋体" w:hAnsi="宋体" w:eastAsia="宋体" w:cs="宋体"/>
          <w:sz w:val="28"/>
          <w:szCs w:val="28"/>
        </w:rPr>
        <w:t xml:space="preserve">冷干机、储气罐等组成的压缩空气系统提供。为防止粉尘积附，对反吹用气的含水率要求较高，在空压机出口均装设有冷干机。 </w:t>
      </w:r>
    </w:p>
    <w:p w14:paraId="437E56E4">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冷却水由</w:t>
      </w:r>
      <w:r>
        <w:rPr>
          <w:rFonts w:hint="eastAsia" w:ascii="宋体" w:hAnsi="宋体" w:eastAsia="宋体" w:cs="宋体"/>
          <w:sz w:val="28"/>
          <w:szCs w:val="28"/>
          <w:lang w:val="en-US" w:eastAsia="zh-CN"/>
        </w:rPr>
        <w:t>台州电厂工业杂用水供给</w:t>
      </w:r>
      <w:r>
        <w:rPr>
          <w:rFonts w:hint="eastAsia" w:ascii="宋体" w:hAnsi="宋体" w:eastAsia="宋体" w:cs="宋体"/>
          <w:sz w:val="28"/>
          <w:szCs w:val="28"/>
        </w:rPr>
        <w:t>，手动补水至冷却水箱，经</w:t>
      </w:r>
      <w:r>
        <w:rPr>
          <w:rFonts w:hint="eastAsia" w:ascii="宋体" w:hAnsi="宋体" w:eastAsia="宋体" w:cs="宋体"/>
          <w:sz w:val="28"/>
          <w:szCs w:val="28"/>
          <w:lang w:val="en-US" w:eastAsia="zh-CN"/>
        </w:rPr>
        <w:t>1号/2号</w:t>
      </w:r>
      <w:r>
        <w:rPr>
          <w:rFonts w:hint="eastAsia" w:ascii="宋体" w:hAnsi="宋体" w:eastAsia="宋体" w:cs="宋体"/>
          <w:sz w:val="28"/>
          <w:szCs w:val="28"/>
        </w:rPr>
        <w:t>冷却水泵输送至循环风机</w:t>
      </w:r>
      <w:r>
        <w:rPr>
          <w:rFonts w:hint="eastAsia" w:ascii="宋体" w:hAnsi="宋体" w:eastAsia="宋体" w:cs="宋体"/>
          <w:sz w:val="28"/>
          <w:szCs w:val="28"/>
          <w:lang w:val="en-US" w:eastAsia="zh-CN"/>
        </w:rPr>
        <w:t>轴承</w:t>
      </w:r>
      <w:r>
        <w:rPr>
          <w:rFonts w:hint="eastAsia" w:ascii="宋体" w:hAnsi="宋体" w:eastAsia="宋体" w:cs="宋体"/>
          <w:sz w:val="28"/>
          <w:szCs w:val="28"/>
        </w:rPr>
        <w:t>、流化风机轴承及润滑油站</w:t>
      </w:r>
      <w:r>
        <w:rPr>
          <w:rFonts w:hint="eastAsia" w:ascii="宋体" w:hAnsi="宋体" w:eastAsia="宋体" w:cs="宋体"/>
          <w:sz w:val="28"/>
          <w:szCs w:val="28"/>
          <w:lang w:val="en-US" w:eastAsia="zh-CN"/>
        </w:rPr>
        <w:t>冷油器</w:t>
      </w:r>
      <w:r>
        <w:rPr>
          <w:rFonts w:hint="eastAsia" w:ascii="宋体" w:hAnsi="宋体" w:eastAsia="宋体" w:cs="宋体"/>
          <w:sz w:val="28"/>
          <w:szCs w:val="28"/>
        </w:rPr>
        <w:t>，回水经冷却</w:t>
      </w:r>
      <w:r>
        <w:rPr>
          <w:rFonts w:hint="eastAsia" w:ascii="宋体" w:hAnsi="宋体" w:eastAsia="宋体" w:cs="宋体"/>
          <w:sz w:val="28"/>
          <w:szCs w:val="28"/>
          <w:lang w:val="en-US" w:eastAsia="zh-CN"/>
        </w:rPr>
        <w:t>水</w:t>
      </w:r>
      <w:r>
        <w:rPr>
          <w:rFonts w:hint="eastAsia" w:ascii="宋体" w:hAnsi="宋体" w:eastAsia="宋体" w:cs="宋体"/>
          <w:sz w:val="28"/>
          <w:szCs w:val="28"/>
        </w:rPr>
        <w:t>塔冷却后回到冷却水箱。</w:t>
      </w:r>
    </w:p>
    <w:p w14:paraId="63ABA709">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蒸汽由</w:t>
      </w:r>
      <w:r>
        <w:rPr>
          <w:rFonts w:hint="eastAsia" w:ascii="宋体" w:hAnsi="宋体" w:eastAsia="宋体" w:cs="宋体"/>
          <w:sz w:val="28"/>
          <w:szCs w:val="28"/>
          <w:lang w:val="en-US" w:eastAsia="zh-CN"/>
        </w:rPr>
        <w:t>台州发电厂下属单位台州市联源热力有限公司</w:t>
      </w:r>
      <w:r>
        <w:rPr>
          <w:rFonts w:hint="eastAsia" w:ascii="宋体" w:hAnsi="宋体" w:eastAsia="宋体" w:cs="宋体"/>
          <w:sz w:val="28"/>
          <w:szCs w:val="28"/>
        </w:rPr>
        <w:t>供给，</w:t>
      </w:r>
      <w:r>
        <w:rPr>
          <w:rFonts w:hint="eastAsia" w:ascii="宋体" w:hAnsi="宋体" w:eastAsia="宋体" w:cs="宋体"/>
          <w:sz w:val="28"/>
          <w:szCs w:val="28"/>
          <w:lang w:val="en-US" w:eastAsia="zh-CN"/>
        </w:rPr>
        <w:t>经磨机车间</w:t>
      </w:r>
      <w:r>
        <w:rPr>
          <w:rFonts w:hint="eastAsia" w:ascii="宋体" w:hAnsi="宋体" w:eastAsia="宋体" w:cs="宋体"/>
          <w:sz w:val="28"/>
          <w:szCs w:val="28"/>
        </w:rPr>
        <w:t>蒸汽调节阀</w:t>
      </w:r>
      <w:r>
        <w:rPr>
          <w:rFonts w:hint="eastAsia" w:ascii="宋体" w:hAnsi="宋体" w:eastAsia="宋体" w:cs="宋体"/>
          <w:sz w:val="28"/>
          <w:szCs w:val="28"/>
          <w:lang w:val="en-US" w:eastAsia="zh-CN"/>
        </w:rPr>
        <w:t>调节流量</w:t>
      </w:r>
      <w:r>
        <w:rPr>
          <w:rFonts w:hint="eastAsia" w:ascii="宋体" w:hAnsi="宋体" w:eastAsia="宋体" w:cs="宋体"/>
          <w:sz w:val="28"/>
          <w:szCs w:val="28"/>
        </w:rPr>
        <w:t>，</w:t>
      </w:r>
      <w:r>
        <w:rPr>
          <w:rFonts w:hint="eastAsia" w:ascii="宋体" w:hAnsi="宋体" w:eastAsia="宋体" w:cs="宋体"/>
          <w:sz w:val="28"/>
          <w:szCs w:val="28"/>
          <w:lang w:val="en-US" w:eastAsia="zh-CN"/>
        </w:rPr>
        <w:t>再</w:t>
      </w:r>
      <w:r>
        <w:rPr>
          <w:rFonts w:hint="eastAsia" w:ascii="宋体" w:hAnsi="宋体" w:eastAsia="宋体" w:cs="宋体"/>
          <w:sz w:val="28"/>
          <w:szCs w:val="28"/>
        </w:rPr>
        <w:t>进入蒸汽加热器，</w:t>
      </w:r>
      <w:r>
        <w:rPr>
          <w:rFonts w:hint="eastAsia" w:ascii="宋体" w:hAnsi="宋体" w:eastAsia="宋体" w:cs="宋体"/>
          <w:sz w:val="28"/>
          <w:szCs w:val="28"/>
          <w:lang w:val="en-US" w:eastAsia="zh-CN"/>
        </w:rPr>
        <w:t>其中</w:t>
      </w:r>
      <w:r>
        <w:rPr>
          <w:rFonts w:hint="eastAsia" w:ascii="宋体" w:hAnsi="宋体" w:eastAsia="宋体" w:cs="宋体"/>
          <w:sz w:val="28"/>
          <w:szCs w:val="28"/>
        </w:rPr>
        <w:t>疏水经</w:t>
      </w:r>
      <w:r>
        <w:rPr>
          <w:rFonts w:hint="eastAsia" w:ascii="宋体" w:hAnsi="宋体" w:eastAsia="宋体" w:cs="宋体"/>
          <w:sz w:val="28"/>
          <w:szCs w:val="28"/>
          <w:lang w:val="en-US" w:eastAsia="zh-CN"/>
        </w:rPr>
        <w:t>1号疏水</w:t>
      </w:r>
      <w:r>
        <w:rPr>
          <w:rFonts w:hint="eastAsia" w:ascii="宋体" w:hAnsi="宋体" w:eastAsia="宋体" w:cs="宋体"/>
          <w:sz w:val="28"/>
          <w:szCs w:val="28"/>
        </w:rPr>
        <w:t>扩容器</w:t>
      </w:r>
      <w:r>
        <w:rPr>
          <w:rFonts w:hint="eastAsia" w:ascii="宋体" w:hAnsi="宋体" w:eastAsia="宋体" w:cs="宋体"/>
          <w:sz w:val="28"/>
          <w:szCs w:val="28"/>
          <w:lang w:val="en-US" w:eastAsia="zh-CN"/>
        </w:rPr>
        <w:t>扩容降压</w:t>
      </w:r>
      <w:r>
        <w:rPr>
          <w:rFonts w:hint="eastAsia" w:ascii="宋体" w:hAnsi="宋体" w:eastAsia="宋体" w:cs="宋体"/>
          <w:sz w:val="28"/>
          <w:szCs w:val="28"/>
        </w:rPr>
        <w:t>后排至蓄水池。</w:t>
      </w:r>
    </w:p>
    <w:p w14:paraId="6B47F3D3">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6</w:t>
      </w:r>
      <w:r>
        <w:rPr>
          <w:rFonts w:hint="eastAsia" w:ascii="宋体" w:hAnsi="宋体" w:eastAsia="宋体" w:cs="宋体"/>
          <w:sz w:val="28"/>
          <w:szCs w:val="28"/>
        </w:rPr>
        <w:t>　供配电系统</w:t>
      </w:r>
    </w:p>
    <w:p w14:paraId="196329C9">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6</w:t>
      </w:r>
      <w:r>
        <w:rPr>
          <w:rFonts w:hint="eastAsia" w:ascii="宋体" w:hAnsi="宋体" w:eastAsia="宋体" w:cs="宋体"/>
          <w:sz w:val="28"/>
          <w:szCs w:val="28"/>
        </w:rPr>
        <w:t>.1　6kV系统及380/220V供电系统</w:t>
      </w:r>
    </w:p>
    <w:p w14:paraId="474EFC37">
      <w:pPr>
        <w:spacing w:line="360" w:lineRule="auto"/>
        <w:ind w:right="439" w:rightChars="183" w:firstLine="943" w:firstLineChars="337"/>
        <w:rPr>
          <w:rFonts w:hint="eastAsia" w:ascii="宋体" w:hAnsi="宋体" w:eastAsia="宋体" w:cs="宋体"/>
          <w:sz w:val="28"/>
          <w:szCs w:val="28"/>
        </w:rPr>
      </w:pPr>
      <w:r>
        <w:rPr>
          <w:rFonts w:hint="eastAsia" w:ascii="宋体" w:hAnsi="宋体" w:eastAsia="宋体" w:cs="宋体"/>
          <w:sz w:val="28"/>
          <w:szCs w:val="28"/>
        </w:rPr>
        <w:t>磨石粉厂6kV系统采用单母线，一路电源进线，电源容量约为1</w:t>
      </w:r>
      <w:r>
        <w:rPr>
          <w:rFonts w:hint="eastAsia" w:ascii="宋体" w:eastAsia="宋体" w:cs="宋体"/>
          <w:sz w:val="28"/>
          <w:szCs w:val="28"/>
          <w:lang w:val="en-US" w:eastAsia="zh-CN"/>
        </w:rPr>
        <w:t>2</w:t>
      </w:r>
      <w:r>
        <w:rPr>
          <w:rFonts w:hint="eastAsia" w:ascii="宋体" w:hAnsi="宋体" w:eastAsia="宋体" w:cs="宋体"/>
          <w:sz w:val="28"/>
          <w:szCs w:val="28"/>
        </w:rPr>
        <w:t>00kVA。6kV系统为中性点不接地系统。6kV开关柜内设备选用国产真空断路器。</w:t>
      </w:r>
    </w:p>
    <w:p w14:paraId="5AC2BEE2">
      <w:pPr>
        <w:spacing w:line="360" w:lineRule="auto"/>
        <w:ind w:right="439" w:rightChars="183" w:firstLine="570"/>
        <w:rPr>
          <w:rFonts w:hint="eastAsia" w:ascii="宋体" w:hAnsi="宋体" w:eastAsia="宋体" w:cs="宋体"/>
          <w:sz w:val="28"/>
          <w:szCs w:val="28"/>
        </w:rPr>
      </w:pPr>
      <w:r>
        <w:rPr>
          <w:rFonts w:hint="eastAsia" w:ascii="宋体" w:hAnsi="宋体" w:eastAsia="宋体" w:cs="宋体"/>
          <w:sz w:val="28"/>
          <w:szCs w:val="28"/>
        </w:rPr>
        <w:t>380/220V系统采用PC（动力中心）、MCC（电动机控制中心）合一的供电方式。低压系统采用单母线接线，设380/220V磨石粉厂低压段。低压干式变压器接于磨石粉厂6kV母线段上。380/220V系统为中性点直接接地系统。75kW及以上的电动机回路采用框架式智能空气断路器，75kW以下电动机回路、馈线回路采用塑壳断路器。低压电器的组合保证在发生短路故障时，各级保护电器有选择性的正确动作。低压系统将有不少于20％的备用配电回路。</w:t>
      </w:r>
    </w:p>
    <w:p w14:paraId="20EF30BE">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6</w:t>
      </w:r>
      <w:r>
        <w:rPr>
          <w:rFonts w:hint="eastAsia" w:ascii="宋体" w:hAnsi="宋体" w:eastAsia="宋体" w:cs="宋体"/>
          <w:sz w:val="28"/>
          <w:szCs w:val="28"/>
        </w:rPr>
        <w:t>.2　直流系统</w:t>
      </w:r>
    </w:p>
    <w:p w14:paraId="171C7659">
      <w:pPr>
        <w:spacing w:line="360" w:lineRule="auto"/>
        <w:ind w:right="439" w:rightChars="183" w:firstLine="560" w:firstLineChars="200"/>
        <w:rPr>
          <w:rFonts w:hint="eastAsia" w:ascii="宋体" w:hAnsi="宋体" w:eastAsia="宋体" w:cs="宋体"/>
          <w:sz w:val="28"/>
          <w:szCs w:val="28"/>
        </w:rPr>
      </w:pPr>
      <w:r>
        <w:rPr>
          <w:rFonts w:hint="eastAsia" w:ascii="宋体" w:hAnsi="宋体" w:eastAsia="宋体" w:cs="宋体"/>
          <w:sz w:val="28"/>
          <w:szCs w:val="28"/>
        </w:rPr>
        <w:t>直流系统供磨机车间内电气控制、信号、继电保护、6kV及380V断路器合闸等负荷。直流系统采用单母线分段接线，电压等级采用220V。直流系统包括1组铅酸阀控免维护蓄电池，N＋1套高频开关电源充电器及直流馈线屏。直流系统能保证全厂停电后继续维持其所有负荷在额定电压下继续运行不少于60分钟。直流馈线屏备用馈线回路不少于30％。</w:t>
      </w:r>
    </w:p>
    <w:p w14:paraId="62B8473F">
      <w:pPr>
        <w:spacing w:line="360" w:lineRule="auto"/>
        <w:ind w:right="439" w:rightChars="183"/>
        <w:outlineLvl w:val="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.1.</w:t>
      </w:r>
      <w:r>
        <w:rPr>
          <w:rFonts w:hint="eastAsia" w:ascii="宋体" w:hAnsi="宋体" w:eastAsia="宋体" w:cs="宋体"/>
          <w:sz w:val="28"/>
          <w:szCs w:val="28"/>
          <w:lang w:val="en-US" w:eastAsia="zh-CN"/>
        </w:rPr>
        <w:t>7</w:t>
      </w:r>
      <w:r>
        <w:rPr>
          <w:rFonts w:hint="eastAsia" w:ascii="宋体" w:hAnsi="宋体" w:eastAsia="宋体" w:cs="宋体"/>
          <w:sz w:val="28"/>
          <w:szCs w:val="28"/>
        </w:rPr>
        <w:t>　控制系统</w:t>
      </w:r>
    </w:p>
    <w:p w14:paraId="100A808B">
      <w:pPr>
        <w:spacing w:line="360" w:lineRule="auto"/>
        <w:ind w:right="439" w:rightChars="183" w:firstLine="570"/>
        <w:rPr>
          <w:rFonts w:hint="eastAsia" w:ascii="宋体" w:hAnsi="宋体" w:eastAsia="宋体" w:cs="宋体"/>
          <w:sz w:val="28"/>
          <w:szCs w:val="28"/>
          <w:highlight w:val="none"/>
        </w:rPr>
      </w:pPr>
      <w:r>
        <w:rPr>
          <w:rFonts w:hint="eastAsia" w:ascii="宋体" w:hAnsi="宋体" w:eastAsia="宋体" w:cs="宋体"/>
          <w:sz w:val="28"/>
          <w:szCs w:val="28"/>
        </w:rPr>
        <w:t>磨机车间设置一套PLC控制系统进行监视和控制。设置单独的磨机车间控制室，配备少量的就地控制柜，提供调试人员或运行人员就地操作，在磨机车间控制室内通过PLC操作员站对磨机车间整个生产流程进行启/停控制、正常运行的监视和调整、以及</w:t>
      </w:r>
      <w:r>
        <w:rPr>
          <w:rFonts w:hint="eastAsia" w:ascii="宋体" w:hAnsi="宋体" w:eastAsia="宋体" w:cs="宋体"/>
          <w:sz w:val="28"/>
          <w:szCs w:val="28"/>
          <w:highlight w:val="none"/>
        </w:rPr>
        <w:t>异常与事故处理。</w:t>
      </w:r>
    </w:p>
    <w:p w14:paraId="3B59D4B4">
      <w:pPr>
        <w:spacing w:line="360" w:lineRule="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 xml:space="preserve">2.2 </w:t>
      </w:r>
      <w:r>
        <w:rPr>
          <w:rFonts w:hint="eastAsia" w:ascii="宋体" w:hAnsi="宋体" w:eastAsia="宋体" w:cs="宋体"/>
          <w:sz w:val="28"/>
          <w:szCs w:val="28"/>
          <w:highlight w:val="none"/>
        </w:rPr>
        <w:t>干灰库</w:t>
      </w:r>
      <w:r>
        <w:rPr>
          <w:rFonts w:hint="eastAsia" w:ascii="宋体" w:hAnsi="宋体" w:eastAsia="宋体" w:cs="宋体"/>
          <w:sz w:val="28"/>
          <w:szCs w:val="28"/>
          <w:highlight w:val="none"/>
          <w:lang w:eastAsia="zh-CN"/>
        </w:rPr>
        <w:t>系统</w:t>
      </w:r>
    </w:p>
    <w:p w14:paraId="4924CF44">
      <w:pPr>
        <w:numPr>
          <w:ilvl w:val="-1"/>
          <w:numId w:val="0"/>
        </w:numPr>
        <w:spacing w:line="360" w:lineRule="auto"/>
        <w:ind w:right="439" w:rightChars="183" w:firstLine="570"/>
        <w:outlineLvl w:val="9"/>
        <w:rPr>
          <w:rFonts w:hint="eastAsia"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val="en-US" w:eastAsia="zh-CN"/>
        </w:rPr>
        <w:t>干灰库系统由三期干灰库系统</w:t>
      </w:r>
      <w:r>
        <w:rPr>
          <w:rFonts w:hint="eastAsia" w:ascii="宋体" w:eastAsia="宋体" w:cs="宋体"/>
          <w:b w:val="0"/>
          <w:bCs w:val="0"/>
          <w:sz w:val="28"/>
          <w:szCs w:val="28"/>
          <w:highlight w:val="none"/>
          <w:lang w:val="en-US" w:eastAsia="zh-CN"/>
        </w:rPr>
        <w:t>、</w:t>
      </w:r>
      <w:r>
        <w:rPr>
          <w:rFonts w:hint="eastAsia" w:ascii="宋体" w:hAnsi="宋体" w:eastAsia="宋体" w:cs="宋体"/>
          <w:b w:val="0"/>
          <w:bCs w:val="0"/>
          <w:sz w:val="28"/>
          <w:szCs w:val="28"/>
          <w:highlight w:val="none"/>
          <w:lang w:val="en-US" w:eastAsia="zh-CN"/>
        </w:rPr>
        <w:t>四期干灰库系统</w:t>
      </w:r>
      <w:r>
        <w:rPr>
          <w:rFonts w:hint="eastAsia" w:ascii="宋体" w:eastAsia="宋体" w:cs="宋体"/>
          <w:b w:val="0"/>
          <w:bCs w:val="0"/>
          <w:sz w:val="28"/>
          <w:szCs w:val="28"/>
          <w:highlight w:val="none"/>
          <w:lang w:val="en-US" w:eastAsia="zh-CN"/>
        </w:rPr>
        <w:t>和五期干灰库系统</w:t>
      </w:r>
      <w:r>
        <w:rPr>
          <w:rFonts w:hint="eastAsia" w:ascii="宋体" w:hAnsi="宋体" w:eastAsia="宋体" w:cs="宋体"/>
          <w:b w:val="0"/>
          <w:bCs w:val="0"/>
          <w:sz w:val="28"/>
          <w:szCs w:val="28"/>
          <w:highlight w:val="none"/>
          <w:lang w:val="en-US" w:eastAsia="zh-CN"/>
        </w:rPr>
        <w:t>组成。</w:t>
      </w:r>
    </w:p>
    <w:p w14:paraId="3D131A6A">
      <w:pPr>
        <w:numPr>
          <w:ilvl w:val="-1"/>
          <w:numId w:val="0"/>
        </w:numPr>
        <w:spacing w:line="360" w:lineRule="auto"/>
        <w:ind w:right="439" w:rightChars="183" w:firstLine="0"/>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2.2.1 三期干灰库系统</w:t>
      </w:r>
    </w:p>
    <w:p w14:paraId="7047BF63">
      <w:pPr>
        <w:numPr>
          <w:ilvl w:val="-1"/>
          <w:numId w:val="0"/>
        </w:numPr>
        <w:spacing w:line="360" w:lineRule="auto"/>
        <w:ind w:right="439" w:rightChars="183" w:firstLine="570"/>
        <w:outlineLvl w:val="9"/>
        <w:rPr>
          <w:rFonts w:hint="eastAsia" w:ascii="宋体" w:hAnsi="宋体" w:eastAsia="宋体" w:cs="宋体"/>
          <w:b w:val="0"/>
          <w:sz w:val="28"/>
          <w:szCs w:val="28"/>
        </w:rPr>
      </w:pPr>
      <w:r>
        <w:rPr>
          <w:rFonts w:hint="eastAsia" w:ascii="宋体" w:hAnsi="宋体" w:eastAsia="宋体" w:cs="宋体"/>
          <w:b w:val="0"/>
          <w:bCs w:val="0"/>
          <w:sz w:val="28"/>
          <w:szCs w:val="28"/>
          <w:lang w:val="en-US" w:eastAsia="zh-CN"/>
        </w:rPr>
        <w:t>三期干灰库系统设三座混凝土干灰库，</w:t>
      </w:r>
      <w:r>
        <w:rPr>
          <w:rFonts w:hint="eastAsia" w:ascii="宋体" w:hAnsi="宋体" w:eastAsia="宋体" w:cs="宋体"/>
          <w:sz w:val="28"/>
          <w:szCs w:val="28"/>
        </w:rPr>
        <w:t>分</w:t>
      </w:r>
      <w:r>
        <w:rPr>
          <w:rFonts w:hint="eastAsia" w:ascii="宋体" w:hAnsi="宋体" w:eastAsia="宋体" w:cs="宋体"/>
          <w:sz w:val="28"/>
          <w:szCs w:val="28"/>
          <w:lang w:val="en-US" w:eastAsia="zh-CN"/>
        </w:rPr>
        <w:t>别</w:t>
      </w:r>
      <w:r>
        <w:rPr>
          <w:rFonts w:hint="eastAsia" w:ascii="宋体" w:hAnsi="宋体" w:eastAsia="宋体" w:cs="宋体"/>
          <w:sz w:val="28"/>
          <w:szCs w:val="28"/>
        </w:rPr>
        <w:t>为#1原灰库、#2粗灰库、#3细灰库</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每座</w:t>
      </w:r>
      <w:r>
        <w:rPr>
          <w:rFonts w:hint="eastAsia" w:ascii="宋体" w:hAnsi="宋体" w:eastAsia="宋体" w:cs="宋体"/>
          <w:sz w:val="28"/>
          <w:szCs w:val="28"/>
        </w:rPr>
        <w:t>灰库高度30米，直径12米</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容积</w:t>
      </w:r>
      <w:r>
        <w:rPr>
          <w:rFonts w:hint="eastAsia" w:ascii="宋体" w:hAnsi="宋体" w:eastAsia="宋体" w:cs="宋体"/>
          <w:sz w:val="28"/>
          <w:szCs w:val="28"/>
        </w:rPr>
        <w:t>1500 m</w:t>
      </w:r>
      <w:r>
        <w:rPr>
          <w:rFonts w:hint="eastAsia" w:ascii="宋体" w:hAnsi="宋体" w:eastAsia="宋体" w:cs="宋体"/>
          <w:sz w:val="28"/>
          <w:szCs w:val="28"/>
          <w:vertAlign w:val="baseline"/>
        </w:rPr>
        <w:t>3</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用于</w:t>
      </w:r>
      <w:r>
        <w:rPr>
          <w:rFonts w:hint="eastAsia" w:ascii="宋体" w:hAnsi="宋体" w:eastAsia="宋体" w:cs="宋体"/>
          <w:bCs w:val="0"/>
          <w:sz w:val="28"/>
          <w:szCs w:val="28"/>
        </w:rPr>
        <w:t>储存短驳运</w:t>
      </w:r>
      <w:r>
        <w:rPr>
          <w:rFonts w:hint="eastAsia" w:ascii="宋体" w:hAnsi="宋体" w:eastAsia="宋体" w:cs="宋体"/>
          <w:sz w:val="28"/>
          <w:szCs w:val="28"/>
        </w:rPr>
        <w:t>输过来的干灰</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每座灰</w:t>
      </w:r>
      <w:r>
        <w:rPr>
          <w:rFonts w:hint="eastAsia" w:ascii="宋体" w:hAnsi="宋体" w:eastAsia="宋体" w:cs="宋体"/>
          <w:sz w:val="28"/>
          <w:szCs w:val="28"/>
        </w:rPr>
        <w:t>库各设干灰卸料装置一套供干灰罐车装干灰用</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各设进灰管与阀门装置一套供短驳车辆</w:t>
      </w:r>
      <w:r>
        <w:rPr>
          <w:rFonts w:hint="eastAsia" w:ascii="宋体" w:eastAsia="宋体" w:cs="宋体"/>
          <w:b w:val="0"/>
          <w:bCs w:val="0"/>
          <w:sz w:val="28"/>
          <w:szCs w:val="28"/>
          <w:lang w:val="en-US" w:eastAsia="zh-CN"/>
        </w:rPr>
        <w:t>输</w:t>
      </w:r>
      <w:r>
        <w:rPr>
          <w:rFonts w:hint="eastAsia" w:ascii="宋体" w:hAnsi="宋体" w:eastAsia="宋体" w:cs="宋体"/>
          <w:b w:val="0"/>
          <w:bCs w:val="0"/>
          <w:sz w:val="28"/>
          <w:szCs w:val="28"/>
          <w:lang w:val="en-US" w:eastAsia="zh-CN"/>
        </w:rPr>
        <w:t>灰。三期干灰库系统另外还</w:t>
      </w:r>
      <w:r>
        <w:rPr>
          <w:rFonts w:hint="eastAsia" w:ascii="宋体" w:hAnsi="宋体" w:eastAsia="宋体" w:cs="宋体"/>
          <w:sz w:val="28"/>
          <w:szCs w:val="28"/>
          <w:lang w:val="en-US" w:eastAsia="zh-CN"/>
        </w:rPr>
        <w:t>设一套分选设备。</w:t>
      </w:r>
    </w:p>
    <w:p w14:paraId="141C74F4">
      <w:pPr>
        <w:spacing w:before="0" w:line="360" w:lineRule="auto"/>
        <w:ind w:right="439" w:rightChars="183" w:firstLine="0" w:firstLineChars="0"/>
        <w:rPr>
          <w:rFonts w:hint="eastAsia" w:ascii="宋体" w:hAnsi="宋体" w:eastAsia="宋体" w:cs="宋体"/>
          <w:bCs w:val="0"/>
          <w:sz w:val="28"/>
          <w:szCs w:val="28"/>
          <w:lang w:val="en-US" w:eastAsia="zh-CN"/>
        </w:rPr>
      </w:pPr>
      <w:r>
        <w:rPr>
          <w:rFonts w:hint="eastAsia" w:ascii="宋体" w:eastAsia="宋体" w:cs="宋体"/>
          <w:bCs w:val="0"/>
          <w:sz w:val="28"/>
          <w:szCs w:val="28"/>
          <w:lang w:val="en-US" w:eastAsia="zh-CN"/>
        </w:rPr>
        <w:t>2</w:t>
      </w:r>
      <w:r>
        <w:rPr>
          <w:rFonts w:hint="eastAsia" w:ascii="宋体" w:hAnsi="宋体" w:eastAsia="宋体" w:cs="宋体"/>
          <w:bCs w:val="0"/>
          <w:sz w:val="28"/>
          <w:szCs w:val="28"/>
          <w:lang w:val="en-US" w:eastAsia="zh-CN"/>
        </w:rPr>
        <w:t>.2</w:t>
      </w:r>
      <w:r>
        <w:rPr>
          <w:rFonts w:hint="eastAsia" w:ascii="宋体" w:eastAsia="宋体" w:cs="宋体"/>
          <w:bCs w:val="0"/>
          <w:sz w:val="28"/>
          <w:szCs w:val="28"/>
          <w:lang w:val="en-US" w:eastAsia="zh-CN"/>
        </w:rPr>
        <w:t xml:space="preserve">.2 </w:t>
      </w:r>
      <w:r>
        <w:rPr>
          <w:rFonts w:hint="eastAsia" w:ascii="宋体" w:hAnsi="宋体" w:eastAsia="宋体" w:cs="宋体"/>
          <w:bCs w:val="0"/>
          <w:sz w:val="28"/>
          <w:szCs w:val="28"/>
          <w:lang w:val="en-US" w:eastAsia="zh-CN"/>
        </w:rPr>
        <w:t>四期干灰库系统</w:t>
      </w:r>
    </w:p>
    <w:p w14:paraId="6B54BB38">
      <w:pPr>
        <w:spacing w:before="0" w:line="360" w:lineRule="auto"/>
        <w:ind w:right="439" w:rightChars="183" w:firstLine="570" w:firstLineChars="0"/>
        <w:rPr>
          <w:rFonts w:hint="eastAsia" w:ascii="宋体" w:hAnsi="宋体" w:eastAsia="宋体" w:cs="宋体"/>
          <w:sz w:val="28"/>
          <w:szCs w:val="28"/>
          <w:lang w:eastAsia="zh-CN"/>
        </w:rPr>
      </w:pPr>
      <w:r>
        <w:rPr>
          <w:rFonts w:hint="eastAsia" w:ascii="宋体" w:hAnsi="宋体" w:eastAsia="宋体" w:cs="宋体"/>
          <w:bCs w:val="0"/>
          <w:sz w:val="28"/>
          <w:szCs w:val="28"/>
          <w:lang w:val="en-US" w:eastAsia="zh-CN"/>
        </w:rPr>
        <w:t>四期干灰库系统由#7干灰库系统和#8干灰库系统组成，共设</w:t>
      </w:r>
      <w:r>
        <w:rPr>
          <w:rFonts w:hint="eastAsia" w:ascii="宋体" w:hAnsi="宋体" w:eastAsia="宋体" w:cs="宋体"/>
          <w:sz w:val="28"/>
          <w:szCs w:val="28"/>
          <w:lang w:val="en-US" w:eastAsia="zh-CN"/>
        </w:rPr>
        <w:t>六</w:t>
      </w:r>
      <w:r>
        <w:rPr>
          <w:rFonts w:hint="eastAsia" w:ascii="宋体" w:hAnsi="宋体" w:eastAsia="宋体" w:cs="宋体"/>
          <w:sz w:val="28"/>
          <w:szCs w:val="28"/>
        </w:rPr>
        <w:t>座混凝土干灰库</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两座钢灰库，八座库</w:t>
      </w:r>
      <w:r>
        <w:rPr>
          <w:rFonts w:hint="eastAsia" w:ascii="宋体" w:hAnsi="宋体" w:eastAsia="宋体" w:cs="宋体"/>
          <w:sz w:val="28"/>
          <w:szCs w:val="28"/>
        </w:rPr>
        <w:t>相切布置，分</w:t>
      </w:r>
      <w:r>
        <w:rPr>
          <w:rFonts w:hint="eastAsia" w:ascii="宋体" w:hAnsi="宋体" w:eastAsia="宋体" w:cs="宋体"/>
          <w:sz w:val="28"/>
          <w:szCs w:val="28"/>
          <w:lang w:val="en-US" w:eastAsia="zh-CN"/>
        </w:rPr>
        <w:t>为</w:t>
      </w:r>
      <w:r>
        <w:rPr>
          <w:rFonts w:hint="eastAsia" w:ascii="宋体" w:hAnsi="宋体" w:eastAsia="宋体" w:cs="宋体"/>
          <w:sz w:val="28"/>
          <w:szCs w:val="28"/>
        </w:rPr>
        <w:t>两组，</w:t>
      </w:r>
      <w:r>
        <w:rPr>
          <w:rFonts w:hint="eastAsia" w:ascii="宋体" w:hAnsi="宋体" w:eastAsia="宋体" w:cs="宋体"/>
          <w:bCs w:val="0"/>
          <w:sz w:val="28"/>
          <w:szCs w:val="28"/>
          <w:lang w:val="en-US" w:eastAsia="zh-CN"/>
        </w:rPr>
        <w:t>#7干灰库系统设</w:t>
      </w:r>
      <w:r>
        <w:rPr>
          <w:rFonts w:hint="eastAsia" w:ascii="宋体" w:hAnsi="宋体" w:eastAsia="宋体" w:cs="宋体"/>
          <w:sz w:val="28"/>
          <w:szCs w:val="28"/>
        </w:rPr>
        <w:t>#7A原灰库</w:t>
      </w:r>
      <w:r>
        <w:rPr>
          <w:rFonts w:hint="eastAsia" w:ascii="宋体" w:hAnsi="宋体" w:eastAsia="宋体" w:cs="宋体"/>
          <w:sz w:val="28"/>
          <w:szCs w:val="28"/>
          <w:lang w:eastAsia="zh-CN"/>
        </w:rPr>
        <w:t>、</w:t>
      </w:r>
      <w:r>
        <w:rPr>
          <w:rFonts w:hint="eastAsia" w:ascii="宋体" w:hAnsi="宋体" w:eastAsia="宋体" w:cs="宋体"/>
          <w:sz w:val="28"/>
          <w:szCs w:val="28"/>
        </w:rPr>
        <w:t>#7B原灰库</w:t>
      </w:r>
      <w:r>
        <w:rPr>
          <w:rFonts w:hint="eastAsia" w:ascii="宋体" w:hAnsi="宋体" w:eastAsia="宋体" w:cs="宋体"/>
          <w:sz w:val="28"/>
          <w:szCs w:val="28"/>
          <w:lang w:eastAsia="zh-CN"/>
        </w:rPr>
        <w:t>、</w:t>
      </w:r>
      <w:r>
        <w:rPr>
          <w:rFonts w:hint="eastAsia" w:ascii="宋体" w:hAnsi="宋体" w:eastAsia="宋体" w:cs="宋体"/>
          <w:sz w:val="28"/>
          <w:szCs w:val="28"/>
        </w:rPr>
        <w:t>#7C细灰库</w:t>
      </w:r>
      <w:r>
        <w:rPr>
          <w:rFonts w:hint="eastAsia" w:ascii="宋体" w:hAnsi="宋体" w:eastAsia="宋体" w:cs="宋体"/>
          <w:sz w:val="28"/>
          <w:szCs w:val="28"/>
          <w:lang w:eastAsia="zh-CN"/>
        </w:rPr>
        <w:t>、</w:t>
      </w:r>
      <w:r>
        <w:rPr>
          <w:rFonts w:hint="eastAsia" w:ascii="宋体" w:hAnsi="宋体" w:eastAsia="宋体" w:cs="宋体"/>
          <w:sz w:val="28"/>
          <w:szCs w:val="28"/>
        </w:rPr>
        <w:t>#7D粗灰库（钢灰库）</w:t>
      </w:r>
      <w:r>
        <w:rPr>
          <w:rFonts w:hint="eastAsia" w:ascii="宋体" w:hAnsi="宋体" w:eastAsia="宋体" w:cs="宋体"/>
          <w:sz w:val="28"/>
          <w:szCs w:val="28"/>
          <w:lang w:eastAsia="zh-CN"/>
        </w:rPr>
        <w:t>，</w:t>
      </w:r>
      <w:r>
        <w:rPr>
          <w:rFonts w:hint="eastAsia" w:ascii="宋体" w:hAnsi="宋体" w:eastAsia="宋体" w:cs="宋体"/>
          <w:bCs w:val="0"/>
          <w:sz w:val="28"/>
          <w:szCs w:val="28"/>
          <w:lang w:val="en-US" w:eastAsia="zh-CN"/>
        </w:rPr>
        <w:t>#8干灰库系统设</w:t>
      </w:r>
      <w:r>
        <w:rPr>
          <w:rFonts w:hint="eastAsia" w:ascii="宋体" w:hAnsi="宋体" w:eastAsia="宋体" w:cs="宋体"/>
          <w:sz w:val="28"/>
          <w:szCs w:val="28"/>
        </w:rPr>
        <w:t>#8A原灰库</w:t>
      </w:r>
      <w:r>
        <w:rPr>
          <w:rFonts w:hint="eastAsia" w:ascii="宋体" w:hAnsi="宋体" w:eastAsia="宋体" w:cs="宋体"/>
          <w:sz w:val="28"/>
          <w:szCs w:val="28"/>
          <w:lang w:eastAsia="zh-CN"/>
        </w:rPr>
        <w:t>、</w:t>
      </w:r>
      <w:r>
        <w:rPr>
          <w:rFonts w:hint="eastAsia" w:ascii="宋体" w:hAnsi="宋体" w:eastAsia="宋体" w:cs="宋体"/>
          <w:sz w:val="28"/>
          <w:szCs w:val="28"/>
        </w:rPr>
        <w:t>#8B原灰库</w:t>
      </w:r>
      <w:r>
        <w:rPr>
          <w:rFonts w:hint="eastAsia" w:ascii="宋体" w:hAnsi="宋体" w:eastAsia="宋体" w:cs="宋体"/>
          <w:sz w:val="28"/>
          <w:szCs w:val="28"/>
          <w:lang w:eastAsia="zh-CN"/>
        </w:rPr>
        <w:t>、</w:t>
      </w:r>
      <w:r>
        <w:rPr>
          <w:rFonts w:hint="eastAsia" w:ascii="宋体" w:hAnsi="宋体" w:eastAsia="宋体" w:cs="宋体"/>
          <w:sz w:val="28"/>
          <w:szCs w:val="28"/>
        </w:rPr>
        <w:t>#8C细灰库</w:t>
      </w:r>
      <w:r>
        <w:rPr>
          <w:rFonts w:hint="eastAsia" w:ascii="宋体" w:hAnsi="宋体" w:eastAsia="宋体" w:cs="宋体"/>
          <w:sz w:val="28"/>
          <w:szCs w:val="28"/>
          <w:lang w:eastAsia="zh-CN"/>
        </w:rPr>
        <w:t>、</w:t>
      </w:r>
      <w:r>
        <w:rPr>
          <w:rFonts w:hint="eastAsia" w:ascii="宋体" w:hAnsi="宋体" w:eastAsia="宋体" w:cs="宋体"/>
          <w:sz w:val="28"/>
          <w:szCs w:val="28"/>
        </w:rPr>
        <w:t>#8D粗灰库（钢灰库），</w:t>
      </w:r>
      <w:r>
        <w:rPr>
          <w:rFonts w:hint="eastAsia" w:ascii="宋体" w:hAnsi="宋体" w:eastAsia="宋体" w:cs="宋体"/>
          <w:sz w:val="28"/>
          <w:szCs w:val="28"/>
          <w:lang w:val="en-US" w:eastAsia="zh-CN"/>
        </w:rPr>
        <w:t>每</w:t>
      </w:r>
      <w:r>
        <w:rPr>
          <w:rFonts w:hint="eastAsia" w:ascii="宋体" w:hAnsi="宋体" w:eastAsia="宋体" w:cs="宋体"/>
          <w:sz w:val="28"/>
          <w:szCs w:val="28"/>
        </w:rPr>
        <w:t>座混凝土干灰库高度为27m</w:t>
      </w:r>
      <w:r>
        <w:rPr>
          <w:rFonts w:hint="eastAsia" w:ascii="宋体" w:hAnsi="宋体" w:eastAsia="宋体" w:cs="宋体"/>
          <w:sz w:val="28"/>
          <w:szCs w:val="28"/>
          <w:lang w:val="en-US" w:eastAsia="zh-CN"/>
        </w:rPr>
        <w:t>,直径</w:t>
      </w:r>
      <w:r>
        <w:rPr>
          <w:rFonts w:hint="eastAsia" w:ascii="宋体" w:hAnsi="宋体" w:eastAsia="宋体" w:cs="宋体"/>
          <w:sz w:val="28"/>
          <w:szCs w:val="28"/>
        </w:rPr>
        <w:t>为</w:t>
      </w:r>
      <w:r>
        <w:rPr>
          <w:rFonts w:hint="eastAsia" w:ascii="宋体" w:hAnsi="宋体" w:eastAsia="宋体" w:cs="宋体"/>
          <w:sz w:val="28"/>
          <w:szCs w:val="28"/>
          <w:lang w:val="en-US" w:eastAsia="zh-CN"/>
        </w:rPr>
        <w:t>12</w:t>
      </w:r>
      <w:r>
        <w:rPr>
          <w:rFonts w:hint="eastAsia" w:ascii="宋体" w:hAnsi="宋体" w:eastAsia="宋体" w:cs="宋体"/>
          <w:sz w:val="28"/>
          <w:szCs w:val="28"/>
        </w:rPr>
        <w:t>m</w:t>
      </w:r>
      <w:r>
        <w:rPr>
          <w:rFonts w:hint="eastAsia" w:ascii="宋体" w:hAnsi="宋体" w:eastAsia="宋体" w:cs="宋体"/>
          <w:sz w:val="28"/>
          <w:szCs w:val="28"/>
          <w:lang w:val="en-US" w:eastAsia="zh-CN"/>
        </w:rPr>
        <w:t>,</w:t>
      </w:r>
      <w:r>
        <w:rPr>
          <w:rFonts w:hint="eastAsia" w:ascii="宋体" w:hAnsi="宋体" w:eastAsia="宋体" w:cs="宋体"/>
          <w:sz w:val="28"/>
          <w:szCs w:val="28"/>
        </w:rPr>
        <w:t>容积1500 m</w:t>
      </w:r>
      <w:r>
        <w:rPr>
          <w:rFonts w:hint="eastAsia" w:ascii="宋体" w:hAnsi="宋体" w:eastAsia="宋体" w:cs="宋体"/>
          <w:sz w:val="28"/>
          <w:szCs w:val="28"/>
          <w:vertAlign w:val="baseline"/>
        </w:rPr>
        <w:t>3</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w:t>
      </w:r>
      <w:r>
        <w:rPr>
          <w:rFonts w:hint="eastAsia" w:ascii="宋体" w:hAnsi="宋体" w:eastAsia="宋体" w:cs="宋体"/>
          <w:bCs w:val="0"/>
          <w:sz w:val="28"/>
          <w:szCs w:val="28"/>
          <w:lang w:val="en-US" w:eastAsia="zh-CN"/>
        </w:rPr>
        <w:t>用于</w:t>
      </w:r>
      <w:r>
        <w:rPr>
          <w:rFonts w:hint="eastAsia" w:ascii="宋体" w:hAnsi="宋体" w:eastAsia="宋体" w:cs="宋体"/>
          <w:bCs w:val="0"/>
          <w:sz w:val="28"/>
          <w:szCs w:val="28"/>
        </w:rPr>
        <w:t>储存</w:t>
      </w:r>
      <w:r>
        <w:rPr>
          <w:rFonts w:hint="eastAsia" w:ascii="宋体" w:hAnsi="宋体" w:eastAsia="宋体" w:cs="宋体"/>
          <w:sz w:val="28"/>
          <w:szCs w:val="28"/>
        </w:rPr>
        <w:t>#7、#8炉电除尘器底部输送过来的干灰</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每座钢灰库</w:t>
      </w:r>
      <w:r>
        <w:rPr>
          <w:rFonts w:hint="eastAsia" w:ascii="宋体" w:hAnsi="宋体" w:eastAsia="宋体" w:cs="宋体"/>
          <w:sz w:val="28"/>
          <w:szCs w:val="28"/>
        </w:rPr>
        <w:t>高度为</w:t>
      </w:r>
      <w:r>
        <w:rPr>
          <w:rFonts w:hint="eastAsia" w:ascii="宋体" w:hAnsi="宋体" w:eastAsia="宋体" w:cs="宋体"/>
          <w:sz w:val="28"/>
          <w:szCs w:val="28"/>
          <w:lang w:val="en-US" w:eastAsia="zh-CN"/>
        </w:rPr>
        <w:t>12</w:t>
      </w:r>
      <w:r>
        <w:rPr>
          <w:rFonts w:hint="eastAsia" w:ascii="宋体" w:hAnsi="宋体" w:eastAsia="宋体" w:cs="宋体"/>
          <w:sz w:val="28"/>
          <w:szCs w:val="28"/>
        </w:rPr>
        <w:t>m</w:t>
      </w:r>
      <w:r>
        <w:rPr>
          <w:rFonts w:hint="eastAsia" w:ascii="宋体" w:hAnsi="宋体" w:eastAsia="宋体" w:cs="宋体"/>
          <w:sz w:val="28"/>
          <w:szCs w:val="28"/>
          <w:lang w:val="en-US" w:eastAsia="zh-CN"/>
        </w:rPr>
        <w:t>,直径</w:t>
      </w:r>
      <w:r>
        <w:rPr>
          <w:rFonts w:hint="eastAsia" w:ascii="宋体" w:hAnsi="宋体" w:eastAsia="宋体" w:cs="宋体"/>
          <w:sz w:val="28"/>
          <w:szCs w:val="28"/>
        </w:rPr>
        <w:t>为</w:t>
      </w:r>
      <w:r>
        <w:rPr>
          <w:rFonts w:hint="eastAsia" w:ascii="宋体" w:hAnsi="宋体" w:eastAsia="宋体" w:cs="宋体"/>
          <w:sz w:val="28"/>
          <w:szCs w:val="28"/>
          <w:lang w:val="en-US" w:eastAsia="zh-CN"/>
        </w:rPr>
        <w:t>6</w:t>
      </w:r>
      <w:r>
        <w:rPr>
          <w:rFonts w:hint="eastAsia" w:ascii="宋体" w:hAnsi="宋体" w:eastAsia="宋体" w:cs="宋体"/>
          <w:sz w:val="28"/>
          <w:szCs w:val="28"/>
        </w:rPr>
        <w:t>m</w:t>
      </w:r>
      <w:r>
        <w:rPr>
          <w:rFonts w:hint="eastAsia" w:ascii="宋体" w:hAnsi="宋体" w:eastAsia="宋体" w:cs="宋体"/>
          <w:sz w:val="28"/>
          <w:szCs w:val="28"/>
          <w:lang w:val="en-US" w:eastAsia="zh-CN"/>
        </w:rPr>
        <w:t>,</w:t>
      </w:r>
      <w:r>
        <w:rPr>
          <w:rFonts w:hint="eastAsia" w:ascii="宋体" w:hAnsi="宋体" w:eastAsia="宋体" w:cs="宋体"/>
          <w:sz w:val="28"/>
          <w:szCs w:val="28"/>
        </w:rPr>
        <w:t>容积</w:t>
      </w:r>
      <w:r>
        <w:rPr>
          <w:rFonts w:hint="eastAsia" w:ascii="宋体" w:hAnsi="宋体" w:eastAsia="宋体" w:cs="宋体"/>
          <w:sz w:val="28"/>
          <w:szCs w:val="28"/>
          <w:lang w:val="en-US" w:eastAsia="zh-CN"/>
        </w:rPr>
        <w:t>300</w:t>
      </w:r>
      <w:r>
        <w:rPr>
          <w:rFonts w:hint="eastAsia" w:ascii="宋体" w:hAnsi="宋体" w:eastAsia="宋体" w:cs="宋体"/>
          <w:sz w:val="28"/>
          <w:szCs w:val="28"/>
        </w:rPr>
        <w:t xml:space="preserve"> m</w:t>
      </w:r>
      <w:r>
        <w:rPr>
          <w:rFonts w:hint="eastAsia" w:ascii="宋体" w:hAnsi="宋体" w:eastAsia="宋体" w:cs="宋体"/>
          <w:sz w:val="28"/>
          <w:szCs w:val="28"/>
          <w:vertAlign w:val="baseline"/>
        </w:rPr>
        <w:t>3</w:t>
      </w:r>
      <w:r>
        <w:rPr>
          <w:rFonts w:hint="eastAsia" w:ascii="宋体" w:hAnsi="宋体" w:eastAsia="宋体" w:cs="宋体"/>
          <w:sz w:val="28"/>
          <w:szCs w:val="28"/>
        </w:rPr>
        <w:t xml:space="preserve"> </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八座库各</w:t>
      </w:r>
      <w:r>
        <w:rPr>
          <w:rFonts w:hint="eastAsia" w:ascii="宋体" w:hAnsi="宋体" w:eastAsia="宋体" w:cs="宋体"/>
          <w:sz w:val="28"/>
          <w:szCs w:val="28"/>
        </w:rPr>
        <w:t>设干灰卸料装置一套供干灰罐车装干灰用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六</w:t>
      </w:r>
      <w:r>
        <w:rPr>
          <w:rFonts w:hint="eastAsia" w:ascii="宋体" w:hAnsi="宋体" w:eastAsia="宋体" w:cs="宋体"/>
          <w:sz w:val="28"/>
          <w:szCs w:val="28"/>
        </w:rPr>
        <w:t>座混凝土干灰库</w:t>
      </w:r>
      <w:r>
        <w:rPr>
          <w:rFonts w:hint="eastAsia" w:ascii="宋体" w:hAnsi="宋体" w:eastAsia="宋体" w:cs="宋体"/>
          <w:b w:val="0"/>
          <w:bCs w:val="0"/>
          <w:sz w:val="28"/>
          <w:szCs w:val="28"/>
          <w:lang w:val="en-US" w:eastAsia="zh-CN"/>
        </w:rPr>
        <w:t>各设进灰管与阀门装置一套供短驳车辆</w:t>
      </w:r>
      <w:r>
        <w:rPr>
          <w:rFonts w:hint="eastAsia" w:ascii="宋体" w:eastAsia="宋体" w:cs="宋体"/>
          <w:b w:val="0"/>
          <w:bCs w:val="0"/>
          <w:sz w:val="28"/>
          <w:szCs w:val="28"/>
          <w:lang w:val="en-US" w:eastAsia="zh-CN"/>
        </w:rPr>
        <w:t>输</w:t>
      </w:r>
      <w:r>
        <w:rPr>
          <w:rFonts w:hint="eastAsia" w:ascii="宋体" w:hAnsi="宋体" w:eastAsia="宋体" w:cs="宋体"/>
          <w:b w:val="0"/>
          <w:bCs w:val="0"/>
          <w:sz w:val="28"/>
          <w:szCs w:val="28"/>
          <w:lang w:val="en-US" w:eastAsia="zh-CN"/>
        </w:rPr>
        <w:t>灰。</w:t>
      </w:r>
      <w:r>
        <w:rPr>
          <w:rFonts w:hint="eastAsia" w:ascii="宋体" w:hAnsi="宋体" w:eastAsia="宋体" w:cs="宋体"/>
          <w:sz w:val="28"/>
          <w:szCs w:val="28"/>
        </w:rPr>
        <w:t>#7A</w:t>
      </w:r>
      <w:r>
        <w:rPr>
          <w:rFonts w:hint="eastAsia" w:ascii="宋体" w:hAnsi="宋体" w:eastAsia="宋体" w:cs="宋体"/>
          <w:sz w:val="28"/>
          <w:szCs w:val="28"/>
          <w:lang w:val="en-US" w:eastAsia="zh-CN"/>
        </w:rPr>
        <w:t>/</w:t>
      </w:r>
      <w:r>
        <w:rPr>
          <w:rFonts w:hint="eastAsia" w:ascii="宋体" w:hAnsi="宋体" w:eastAsia="宋体" w:cs="宋体"/>
          <w:sz w:val="28"/>
          <w:szCs w:val="28"/>
        </w:rPr>
        <w:t>#7</w:t>
      </w:r>
      <w:r>
        <w:rPr>
          <w:rFonts w:hint="eastAsia" w:ascii="宋体" w:hAnsi="宋体" w:eastAsia="宋体" w:cs="宋体"/>
          <w:sz w:val="28"/>
          <w:szCs w:val="28"/>
          <w:lang w:val="en-US" w:eastAsia="zh-CN"/>
        </w:rPr>
        <w:t>B/</w:t>
      </w:r>
      <w:r>
        <w:rPr>
          <w:rFonts w:hint="eastAsia" w:ascii="宋体" w:hAnsi="宋体" w:eastAsia="宋体" w:cs="宋体"/>
          <w:sz w:val="28"/>
          <w:szCs w:val="28"/>
        </w:rPr>
        <w:t>#8B原灰库</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#7D/#8D粗灰库</w:t>
      </w:r>
      <w:r>
        <w:rPr>
          <w:rFonts w:hint="eastAsia" w:ascii="宋体" w:hAnsi="宋体" w:eastAsia="宋体" w:cs="宋体"/>
          <w:sz w:val="28"/>
          <w:szCs w:val="28"/>
        </w:rPr>
        <w:t>各设湿式搅拌装置一套将粉煤灰喷湿搅拌成调湿灰做外运处理</w:t>
      </w:r>
      <w:r>
        <w:rPr>
          <w:rFonts w:hint="eastAsia" w:ascii="宋体" w:hAnsi="宋体" w:eastAsia="宋体" w:cs="宋体"/>
          <w:sz w:val="28"/>
          <w:szCs w:val="28"/>
          <w:lang w:eastAsia="zh-CN"/>
        </w:rPr>
        <w:t>。</w:t>
      </w:r>
      <w:r>
        <w:rPr>
          <w:rFonts w:hint="eastAsia" w:ascii="宋体" w:hAnsi="宋体" w:eastAsia="宋体" w:cs="宋体"/>
          <w:sz w:val="28"/>
          <w:szCs w:val="28"/>
        </w:rPr>
        <w:t>#7干灰库</w:t>
      </w:r>
      <w:r>
        <w:rPr>
          <w:rFonts w:hint="eastAsia" w:ascii="宋体" w:hAnsi="宋体" w:eastAsia="宋体" w:cs="宋体"/>
          <w:sz w:val="28"/>
          <w:szCs w:val="28"/>
          <w:lang w:val="en-US" w:eastAsia="zh-CN"/>
        </w:rPr>
        <w:t>系统</w:t>
      </w:r>
      <w:r>
        <w:rPr>
          <w:rFonts w:hint="eastAsia" w:ascii="宋体" w:hAnsi="宋体" w:eastAsia="宋体" w:cs="宋体"/>
          <w:sz w:val="28"/>
          <w:szCs w:val="28"/>
        </w:rPr>
        <w:t>设#7A</w:t>
      </w:r>
      <w:r>
        <w:rPr>
          <w:rFonts w:hint="eastAsia" w:ascii="宋体" w:hAnsi="宋体" w:eastAsia="宋体" w:cs="宋体"/>
          <w:sz w:val="28"/>
          <w:szCs w:val="28"/>
          <w:lang w:val="en-US" w:eastAsia="zh-CN"/>
        </w:rPr>
        <w:t>/</w:t>
      </w:r>
      <w:r>
        <w:rPr>
          <w:rFonts w:hint="eastAsia" w:ascii="宋体" w:hAnsi="宋体" w:eastAsia="宋体" w:cs="宋体"/>
          <w:sz w:val="28"/>
          <w:szCs w:val="28"/>
        </w:rPr>
        <w:t>#7B</w:t>
      </w:r>
      <w:r>
        <w:rPr>
          <w:rFonts w:hint="eastAsia" w:ascii="宋体" w:hAnsi="宋体" w:eastAsia="宋体" w:cs="宋体"/>
          <w:sz w:val="28"/>
          <w:szCs w:val="28"/>
          <w:lang w:val="en-US" w:eastAsia="zh-CN"/>
        </w:rPr>
        <w:t>/</w:t>
      </w:r>
      <w:r>
        <w:rPr>
          <w:rFonts w:hint="eastAsia" w:ascii="宋体" w:hAnsi="宋体" w:eastAsia="宋体" w:cs="宋体"/>
          <w:sz w:val="28"/>
          <w:szCs w:val="28"/>
        </w:rPr>
        <w:t>#7C</w:t>
      </w:r>
      <w:r>
        <w:rPr>
          <w:rFonts w:hint="eastAsia" w:ascii="宋体" w:hAnsi="宋体" w:eastAsia="宋体" w:cs="宋体"/>
          <w:sz w:val="28"/>
          <w:szCs w:val="28"/>
          <w:lang w:val="en-US" w:eastAsia="zh-CN"/>
        </w:rPr>
        <w:t>/</w:t>
      </w:r>
      <w:r>
        <w:rPr>
          <w:rFonts w:hint="eastAsia" w:ascii="宋体" w:hAnsi="宋体" w:eastAsia="宋体" w:cs="宋体"/>
          <w:sz w:val="28"/>
          <w:szCs w:val="28"/>
        </w:rPr>
        <w:t>#7D四根输灰管，#7A</w:t>
      </w:r>
      <w:r>
        <w:rPr>
          <w:rFonts w:hint="eastAsia" w:ascii="宋体" w:hAnsi="宋体" w:eastAsia="宋体" w:cs="宋体"/>
          <w:sz w:val="28"/>
          <w:szCs w:val="28"/>
          <w:lang w:val="en-US" w:eastAsia="zh-CN"/>
        </w:rPr>
        <w:t>/</w:t>
      </w:r>
      <w:r>
        <w:rPr>
          <w:rFonts w:hint="eastAsia" w:ascii="宋体" w:hAnsi="宋体" w:eastAsia="宋体" w:cs="宋体"/>
          <w:sz w:val="28"/>
          <w:szCs w:val="28"/>
        </w:rPr>
        <w:t>#7B</w:t>
      </w:r>
      <w:r>
        <w:rPr>
          <w:rFonts w:hint="eastAsia" w:ascii="宋体" w:hAnsi="宋体" w:eastAsia="宋体" w:cs="宋体"/>
          <w:sz w:val="28"/>
          <w:szCs w:val="28"/>
          <w:lang w:val="en-US" w:eastAsia="zh-CN"/>
        </w:rPr>
        <w:t>/</w:t>
      </w:r>
      <w:r>
        <w:rPr>
          <w:rFonts w:hint="eastAsia" w:ascii="宋体" w:hAnsi="宋体" w:eastAsia="宋体" w:cs="宋体"/>
          <w:sz w:val="28"/>
          <w:szCs w:val="28"/>
        </w:rPr>
        <w:t>#7C输灰管输送电厂#7炉电除尘一电场过来的干灰至#7A</w:t>
      </w:r>
      <w:r>
        <w:rPr>
          <w:rFonts w:hint="eastAsia" w:ascii="宋体" w:hAnsi="宋体" w:eastAsia="宋体" w:cs="宋体"/>
          <w:sz w:val="28"/>
          <w:szCs w:val="28"/>
          <w:lang w:val="en-US" w:eastAsia="zh-CN"/>
        </w:rPr>
        <w:t>/</w:t>
      </w:r>
      <w:r>
        <w:rPr>
          <w:rFonts w:hint="eastAsia" w:ascii="宋体" w:hAnsi="宋体" w:eastAsia="宋体" w:cs="宋体"/>
          <w:sz w:val="28"/>
          <w:szCs w:val="28"/>
        </w:rPr>
        <w:t>#7B原灰库，#7D输灰管输送电厂#7炉电除尘二、三电场过来的干灰至#7A</w:t>
      </w:r>
      <w:r>
        <w:rPr>
          <w:rFonts w:hint="eastAsia" w:ascii="宋体" w:hAnsi="宋体" w:eastAsia="宋体" w:cs="宋体"/>
          <w:sz w:val="28"/>
          <w:szCs w:val="28"/>
          <w:lang w:val="en-US" w:eastAsia="zh-CN"/>
        </w:rPr>
        <w:t>/</w:t>
      </w:r>
      <w:r>
        <w:rPr>
          <w:rFonts w:hint="eastAsia" w:ascii="宋体" w:hAnsi="宋体" w:eastAsia="宋体" w:cs="宋体"/>
          <w:sz w:val="28"/>
          <w:szCs w:val="28"/>
        </w:rPr>
        <w:t>#7B原灰库、#7C细灰库；#8干灰库</w:t>
      </w:r>
      <w:r>
        <w:rPr>
          <w:rFonts w:hint="eastAsia" w:ascii="宋体" w:hAnsi="宋体" w:eastAsia="宋体" w:cs="宋体"/>
          <w:sz w:val="28"/>
          <w:szCs w:val="28"/>
          <w:lang w:val="en-US" w:eastAsia="zh-CN"/>
        </w:rPr>
        <w:t>系统</w:t>
      </w:r>
      <w:r>
        <w:rPr>
          <w:rFonts w:hint="eastAsia" w:ascii="宋体" w:hAnsi="宋体" w:eastAsia="宋体" w:cs="宋体"/>
          <w:sz w:val="28"/>
          <w:szCs w:val="28"/>
        </w:rPr>
        <w:t>设#8A</w:t>
      </w:r>
      <w:r>
        <w:rPr>
          <w:rFonts w:hint="eastAsia" w:ascii="宋体" w:hAnsi="宋体" w:eastAsia="宋体" w:cs="宋体"/>
          <w:sz w:val="28"/>
          <w:szCs w:val="28"/>
          <w:lang w:val="en-US" w:eastAsia="zh-CN"/>
        </w:rPr>
        <w:t>/</w:t>
      </w:r>
      <w:r>
        <w:rPr>
          <w:rFonts w:hint="eastAsia" w:ascii="宋体" w:hAnsi="宋体" w:eastAsia="宋体" w:cs="宋体"/>
          <w:sz w:val="28"/>
          <w:szCs w:val="28"/>
        </w:rPr>
        <w:t>#8B两根输灰管，#8A输灰管输送电厂#8炉电除尘一电场过来的干灰至#8A</w:t>
      </w:r>
      <w:r>
        <w:rPr>
          <w:rFonts w:hint="eastAsia" w:ascii="宋体" w:hAnsi="宋体" w:eastAsia="宋体" w:cs="宋体"/>
          <w:sz w:val="28"/>
          <w:szCs w:val="28"/>
          <w:lang w:val="en-US" w:eastAsia="zh-CN"/>
        </w:rPr>
        <w:t>/</w:t>
      </w:r>
      <w:r>
        <w:rPr>
          <w:rFonts w:hint="eastAsia" w:ascii="宋体" w:hAnsi="宋体" w:eastAsia="宋体" w:cs="宋体"/>
          <w:sz w:val="28"/>
          <w:szCs w:val="28"/>
        </w:rPr>
        <w:t>#8B原灰库，#8B输灰管输送电厂#8炉电除尘二、三电场过来的干灰至#8A</w:t>
      </w:r>
      <w:r>
        <w:rPr>
          <w:rFonts w:hint="eastAsia" w:ascii="宋体" w:hAnsi="宋体" w:eastAsia="宋体" w:cs="宋体"/>
          <w:sz w:val="28"/>
          <w:szCs w:val="28"/>
          <w:lang w:val="en-US" w:eastAsia="zh-CN"/>
        </w:rPr>
        <w:t>/</w:t>
      </w:r>
      <w:r>
        <w:rPr>
          <w:rFonts w:hint="eastAsia" w:ascii="宋体" w:hAnsi="宋体" w:eastAsia="宋体" w:cs="宋体"/>
          <w:sz w:val="28"/>
          <w:szCs w:val="28"/>
        </w:rPr>
        <w:t>#8B原灰库、#8C细灰库</w:t>
      </w:r>
      <w:r>
        <w:rPr>
          <w:rFonts w:hint="eastAsia" w:ascii="宋体" w:hAnsi="宋体" w:eastAsia="宋体" w:cs="宋体"/>
          <w:sz w:val="28"/>
          <w:szCs w:val="28"/>
          <w:lang w:eastAsia="zh-CN"/>
        </w:rPr>
        <w:t>。</w:t>
      </w:r>
      <w:r>
        <w:rPr>
          <w:rFonts w:hint="eastAsia" w:ascii="宋体" w:hAnsi="宋体" w:eastAsia="宋体" w:cs="宋体"/>
          <w:bCs w:val="0"/>
          <w:sz w:val="28"/>
          <w:szCs w:val="28"/>
          <w:lang w:val="en-US" w:eastAsia="zh-CN"/>
        </w:rPr>
        <w:t>#7干灰库系统和#8干灰库系统</w:t>
      </w:r>
      <w:r>
        <w:rPr>
          <w:rFonts w:hint="eastAsia" w:ascii="宋体" w:hAnsi="宋体" w:eastAsia="宋体" w:cs="宋体"/>
          <w:sz w:val="28"/>
          <w:szCs w:val="28"/>
          <w:lang w:val="en-US" w:eastAsia="zh-CN"/>
        </w:rPr>
        <w:t>各</w:t>
      </w:r>
      <w:r>
        <w:rPr>
          <w:rFonts w:hint="eastAsia" w:ascii="宋体" w:hAnsi="宋体" w:eastAsia="宋体" w:cs="宋体"/>
          <w:sz w:val="28"/>
          <w:szCs w:val="28"/>
        </w:rPr>
        <w:t>设置</w:t>
      </w:r>
      <w:r>
        <w:rPr>
          <w:rFonts w:hint="eastAsia" w:ascii="宋体" w:hAnsi="宋体" w:eastAsia="宋体" w:cs="宋体"/>
          <w:sz w:val="28"/>
          <w:szCs w:val="28"/>
          <w:lang w:val="en-US" w:eastAsia="zh-CN"/>
        </w:rPr>
        <w:t>一套</w:t>
      </w:r>
      <w:r>
        <w:rPr>
          <w:rFonts w:hint="eastAsia" w:ascii="宋体" w:hAnsi="宋体" w:eastAsia="宋体" w:cs="宋体"/>
          <w:sz w:val="28"/>
          <w:szCs w:val="28"/>
        </w:rPr>
        <w:t>分选</w:t>
      </w:r>
      <w:r>
        <w:rPr>
          <w:rFonts w:hint="eastAsia" w:ascii="宋体" w:hAnsi="宋体" w:eastAsia="宋体" w:cs="宋体"/>
          <w:sz w:val="28"/>
          <w:szCs w:val="28"/>
          <w:lang w:val="en-US" w:eastAsia="zh-CN"/>
        </w:rPr>
        <w:t>设备</w:t>
      </w:r>
      <w:r>
        <w:rPr>
          <w:rFonts w:hint="eastAsia" w:ascii="宋体" w:hAnsi="宋体" w:eastAsia="宋体" w:cs="宋体"/>
          <w:sz w:val="28"/>
          <w:szCs w:val="28"/>
        </w:rPr>
        <w:t>，</w:t>
      </w:r>
      <w:r>
        <w:rPr>
          <w:rFonts w:hint="eastAsia" w:ascii="宋体" w:hAnsi="宋体" w:eastAsia="宋体" w:cs="宋体"/>
          <w:sz w:val="28"/>
          <w:szCs w:val="28"/>
          <w:lang w:val="en-US" w:eastAsia="zh-CN"/>
        </w:rPr>
        <w:t>#7A/</w:t>
      </w:r>
      <w:r>
        <w:rPr>
          <w:rFonts w:hint="eastAsia" w:ascii="宋体" w:hAnsi="宋体" w:eastAsia="宋体" w:cs="宋体"/>
          <w:sz w:val="28"/>
          <w:szCs w:val="28"/>
        </w:rPr>
        <w:t>#7B</w:t>
      </w:r>
      <w:r>
        <w:rPr>
          <w:rFonts w:hint="eastAsia" w:ascii="宋体" w:hAnsi="宋体" w:eastAsia="宋体" w:cs="宋体"/>
          <w:sz w:val="28"/>
          <w:szCs w:val="28"/>
          <w:lang w:val="en-US" w:eastAsia="zh-CN"/>
        </w:rPr>
        <w:t>/</w:t>
      </w:r>
      <w:r>
        <w:rPr>
          <w:rFonts w:hint="eastAsia" w:ascii="宋体" w:hAnsi="宋体" w:eastAsia="宋体" w:cs="宋体"/>
          <w:sz w:val="28"/>
          <w:szCs w:val="28"/>
        </w:rPr>
        <w:t>#8A</w:t>
      </w:r>
      <w:r>
        <w:rPr>
          <w:rFonts w:hint="eastAsia" w:ascii="宋体" w:hAnsi="宋体" w:eastAsia="宋体" w:cs="宋体"/>
          <w:sz w:val="28"/>
          <w:szCs w:val="28"/>
          <w:lang w:val="en-US" w:eastAsia="zh-CN"/>
        </w:rPr>
        <w:t>/</w:t>
      </w:r>
      <w:r>
        <w:rPr>
          <w:rFonts w:hint="eastAsia" w:ascii="宋体" w:hAnsi="宋体" w:eastAsia="宋体" w:cs="宋体"/>
          <w:sz w:val="28"/>
          <w:szCs w:val="28"/>
        </w:rPr>
        <w:t>#8B原灰库均可下灰分选</w:t>
      </w:r>
      <w:r>
        <w:rPr>
          <w:rFonts w:hint="eastAsia" w:ascii="宋体" w:hAnsi="宋体" w:eastAsia="宋体" w:cs="宋体"/>
          <w:sz w:val="28"/>
          <w:szCs w:val="28"/>
          <w:lang w:eastAsia="zh-CN"/>
        </w:rPr>
        <w:t>。</w:t>
      </w:r>
    </w:p>
    <w:p w14:paraId="2096C4F9">
      <w:pPr>
        <w:spacing w:before="0" w:line="360" w:lineRule="auto"/>
        <w:ind w:right="439" w:rightChars="183" w:firstLine="0" w:firstLineChars="0"/>
        <w:rPr>
          <w:rFonts w:hint="eastAsia" w:ascii="宋体" w:hAnsi="宋体" w:eastAsia="宋体" w:cs="宋体"/>
          <w:sz w:val="28"/>
          <w:szCs w:val="28"/>
          <w:lang w:val="en-US" w:eastAsia="zh-CN"/>
        </w:rPr>
      </w:pPr>
      <w:r>
        <w:rPr>
          <w:rFonts w:hint="eastAsia" w:ascii="宋体" w:eastAsia="宋体" w:cs="宋体"/>
          <w:sz w:val="28"/>
          <w:szCs w:val="28"/>
          <w:lang w:val="en-US" w:eastAsia="zh-CN"/>
        </w:rPr>
        <w:t>2.2.3</w:t>
      </w:r>
      <w:r>
        <w:rPr>
          <w:rFonts w:hint="eastAsia" w:ascii="宋体" w:hAnsi="宋体" w:eastAsia="宋体" w:cs="宋体"/>
          <w:sz w:val="28"/>
          <w:szCs w:val="28"/>
          <w:lang w:val="en-US" w:eastAsia="zh-CN"/>
        </w:rPr>
        <w:t xml:space="preserve"> 分选系统</w:t>
      </w:r>
    </w:p>
    <w:p w14:paraId="5783783A">
      <w:pPr>
        <w:spacing w:line="360" w:lineRule="auto"/>
        <w:ind w:right="439" w:rightChars="183" w:firstLine="560" w:firstLineChars="200"/>
        <w:rPr>
          <w:rFonts w:hint="eastAsia" w:ascii="宋体" w:hAnsi="宋体" w:eastAsia="宋体" w:cs="宋体"/>
          <w:b w:val="0"/>
          <w:sz w:val="28"/>
          <w:szCs w:val="28"/>
        </w:rPr>
      </w:pPr>
      <w:r>
        <w:rPr>
          <w:rFonts w:hint="eastAsia" w:ascii="宋体" w:hAnsi="宋体" w:eastAsia="宋体" w:cs="宋体"/>
          <w:sz w:val="28"/>
          <w:szCs w:val="28"/>
        </w:rPr>
        <w:t>原灰库的干灰经分选系统分选后进入细灰库和粗灰库。在引风机的作用下整个分选系统处于负压工作状态，原灰库匀速卸下的粉煤灰与分选系统回程风（作为分选系统一次风）混合，形成气--固两相流。经负压气力输送进入分选机进行分选，分选后粗灰经</w:t>
      </w:r>
      <w:r>
        <w:rPr>
          <w:rFonts w:hint="eastAsia" w:ascii="宋体" w:hAnsi="宋体" w:eastAsia="宋体" w:cs="宋体"/>
          <w:sz w:val="28"/>
          <w:szCs w:val="28"/>
          <w:lang w:val="en-US" w:eastAsia="zh-CN"/>
        </w:rPr>
        <w:t>分选机密封锁气器</w:t>
      </w:r>
      <w:r>
        <w:rPr>
          <w:rFonts w:hint="eastAsia" w:ascii="宋体" w:hAnsi="宋体" w:eastAsia="宋体" w:cs="宋体"/>
          <w:sz w:val="28"/>
          <w:szCs w:val="28"/>
        </w:rPr>
        <w:t>进入粗灰库；补充的二次风与一次风载着细灰进入高效旋风除尘器进行颗粒旋风分离，收集的细灰（Ⅰ级灰）经</w:t>
      </w:r>
      <w:r>
        <w:rPr>
          <w:rFonts w:hint="eastAsia" w:ascii="宋体" w:hAnsi="宋体" w:eastAsia="宋体" w:cs="宋体"/>
          <w:sz w:val="28"/>
          <w:szCs w:val="28"/>
          <w:lang w:val="en-US" w:eastAsia="zh-CN"/>
        </w:rPr>
        <w:t>旋风除尘器密封锁气器</w:t>
      </w:r>
      <w:r>
        <w:rPr>
          <w:rFonts w:hint="eastAsia" w:ascii="宋体" w:hAnsi="宋体" w:eastAsia="宋体" w:cs="宋体"/>
          <w:sz w:val="28"/>
          <w:szCs w:val="28"/>
        </w:rPr>
        <w:t xml:space="preserve">进入细灰库。旋风除尘器的排气（其中尚含少量微细粉尘，粒径全部小于５微米）进入引风机入口，引风机排气重新进入分选系统进口形成闭式循环（即回程风，大于总风量的90％），引风机出口装有乏气管道，余气进入细灰库内，经细灰库库顶布袋除尘器排大气。布袋除尘器收集到的超细灰经压缩空气喷吹落入细灰库。 </w:t>
      </w:r>
      <w:r>
        <w:rPr>
          <w:rFonts w:hint="eastAsia" w:ascii="宋体" w:hAnsi="宋体" w:eastAsia="宋体" w:cs="宋体"/>
          <w:b w:val="0"/>
          <w:sz w:val="28"/>
          <w:szCs w:val="28"/>
        </w:rPr>
        <w:t xml:space="preserve">     </w:t>
      </w:r>
    </w:p>
    <w:p w14:paraId="48E13DBE">
      <w:pPr>
        <w:spacing w:line="360" w:lineRule="auto"/>
        <w:rPr>
          <w:rFonts w:hint="eastAsia" w:ascii="宋体" w:hAnsi="宋体" w:eastAsia="宋体" w:cs="宋体"/>
          <w:sz w:val="28"/>
          <w:szCs w:val="28"/>
        </w:rPr>
      </w:pPr>
      <w:r>
        <w:rPr>
          <w:rFonts w:hint="eastAsia" w:ascii="宋体" w:eastAsia="宋体" w:cs="宋体"/>
          <w:sz w:val="28"/>
          <w:szCs w:val="28"/>
          <w:lang w:val="en-US" w:eastAsia="zh-CN"/>
        </w:rPr>
        <w:t>2.</w:t>
      </w:r>
      <w:r>
        <w:rPr>
          <w:rFonts w:hint="eastAsia" w:ascii="宋体" w:hAnsi="宋体" w:eastAsia="宋体" w:cs="宋体"/>
          <w:sz w:val="28"/>
          <w:szCs w:val="28"/>
          <w:lang w:val="en-US" w:eastAsia="zh-CN"/>
        </w:rPr>
        <w:t>2</w:t>
      </w:r>
      <w:r>
        <w:rPr>
          <w:rFonts w:hint="eastAsia" w:ascii="宋体" w:hAnsi="宋体" w:eastAsia="宋体" w:cs="宋体"/>
          <w:sz w:val="28"/>
          <w:szCs w:val="28"/>
        </w:rPr>
        <w:t>.</w:t>
      </w:r>
      <w:r>
        <w:rPr>
          <w:rFonts w:hint="eastAsia" w:ascii="宋体" w:eastAsia="宋体" w:cs="宋体"/>
          <w:sz w:val="28"/>
          <w:szCs w:val="28"/>
          <w:lang w:val="en-US" w:eastAsia="zh-CN"/>
        </w:rPr>
        <w:t xml:space="preserve">4 </w:t>
      </w:r>
      <w:r>
        <w:rPr>
          <w:rFonts w:hint="eastAsia" w:ascii="宋体" w:hAnsi="宋体" w:eastAsia="宋体" w:cs="宋体"/>
          <w:sz w:val="28"/>
          <w:szCs w:val="28"/>
        </w:rPr>
        <w:t>控制系统</w:t>
      </w:r>
    </w:p>
    <w:p w14:paraId="0B46DA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eastAsia="宋体" w:cs="宋体"/>
          <w:bCs w:val="0"/>
          <w:sz w:val="28"/>
          <w:szCs w:val="28"/>
          <w:lang w:val="en-US" w:eastAsia="zh-CN"/>
        </w:rPr>
      </w:pPr>
      <w:r>
        <w:rPr>
          <w:rFonts w:hint="eastAsia" w:ascii="宋体" w:hAnsi="宋体" w:eastAsia="宋体" w:cs="宋体"/>
          <w:bCs w:val="0"/>
          <w:sz w:val="28"/>
          <w:szCs w:val="28"/>
        </w:rPr>
        <w:t>灰库控制</w:t>
      </w:r>
      <w:r>
        <w:rPr>
          <w:rFonts w:hint="eastAsia" w:ascii="宋体" w:eastAsia="宋体" w:cs="宋体"/>
          <w:bCs w:val="0"/>
          <w:sz w:val="28"/>
          <w:szCs w:val="28"/>
          <w:lang w:val="en-US" w:eastAsia="zh-CN"/>
        </w:rPr>
        <w:t>系统</w:t>
      </w:r>
      <w:r>
        <w:rPr>
          <w:rFonts w:hint="eastAsia" w:ascii="宋体" w:hAnsi="宋体" w:eastAsia="宋体" w:cs="宋体"/>
          <w:bCs w:val="0"/>
          <w:sz w:val="28"/>
          <w:szCs w:val="28"/>
        </w:rPr>
        <w:t>包括</w:t>
      </w:r>
      <w:r>
        <w:rPr>
          <w:rFonts w:hint="eastAsia" w:ascii="宋体" w:eastAsia="宋体" w:cs="宋体"/>
          <w:bCs w:val="0"/>
          <w:sz w:val="28"/>
          <w:szCs w:val="28"/>
          <w:lang w:val="en-US" w:eastAsia="zh-CN"/>
        </w:rPr>
        <w:t>分选系统、</w:t>
      </w:r>
      <w:r>
        <w:rPr>
          <w:rFonts w:hint="eastAsia" w:ascii="宋体" w:hAnsi="宋体" w:eastAsia="宋体" w:cs="宋体"/>
          <w:bCs w:val="0"/>
          <w:sz w:val="28"/>
          <w:szCs w:val="28"/>
        </w:rPr>
        <w:t>气化风系统、库顶系统、</w:t>
      </w:r>
      <w:r>
        <w:rPr>
          <w:rFonts w:hint="eastAsia" w:ascii="宋体" w:eastAsia="宋体" w:cs="宋体"/>
          <w:bCs w:val="0"/>
          <w:sz w:val="28"/>
          <w:szCs w:val="28"/>
          <w:lang w:val="en-US" w:eastAsia="zh-CN"/>
        </w:rPr>
        <w:t>调湿系统、</w:t>
      </w:r>
      <w:r>
        <w:rPr>
          <w:rFonts w:hint="eastAsia" w:ascii="宋体" w:hAnsi="宋体" w:eastAsia="宋体" w:cs="宋体"/>
          <w:bCs w:val="0"/>
          <w:sz w:val="28"/>
          <w:szCs w:val="28"/>
        </w:rPr>
        <w:t>库底卸料系统。上位机对</w:t>
      </w:r>
      <w:r>
        <w:rPr>
          <w:rFonts w:hint="eastAsia" w:ascii="宋体" w:eastAsia="宋体" w:cs="宋体"/>
          <w:bCs w:val="0"/>
          <w:sz w:val="28"/>
          <w:szCs w:val="28"/>
          <w:lang w:val="en-US" w:eastAsia="zh-CN"/>
        </w:rPr>
        <w:t>分选系统的启停、</w:t>
      </w:r>
      <w:r>
        <w:rPr>
          <w:rFonts w:hint="eastAsia" w:ascii="宋体" w:hAnsi="宋体" w:eastAsia="宋体" w:cs="宋体"/>
          <w:sz w:val="28"/>
          <w:szCs w:val="28"/>
        </w:rPr>
        <w:t>正常运行的监视和调整</w:t>
      </w:r>
      <w:r>
        <w:rPr>
          <w:rFonts w:hint="eastAsia" w:ascii="宋体" w:hAnsi="宋体" w:eastAsia="宋体" w:cs="宋体"/>
          <w:bCs w:val="0"/>
          <w:sz w:val="28"/>
          <w:szCs w:val="28"/>
        </w:rPr>
        <w:t>进行</w:t>
      </w:r>
      <w:r>
        <w:rPr>
          <w:rFonts w:hint="eastAsia" w:ascii="宋体" w:eastAsia="宋体" w:cs="宋体"/>
          <w:bCs w:val="0"/>
          <w:sz w:val="28"/>
          <w:szCs w:val="28"/>
          <w:lang w:val="en-US" w:eastAsia="zh-CN"/>
        </w:rPr>
        <w:t>远程</w:t>
      </w:r>
      <w:r>
        <w:rPr>
          <w:rFonts w:hint="eastAsia" w:ascii="宋体" w:hAnsi="宋体" w:eastAsia="宋体" w:cs="宋体"/>
          <w:bCs w:val="0"/>
          <w:sz w:val="28"/>
          <w:szCs w:val="28"/>
        </w:rPr>
        <w:t>控制</w:t>
      </w:r>
      <w:r>
        <w:rPr>
          <w:rFonts w:hint="eastAsia" w:ascii="宋体" w:eastAsia="宋体" w:cs="宋体"/>
          <w:bCs w:val="0"/>
          <w:sz w:val="28"/>
          <w:szCs w:val="28"/>
          <w:lang w:eastAsia="zh-CN"/>
        </w:rPr>
        <w:t>；</w:t>
      </w:r>
      <w:r>
        <w:rPr>
          <w:rFonts w:hint="eastAsia" w:ascii="宋体" w:hAnsi="宋体" w:eastAsia="宋体" w:cs="宋体"/>
          <w:bCs w:val="0"/>
          <w:sz w:val="28"/>
          <w:szCs w:val="28"/>
        </w:rPr>
        <w:t>气化风机、电加热器</w:t>
      </w:r>
      <w:r>
        <w:rPr>
          <w:rFonts w:hint="eastAsia" w:ascii="宋体" w:eastAsia="宋体" w:cs="宋体"/>
          <w:bCs w:val="0"/>
          <w:sz w:val="28"/>
          <w:szCs w:val="28"/>
          <w:lang w:val="en-US" w:eastAsia="zh-CN"/>
        </w:rPr>
        <w:t>可以</w:t>
      </w:r>
      <w:r>
        <w:rPr>
          <w:rFonts w:hint="eastAsia" w:ascii="宋体" w:hAnsi="宋体" w:eastAsia="宋体" w:cs="宋体"/>
          <w:bCs w:val="0"/>
          <w:sz w:val="28"/>
          <w:szCs w:val="28"/>
        </w:rPr>
        <w:t>“就地”、“远程”进行切换</w:t>
      </w:r>
      <w:r>
        <w:rPr>
          <w:rFonts w:hint="eastAsia" w:ascii="宋体" w:eastAsia="宋体" w:cs="宋体"/>
          <w:bCs w:val="0"/>
          <w:sz w:val="28"/>
          <w:szCs w:val="28"/>
          <w:lang w:val="en-US" w:eastAsia="zh-CN"/>
        </w:rPr>
        <w:t>控制，当控制开关在远程状态时上位机对</w:t>
      </w:r>
      <w:r>
        <w:rPr>
          <w:rFonts w:hint="eastAsia" w:ascii="宋体" w:hAnsi="宋体" w:eastAsia="宋体" w:cs="宋体"/>
          <w:bCs w:val="0"/>
          <w:sz w:val="28"/>
          <w:szCs w:val="28"/>
        </w:rPr>
        <w:t>气化风机、电加热器</w:t>
      </w:r>
      <w:r>
        <w:rPr>
          <w:rFonts w:hint="eastAsia" w:ascii="宋体" w:eastAsia="宋体" w:cs="宋体"/>
          <w:bCs w:val="0"/>
          <w:sz w:val="28"/>
          <w:szCs w:val="28"/>
          <w:lang w:val="en-US" w:eastAsia="zh-CN"/>
        </w:rPr>
        <w:t>进行启停控制</w:t>
      </w:r>
      <w:r>
        <w:rPr>
          <w:rFonts w:hint="eastAsia" w:ascii="宋体" w:eastAsia="宋体" w:cs="宋体"/>
          <w:bCs w:val="0"/>
          <w:sz w:val="28"/>
          <w:szCs w:val="28"/>
          <w:lang w:eastAsia="zh-CN"/>
        </w:rPr>
        <w:t>；</w:t>
      </w:r>
      <w:r>
        <w:rPr>
          <w:rFonts w:hint="eastAsia" w:ascii="宋体" w:eastAsia="宋体" w:cs="宋体"/>
          <w:sz w:val="28"/>
          <w:szCs w:val="28"/>
          <w:lang w:val="en-US" w:eastAsia="zh-CN"/>
        </w:rPr>
        <w:t>上位机对库顶系统的</w:t>
      </w:r>
      <w:r>
        <w:rPr>
          <w:rFonts w:hint="eastAsia" w:ascii="宋体" w:hAnsi="宋体" w:eastAsia="宋体" w:cs="宋体"/>
          <w:sz w:val="28"/>
          <w:szCs w:val="28"/>
        </w:rPr>
        <w:t>布袋除尘器、</w:t>
      </w:r>
      <w:r>
        <w:rPr>
          <w:rFonts w:hint="eastAsia" w:ascii="宋体" w:eastAsia="宋体" w:cs="宋体"/>
          <w:sz w:val="28"/>
          <w:szCs w:val="28"/>
          <w:lang w:val="en-US" w:eastAsia="zh-CN"/>
        </w:rPr>
        <w:t>布袋</w:t>
      </w:r>
      <w:r>
        <w:rPr>
          <w:rFonts w:hint="eastAsia" w:ascii="宋体" w:hAnsi="宋体" w:eastAsia="宋体" w:cs="宋体"/>
          <w:sz w:val="28"/>
          <w:szCs w:val="28"/>
        </w:rPr>
        <w:t>除尘风机、输灰管切换阀的</w:t>
      </w:r>
      <w:r>
        <w:rPr>
          <w:rFonts w:hint="eastAsia" w:ascii="宋体" w:eastAsia="宋体" w:cs="宋体"/>
          <w:sz w:val="28"/>
          <w:szCs w:val="28"/>
          <w:lang w:val="en-US" w:eastAsia="zh-CN"/>
        </w:rPr>
        <w:t>启停、</w:t>
      </w:r>
      <w:r>
        <w:rPr>
          <w:rFonts w:hint="eastAsia" w:ascii="宋体" w:hAnsi="宋体" w:eastAsia="宋体" w:cs="宋体"/>
          <w:sz w:val="28"/>
          <w:szCs w:val="28"/>
        </w:rPr>
        <w:t>开关</w:t>
      </w:r>
      <w:r>
        <w:rPr>
          <w:rFonts w:hint="eastAsia" w:ascii="宋体" w:eastAsia="宋体" w:cs="宋体"/>
          <w:sz w:val="28"/>
          <w:szCs w:val="28"/>
          <w:lang w:val="en-US" w:eastAsia="zh-CN"/>
        </w:rPr>
        <w:t>进行远程控制</w:t>
      </w:r>
      <w:r>
        <w:rPr>
          <w:rFonts w:hint="eastAsia" w:ascii="宋体" w:eastAsia="宋体" w:cs="宋体"/>
          <w:sz w:val="28"/>
          <w:szCs w:val="28"/>
          <w:lang w:eastAsia="zh-CN"/>
        </w:rPr>
        <w:t>；</w:t>
      </w:r>
      <w:r>
        <w:rPr>
          <w:rFonts w:hint="eastAsia" w:ascii="宋体" w:eastAsia="宋体" w:cs="宋体"/>
          <w:sz w:val="28"/>
          <w:szCs w:val="28"/>
          <w:lang w:val="en-US" w:eastAsia="zh-CN"/>
        </w:rPr>
        <w:t>调湿</w:t>
      </w:r>
      <w:r>
        <w:rPr>
          <w:rFonts w:hint="eastAsia" w:ascii="宋体" w:hAnsi="宋体" w:eastAsia="宋体" w:cs="宋体"/>
          <w:bCs w:val="0"/>
          <w:sz w:val="28"/>
          <w:szCs w:val="28"/>
        </w:rPr>
        <w:t>系统</w:t>
      </w:r>
      <w:r>
        <w:rPr>
          <w:rFonts w:hint="eastAsia" w:ascii="宋体" w:eastAsia="宋体" w:cs="宋体"/>
          <w:bCs w:val="0"/>
          <w:sz w:val="28"/>
          <w:szCs w:val="28"/>
          <w:lang w:val="en-US" w:eastAsia="zh-CN"/>
        </w:rPr>
        <w:t>无远程控制，调湿操作在灰库5.4米层调湿控制箱上完成；</w:t>
      </w:r>
      <w:r>
        <w:rPr>
          <w:rFonts w:hint="eastAsia" w:ascii="宋体" w:hAnsi="宋体" w:eastAsia="宋体" w:cs="宋体"/>
          <w:bCs w:val="0"/>
          <w:sz w:val="28"/>
          <w:szCs w:val="28"/>
        </w:rPr>
        <w:t>库底卸料系统</w:t>
      </w:r>
      <w:r>
        <w:rPr>
          <w:rFonts w:hint="eastAsia" w:ascii="宋体" w:eastAsia="宋体" w:cs="宋体"/>
          <w:bCs w:val="0"/>
          <w:sz w:val="28"/>
          <w:szCs w:val="28"/>
          <w:lang w:val="en-US" w:eastAsia="zh-CN"/>
        </w:rPr>
        <w:t>无远程控制，放灰操作在库底散装机控制箱上完成。</w:t>
      </w:r>
    </w:p>
    <w:p w14:paraId="1A9FD6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2.4 </w:t>
      </w:r>
      <w:r>
        <w:rPr>
          <w:rFonts w:hint="eastAsia" w:ascii="宋体" w:eastAsia="宋体" w:cs="宋体"/>
          <w:color w:val="auto"/>
          <w:sz w:val="28"/>
          <w:szCs w:val="28"/>
          <w:lang w:val="en-US" w:eastAsia="zh-CN"/>
        </w:rPr>
        <w:t xml:space="preserve"> </w:t>
      </w:r>
      <w:r>
        <w:rPr>
          <w:rFonts w:hint="eastAsia" w:ascii="宋体" w:hAnsi="宋体" w:eastAsia="宋体" w:cs="宋体"/>
          <w:color w:val="auto"/>
          <w:sz w:val="28"/>
          <w:szCs w:val="28"/>
          <w:lang w:val="en-US" w:eastAsia="zh-CN"/>
        </w:rPr>
        <w:t>#1</w:t>
      </w:r>
      <w:r>
        <w:rPr>
          <w:rFonts w:hint="eastAsia" w:ascii="宋体" w:eastAsia="宋体" w:cs="宋体"/>
          <w:color w:val="auto"/>
          <w:sz w:val="28"/>
          <w:szCs w:val="28"/>
          <w:lang w:val="en-US" w:eastAsia="zh-CN"/>
        </w:rPr>
        <w:t>、#</w:t>
      </w:r>
      <w:r>
        <w:rPr>
          <w:rFonts w:hint="eastAsia" w:ascii="宋体" w:hAnsi="宋体" w:eastAsia="宋体" w:cs="宋体"/>
          <w:color w:val="auto"/>
          <w:sz w:val="28"/>
          <w:szCs w:val="28"/>
          <w:lang w:val="en-US" w:eastAsia="zh-CN"/>
        </w:rPr>
        <w:t>2固废堆</w:t>
      </w:r>
      <w:r>
        <w:rPr>
          <w:rFonts w:hint="eastAsia" w:ascii="宋体" w:eastAsia="宋体" w:cs="宋体"/>
          <w:color w:val="auto"/>
          <w:sz w:val="28"/>
          <w:szCs w:val="28"/>
          <w:highlight w:val="none"/>
          <w:lang w:val="en-US" w:eastAsia="zh-CN"/>
        </w:rPr>
        <w:t>棚</w:t>
      </w:r>
      <w:r>
        <w:rPr>
          <w:rFonts w:hint="eastAsia" w:ascii="宋体" w:eastAsia="宋体" w:cs="宋体"/>
          <w:color w:val="auto"/>
          <w:sz w:val="28"/>
          <w:szCs w:val="28"/>
          <w:lang w:val="en-US" w:eastAsia="zh-CN"/>
        </w:rPr>
        <w:t>、</w:t>
      </w:r>
      <w:r>
        <w:rPr>
          <w:rFonts w:hint="eastAsia" w:ascii="宋体" w:hAnsi="宋体" w:eastAsia="宋体" w:cs="宋体"/>
          <w:color w:val="auto"/>
          <w:sz w:val="28"/>
          <w:szCs w:val="28"/>
          <w:lang w:val="en-US" w:eastAsia="zh-CN"/>
        </w:rPr>
        <w:t>台州发电厂#1干煤棚</w:t>
      </w:r>
      <w:r>
        <w:rPr>
          <w:rFonts w:hint="eastAsia" w:ascii="宋体" w:eastAsia="宋体" w:cs="宋体"/>
          <w:color w:val="auto"/>
          <w:sz w:val="28"/>
          <w:szCs w:val="28"/>
          <w:lang w:val="en-US" w:eastAsia="zh-CN"/>
        </w:rPr>
        <w:t>、</w:t>
      </w:r>
      <w:r>
        <w:rPr>
          <w:rFonts w:hint="eastAsia" w:ascii="宋体" w:hAnsi="宋体" w:eastAsia="宋体" w:cs="宋体"/>
          <w:color w:val="auto"/>
          <w:sz w:val="28"/>
          <w:szCs w:val="28"/>
          <w:lang w:val="en-US" w:eastAsia="zh-CN"/>
        </w:rPr>
        <w:t>#6灰库堆场</w:t>
      </w:r>
      <w:r>
        <w:rPr>
          <w:rFonts w:hint="eastAsia" w:ascii="宋体" w:eastAsia="宋体" w:cs="宋体"/>
          <w:color w:val="auto"/>
          <w:sz w:val="28"/>
          <w:szCs w:val="28"/>
          <w:lang w:val="en-US" w:eastAsia="zh-CN"/>
        </w:rPr>
        <w:t>。</w:t>
      </w:r>
    </w:p>
    <w:p w14:paraId="1314BC7C">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hint="eastAsia"/>
          <w:color w:val="auto"/>
          <w:highlight w:val="none"/>
          <w:lang w:val="en-US" w:eastAsia="zh-CN"/>
        </w:rPr>
      </w:pPr>
      <w:r>
        <w:rPr>
          <w:rFonts w:hint="eastAsia" w:ascii="宋体" w:eastAsia="宋体" w:cs="宋体"/>
          <w:color w:val="auto"/>
          <w:sz w:val="28"/>
          <w:szCs w:val="28"/>
          <w:highlight w:val="none"/>
          <w:lang w:val="en-US" w:eastAsia="zh-CN"/>
        </w:rPr>
        <w:t>#1、#2固废堆棚、</w:t>
      </w:r>
      <w:r>
        <w:rPr>
          <w:rFonts w:hint="eastAsia" w:ascii="宋体" w:hAnsi="宋体" w:eastAsia="宋体" w:cs="宋体"/>
          <w:color w:val="auto"/>
          <w:sz w:val="28"/>
          <w:szCs w:val="28"/>
          <w:highlight w:val="none"/>
          <w:lang w:val="en-US" w:eastAsia="zh-CN"/>
        </w:rPr>
        <w:t>#1干煤棚的</w:t>
      </w:r>
      <w:r>
        <w:rPr>
          <w:rFonts w:hint="eastAsia" w:ascii="宋体" w:eastAsia="宋体" w:cs="宋体"/>
          <w:color w:val="auto"/>
          <w:sz w:val="28"/>
          <w:szCs w:val="28"/>
          <w:highlight w:val="none"/>
          <w:lang w:val="en-US" w:eastAsia="zh-CN"/>
        </w:rPr>
        <w:t>固废</w:t>
      </w:r>
      <w:r>
        <w:rPr>
          <w:rFonts w:hint="eastAsia" w:ascii="宋体" w:hAnsi="宋体" w:eastAsia="宋体" w:cs="宋体"/>
          <w:color w:val="auto"/>
          <w:sz w:val="28"/>
          <w:szCs w:val="28"/>
          <w:highlight w:val="none"/>
          <w:lang w:val="en-US" w:eastAsia="zh-CN"/>
        </w:rPr>
        <w:t>需堆高</w:t>
      </w:r>
      <w:r>
        <w:rPr>
          <w:rFonts w:hint="eastAsia" w:ascii="宋体" w:eastAsia="宋体" w:cs="宋体"/>
          <w:color w:val="auto"/>
          <w:sz w:val="28"/>
          <w:szCs w:val="28"/>
          <w:highlight w:val="none"/>
          <w:lang w:val="en-US" w:eastAsia="zh-CN"/>
        </w:rPr>
        <w:t>整理、</w:t>
      </w:r>
      <w:r>
        <w:rPr>
          <w:rFonts w:hint="eastAsia" w:ascii="宋体" w:hAnsi="宋体" w:eastAsia="宋体" w:cs="宋体"/>
          <w:color w:val="auto"/>
          <w:sz w:val="28"/>
          <w:szCs w:val="28"/>
          <w:highlight w:val="none"/>
          <w:lang w:val="en-US" w:eastAsia="zh-CN"/>
        </w:rPr>
        <w:t>#6灰库场地</w:t>
      </w:r>
      <w:r>
        <w:rPr>
          <w:rFonts w:hint="eastAsia" w:ascii="宋体" w:eastAsia="宋体" w:cs="宋体"/>
          <w:color w:val="auto"/>
          <w:sz w:val="28"/>
          <w:szCs w:val="28"/>
          <w:highlight w:val="none"/>
          <w:lang w:val="en-US" w:eastAsia="zh-CN"/>
        </w:rPr>
        <w:t>需</w:t>
      </w:r>
      <w:r>
        <w:rPr>
          <w:rFonts w:hint="eastAsia" w:ascii="宋体" w:hAnsi="宋体" w:eastAsia="宋体" w:cs="宋体"/>
          <w:color w:val="auto"/>
          <w:sz w:val="28"/>
          <w:szCs w:val="28"/>
          <w:highlight w:val="none"/>
          <w:lang w:val="en-US" w:eastAsia="zh-CN"/>
        </w:rPr>
        <w:t>平整及人工覆盖防尘网作业。</w:t>
      </w:r>
    </w:p>
    <w:p w14:paraId="4D082CA3">
      <w:pPr>
        <w:numPr>
          <w:ilvl w:val="0"/>
          <w:numId w:val="0"/>
        </w:numPr>
        <w:snapToGrid w:val="0"/>
        <w:spacing w:line="360" w:lineRule="auto"/>
        <w:ind w:left="0" w:firstLine="0"/>
        <w:jc w:val="both"/>
        <w:outlineLvl w:val="9"/>
        <w:rPr>
          <w:rFonts w:hint="eastAsia" w:ascii="宋体" w:eastAsia="宋体"/>
          <w:b/>
          <w:bCs w:val="0"/>
          <w:sz w:val="32"/>
          <w:szCs w:val="21"/>
          <w:highlight w:val="none"/>
          <w:lang w:val="en-US"/>
        </w:rPr>
      </w:pPr>
      <w:r>
        <w:rPr>
          <w:rFonts w:ascii="宋体" w:eastAsia="宋体"/>
          <w:b/>
          <w:bCs w:val="0"/>
          <w:sz w:val="32"/>
          <w:szCs w:val="21"/>
          <w:highlight w:val="none"/>
        </w:rPr>
        <w:t>3.</w:t>
      </w:r>
      <w:r>
        <w:rPr>
          <w:rFonts w:hint="eastAsia" w:ascii="宋体" w:eastAsia="宋体"/>
          <w:b/>
          <w:bCs w:val="0"/>
          <w:sz w:val="32"/>
          <w:szCs w:val="21"/>
          <w:highlight w:val="none"/>
        </w:rPr>
        <w:t>范围及</w:t>
      </w:r>
      <w:bookmarkEnd w:id="1"/>
      <w:r>
        <w:rPr>
          <w:rFonts w:hint="eastAsia" w:ascii="宋体" w:eastAsia="宋体"/>
          <w:b/>
          <w:bCs w:val="0"/>
          <w:sz w:val="32"/>
          <w:szCs w:val="21"/>
          <w:highlight w:val="none"/>
          <w:lang w:val="en-US" w:eastAsia="zh-CN"/>
        </w:rPr>
        <w:t>接口</w:t>
      </w:r>
    </w:p>
    <w:p w14:paraId="525327F7">
      <w:pPr>
        <w:spacing w:line="360" w:lineRule="auto"/>
        <w:rPr>
          <w:rFonts w:ascii="宋体" w:eastAsia="宋体"/>
          <w:b/>
          <w:bCs/>
          <w:i w:val="0"/>
          <w:iCs/>
          <w:sz w:val="28"/>
          <w:szCs w:val="28"/>
          <w:highlight w:val="none"/>
        </w:rPr>
      </w:pPr>
      <w:bookmarkStart w:id="2" w:name="_Toc29305260"/>
      <w:r>
        <w:rPr>
          <w:rFonts w:ascii="宋体" w:eastAsia="宋体"/>
          <w:b/>
          <w:bCs/>
          <w:i w:val="0"/>
          <w:iCs/>
          <w:sz w:val="28"/>
          <w:szCs w:val="28"/>
          <w:highlight w:val="none"/>
        </w:rPr>
        <w:t>3.1</w:t>
      </w:r>
      <w:r>
        <w:rPr>
          <w:rFonts w:hint="eastAsia" w:ascii="宋体" w:eastAsia="宋体"/>
          <w:b/>
          <w:bCs/>
          <w:i w:val="0"/>
          <w:iCs/>
          <w:sz w:val="28"/>
          <w:szCs w:val="28"/>
          <w:highlight w:val="none"/>
          <w:lang w:val="en-US" w:eastAsia="zh-CN"/>
        </w:rPr>
        <w:t>辅助</w:t>
      </w:r>
      <w:r>
        <w:rPr>
          <w:rFonts w:ascii="宋体" w:eastAsia="宋体"/>
          <w:b/>
          <w:bCs/>
          <w:i w:val="0"/>
          <w:iCs/>
          <w:sz w:val="28"/>
          <w:szCs w:val="28"/>
          <w:highlight w:val="none"/>
        </w:rPr>
        <w:t>运行</w:t>
      </w:r>
      <w:bookmarkEnd w:id="2"/>
      <w:r>
        <w:rPr>
          <w:rFonts w:hint="eastAsia" w:ascii="宋体" w:eastAsia="宋体"/>
          <w:b/>
          <w:bCs/>
          <w:i w:val="0"/>
          <w:iCs/>
          <w:sz w:val="28"/>
          <w:szCs w:val="28"/>
          <w:highlight w:val="none"/>
          <w:lang w:val="en-US" w:eastAsia="zh-CN"/>
        </w:rPr>
        <w:t>工作范围及接口</w:t>
      </w:r>
    </w:p>
    <w:p w14:paraId="69F98185">
      <w:pPr>
        <w:spacing w:line="360" w:lineRule="auto"/>
        <w:rPr>
          <w:rFonts w:hint="eastAsia" w:ascii="宋体" w:hAnsi="宋体" w:eastAsia="宋体" w:cs="宋体"/>
          <w:sz w:val="28"/>
          <w:szCs w:val="28"/>
        </w:rPr>
      </w:pPr>
      <w:bookmarkStart w:id="3" w:name="_Toc29305261"/>
      <w:r>
        <w:rPr>
          <w:rFonts w:hint="eastAsia" w:ascii="宋体" w:hAnsi="宋体" w:eastAsia="宋体" w:cs="宋体"/>
          <w:sz w:val="28"/>
          <w:szCs w:val="28"/>
          <w:lang w:val="en-US" w:eastAsia="zh-CN"/>
        </w:rPr>
        <w:t>3</w:t>
      </w:r>
      <w:r>
        <w:rPr>
          <w:rFonts w:hint="eastAsia" w:ascii="宋体" w:hAnsi="宋体" w:eastAsia="宋体" w:cs="宋体"/>
          <w:sz w:val="28"/>
          <w:szCs w:val="28"/>
        </w:rPr>
        <w:t>.1.1灰库放灰的作业范围：三期、</w:t>
      </w:r>
      <w:r>
        <w:rPr>
          <w:rFonts w:hint="eastAsia" w:ascii="宋体" w:hAnsi="宋体" w:eastAsia="宋体" w:cs="宋体"/>
          <w:sz w:val="28"/>
          <w:szCs w:val="28"/>
          <w:highlight w:val="none"/>
        </w:rPr>
        <w:t>四期、五期灰库放灰</w:t>
      </w:r>
      <w:r>
        <w:rPr>
          <w:rFonts w:hint="eastAsia" w:ascii="宋体" w:eastAsia="宋体" w:cs="宋体"/>
          <w:sz w:val="28"/>
          <w:szCs w:val="28"/>
          <w:highlight w:val="none"/>
          <w:lang w:val="en-US" w:eastAsia="zh-CN"/>
        </w:rPr>
        <w:t>作业；</w:t>
      </w:r>
      <w:r>
        <w:rPr>
          <w:rFonts w:hint="eastAsia" w:ascii="宋体" w:hAnsi="宋体" w:eastAsia="宋体" w:cs="宋体"/>
          <w:sz w:val="28"/>
          <w:szCs w:val="28"/>
          <w:highlight w:val="none"/>
        </w:rPr>
        <w:t>装</w:t>
      </w:r>
      <w:r>
        <w:rPr>
          <w:rFonts w:hint="eastAsia" w:ascii="宋体" w:hAnsi="宋体" w:eastAsia="宋体" w:cs="宋体"/>
          <w:sz w:val="28"/>
          <w:szCs w:val="28"/>
          <w:highlight w:val="none"/>
          <w:lang w:eastAsia="zh-CN"/>
        </w:rPr>
        <w:t>卸</w:t>
      </w:r>
      <w:r>
        <w:rPr>
          <w:rFonts w:hint="eastAsia" w:ascii="宋体" w:hAnsi="宋体" w:eastAsia="宋体" w:cs="宋体"/>
          <w:sz w:val="28"/>
          <w:szCs w:val="28"/>
          <w:highlight w:val="none"/>
        </w:rPr>
        <w:t>灰车辆现场指挥及管理工作</w:t>
      </w:r>
      <w:r>
        <w:rPr>
          <w:rFonts w:hint="eastAsia" w:ascii="宋体" w:eastAsia="宋体" w:cs="宋体"/>
          <w:sz w:val="28"/>
          <w:szCs w:val="28"/>
          <w:highlight w:val="none"/>
          <w:lang w:eastAsia="zh-CN"/>
        </w:rPr>
        <w:t>，</w:t>
      </w:r>
      <w:r>
        <w:rPr>
          <w:rFonts w:hint="eastAsia" w:ascii="宋体" w:hAnsi="宋体" w:eastAsia="宋体" w:cs="宋体"/>
          <w:sz w:val="28"/>
          <w:szCs w:val="28"/>
          <w:highlight w:val="none"/>
          <w:lang w:val="en-US" w:eastAsia="zh-CN"/>
        </w:rPr>
        <w:t>作业现场的安全监管工作</w:t>
      </w:r>
      <w:r>
        <w:rPr>
          <w:rFonts w:hint="eastAsia" w:ascii="宋体" w:eastAsia="宋体" w:cs="宋体"/>
          <w:sz w:val="28"/>
          <w:szCs w:val="28"/>
          <w:highlight w:val="none"/>
          <w:lang w:val="en-US" w:eastAsia="zh-CN"/>
        </w:rPr>
        <w:t>；</w:t>
      </w:r>
      <w:r>
        <w:rPr>
          <w:rFonts w:hint="eastAsia" w:ascii="宋体" w:hAnsi="宋体" w:eastAsia="宋体" w:cs="宋体"/>
          <w:sz w:val="28"/>
          <w:szCs w:val="28"/>
          <w:highlight w:val="none"/>
        </w:rPr>
        <w:t>所辖设备</w:t>
      </w:r>
      <w:r>
        <w:rPr>
          <w:rFonts w:hint="eastAsia" w:ascii="宋体" w:eastAsia="宋体" w:cs="宋体"/>
          <w:sz w:val="28"/>
          <w:szCs w:val="28"/>
          <w:highlight w:val="none"/>
          <w:lang w:val="en-US" w:eastAsia="zh-CN"/>
        </w:rPr>
        <w:t>和现场</w:t>
      </w:r>
      <w:r>
        <w:rPr>
          <w:rFonts w:hint="eastAsia" w:ascii="宋体" w:hAnsi="宋体" w:eastAsia="宋体" w:cs="宋体"/>
          <w:sz w:val="28"/>
          <w:szCs w:val="28"/>
          <w:highlight w:val="none"/>
        </w:rPr>
        <w:t>的文明生产工作</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灰库地面保洁清理工作</w:t>
      </w:r>
      <w:r>
        <w:rPr>
          <w:rFonts w:hint="eastAsia" w:ascii="宋体" w:eastAsia="宋体" w:cs="宋体"/>
          <w:sz w:val="28"/>
          <w:szCs w:val="28"/>
          <w:highlight w:val="none"/>
          <w:lang w:eastAsia="zh-CN"/>
        </w:rPr>
        <w:t>；</w:t>
      </w:r>
      <w:r>
        <w:rPr>
          <w:rFonts w:hint="eastAsia" w:ascii="宋体" w:hAnsi="宋体" w:eastAsia="宋体" w:cs="宋体"/>
          <w:sz w:val="28"/>
          <w:szCs w:val="28"/>
          <w:highlight w:val="none"/>
        </w:rPr>
        <w:t>干灰取样工作</w:t>
      </w:r>
      <w:r>
        <w:rPr>
          <w:rFonts w:hint="eastAsia" w:ascii="宋体" w:eastAsia="宋体" w:cs="宋体"/>
          <w:sz w:val="28"/>
          <w:szCs w:val="28"/>
          <w:highlight w:val="none"/>
          <w:lang w:eastAsia="zh-CN"/>
        </w:rPr>
        <w:t>；</w:t>
      </w:r>
      <w:r>
        <w:rPr>
          <w:rFonts w:hint="eastAsia" w:ascii="宋体" w:hAnsi="宋体" w:eastAsia="宋体" w:cs="宋体"/>
          <w:sz w:val="28"/>
          <w:szCs w:val="28"/>
        </w:rPr>
        <w:t>调湿灰装置定期试转及运行调湿工作</w:t>
      </w:r>
      <w:r>
        <w:rPr>
          <w:rFonts w:hint="eastAsia" w:ascii="宋体" w:eastAsia="宋体" w:cs="宋体"/>
          <w:sz w:val="28"/>
          <w:szCs w:val="28"/>
          <w:lang w:eastAsia="zh-CN"/>
        </w:rPr>
        <w:t>；</w:t>
      </w:r>
      <w:r>
        <w:rPr>
          <w:rFonts w:hint="eastAsia" w:ascii="宋体" w:hAnsi="宋体" w:eastAsia="宋体" w:cs="宋体"/>
          <w:sz w:val="28"/>
          <w:szCs w:val="28"/>
        </w:rPr>
        <w:t>所辖设备的日常巡回检查、缺陷报修和检修配合工作</w:t>
      </w:r>
      <w:r>
        <w:rPr>
          <w:rFonts w:hint="eastAsia" w:ascii="宋体" w:eastAsia="宋体" w:cs="宋体"/>
          <w:sz w:val="28"/>
          <w:szCs w:val="28"/>
          <w:lang w:eastAsia="zh-CN"/>
        </w:rPr>
        <w:t>；</w:t>
      </w:r>
      <w:r>
        <w:rPr>
          <w:rFonts w:hint="eastAsia" w:ascii="宋体" w:eastAsia="宋体" w:cs="宋体"/>
          <w:sz w:val="28"/>
          <w:szCs w:val="28"/>
          <w:lang w:val="en-US" w:eastAsia="zh-CN"/>
        </w:rPr>
        <w:t>招标方</w:t>
      </w:r>
      <w:r>
        <w:rPr>
          <w:rFonts w:hint="eastAsia" w:ascii="宋体" w:hAnsi="宋体" w:eastAsia="宋体" w:cs="宋体"/>
          <w:sz w:val="28"/>
          <w:szCs w:val="28"/>
        </w:rPr>
        <w:t>临时布置的其他与管辖系统相关的工作</w:t>
      </w:r>
      <w:r>
        <w:rPr>
          <w:rFonts w:hint="eastAsia" w:ascii="宋体" w:hAnsi="宋体" w:eastAsia="宋体" w:cs="宋体"/>
          <w:b/>
          <w:bCs/>
          <w:sz w:val="28"/>
          <w:szCs w:val="28"/>
        </w:rPr>
        <w:t>。</w:t>
      </w:r>
    </w:p>
    <w:p w14:paraId="2B538910">
      <w:pPr>
        <w:spacing w:line="360" w:lineRule="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3</w:t>
      </w:r>
      <w:r>
        <w:rPr>
          <w:rFonts w:hint="eastAsia" w:ascii="宋体" w:hAnsi="宋体" w:eastAsia="宋体" w:cs="宋体"/>
          <w:b w:val="0"/>
          <w:bCs w:val="0"/>
          <w:sz w:val="28"/>
          <w:szCs w:val="28"/>
        </w:rPr>
        <w:t>.1.2石膏仓放石膏作业范围：</w:t>
      </w:r>
      <w:r>
        <w:rPr>
          <w:rFonts w:hint="eastAsia" w:ascii="宋体" w:hAnsi="宋体" w:eastAsia="宋体" w:cs="宋体"/>
          <w:sz w:val="28"/>
          <w:szCs w:val="28"/>
        </w:rPr>
        <w:t>石膏仓放石膏</w:t>
      </w:r>
      <w:r>
        <w:rPr>
          <w:rFonts w:hint="eastAsia" w:ascii="宋体" w:hAnsi="宋体" w:eastAsia="宋体" w:cs="宋体"/>
          <w:sz w:val="28"/>
          <w:szCs w:val="28"/>
          <w:lang w:val="en-US" w:eastAsia="zh-CN"/>
        </w:rPr>
        <w:t>工作</w:t>
      </w:r>
      <w:r>
        <w:rPr>
          <w:rFonts w:hint="eastAsia" w:ascii="宋体" w:eastAsia="宋体" w:cs="宋体"/>
          <w:sz w:val="28"/>
          <w:szCs w:val="28"/>
          <w:lang w:val="en-US" w:eastAsia="zh-CN"/>
        </w:rPr>
        <w:t>；</w:t>
      </w:r>
      <w:r>
        <w:rPr>
          <w:rFonts w:hint="eastAsia" w:ascii="宋体" w:hAnsi="宋体" w:eastAsia="宋体" w:cs="宋体"/>
          <w:sz w:val="28"/>
          <w:szCs w:val="28"/>
        </w:rPr>
        <w:t>装石膏车辆现场指挥及管理工作</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作业现场的安全监管工作</w:t>
      </w:r>
      <w:r>
        <w:rPr>
          <w:rFonts w:hint="eastAsia" w:ascii="宋体" w:eastAsia="宋体" w:cs="宋体"/>
          <w:sz w:val="28"/>
          <w:szCs w:val="28"/>
          <w:lang w:val="en-US" w:eastAsia="zh-CN"/>
        </w:rPr>
        <w:t>；</w:t>
      </w:r>
      <w:r>
        <w:rPr>
          <w:rFonts w:hint="eastAsia" w:ascii="宋体" w:hAnsi="宋体" w:eastAsia="宋体" w:cs="宋体"/>
          <w:sz w:val="28"/>
          <w:szCs w:val="28"/>
        </w:rPr>
        <w:t>石膏取样工作</w:t>
      </w:r>
      <w:r>
        <w:rPr>
          <w:rFonts w:hint="eastAsia" w:ascii="宋体" w:eastAsia="宋体" w:cs="宋体"/>
          <w:sz w:val="28"/>
          <w:szCs w:val="28"/>
          <w:lang w:eastAsia="zh-CN"/>
        </w:rPr>
        <w:t>；</w:t>
      </w:r>
      <w:r>
        <w:rPr>
          <w:rFonts w:hint="eastAsia" w:ascii="宋体" w:hAnsi="宋体" w:eastAsia="宋体" w:cs="宋体"/>
          <w:sz w:val="28"/>
          <w:szCs w:val="28"/>
        </w:rPr>
        <w:t>所辖设备的文明生产工作</w:t>
      </w:r>
      <w:r>
        <w:rPr>
          <w:rFonts w:hint="eastAsia" w:ascii="宋体" w:hAnsi="宋体" w:eastAsia="宋体" w:cs="宋体"/>
          <w:sz w:val="28"/>
          <w:szCs w:val="28"/>
          <w:lang w:eastAsia="zh-CN"/>
        </w:rPr>
        <w:t>，</w:t>
      </w:r>
      <w:r>
        <w:rPr>
          <w:rFonts w:hint="eastAsia" w:ascii="宋体" w:hAnsi="宋体" w:eastAsia="宋体" w:cs="宋体"/>
          <w:sz w:val="28"/>
          <w:szCs w:val="28"/>
        </w:rPr>
        <w:t>石膏库</w:t>
      </w:r>
      <w:r>
        <w:rPr>
          <w:rFonts w:hint="eastAsia" w:ascii="宋体" w:hAnsi="宋体" w:eastAsia="宋体" w:cs="宋体"/>
          <w:sz w:val="28"/>
          <w:szCs w:val="28"/>
          <w:lang w:eastAsia="zh-CN"/>
        </w:rPr>
        <w:t>堆场</w:t>
      </w:r>
      <w:r>
        <w:rPr>
          <w:rFonts w:hint="eastAsia" w:ascii="宋体" w:hAnsi="宋体" w:eastAsia="宋体" w:cs="宋体"/>
          <w:sz w:val="28"/>
          <w:szCs w:val="28"/>
        </w:rPr>
        <w:t>地面保洁清理工作</w:t>
      </w:r>
      <w:r>
        <w:rPr>
          <w:rFonts w:hint="eastAsia" w:ascii="宋体" w:eastAsia="宋体" w:cs="宋体"/>
          <w:sz w:val="28"/>
          <w:szCs w:val="28"/>
          <w:lang w:eastAsia="zh-CN"/>
        </w:rPr>
        <w:t>；</w:t>
      </w:r>
      <w:r>
        <w:rPr>
          <w:rFonts w:hint="eastAsia" w:ascii="宋体" w:hAnsi="宋体" w:eastAsia="宋体" w:cs="宋体"/>
          <w:sz w:val="28"/>
          <w:szCs w:val="28"/>
        </w:rPr>
        <w:t>所辖设备的日常巡回检查、缺陷报修和检修配合工作</w:t>
      </w:r>
      <w:r>
        <w:rPr>
          <w:rFonts w:hint="eastAsia" w:ascii="宋体" w:eastAsia="宋体" w:cs="宋体"/>
          <w:sz w:val="28"/>
          <w:szCs w:val="28"/>
          <w:lang w:eastAsia="zh-CN"/>
        </w:rPr>
        <w:t>；</w:t>
      </w:r>
      <w:r>
        <w:rPr>
          <w:rFonts w:hint="eastAsia" w:ascii="宋体" w:eastAsia="宋体" w:cs="宋体"/>
          <w:sz w:val="28"/>
          <w:szCs w:val="28"/>
          <w:lang w:val="en-US" w:eastAsia="zh-CN"/>
        </w:rPr>
        <w:t>招标方</w:t>
      </w:r>
      <w:r>
        <w:rPr>
          <w:rFonts w:hint="eastAsia" w:ascii="宋体" w:hAnsi="宋体" w:eastAsia="宋体" w:cs="宋体"/>
          <w:sz w:val="28"/>
          <w:szCs w:val="28"/>
        </w:rPr>
        <w:t>临时布置的其他与管辖系统相关的工作。</w:t>
      </w:r>
    </w:p>
    <w:p w14:paraId="59D82CBE">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.1.3脱硫剂粉仓放粉作业范围：脱硫剂粉仓放粉工作</w:t>
      </w:r>
      <w:r>
        <w:rPr>
          <w:rFonts w:hint="eastAsia" w:ascii="宋体" w:eastAsia="宋体" w:cs="宋体"/>
          <w:sz w:val="28"/>
          <w:szCs w:val="28"/>
          <w:lang w:eastAsia="zh-CN"/>
        </w:rPr>
        <w:t>；</w:t>
      </w:r>
      <w:r>
        <w:rPr>
          <w:rFonts w:hint="eastAsia" w:ascii="宋体" w:hAnsi="宋体" w:eastAsia="宋体" w:cs="宋体"/>
          <w:sz w:val="28"/>
          <w:szCs w:val="28"/>
        </w:rPr>
        <w:t>装</w:t>
      </w:r>
      <w:r>
        <w:rPr>
          <w:rFonts w:hint="eastAsia" w:ascii="宋体" w:hAnsi="宋体" w:eastAsia="宋体" w:cs="宋体"/>
          <w:sz w:val="28"/>
          <w:szCs w:val="28"/>
          <w:lang w:eastAsia="zh-CN"/>
        </w:rPr>
        <w:t>卸</w:t>
      </w:r>
      <w:r>
        <w:rPr>
          <w:rFonts w:hint="eastAsia" w:ascii="宋体" w:hAnsi="宋体" w:eastAsia="宋体" w:cs="宋体"/>
          <w:sz w:val="28"/>
          <w:szCs w:val="28"/>
        </w:rPr>
        <w:t>粉车辆现场指挥及管理工作</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作业现场的安全监管工作</w:t>
      </w:r>
      <w:r>
        <w:rPr>
          <w:rFonts w:hint="eastAsia" w:ascii="宋体" w:eastAsia="宋体" w:cs="宋体"/>
          <w:sz w:val="28"/>
          <w:szCs w:val="28"/>
          <w:lang w:val="en-US" w:eastAsia="zh-CN"/>
        </w:rPr>
        <w:t>；</w:t>
      </w:r>
      <w:r>
        <w:rPr>
          <w:rFonts w:hint="eastAsia" w:ascii="宋体" w:hAnsi="宋体" w:eastAsia="宋体" w:cs="宋体"/>
          <w:sz w:val="28"/>
          <w:szCs w:val="28"/>
        </w:rPr>
        <w:t>所辖设备的文明生产和清洁卫生工作</w:t>
      </w:r>
      <w:r>
        <w:rPr>
          <w:rFonts w:hint="eastAsia" w:ascii="宋体" w:hAnsi="宋体" w:eastAsia="宋体" w:cs="宋体"/>
          <w:sz w:val="28"/>
          <w:szCs w:val="28"/>
          <w:lang w:eastAsia="zh-CN"/>
        </w:rPr>
        <w:t>，</w:t>
      </w:r>
      <w:r>
        <w:rPr>
          <w:rFonts w:hint="eastAsia" w:ascii="宋体" w:hAnsi="宋体" w:eastAsia="宋体" w:cs="宋体"/>
          <w:sz w:val="28"/>
          <w:szCs w:val="28"/>
        </w:rPr>
        <w:t>脱硫剂粉仓地面保洁清理工作</w:t>
      </w:r>
      <w:r>
        <w:rPr>
          <w:rFonts w:hint="eastAsia" w:ascii="宋体" w:eastAsia="宋体" w:cs="宋体"/>
          <w:sz w:val="28"/>
          <w:szCs w:val="28"/>
          <w:lang w:eastAsia="zh-CN"/>
        </w:rPr>
        <w:t>；</w:t>
      </w:r>
      <w:r>
        <w:rPr>
          <w:rFonts w:hint="eastAsia" w:ascii="宋体" w:hAnsi="宋体" w:eastAsia="宋体" w:cs="宋体"/>
          <w:sz w:val="28"/>
          <w:szCs w:val="28"/>
        </w:rPr>
        <w:t>所辖设备的日常巡回检查、缺陷报修和检修配合工作</w:t>
      </w:r>
      <w:r>
        <w:rPr>
          <w:rFonts w:hint="eastAsia" w:ascii="宋体" w:eastAsia="宋体" w:cs="宋体"/>
          <w:sz w:val="28"/>
          <w:szCs w:val="28"/>
          <w:lang w:eastAsia="zh-CN"/>
        </w:rPr>
        <w:t>；</w:t>
      </w:r>
      <w:r>
        <w:rPr>
          <w:rFonts w:hint="eastAsia" w:ascii="宋体" w:eastAsia="宋体" w:cs="宋体"/>
          <w:sz w:val="28"/>
          <w:szCs w:val="28"/>
          <w:lang w:val="en-US" w:eastAsia="zh-CN"/>
        </w:rPr>
        <w:t>招标方</w:t>
      </w:r>
      <w:r>
        <w:rPr>
          <w:rFonts w:hint="eastAsia" w:ascii="宋体" w:hAnsi="宋体" w:eastAsia="宋体" w:cs="宋体"/>
          <w:sz w:val="28"/>
          <w:szCs w:val="28"/>
        </w:rPr>
        <w:t>临时布置的其他与管辖系统相关的工作。</w:t>
      </w:r>
    </w:p>
    <w:p w14:paraId="679AA022">
      <w:pPr>
        <w:spacing w:line="360" w:lineRule="auto"/>
        <w:rPr>
          <w:rFonts w:hint="eastAsia" w:asci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.1.4装卸车作业范围：</w:t>
      </w:r>
      <w:r>
        <w:rPr>
          <w:rFonts w:hint="eastAsia" w:ascii="宋体" w:eastAsia="宋体" w:cs="宋体"/>
          <w:sz w:val="28"/>
          <w:szCs w:val="28"/>
          <w:lang w:val="en-US" w:eastAsia="zh-CN"/>
        </w:rPr>
        <w:t>石灰石运输</w:t>
      </w:r>
      <w:r>
        <w:rPr>
          <w:rFonts w:hint="eastAsia" w:ascii="宋体" w:hAnsi="宋体" w:eastAsia="宋体" w:cs="宋体"/>
          <w:sz w:val="28"/>
          <w:szCs w:val="28"/>
        </w:rPr>
        <w:t>车辆的现场指挥及管理工作</w:t>
      </w:r>
      <w:r>
        <w:rPr>
          <w:rFonts w:hint="eastAsia" w:ascii="宋体" w:hAnsi="宋体" w:eastAsia="宋体" w:cs="宋体"/>
          <w:sz w:val="28"/>
          <w:szCs w:val="28"/>
          <w:lang w:eastAsia="zh-CN"/>
        </w:rPr>
        <w:t>，</w:t>
      </w:r>
      <w:r>
        <w:rPr>
          <w:rFonts w:hint="eastAsia" w:ascii="宋体" w:hAnsi="宋体" w:eastAsia="宋体" w:cs="宋体"/>
          <w:sz w:val="28"/>
          <w:szCs w:val="28"/>
        </w:rPr>
        <w:t>石</w:t>
      </w:r>
      <w:r>
        <w:rPr>
          <w:rFonts w:hint="eastAsia" w:ascii="宋体" w:hAnsi="宋体" w:eastAsia="宋体" w:cs="宋体"/>
          <w:sz w:val="28"/>
          <w:szCs w:val="28"/>
          <w:lang w:eastAsia="zh-CN"/>
        </w:rPr>
        <w:t>灰石</w:t>
      </w:r>
      <w:r>
        <w:rPr>
          <w:rFonts w:hint="eastAsia" w:ascii="宋体" w:hAnsi="宋体" w:eastAsia="宋体" w:cs="宋体"/>
          <w:sz w:val="28"/>
          <w:szCs w:val="28"/>
        </w:rPr>
        <w:t>堆场石子进场安全监管及堆料工作</w:t>
      </w:r>
      <w:r>
        <w:rPr>
          <w:rFonts w:hint="eastAsia" w:ascii="宋体" w:eastAsia="宋体" w:cs="宋体"/>
          <w:sz w:val="28"/>
          <w:szCs w:val="28"/>
          <w:lang w:eastAsia="zh-CN"/>
        </w:rPr>
        <w:t>；</w:t>
      </w:r>
      <w:r>
        <w:rPr>
          <w:rFonts w:hint="eastAsia" w:ascii="宋体" w:hAnsi="宋体" w:eastAsia="宋体" w:cs="宋体"/>
          <w:sz w:val="28"/>
          <w:szCs w:val="28"/>
        </w:rPr>
        <w:t>磨石粉系统石料仓上料工作</w:t>
      </w:r>
      <w:r>
        <w:rPr>
          <w:rFonts w:hint="eastAsia" w:ascii="宋体" w:eastAsia="宋体" w:cs="宋体"/>
          <w:sz w:val="28"/>
          <w:szCs w:val="28"/>
          <w:lang w:eastAsia="zh-CN"/>
        </w:rPr>
        <w:t>；</w:t>
      </w:r>
      <w:r>
        <w:rPr>
          <w:rFonts w:hint="eastAsia" w:ascii="宋体" w:hAnsi="宋体" w:eastAsia="宋体" w:cs="宋体"/>
          <w:sz w:val="28"/>
          <w:szCs w:val="28"/>
        </w:rPr>
        <w:t>石膏、炉底渣、石子煤堆放平整及销售装车工作</w:t>
      </w:r>
      <w:r>
        <w:rPr>
          <w:rFonts w:hint="eastAsia" w:ascii="宋体" w:hAnsi="宋体" w:eastAsia="宋体" w:cs="宋体"/>
          <w:sz w:val="28"/>
          <w:szCs w:val="28"/>
          <w:lang w:eastAsia="zh-CN"/>
        </w:rPr>
        <w:t>，</w:t>
      </w:r>
      <w:r>
        <w:rPr>
          <w:rFonts w:hint="eastAsia" w:ascii="宋体" w:hAnsi="宋体" w:eastAsia="宋体" w:cs="宋体"/>
          <w:sz w:val="28"/>
          <w:szCs w:val="28"/>
        </w:rPr>
        <w:t>堆场防尘网覆盖工作</w:t>
      </w:r>
      <w:r>
        <w:rPr>
          <w:rFonts w:hint="eastAsia" w:ascii="宋体" w:eastAsia="宋体" w:cs="宋体"/>
          <w:sz w:val="28"/>
          <w:szCs w:val="28"/>
          <w:lang w:val="en-US" w:eastAsia="zh-CN"/>
        </w:rPr>
        <w:t>；招标</w:t>
      </w:r>
      <w:r>
        <w:rPr>
          <w:rFonts w:hint="eastAsia" w:ascii="宋体" w:hAnsi="宋体" w:eastAsia="宋体" w:cs="宋体"/>
          <w:sz w:val="28"/>
          <w:szCs w:val="28"/>
        </w:rPr>
        <w:t>方临时指派的其他作业</w:t>
      </w:r>
      <w:r>
        <w:rPr>
          <w:rFonts w:hint="eastAsia" w:ascii="宋体" w:eastAsia="宋体" w:cs="宋体"/>
          <w:sz w:val="28"/>
          <w:szCs w:val="28"/>
          <w:lang w:eastAsia="zh-CN"/>
        </w:rPr>
        <w:t>。</w:t>
      </w:r>
    </w:p>
    <w:p w14:paraId="1DCEB834">
      <w:pPr>
        <w:spacing w:line="360" w:lineRule="auto"/>
        <w:rPr>
          <w:rFonts w:hint="eastAsia" w:ascii="宋体" w:hAnsi="宋体" w:eastAsia="宋体" w:cs="宋体"/>
          <w:sz w:val="28"/>
          <w:szCs w:val="28"/>
          <w:lang w:eastAsia="zh-CN"/>
        </w:rPr>
      </w:pPr>
      <w:r>
        <w:rPr>
          <w:rFonts w:hint="eastAsia" w:ascii="宋体" w:eastAsia="宋体" w:cs="宋体"/>
          <w:color w:val="auto"/>
          <w:sz w:val="28"/>
          <w:szCs w:val="28"/>
          <w:lang w:val="en-US" w:eastAsia="zh-CN"/>
        </w:rPr>
        <w:t>3.1.5 投标</w:t>
      </w:r>
      <w:r>
        <w:rPr>
          <w:rFonts w:hint="eastAsia" w:ascii="宋体" w:hAnsi="宋体" w:eastAsia="宋体" w:cs="宋体"/>
          <w:color w:val="auto"/>
          <w:sz w:val="28"/>
          <w:szCs w:val="28"/>
        </w:rPr>
        <w:t>方</w:t>
      </w:r>
      <w:r>
        <w:rPr>
          <w:rFonts w:hint="eastAsia" w:ascii="宋体" w:eastAsia="宋体" w:cs="宋体"/>
          <w:color w:val="auto"/>
          <w:sz w:val="28"/>
          <w:szCs w:val="28"/>
          <w:lang w:val="en-US" w:eastAsia="zh-CN"/>
        </w:rPr>
        <w:t>每天需有三</w:t>
      </w:r>
      <w:r>
        <w:rPr>
          <w:rFonts w:hint="eastAsia" w:ascii="宋体" w:hAnsi="宋体" w:eastAsia="宋体" w:cs="宋体"/>
          <w:color w:val="auto"/>
          <w:sz w:val="28"/>
          <w:szCs w:val="28"/>
        </w:rPr>
        <w:t>台</w:t>
      </w:r>
      <w:r>
        <w:rPr>
          <w:rFonts w:hint="eastAsia" w:ascii="宋体" w:eastAsia="宋体" w:cs="宋体"/>
          <w:color w:val="auto"/>
          <w:sz w:val="28"/>
          <w:szCs w:val="28"/>
          <w:lang w:val="en-US" w:eastAsia="zh-CN"/>
        </w:rPr>
        <w:t>及</w:t>
      </w:r>
      <w:r>
        <w:rPr>
          <w:rFonts w:hint="eastAsia" w:ascii="宋体" w:hAnsi="宋体" w:eastAsia="宋体" w:cs="宋体"/>
          <w:color w:val="auto"/>
          <w:sz w:val="28"/>
          <w:szCs w:val="28"/>
          <w:lang w:eastAsia="zh-CN"/>
        </w:rPr>
        <w:t>以上</w:t>
      </w:r>
      <w:r>
        <w:rPr>
          <w:rFonts w:hint="eastAsia" w:ascii="宋体" w:eastAsia="宋体" w:cs="宋体"/>
          <w:color w:val="auto"/>
          <w:sz w:val="28"/>
          <w:szCs w:val="28"/>
          <w:lang w:val="en-US" w:eastAsia="zh-CN"/>
        </w:rPr>
        <w:t>车况良好，并符合国家、地方政府和环保部门规定排放标准的5吨</w:t>
      </w:r>
      <w:r>
        <w:rPr>
          <w:rFonts w:hint="eastAsia" w:ascii="宋体" w:hAnsi="宋体" w:eastAsia="宋体" w:cs="宋体"/>
          <w:color w:val="auto"/>
          <w:sz w:val="28"/>
          <w:szCs w:val="28"/>
        </w:rPr>
        <w:t>装载机</w:t>
      </w:r>
      <w:r>
        <w:rPr>
          <w:rFonts w:hint="eastAsia" w:ascii="宋体" w:eastAsia="宋体" w:cs="宋体"/>
          <w:color w:val="auto"/>
          <w:sz w:val="28"/>
          <w:szCs w:val="28"/>
          <w:lang w:val="en-US" w:eastAsia="zh-CN"/>
        </w:rPr>
        <w:t>运行</w:t>
      </w:r>
      <w:r>
        <w:rPr>
          <w:rFonts w:hint="eastAsia" w:ascii="宋体" w:hAnsi="宋体" w:eastAsia="宋体" w:cs="宋体"/>
          <w:color w:val="auto"/>
          <w:sz w:val="28"/>
          <w:szCs w:val="28"/>
          <w:lang w:eastAsia="zh-CN"/>
        </w:rPr>
        <w:t>，</w:t>
      </w:r>
      <w:r>
        <w:rPr>
          <w:rFonts w:hint="eastAsia" w:ascii="宋体" w:eastAsia="宋体" w:cs="宋体"/>
          <w:color w:val="auto"/>
          <w:sz w:val="28"/>
          <w:szCs w:val="28"/>
          <w:lang w:val="en-US" w:eastAsia="zh-CN"/>
        </w:rPr>
        <w:t>以</w:t>
      </w:r>
      <w:r>
        <w:rPr>
          <w:rFonts w:hint="eastAsia" w:ascii="宋体" w:hAnsi="宋体" w:eastAsia="宋体" w:cs="宋体"/>
          <w:color w:val="auto"/>
          <w:sz w:val="28"/>
          <w:szCs w:val="28"/>
        </w:rPr>
        <w:t>确保</w:t>
      </w:r>
      <w:r>
        <w:rPr>
          <w:rFonts w:hint="eastAsia" w:ascii="宋体" w:eastAsia="宋体" w:cs="宋体"/>
          <w:color w:val="auto"/>
          <w:sz w:val="28"/>
          <w:szCs w:val="28"/>
          <w:lang w:val="en-US" w:eastAsia="zh-CN"/>
        </w:rPr>
        <w:t>招标</w:t>
      </w:r>
      <w:r>
        <w:rPr>
          <w:rFonts w:hint="eastAsia" w:ascii="宋体" w:hAnsi="宋体" w:eastAsia="宋体" w:cs="宋体"/>
          <w:color w:val="auto"/>
          <w:sz w:val="28"/>
          <w:szCs w:val="28"/>
        </w:rPr>
        <w:t>方的生产、</w:t>
      </w:r>
      <w:r>
        <w:rPr>
          <w:rFonts w:hint="eastAsia" w:ascii="宋体" w:hAnsi="宋体" w:eastAsia="宋体" w:cs="宋体"/>
          <w:sz w:val="28"/>
          <w:szCs w:val="28"/>
        </w:rPr>
        <w:t>销售工作正常进行。</w:t>
      </w:r>
      <w:r>
        <w:rPr>
          <w:rFonts w:hint="eastAsia" w:ascii="宋体" w:hAnsi="宋体" w:eastAsia="宋体" w:cs="宋体"/>
          <w:color w:val="auto"/>
          <w:sz w:val="28"/>
          <w:szCs w:val="28"/>
          <w:lang w:val="en-US" w:eastAsia="zh-CN"/>
        </w:rPr>
        <w:t>并</w:t>
      </w:r>
      <w:r>
        <w:rPr>
          <w:rFonts w:hint="eastAsia" w:ascii="宋体" w:hAnsi="宋体" w:eastAsia="宋体" w:cs="宋体"/>
          <w:color w:val="auto"/>
          <w:sz w:val="28"/>
          <w:szCs w:val="28"/>
        </w:rPr>
        <w:t>负责装载机的操作、检修、日常检查、维护保养、车辆清洁卫生</w:t>
      </w:r>
      <w:r>
        <w:rPr>
          <w:rFonts w:hint="eastAsia" w:ascii="宋体" w:eastAsia="宋体" w:cs="宋体"/>
          <w:color w:val="auto"/>
          <w:sz w:val="28"/>
          <w:szCs w:val="28"/>
          <w:lang w:val="en-US" w:eastAsia="zh-CN"/>
        </w:rPr>
        <w:t>等</w:t>
      </w:r>
      <w:r>
        <w:rPr>
          <w:rFonts w:hint="eastAsia" w:ascii="宋体" w:hAnsi="宋体" w:eastAsia="宋体" w:cs="宋体"/>
          <w:color w:val="auto"/>
          <w:sz w:val="28"/>
          <w:szCs w:val="28"/>
        </w:rPr>
        <w:t>工作并建立相关台账</w:t>
      </w:r>
      <w:r>
        <w:rPr>
          <w:rFonts w:hint="eastAsia" w:ascii="宋体" w:eastAsia="宋体" w:cs="宋体"/>
          <w:color w:val="auto"/>
          <w:sz w:val="28"/>
          <w:szCs w:val="28"/>
          <w:lang w:eastAsia="zh-CN"/>
        </w:rPr>
        <w:t>，</w:t>
      </w:r>
      <w:r>
        <w:rPr>
          <w:rFonts w:hint="eastAsia" w:ascii="宋体" w:hAnsi="宋体" w:eastAsia="宋体" w:cs="宋体"/>
          <w:sz w:val="28"/>
          <w:szCs w:val="28"/>
        </w:rPr>
        <w:t>装载机所涉及的修理费、燃油费、保养费等所有费用由</w:t>
      </w:r>
      <w:r>
        <w:rPr>
          <w:rFonts w:hint="eastAsia" w:ascii="宋体" w:eastAsia="宋体" w:cs="宋体"/>
          <w:sz w:val="28"/>
          <w:szCs w:val="28"/>
          <w:lang w:val="en-US" w:eastAsia="zh-CN"/>
        </w:rPr>
        <w:t>投标</w:t>
      </w:r>
      <w:r>
        <w:rPr>
          <w:rFonts w:hint="eastAsia" w:ascii="宋体" w:hAnsi="宋体" w:eastAsia="宋体" w:cs="宋体"/>
          <w:sz w:val="28"/>
          <w:szCs w:val="28"/>
        </w:rPr>
        <w:t>方承担</w:t>
      </w:r>
      <w:r>
        <w:rPr>
          <w:rFonts w:hint="eastAsia" w:ascii="宋体" w:eastAsia="宋体" w:cs="宋体"/>
          <w:sz w:val="28"/>
          <w:szCs w:val="28"/>
          <w:lang w:eastAsia="zh-CN"/>
        </w:rPr>
        <w:t>。</w:t>
      </w:r>
    </w:p>
    <w:p w14:paraId="4134F8F9">
      <w:pPr>
        <w:pStyle w:val="22"/>
        <w:rPr>
          <w:rFonts w:hint="eastAsia" w:ascii="宋体" w:eastAsia="宋体"/>
          <w:b w:val="0"/>
          <w:bCs w:val="0"/>
          <w:i w:val="0"/>
          <w:iCs/>
          <w:color w:val="auto"/>
          <w:sz w:val="28"/>
          <w:szCs w:val="28"/>
          <w:highlight w:val="none"/>
          <w:lang w:val="en-US" w:eastAsia="zh-CN"/>
        </w:rPr>
      </w:pPr>
      <w:r>
        <w:rPr>
          <w:rFonts w:hint="eastAsia" w:ascii="宋体" w:eastAsia="宋体"/>
          <w:b w:val="0"/>
          <w:bCs w:val="0"/>
          <w:i w:val="0"/>
          <w:iCs/>
          <w:color w:val="auto"/>
          <w:sz w:val="28"/>
          <w:szCs w:val="28"/>
          <w:highlight w:val="none"/>
          <w:lang w:val="en-US" w:eastAsia="zh-CN"/>
        </w:rPr>
        <w:t>3.1.6 固废堆场作业范围</w:t>
      </w:r>
    </w:p>
    <w:p w14:paraId="59B7F7D4">
      <w:pPr>
        <w:pStyle w:val="22"/>
        <w:rPr>
          <w:rFonts w:hint="eastAsia" w:ascii="宋体" w:hAnsi="宋体" w:eastAsia="宋体" w:cs="宋体"/>
          <w:color w:val="auto"/>
          <w:sz w:val="28"/>
          <w:szCs w:val="28"/>
          <w:lang w:val="en-US" w:eastAsia="zh-CN"/>
        </w:rPr>
      </w:pPr>
      <w:r>
        <w:rPr>
          <w:rFonts w:hint="eastAsia" w:ascii="宋体" w:eastAsia="宋体"/>
          <w:b w:val="0"/>
          <w:bCs w:val="0"/>
          <w:i w:val="0"/>
          <w:iCs/>
          <w:color w:val="auto"/>
          <w:sz w:val="28"/>
          <w:szCs w:val="28"/>
          <w:highlight w:val="none"/>
          <w:lang w:val="en-US" w:eastAsia="zh-CN"/>
        </w:rPr>
        <w:t>3.1.6</w:t>
      </w:r>
      <w:r>
        <w:rPr>
          <w:rFonts w:hint="eastAsia" w:ascii="宋体" w:hAnsi="宋体" w:eastAsia="宋体" w:cs="宋体"/>
          <w:color w:val="auto"/>
          <w:sz w:val="28"/>
          <w:szCs w:val="28"/>
          <w:lang w:val="en-US" w:eastAsia="zh-CN"/>
        </w:rPr>
        <w:t>.1 台州发电厂#1干煤棚：负责</w:t>
      </w:r>
      <w:r>
        <w:rPr>
          <w:rFonts w:hint="eastAsia" w:ascii="宋体" w:eastAsia="宋体" w:cs="宋体"/>
          <w:color w:val="auto"/>
          <w:sz w:val="28"/>
          <w:szCs w:val="28"/>
          <w:lang w:val="en-US" w:eastAsia="zh-CN"/>
        </w:rPr>
        <w:t>作业人员及</w:t>
      </w:r>
      <w:r>
        <w:rPr>
          <w:rFonts w:hint="eastAsia" w:ascii="宋体" w:hAnsi="宋体" w:eastAsia="宋体" w:cs="宋体"/>
          <w:color w:val="auto"/>
          <w:sz w:val="28"/>
          <w:szCs w:val="28"/>
          <w:lang w:val="en-US" w:eastAsia="zh-CN"/>
        </w:rPr>
        <w:t>挖掘机进出台州发电厂信息报送工作</w:t>
      </w:r>
      <w:r>
        <w:rPr>
          <w:rFonts w:hint="eastAsia" w:ascii="宋体" w:eastAsia="宋体" w:cs="宋体"/>
          <w:color w:val="auto"/>
          <w:sz w:val="28"/>
          <w:szCs w:val="28"/>
          <w:lang w:val="en-US" w:eastAsia="zh-CN"/>
        </w:rPr>
        <w:t>；</w:t>
      </w:r>
      <w:r>
        <w:rPr>
          <w:rFonts w:hint="eastAsia" w:ascii="宋体" w:hAnsi="宋体" w:eastAsia="宋体" w:cs="宋体"/>
          <w:color w:val="auto"/>
          <w:sz w:val="28"/>
          <w:szCs w:val="28"/>
          <w:lang w:val="en-US" w:eastAsia="zh-CN"/>
        </w:rPr>
        <w:t>#1干煤棚的固废堆高</w:t>
      </w:r>
      <w:r>
        <w:rPr>
          <w:rFonts w:hint="eastAsia" w:ascii="宋体" w:eastAsia="宋体" w:cs="宋体"/>
          <w:color w:val="auto"/>
          <w:sz w:val="28"/>
          <w:szCs w:val="28"/>
          <w:lang w:val="en-US" w:eastAsia="zh-CN"/>
        </w:rPr>
        <w:t>和整理</w:t>
      </w:r>
      <w:r>
        <w:rPr>
          <w:rFonts w:hint="eastAsia" w:ascii="宋体" w:hAnsi="宋体" w:eastAsia="宋体" w:cs="宋体"/>
          <w:color w:val="auto"/>
          <w:sz w:val="28"/>
          <w:szCs w:val="28"/>
          <w:lang w:val="en-US" w:eastAsia="zh-CN"/>
        </w:rPr>
        <w:t>作业并</w:t>
      </w:r>
      <w:r>
        <w:rPr>
          <w:rFonts w:hint="eastAsia" w:ascii="宋体" w:eastAsia="宋体" w:cs="宋体"/>
          <w:color w:val="auto"/>
          <w:sz w:val="28"/>
          <w:szCs w:val="28"/>
          <w:lang w:val="en-US" w:eastAsia="zh-CN"/>
        </w:rPr>
        <w:t>派人做好</w:t>
      </w:r>
      <w:r>
        <w:rPr>
          <w:rFonts w:hint="eastAsia" w:ascii="宋体" w:hAnsi="宋体" w:eastAsia="宋体" w:cs="宋体"/>
          <w:color w:val="auto"/>
          <w:sz w:val="28"/>
          <w:szCs w:val="28"/>
          <w:lang w:val="en-US" w:eastAsia="zh-CN"/>
        </w:rPr>
        <w:t>安全监护</w:t>
      </w:r>
      <w:r>
        <w:rPr>
          <w:rFonts w:hint="eastAsia" w:ascii="宋体" w:eastAsia="宋体" w:cs="宋体"/>
          <w:color w:val="auto"/>
          <w:sz w:val="28"/>
          <w:szCs w:val="28"/>
          <w:lang w:val="en-US" w:eastAsia="zh-CN"/>
        </w:rPr>
        <w:t>；场地</w:t>
      </w:r>
      <w:r>
        <w:rPr>
          <w:rFonts w:hint="eastAsia" w:ascii="宋体" w:hAnsi="宋体" w:eastAsia="宋体" w:cs="宋体"/>
          <w:color w:val="auto"/>
          <w:sz w:val="28"/>
          <w:szCs w:val="28"/>
          <w:lang w:val="en-US" w:eastAsia="zh-CN"/>
        </w:rPr>
        <w:t>卫生</w:t>
      </w:r>
      <w:r>
        <w:rPr>
          <w:rFonts w:hint="eastAsia" w:ascii="宋体" w:hAnsi="宋体" w:eastAsia="宋体" w:cs="宋体"/>
          <w:color w:val="auto"/>
          <w:sz w:val="28"/>
          <w:szCs w:val="28"/>
        </w:rPr>
        <w:t>清理工作</w:t>
      </w:r>
      <w:r>
        <w:rPr>
          <w:rFonts w:hint="eastAsia" w:ascii="宋体" w:hAnsi="宋体" w:eastAsia="宋体" w:cs="宋体"/>
          <w:color w:val="auto"/>
          <w:sz w:val="28"/>
          <w:szCs w:val="28"/>
          <w:lang w:val="en-US" w:eastAsia="zh-CN"/>
        </w:rPr>
        <w:t>。</w:t>
      </w:r>
    </w:p>
    <w:p w14:paraId="7C4DF4F7">
      <w:pPr>
        <w:rPr>
          <w:rFonts w:hint="eastAsia" w:ascii="宋体" w:hAnsi="宋体" w:eastAsia="宋体" w:cs="宋体"/>
          <w:color w:val="auto"/>
          <w:sz w:val="28"/>
          <w:szCs w:val="28"/>
          <w:highlight w:val="none"/>
          <w:lang w:val="en-US" w:eastAsia="zh-CN"/>
        </w:rPr>
      </w:pPr>
      <w:r>
        <w:rPr>
          <w:rFonts w:hint="eastAsia" w:ascii="宋体" w:eastAsia="宋体"/>
          <w:b w:val="0"/>
          <w:bCs w:val="0"/>
          <w:i w:val="0"/>
          <w:iCs/>
          <w:color w:val="auto"/>
          <w:sz w:val="28"/>
          <w:szCs w:val="28"/>
          <w:highlight w:val="none"/>
          <w:lang w:val="en-US" w:eastAsia="zh-CN"/>
        </w:rPr>
        <w:t>3.1.6</w:t>
      </w:r>
      <w:r>
        <w:rPr>
          <w:rFonts w:hint="eastAsia" w:ascii="宋体" w:hAnsi="宋体" w:eastAsia="宋体" w:cs="宋体"/>
          <w:color w:val="auto"/>
          <w:sz w:val="28"/>
          <w:szCs w:val="28"/>
          <w:lang w:val="en-US" w:eastAsia="zh-CN"/>
        </w:rPr>
        <w:t>.2 台州发电厂#6灰库堆场</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负责#6灰库堆场平整作业，将短驳</w:t>
      </w:r>
      <w:r>
        <w:rPr>
          <w:rFonts w:hint="eastAsia" w:ascii="宋体" w:hAnsi="宋体" w:eastAsia="宋体" w:cs="宋体"/>
          <w:color w:val="auto"/>
          <w:sz w:val="28"/>
          <w:szCs w:val="28"/>
          <w:highlight w:val="none"/>
          <w:lang w:val="en-US" w:eastAsia="zh-CN"/>
        </w:rPr>
        <w:t>至堆场的固废进行平整、压实</w:t>
      </w:r>
      <w:r>
        <w:rPr>
          <w:rFonts w:hint="eastAsia" w:asci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运输车车厢内残留的固废需实时清理；</w:t>
      </w:r>
      <w:r>
        <w:rPr>
          <w:rFonts w:hint="eastAsia" w:ascii="宋体" w:eastAsia="宋体" w:cs="宋体"/>
          <w:color w:val="auto"/>
          <w:sz w:val="28"/>
          <w:szCs w:val="28"/>
          <w:highlight w:val="none"/>
          <w:lang w:val="en-US" w:eastAsia="zh-CN"/>
        </w:rPr>
        <w:t>场地</w:t>
      </w:r>
      <w:r>
        <w:rPr>
          <w:rFonts w:hint="eastAsia" w:ascii="宋体" w:hAnsi="宋体" w:eastAsia="宋体" w:cs="宋体"/>
          <w:color w:val="auto"/>
          <w:sz w:val="28"/>
          <w:szCs w:val="28"/>
          <w:highlight w:val="none"/>
          <w:lang w:val="en-US" w:eastAsia="zh-CN"/>
        </w:rPr>
        <w:t>覆盖防尘网并满足环保要求；</w:t>
      </w:r>
      <w:r>
        <w:rPr>
          <w:rFonts w:hint="eastAsia" w:ascii="宋体" w:eastAsia="宋体" w:cs="宋体"/>
          <w:color w:val="auto"/>
          <w:sz w:val="28"/>
          <w:szCs w:val="28"/>
          <w:highlight w:val="none"/>
          <w:lang w:val="en-US" w:eastAsia="zh-CN"/>
        </w:rPr>
        <w:t>固废运输过程中投标方要确保#6灰库道路整洁，如有洒落的灰渣等杂物，要实时清理</w:t>
      </w:r>
      <w:r>
        <w:rPr>
          <w:rFonts w:hint="eastAsia" w:ascii="宋体" w:hAnsi="宋体" w:eastAsia="宋体" w:cs="宋体"/>
          <w:color w:val="auto"/>
          <w:sz w:val="28"/>
          <w:szCs w:val="28"/>
          <w:highlight w:val="none"/>
          <w:lang w:val="en-US" w:eastAsia="zh-CN"/>
        </w:rPr>
        <w:t>。</w:t>
      </w:r>
    </w:p>
    <w:p w14:paraId="2D6E1CB6">
      <w:pPr>
        <w:pStyle w:val="22"/>
        <w:rPr>
          <w:rFonts w:hint="eastAsia" w:ascii="宋体" w:hAnsi="宋体" w:eastAsia="宋体" w:cs="宋体"/>
          <w:color w:val="auto"/>
          <w:sz w:val="28"/>
          <w:szCs w:val="28"/>
          <w:lang w:val="en-US" w:eastAsia="zh-CN"/>
        </w:rPr>
      </w:pPr>
      <w:r>
        <w:rPr>
          <w:rFonts w:hint="eastAsia" w:ascii="宋体" w:eastAsia="宋体"/>
          <w:b w:val="0"/>
          <w:bCs w:val="0"/>
          <w:i w:val="0"/>
          <w:iCs/>
          <w:color w:val="auto"/>
          <w:sz w:val="28"/>
          <w:szCs w:val="28"/>
          <w:highlight w:val="none"/>
          <w:lang w:val="en-US" w:eastAsia="zh-CN"/>
        </w:rPr>
        <w:t>3.1.6</w:t>
      </w:r>
      <w:r>
        <w:rPr>
          <w:rFonts w:hint="eastAsia" w:ascii="宋体" w:hAnsi="宋体" w:eastAsia="宋体" w:cs="宋体"/>
          <w:color w:val="auto"/>
          <w:sz w:val="28"/>
          <w:szCs w:val="28"/>
          <w:lang w:val="en-US" w:eastAsia="zh-CN"/>
        </w:rPr>
        <w:t xml:space="preserve">.3 </w:t>
      </w:r>
      <w:r>
        <w:rPr>
          <w:rFonts w:hint="eastAsia" w:ascii="宋体" w:eastAsia="宋体" w:cs="宋体"/>
          <w:color w:val="auto"/>
          <w:sz w:val="28"/>
          <w:szCs w:val="28"/>
          <w:lang w:val="en-US" w:eastAsia="zh-CN"/>
        </w:rPr>
        <w:t xml:space="preserve"> </w:t>
      </w:r>
      <w:r>
        <w:rPr>
          <w:rFonts w:hint="eastAsia" w:ascii="宋体" w:hAnsi="宋体" w:eastAsia="宋体" w:cs="宋体"/>
          <w:color w:val="auto"/>
          <w:sz w:val="28"/>
          <w:szCs w:val="28"/>
          <w:lang w:val="en-US" w:eastAsia="zh-CN"/>
        </w:rPr>
        <w:t>#1、2固废堆场：</w:t>
      </w:r>
      <w:r>
        <w:rPr>
          <w:rFonts w:hint="eastAsia" w:ascii="宋体" w:eastAsia="宋体" w:cs="宋体"/>
          <w:color w:val="auto"/>
          <w:sz w:val="28"/>
          <w:szCs w:val="28"/>
          <w:lang w:val="en-US" w:eastAsia="zh-CN"/>
        </w:rPr>
        <w:t>负责</w:t>
      </w:r>
      <w:r>
        <w:rPr>
          <w:rFonts w:hint="eastAsia" w:ascii="宋体" w:hAnsi="宋体" w:eastAsia="宋体" w:cs="宋体"/>
          <w:color w:val="auto"/>
          <w:sz w:val="28"/>
          <w:szCs w:val="28"/>
          <w:lang w:val="en-US" w:eastAsia="zh-CN"/>
        </w:rPr>
        <w:t>#1、2固废堆场的</w:t>
      </w:r>
      <w:r>
        <w:rPr>
          <w:rFonts w:hint="eastAsia" w:ascii="宋体" w:eastAsia="宋体" w:cs="宋体"/>
          <w:color w:val="auto"/>
          <w:sz w:val="28"/>
          <w:szCs w:val="28"/>
          <w:lang w:val="en-US" w:eastAsia="zh-CN"/>
        </w:rPr>
        <w:t>整理和</w:t>
      </w:r>
      <w:r>
        <w:rPr>
          <w:rFonts w:hint="eastAsia" w:ascii="宋体" w:hAnsi="宋体" w:eastAsia="宋体" w:cs="宋体"/>
          <w:color w:val="auto"/>
          <w:sz w:val="28"/>
          <w:szCs w:val="28"/>
          <w:lang w:val="en-US" w:eastAsia="zh-CN"/>
        </w:rPr>
        <w:t>挖掘机堆高</w:t>
      </w:r>
      <w:r>
        <w:rPr>
          <w:rFonts w:hint="eastAsia" w:ascii="宋体" w:eastAsia="宋体" w:cs="宋体"/>
          <w:color w:val="auto"/>
          <w:sz w:val="28"/>
          <w:szCs w:val="28"/>
          <w:lang w:val="en-US" w:eastAsia="zh-CN"/>
        </w:rPr>
        <w:t>；场地</w:t>
      </w:r>
      <w:r>
        <w:rPr>
          <w:rFonts w:hint="eastAsia" w:ascii="宋体" w:hAnsi="宋体" w:eastAsia="宋体" w:cs="宋体"/>
          <w:color w:val="auto"/>
          <w:sz w:val="28"/>
          <w:szCs w:val="28"/>
          <w:lang w:val="en-US" w:eastAsia="zh-CN"/>
        </w:rPr>
        <w:t>卫生</w:t>
      </w:r>
      <w:r>
        <w:rPr>
          <w:rFonts w:hint="eastAsia" w:ascii="宋体" w:hAnsi="宋体" w:eastAsia="宋体" w:cs="宋体"/>
          <w:color w:val="auto"/>
          <w:sz w:val="28"/>
          <w:szCs w:val="28"/>
        </w:rPr>
        <w:t>清理工作</w:t>
      </w:r>
      <w:r>
        <w:rPr>
          <w:rFonts w:hint="eastAsia" w:ascii="宋体" w:hAnsi="宋体" w:eastAsia="宋体" w:cs="宋体"/>
          <w:color w:val="auto"/>
          <w:sz w:val="28"/>
          <w:szCs w:val="28"/>
          <w:lang w:val="en-US" w:eastAsia="zh-CN"/>
        </w:rPr>
        <w:t>。</w:t>
      </w:r>
    </w:p>
    <w:p w14:paraId="2A89D146">
      <w:pPr>
        <w:pStyle w:val="22"/>
        <w:rPr>
          <w:rFonts w:hint="eastAsia" w:ascii="宋体" w:hAnsi="宋体" w:eastAsia="宋体" w:cs="宋体"/>
          <w:b/>
          <w:bCs/>
          <w:color w:val="auto"/>
          <w:sz w:val="28"/>
          <w:szCs w:val="28"/>
          <w:highlight w:val="yellow"/>
          <w:lang w:val="en-US" w:eastAsia="zh-CN"/>
        </w:rPr>
      </w:pPr>
      <w:r>
        <w:rPr>
          <w:rFonts w:hint="eastAsia" w:ascii="宋体" w:eastAsia="宋体"/>
          <w:b w:val="0"/>
          <w:bCs w:val="0"/>
          <w:i w:val="0"/>
          <w:iCs/>
          <w:color w:val="auto"/>
          <w:sz w:val="28"/>
          <w:szCs w:val="28"/>
          <w:highlight w:val="none"/>
          <w:lang w:val="en-US" w:eastAsia="zh-CN"/>
        </w:rPr>
        <w:t>3.1.6</w:t>
      </w:r>
      <w:r>
        <w:rPr>
          <w:rFonts w:hint="eastAsia" w:ascii="宋体" w:hAnsi="宋体" w:eastAsia="宋体" w:cs="宋体"/>
          <w:color w:val="auto"/>
          <w:sz w:val="28"/>
          <w:szCs w:val="28"/>
          <w:lang w:val="en-US" w:eastAsia="zh-CN"/>
        </w:rPr>
        <w:t>.4 投标人提供PC200挖掘机一台，根据招标方需求对堆场固废物料进行平整、堆高</w:t>
      </w:r>
      <w:r>
        <w:rPr>
          <w:rFonts w:hint="eastAsia" w:ascii="宋体" w:eastAsia="宋体" w:cs="宋体"/>
          <w:color w:val="auto"/>
          <w:sz w:val="28"/>
          <w:szCs w:val="28"/>
          <w:lang w:val="en-US" w:eastAsia="zh-CN"/>
        </w:rPr>
        <w:t>，发生的费用按实结算。</w:t>
      </w:r>
      <w:r>
        <w:rPr>
          <w:rFonts w:hint="eastAsia" w:ascii="宋体" w:eastAsia="宋体" w:cs="宋体"/>
          <w:b/>
          <w:bCs/>
          <w:color w:val="auto"/>
          <w:sz w:val="28"/>
          <w:szCs w:val="28"/>
          <w:lang w:val="en-US" w:eastAsia="zh-CN"/>
        </w:rPr>
        <w:t>（按照往年实际发生，预计挖掘机台班量约76台班/年；板车次数约30次/年，实际发生费用按合同价来结算。）</w:t>
      </w:r>
    </w:p>
    <w:p w14:paraId="1134D85C">
      <w:pPr>
        <w:spacing w:line="360" w:lineRule="auto"/>
        <w:rPr>
          <w:rFonts w:hint="eastAsia" w:ascii="宋体" w:hAnsi="宋体" w:eastAsia="宋体" w:cs="宋体"/>
          <w:b/>
          <w:bCs/>
          <w:i w:val="0"/>
          <w:iCs/>
          <w:color w:val="auto"/>
          <w:sz w:val="28"/>
          <w:szCs w:val="28"/>
          <w:highlight w:val="none"/>
        </w:rPr>
      </w:pPr>
      <w:r>
        <w:rPr>
          <w:rFonts w:hint="eastAsia" w:ascii="宋体" w:hAnsi="宋体" w:eastAsia="宋体" w:cs="宋体"/>
          <w:b/>
          <w:bCs/>
          <w:i w:val="0"/>
          <w:iCs/>
          <w:color w:val="auto"/>
          <w:sz w:val="28"/>
          <w:szCs w:val="28"/>
          <w:highlight w:val="none"/>
          <w:lang w:val="en-US" w:eastAsia="zh-CN"/>
        </w:rPr>
        <w:t>3</w:t>
      </w:r>
      <w:r>
        <w:rPr>
          <w:rFonts w:hint="eastAsia" w:ascii="宋体" w:hAnsi="宋体" w:eastAsia="宋体" w:cs="宋体"/>
          <w:b/>
          <w:bCs/>
          <w:i w:val="0"/>
          <w:iCs/>
          <w:color w:val="auto"/>
          <w:sz w:val="28"/>
          <w:szCs w:val="28"/>
          <w:highlight w:val="none"/>
        </w:rPr>
        <w:t>.2设备维护</w:t>
      </w:r>
      <w:r>
        <w:rPr>
          <w:rFonts w:hint="eastAsia" w:ascii="宋体" w:eastAsia="宋体" w:cs="宋体"/>
          <w:b/>
          <w:bCs/>
          <w:i w:val="0"/>
          <w:iCs/>
          <w:color w:val="auto"/>
          <w:sz w:val="28"/>
          <w:szCs w:val="28"/>
          <w:highlight w:val="none"/>
          <w:lang w:val="en-US" w:eastAsia="zh-CN"/>
        </w:rPr>
        <w:t>检修</w:t>
      </w:r>
      <w:r>
        <w:rPr>
          <w:rFonts w:hint="eastAsia" w:ascii="宋体" w:hAnsi="宋体" w:eastAsia="宋体" w:cs="宋体"/>
          <w:b/>
          <w:bCs/>
          <w:i w:val="0"/>
          <w:iCs/>
          <w:color w:val="auto"/>
          <w:sz w:val="28"/>
          <w:szCs w:val="28"/>
          <w:highlight w:val="none"/>
        </w:rPr>
        <w:t>工作范围及接口</w:t>
      </w:r>
      <w:bookmarkEnd w:id="3"/>
    </w:p>
    <w:p w14:paraId="6B823DAE">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.2.1设备维护的工作范围：负责</w:t>
      </w:r>
      <w:r>
        <w:rPr>
          <w:rFonts w:hint="eastAsia" w:ascii="宋体" w:eastAsia="宋体" w:cs="宋体"/>
          <w:sz w:val="28"/>
          <w:szCs w:val="28"/>
          <w:lang w:val="en-US" w:eastAsia="zh-CN"/>
        </w:rPr>
        <w:t>招标</w:t>
      </w:r>
      <w:r>
        <w:rPr>
          <w:rFonts w:hint="eastAsia" w:ascii="宋体" w:hAnsi="宋体" w:eastAsia="宋体" w:cs="宋体"/>
          <w:sz w:val="28"/>
          <w:szCs w:val="28"/>
        </w:rPr>
        <w:t>方所属生产经营过程中使用及</w:t>
      </w:r>
      <w:r>
        <w:rPr>
          <w:rFonts w:hint="eastAsia" w:ascii="宋体" w:hAnsi="宋体" w:eastAsia="宋体" w:cs="宋体"/>
          <w:color w:val="auto"/>
          <w:sz w:val="28"/>
          <w:szCs w:val="28"/>
          <w:highlight w:val="none"/>
        </w:rPr>
        <w:t>管辖设备的日常维护保养、抢修、非计划性解体检修,</w:t>
      </w:r>
      <w:r>
        <w:rPr>
          <w:rFonts w:hint="eastAsia" w:ascii="宋体" w:eastAsia="宋体" w:cs="宋体"/>
          <w:color w:val="auto"/>
          <w:sz w:val="28"/>
          <w:szCs w:val="28"/>
          <w:highlight w:val="none"/>
          <w:lang w:val="en-US" w:eastAsia="zh-CN"/>
        </w:rPr>
        <w:t>上级公司</w:t>
      </w:r>
      <w:r>
        <w:rPr>
          <w:rFonts w:hint="eastAsia" w:ascii="宋体" w:hAnsi="宋体" w:eastAsia="宋体" w:cs="宋体"/>
          <w:color w:val="auto"/>
          <w:sz w:val="28"/>
          <w:szCs w:val="28"/>
          <w:highlight w:val="none"/>
        </w:rPr>
        <w:t>批复</w:t>
      </w:r>
      <w:r>
        <w:rPr>
          <w:rFonts w:hint="eastAsia" w:ascii="宋体" w:hAnsi="宋体" w:eastAsia="宋体" w:cs="宋体"/>
          <w:sz w:val="28"/>
          <w:szCs w:val="28"/>
        </w:rPr>
        <w:t>的技术改造项目及计划性检修不属本标段内；主要包括(但不限于)：磨石粉系统及辅助设备（包括电动葫芦、压力容器等特种设备）</w:t>
      </w:r>
      <w:r>
        <w:rPr>
          <w:rFonts w:hint="eastAsia" w:ascii="宋体" w:eastAsia="宋体" w:cs="宋体"/>
          <w:sz w:val="28"/>
          <w:szCs w:val="28"/>
          <w:lang w:eastAsia="zh-CN"/>
        </w:rPr>
        <w:t>、</w:t>
      </w:r>
      <w:r>
        <w:rPr>
          <w:rFonts w:hint="eastAsia" w:ascii="宋体" w:hAnsi="宋体" w:eastAsia="宋体" w:cs="宋体"/>
          <w:sz w:val="28"/>
          <w:szCs w:val="28"/>
        </w:rPr>
        <w:t>空压机</w:t>
      </w:r>
      <w:r>
        <w:rPr>
          <w:rFonts w:hint="eastAsia" w:ascii="宋体" w:eastAsia="宋体" w:cs="宋体"/>
          <w:sz w:val="28"/>
          <w:szCs w:val="28"/>
          <w:lang w:val="en-US" w:eastAsia="zh-CN"/>
        </w:rPr>
        <w:t>冷干机</w:t>
      </w:r>
      <w:r>
        <w:rPr>
          <w:rFonts w:hint="eastAsia" w:ascii="宋体" w:hAnsi="宋体" w:eastAsia="宋体" w:cs="宋体"/>
          <w:sz w:val="28"/>
          <w:szCs w:val="28"/>
        </w:rPr>
        <w:t>保养、磨</w:t>
      </w:r>
      <w:r>
        <w:rPr>
          <w:rFonts w:hint="eastAsia" w:ascii="宋体" w:eastAsia="宋体" w:cs="宋体"/>
          <w:sz w:val="28"/>
          <w:szCs w:val="28"/>
          <w:lang w:val="en-US" w:eastAsia="zh-CN"/>
        </w:rPr>
        <w:t>机车间</w:t>
      </w:r>
      <w:r>
        <w:rPr>
          <w:rFonts w:hint="eastAsia" w:ascii="宋体" w:hAnsi="宋体" w:eastAsia="宋体" w:cs="宋体"/>
          <w:sz w:val="28"/>
          <w:szCs w:val="28"/>
          <w:lang w:eastAsia="zh-CN"/>
        </w:rPr>
        <w:t>、固废堆场</w:t>
      </w:r>
      <w:r>
        <w:rPr>
          <w:rFonts w:hint="eastAsia" w:ascii="宋体" w:hAnsi="宋体" w:eastAsia="宋体" w:cs="宋体"/>
          <w:sz w:val="28"/>
          <w:szCs w:val="28"/>
        </w:rPr>
        <w:t>所辖设备；三期干灰库（三座）及其分选系统等辅助设备；四期干灰库设备（九座灰库，以台州电厂7#、8#输灰管切换阀为界</w:t>
      </w:r>
      <w:r>
        <w:rPr>
          <w:rFonts w:hint="eastAsia" w:ascii="宋体" w:eastAsia="宋体" w:cs="宋体"/>
          <w:sz w:val="28"/>
          <w:szCs w:val="28"/>
          <w:lang w:eastAsia="zh-CN"/>
        </w:rPr>
        <w:t>，</w:t>
      </w:r>
      <w:r>
        <w:rPr>
          <w:rFonts w:hint="eastAsia" w:ascii="宋体" w:hAnsi="宋体" w:eastAsia="宋体" w:cs="宋体"/>
          <w:sz w:val="28"/>
          <w:szCs w:val="28"/>
        </w:rPr>
        <w:t>包括电动葫芦、压力容器等特种设备）及二套分选等辅助设备</w:t>
      </w:r>
      <w:r>
        <w:rPr>
          <w:rFonts w:hint="eastAsia" w:ascii="宋体" w:eastAsia="宋体" w:cs="宋体"/>
          <w:sz w:val="28"/>
          <w:szCs w:val="28"/>
          <w:lang w:eastAsia="zh-CN"/>
        </w:rPr>
        <w:t>；</w:t>
      </w:r>
      <w:r>
        <w:rPr>
          <w:rFonts w:hint="eastAsia" w:ascii="宋体" w:eastAsia="宋体" w:cs="宋体"/>
          <w:sz w:val="28"/>
          <w:szCs w:val="28"/>
          <w:lang w:val="en-US" w:eastAsia="zh-CN"/>
        </w:rPr>
        <w:t>三/</w:t>
      </w:r>
      <w:r>
        <w:rPr>
          <w:rFonts w:hint="eastAsia" w:ascii="宋体" w:hAnsi="宋体" w:eastAsia="宋体" w:cs="宋体"/>
          <w:sz w:val="28"/>
          <w:szCs w:val="28"/>
        </w:rPr>
        <w:t>四期干灰库</w:t>
      </w:r>
      <w:r>
        <w:rPr>
          <w:rFonts w:hint="eastAsia" w:ascii="宋体" w:eastAsia="宋体" w:cs="宋体"/>
          <w:sz w:val="28"/>
          <w:szCs w:val="28"/>
          <w:lang w:val="en-US" w:eastAsia="zh-CN"/>
        </w:rPr>
        <w:t>区域其他辅助</w:t>
      </w:r>
      <w:r>
        <w:rPr>
          <w:rFonts w:hint="eastAsia" w:ascii="宋体" w:hAnsi="宋体" w:eastAsia="宋体" w:cs="宋体"/>
          <w:sz w:val="28"/>
          <w:szCs w:val="28"/>
        </w:rPr>
        <w:t>设备、二个地磅所辖设备，石膏、炉底渣、石子煤固废堆场（棚）及其辅助设备。所有冲洗水系统、生产</w:t>
      </w:r>
      <w:r>
        <w:rPr>
          <w:rFonts w:hint="eastAsia" w:ascii="宋体" w:hAnsi="宋体" w:eastAsia="宋体" w:cs="宋体"/>
          <w:sz w:val="28"/>
          <w:szCs w:val="28"/>
          <w:lang w:eastAsia="zh-CN"/>
        </w:rPr>
        <w:t>、办公</w:t>
      </w:r>
      <w:r>
        <w:rPr>
          <w:rFonts w:hint="eastAsia" w:ascii="宋体" w:hAnsi="宋体" w:eastAsia="宋体" w:cs="宋体"/>
          <w:sz w:val="28"/>
          <w:szCs w:val="28"/>
        </w:rPr>
        <w:t>场所和道路照明等，以上设备对应的机务、热控、电气所有设备。</w:t>
      </w:r>
    </w:p>
    <w:p w14:paraId="645EFB77">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.2.2负责</w:t>
      </w:r>
      <w:r>
        <w:rPr>
          <w:rFonts w:hint="eastAsia" w:ascii="宋体" w:eastAsia="宋体" w:cs="宋体"/>
          <w:sz w:val="28"/>
          <w:szCs w:val="28"/>
          <w:lang w:val="en-US" w:eastAsia="zh-CN"/>
        </w:rPr>
        <w:t>招标</w:t>
      </w:r>
      <w:r>
        <w:rPr>
          <w:rFonts w:hint="eastAsia" w:ascii="宋体" w:hAnsi="宋体" w:eastAsia="宋体" w:cs="宋体"/>
          <w:sz w:val="28"/>
          <w:szCs w:val="28"/>
        </w:rPr>
        <w:t>方所管辖设备配套的控制设备检修维护工作，包括就地一次元件/仪表（含测点、仪表阀门及仪表管）、执行机构（含控制用仪用空气支管及附件）、</w:t>
      </w:r>
      <w:r>
        <w:rPr>
          <w:rFonts w:hint="eastAsia" w:ascii="宋体" w:eastAsia="宋体" w:cs="宋体"/>
          <w:sz w:val="28"/>
          <w:szCs w:val="28"/>
          <w:lang w:val="en-US" w:eastAsia="zh-CN"/>
        </w:rPr>
        <w:t>调整门、</w:t>
      </w:r>
      <w:r>
        <w:rPr>
          <w:rFonts w:hint="eastAsia" w:ascii="宋体" w:hAnsi="宋体" w:eastAsia="宋体" w:cs="宋体"/>
          <w:sz w:val="28"/>
          <w:szCs w:val="28"/>
        </w:rPr>
        <w:t>电动机、就地控制柜/接线盒、PLC柜、电源柜、继电器柜、电磁阀柜、变频器及变频器柜、电气各类仪表、仪表柜、电缆及附件、就地设备所带的所有控制子系统等属本标段内；负责</w:t>
      </w:r>
      <w:r>
        <w:rPr>
          <w:rFonts w:hint="eastAsia" w:ascii="宋体" w:eastAsia="宋体" w:cs="宋体"/>
          <w:sz w:val="28"/>
          <w:szCs w:val="28"/>
          <w:lang w:val="en-US" w:eastAsia="zh-CN"/>
        </w:rPr>
        <w:t>招标</w:t>
      </w:r>
      <w:r>
        <w:rPr>
          <w:rFonts w:hint="eastAsia" w:ascii="宋体" w:hAnsi="宋体" w:eastAsia="宋体" w:cs="宋体"/>
          <w:sz w:val="28"/>
          <w:szCs w:val="28"/>
        </w:rPr>
        <w:t>方所属设备配套的电气（包括6kV/380V母线、开关及附件）设备、程控柜、热控设备的检修、维护及试验工作（</w:t>
      </w:r>
      <w:r>
        <w:rPr>
          <w:rFonts w:hint="eastAsia" w:ascii="宋体" w:eastAsia="宋体" w:cs="宋体"/>
          <w:sz w:val="28"/>
          <w:szCs w:val="28"/>
          <w:lang w:val="en-US" w:eastAsia="zh-CN"/>
        </w:rPr>
        <w:t>磨机</w:t>
      </w:r>
      <w:r>
        <w:rPr>
          <w:rFonts w:hint="eastAsia" w:ascii="宋体" w:hAnsi="宋体" w:eastAsia="宋体" w:cs="宋体"/>
          <w:sz w:val="28"/>
          <w:szCs w:val="28"/>
        </w:rPr>
        <w:t>PLC程序不在本标段内</w:t>
      </w:r>
      <w:r>
        <w:rPr>
          <w:rFonts w:hint="eastAsia" w:ascii="宋体" w:hAnsi="宋体" w:eastAsia="宋体" w:cs="宋体"/>
          <w:sz w:val="28"/>
          <w:szCs w:val="28"/>
          <w:lang w:eastAsia="zh-CN"/>
        </w:rPr>
        <w:t>，但需做好配合工作</w:t>
      </w:r>
      <w:r>
        <w:rPr>
          <w:rFonts w:hint="eastAsia" w:ascii="宋体" w:hAnsi="宋体" w:eastAsia="宋体" w:cs="宋体"/>
          <w:sz w:val="28"/>
          <w:szCs w:val="28"/>
        </w:rPr>
        <w:t>）。</w:t>
      </w:r>
    </w:p>
    <w:p w14:paraId="41784AFC">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.2.3负责</w:t>
      </w:r>
      <w:r>
        <w:rPr>
          <w:rFonts w:hint="eastAsia" w:ascii="宋体" w:eastAsia="宋体" w:cs="宋体"/>
          <w:sz w:val="28"/>
          <w:szCs w:val="28"/>
          <w:lang w:val="en-US" w:eastAsia="zh-CN"/>
        </w:rPr>
        <w:t>招标</w:t>
      </w:r>
      <w:r>
        <w:rPr>
          <w:rFonts w:hint="eastAsia" w:ascii="宋体" w:hAnsi="宋体" w:eastAsia="宋体" w:cs="宋体"/>
          <w:sz w:val="28"/>
          <w:szCs w:val="28"/>
        </w:rPr>
        <w:t>方所管辖设备、场地、值班室日常文明卫生（设备见本色）清扫等工作；负责检修维护日志及台账的录入工作，</w:t>
      </w:r>
      <w:r>
        <w:rPr>
          <w:rFonts w:hint="eastAsia" w:ascii="宋体" w:eastAsia="宋体" w:cs="宋体"/>
          <w:sz w:val="28"/>
          <w:szCs w:val="28"/>
          <w:lang w:val="en-US" w:eastAsia="zh-CN"/>
        </w:rPr>
        <w:t>配合</w:t>
      </w:r>
      <w:r>
        <w:rPr>
          <w:rFonts w:hint="eastAsia" w:ascii="宋体" w:hAnsi="宋体" w:eastAsia="宋体" w:cs="宋体"/>
          <w:sz w:val="28"/>
          <w:szCs w:val="28"/>
        </w:rPr>
        <w:t>备品</w:t>
      </w:r>
      <w:r>
        <w:rPr>
          <w:rFonts w:hint="eastAsia" w:ascii="宋体" w:eastAsia="宋体" w:cs="宋体"/>
          <w:sz w:val="28"/>
          <w:szCs w:val="28"/>
          <w:lang w:val="en-US" w:eastAsia="zh-CN"/>
        </w:rPr>
        <w:t>备件</w:t>
      </w:r>
      <w:r>
        <w:rPr>
          <w:rFonts w:hint="eastAsia" w:ascii="宋体" w:hAnsi="宋体" w:eastAsia="宋体" w:cs="宋体"/>
          <w:sz w:val="28"/>
          <w:szCs w:val="28"/>
        </w:rPr>
        <w:t>申报工作。</w:t>
      </w:r>
    </w:p>
    <w:p w14:paraId="13BAF35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上述承包系统和设备所属的所有电气仪控设备，除6kV电动机大修、高低压开</w:t>
      </w:r>
      <w:r>
        <w:rPr>
          <w:rFonts w:hint="eastAsia" w:ascii="宋体" w:eastAsia="宋体" w:cs="宋体"/>
          <w:sz w:val="28"/>
          <w:szCs w:val="28"/>
          <w:lang w:val="en-US" w:eastAsia="zh-CN"/>
        </w:rPr>
        <w:t>关</w:t>
      </w:r>
      <w:r>
        <w:rPr>
          <w:rFonts w:hint="eastAsia" w:ascii="宋体" w:hAnsi="宋体" w:eastAsia="宋体" w:cs="宋体"/>
          <w:sz w:val="28"/>
          <w:szCs w:val="28"/>
        </w:rPr>
        <w:t>大修、保护定值参数修改、变压器大修、电气预防性试验、磨石粉车间控制系统和干灰库分选控制系统程序编辑以外（不排除协助台州天达维护检修以上内容），其他均视为</w:t>
      </w:r>
      <w:r>
        <w:rPr>
          <w:rFonts w:hint="eastAsia" w:ascii="宋体" w:hAnsi="宋体" w:eastAsia="宋体" w:cs="宋体"/>
          <w:sz w:val="28"/>
          <w:szCs w:val="28"/>
          <w:lang w:val="en-US" w:eastAsia="zh-CN"/>
        </w:rPr>
        <w:t>设备</w:t>
      </w:r>
      <w:r>
        <w:rPr>
          <w:rFonts w:hint="eastAsia" w:ascii="宋体" w:hAnsi="宋体" w:eastAsia="宋体" w:cs="宋体"/>
          <w:sz w:val="28"/>
          <w:szCs w:val="28"/>
        </w:rPr>
        <w:t>维护检修工作范围。</w:t>
      </w:r>
    </w:p>
    <w:p w14:paraId="399B2D16">
      <w:pPr>
        <w:pStyle w:val="22"/>
        <w:ind w:firstLine="560" w:firstLineChars="200"/>
        <w:rPr>
          <w:rFonts w:hint="eastAsia" w:ascii="宋体" w:hAnsi="宋体" w:eastAsia="宋体" w:cs="宋体"/>
          <w:sz w:val="28"/>
          <w:szCs w:val="28"/>
        </w:rPr>
      </w:pPr>
      <w:r>
        <w:rPr>
          <w:rFonts w:hint="eastAsia" w:ascii="宋体" w:hAnsi="宋体" w:eastAsia="宋体" w:cs="宋体"/>
          <w:sz w:val="28"/>
          <w:szCs w:val="28"/>
        </w:rPr>
        <w:t>上述承包系统和设备的维护所涉及的焊接、气割、外加工配合、配合的日常维护</w:t>
      </w:r>
      <w:r>
        <w:rPr>
          <w:rFonts w:hint="eastAsia" w:ascii="宋体" w:eastAsia="宋体" w:cs="宋体"/>
          <w:sz w:val="28"/>
          <w:szCs w:val="28"/>
          <w:lang w:eastAsia="zh-CN"/>
        </w:rPr>
        <w:t>、</w:t>
      </w:r>
      <w:r>
        <w:rPr>
          <w:rFonts w:hint="eastAsia" w:ascii="宋体" w:hAnsi="宋体" w:eastAsia="宋体" w:cs="宋体"/>
          <w:i w:val="0"/>
          <w:caps w:val="0"/>
          <w:color w:val="auto"/>
          <w:spacing w:val="0"/>
          <w:sz w:val="28"/>
          <w:szCs w:val="28"/>
          <w:shd w:val="clear" w:fill="auto"/>
        </w:rPr>
        <w:t>吊机、搭架子等</w:t>
      </w:r>
      <w:r>
        <w:rPr>
          <w:rFonts w:hint="eastAsia" w:ascii="宋体" w:hAnsi="宋体" w:eastAsia="宋体" w:cs="宋体"/>
          <w:i w:val="0"/>
          <w:caps w:val="0"/>
          <w:spacing w:val="0"/>
          <w:sz w:val="28"/>
          <w:szCs w:val="28"/>
          <w:shd w:val="clear"/>
        </w:rPr>
        <w:t>零星</w:t>
      </w:r>
      <w:r>
        <w:rPr>
          <w:rFonts w:hint="eastAsia" w:ascii="宋体" w:hAnsi="宋体" w:eastAsia="宋体" w:cs="宋体"/>
          <w:sz w:val="28"/>
          <w:szCs w:val="28"/>
        </w:rPr>
        <w:t>工作也属本合同范围内</w:t>
      </w:r>
      <w:r>
        <w:rPr>
          <w:rFonts w:hint="eastAsia" w:ascii="宋体" w:eastAsia="宋体" w:cs="宋体"/>
          <w:sz w:val="28"/>
          <w:szCs w:val="28"/>
          <w:lang w:eastAsia="zh-CN"/>
        </w:rPr>
        <w:t>，</w:t>
      </w:r>
      <w:r>
        <w:rPr>
          <w:rFonts w:hint="eastAsia" w:ascii="宋体" w:eastAsia="宋体" w:cs="宋体"/>
          <w:color w:val="auto"/>
          <w:sz w:val="28"/>
          <w:szCs w:val="28"/>
          <w:lang w:val="en-US" w:eastAsia="zh-CN"/>
        </w:rPr>
        <w:t>发生的费用按实结算</w:t>
      </w:r>
      <w:r>
        <w:rPr>
          <w:rFonts w:hint="eastAsia" w:ascii="宋体" w:eastAsia="宋体" w:cs="宋体"/>
          <w:sz w:val="28"/>
          <w:szCs w:val="28"/>
          <w:lang w:eastAsia="zh-CN"/>
        </w:rPr>
        <w:t>。</w:t>
      </w:r>
      <w:r>
        <w:rPr>
          <w:rFonts w:hint="eastAsia" w:ascii="宋体" w:eastAsia="宋体" w:cs="宋体"/>
          <w:b/>
          <w:bCs/>
          <w:sz w:val="28"/>
          <w:szCs w:val="28"/>
          <w:lang w:eastAsia="zh-CN"/>
        </w:rPr>
        <w:t>（</w:t>
      </w:r>
      <w:r>
        <w:rPr>
          <w:rFonts w:hint="eastAsia" w:ascii="宋体" w:eastAsia="宋体" w:cs="宋体"/>
          <w:b/>
          <w:bCs/>
          <w:color w:val="auto"/>
          <w:sz w:val="28"/>
          <w:szCs w:val="28"/>
          <w:lang w:val="en-US" w:eastAsia="zh-CN"/>
        </w:rPr>
        <w:t>按照往年实际发生，预计</w:t>
      </w:r>
      <w:r>
        <w:rPr>
          <w:rFonts w:hint="eastAsia" w:ascii="宋体" w:hAnsi="宋体" w:eastAsia="宋体" w:cs="宋体"/>
          <w:b/>
          <w:bCs/>
          <w:color w:val="auto"/>
          <w:sz w:val="28"/>
          <w:szCs w:val="28"/>
          <w:lang w:val="en-US" w:eastAsia="zh-CN"/>
        </w:rPr>
        <w:t>50吨吊机台班量约4台班/年</w:t>
      </w:r>
      <w:r>
        <w:rPr>
          <w:rFonts w:hint="eastAsia" w:ascii="宋体" w:eastAsia="宋体" w:cs="宋体"/>
          <w:b/>
          <w:bCs/>
          <w:color w:val="auto"/>
          <w:sz w:val="28"/>
          <w:szCs w:val="28"/>
          <w:lang w:val="en-US" w:eastAsia="zh-CN"/>
        </w:rPr>
        <w:t>，</w:t>
      </w:r>
      <w:r>
        <w:rPr>
          <w:rFonts w:hint="eastAsia" w:ascii="宋体" w:hAnsi="宋体" w:eastAsia="宋体" w:cs="宋体"/>
          <w:b/>
          <w:bCs/>
          <w:color w:val="auto"/>
          <w:sz w:val="28"/>
          <w:szCs w:val="28"/>
          <w:lang w:val="en-US" w:eastAsia="zh-CN"/>
        </w:rPr>
        <w:t>80吨吊机台班量约2台班/年</w:t>
      </w:r>
      <w:r>
        <w:rPr>
          <w:rFonts w:hint="eastAsia" w:ascii="宋体" w:eastAsia="宋体" w:cs="宋体"/>
          <w:b/>
          <w:bCs/>
          <w:color w:val="auto"/>
          <w:sz w:val="28"/>
          <w:szCs w:val="28"/>
          <w:lang w:val="en-US" w:eastAsia="zh-CN"/>
        </w:rPr>
        <w:t>，预计脚手架搭拆费用(包工、包料）工时20工</w:t>
      </w:r>
      <w:r>
        <w:rPr>
          <w:rFonts w:hint="eastAsia" w:ascii="宋体" w:hAnsi="宋体" w:eastAsia="宋体" w:cs="宋体"/>
          <w:b/>
          <w:bCs/>
          <w:color w:val="auto"/>
          <w:sz w:val="28"/>
          <w:szCs w:val="28"/>
          <w:lang w:val="en-US" w:eastAsia="zh-CN"/>
        </w:rPr>
        <w:t>/年</w:t>
      </w:r>
      <w:r>
        <w:rPr>
          <w:rFonts w:hint="eastAsia" w:ascii="宋体" w:eastAsia="宋体" w:cs="宋体"/>
          <w:b/>
          <w:bCs/>
          <w:color w:val="auto"/>
          <w:sz w:val="28"/>
          <w:szCs w:val="28"/>
          <w:lang w:val="en-US" w:eastAsia="zh-CN"/>
        </w:rPr>
        <w:t>；预计电动葫芦维修工时20工</w:t>
      </w:r>
      <w:r>
        <w:rPr>
          <w:rFonts w:hint="eastAsia" w:ascii="宋体" w:hAnsi="宋体" w:eastAsia="宋体" w:cs="宋体"/>
          <w:b/>
          <w:bCs/>
          <w:color w:val="auto"/>
          <w:sz w:val="28"/>
          <w:szCs w:val="28"/>
          <w:lang w:val="en-US" w:eastAsia="zh-CN"/>
        </w:rPr>
        <w:t>/年</w:t>
      </w:r>
      <w:r>
        <w:rPr>
          <w:rFonts w:hint="eastAsia" w:ascii="宋体" w:eastAsia="宋体" w:cs="宋体"/>
          <w:b/>
          <w:bCs/>
          <w:color w:val="auto"/>
          <w:sz w:val="28"/>
          <w:szCs w:val="28"/>
          <w:lang w:val="en-US" w:eastAsia="zh-CN"/>
        </w:rPr>
        <w:t>，实际发生费用按合同价来结算</w:t>
      </w:r>
      <w:r>
        <w:rPr>
          <w:rFonts w:hint="eastAsia" w:ascii="宋体" w:hAnsi="宋体" w:eastAsia="宋体" w:cs="宋体"/>
          <w:b/>
          <w:bCs/>
          <w:color w:val="auto"/>
          <w:sz w:val="28"/>
          <w:szCs w:val="28"/>
          <w:lang w:val="en-US" w:eastAsia="zh-CN"/>
        </w:rPr>
        <w:t>。</w:t>
      </w:r>
      <w:r>
        <w:rPr>
          <w:rFonts w:hint="eastAsia" w:ascii="宋体" w:eastAsia="宋体" w:cs="宋体"/>
          <w:b/>
          <w:bCs/>
          <w:color w:val="auto"/>
          <w:sz w:val="28"/>
          <w:szCs w:val="28"/>
          <w:lang w:val="en-US" w:eastAsia="zh-CN"/>
        </w:rPr>
        <w:t>）</w:t>
      </w:r>
      <w:bookmarkStart w:id="13" w:name="_GoBack"/>
      <w:bookmarkEnd w:id="13"/>
    </w:p>
    <w:p w14:paraId="2378676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上述承包系统和设备的维护所涉及的备品配件的月度采购申请、领用工作也属本合同范围内。</w:t>
      </w:r>
    </w:p>
    <w:p w14:paraId="7F99B80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上述承包系统区域的照明系统也属本合同范围内。</w:t>
      </w:r>
    </w:p>
    <w:p w14:paraId="1FF0599C">
      <w:pPr>
        <w:spacing w:line="360" w:lineRule="auto"/>
        <w:rPr>
          <w:rFonts w:hint="eastAsia" w:ascii="宋体" w:hAnsi="宋体" w:eastAsia="宋体" w:cs="宋体"/>
          <w:sz w:val="28"/>
          <w:szCs w:val="28"/>
        </w:rPr>
      </w:pPr>
      <w:r>
        <w:rPr>
          <w:rFonts w:hint="eastAsia" w:ascii="宋体" w:eastAsia="宋体" w:cs="宋体"/>
          <w:sz w:val="28"/>
          <w:szCs w:val="28"/>
          <w:lang w:val="en-US" w:eastAsia="zh-CN"/>
        </w:rPr>
        <w:t>3.2.4</w:t>
      </w:r>
      <w:r>
        <w:rPr>
          <w:rFonts w:hint="eastAsia" w:ascii="宋体" w:hAnsi="宋体" w:eastAsia="宋体" w:cs="宋体"/>
          <w:sz w:val="28"/>
          <w:szCs w:val="28"/>
        </w:rPr>
        <w:t>设备承包范围内的生活水、工业水、回用水、排水、排污等管道及其附属设备。</w:t>
      </w:r>
      <w:bookmarkStart w:id="4" w:name="_Toc29305262"/>
    </w:p>
    <w:p w14:paraId="4F47976E">
      <w:pPr>
        <w:numPr>
          <w:ilvl w:val="0"/>
          <w:numId w:val="0"/>
        </w:numPr>
        <w:snapToGrid w:val="0"/>
        <w:spacing w:line="360" w:lineRule="auto"/>
        <w:ind w:left="0" w:firstLine="0"/>
        <w:jc w:val="both"/>
        <w:outlineLvl w:val="9"/>
        <w:rPr>
          <w:rFonts w:ascii="宋体" w:eastAsia="宋体"/>
          <w:b/>
          <w:bCs w:val="0"/>
          <w:sz w:val="32"/>
          <w:szCs w:val="21"/>
          <w:highlight w:val="none"/>
        </w:rPr>
      </w:pPr>
      <w:r>
        <w:rPr>
          <w:rFonts w:ascii="宋体" w:eastAsia="宋体"/>
          <w:b/>
          <w:bCs w:val="0"/>
          <w:sz w:val="32"/>
          <w:szCs w:val="21"/>
          <w:highlight w:val="none"/>
        </w:rPr>
        <w:t>4.</w:t>
      </w:r>
      <w:r>
        <w:rPr>
          <w:rFonts w:hint="eastAsia" w:ascii="宋体" w:eastAsia="宋体"/>
          <w:b/>
          <w:sz w:val="32"/>
          <w:highlight w:val="none"/>
        </w:rPr>
        <w:t>投标人</w:t>
      </w:r>
      <w:r>
        <w:rPr>
          <w:rFonts w:hint="eastAsia" w:ascii="宋体" w:eastAsia="宋体"/>
          <w:b/>
          <w:bCs w:val="0"/>
          <w:sz w:val="32"/>
          <w:szCs w:val="21"/>
          <w:highlight w:val="none"/>
        </w:rPr>
        <w:t>的要求及服务的范围、职责</w:t>
      </w:r>
      <w:bookmarkEnd w:id="4"/>
    </w:p>
    <w:p w14:paraId="5F6264EC">
      <w:pPr>
        <w:spacing w:line="360" w:lineRule="auto"/>
        <w:rPr>
          <w:rFonts w:hint="eastAsia" w:ascii="宋体" w:hAnsi="宋体" w:eastAsia="宋体" w:cs="宋体"/>
          <w:b/>
          <w:bCs/>
          <w:sz w:val="28"/>
          <w:szCs w:val="28"/>
          <w:highlight w:val="none"/>
        </w:rPr>
      </w:pPr>
      <w:bookmarkStart w:id="5" w:name="_Toc29305264"/>
      <w:r>
        <w:rPr>
          <w:rFonts w:hint="eastAsia" w:ascii="宋体" w:hAnsi="宋体" w:eastAsia="宋体" w:cs="宋体"/>
          <w:b/>
          <w:bCs/>
          <w:sz w:val="28"/>
          <w:szCs w:val="28"/>
          <w:highlight w:val="none"/>
        </w:rPr>
        <w:t>4.1服务范围及要求</w:t>
      </w:r>
      <w:bookmarkEnd w:id="5"/>
    </w:p>
    <w:p w14:paraId="0E663E90">
      <w:pPr>
        <w:pStyle w:val="83"/>
        <w:wordWrap/>
        <w:spacing w:line="360" w:lineRule="auto"/>
        <w:ind w:left="0"/>
        <w:rPr>
          <w:rFonts w:hint="eastAsia" w:ascii="宋体" w:hAnsi="宋体" w:eastAsia="宋体" w:cs="宋体"/>
          <w:i w:val="0"/>
          <w:iCs/>
          <w:sz w:val="28"/>
          <w:szCs w:val="28"/>
          <w:highlight w:val="none"/>
        </w:rPr>
      </w:pPr>
      <w:r>
        <w:rPr>
          <w:rFonts w:hint="eastAsia" w:ascii="宋体" w:hAnsi="宋体" w:eastAsia="宋体" w:cs="宋体"/>
          <w:i w:val="0"/>
          <w:iCs/>
          <w:sz w:val="28"/>
          <w:szCs w:val="28"/>
          <w:highlight w:val="none"/>
        </w:rPr>
        <w:t>4.1.1  辅助运行工作范围及要求：</w:t>
      </w:r>
    </w:p>
    <w:p w14:paraId="641661D6">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.1.1</w:t>
      </w:r>
      <w:r>
        <w:rPr>
          <w:rFonts w:hint="eastAsia" w:ascii="宋体" w:hAnsi="宋体" w:eastAsia="宋体" w:cs="宋体"/>
          <w:sz w:val="28"/>
          <w:szCs w:val="28"/>
          <w:lang w:val="en-US" w:eastAsia="zh-CN"/>
        </w:rPr>
        <w:t>.1</w:t>
      </w:r>
      <w:r>
        <w:rPr>
          <w:rFonts w:hint="eastAsia" w:ascii="宋体" w:hAnsi="宋体" w:eastAsia="宋体" w:cs="宋体"/>
          <w:sz w:val="28"/>
          <w:szCs w:val="28"/>
        </w:rPr>
        <w:t>现场管理工作内容与要求</w:t>
      </w:r>
    </w:p>
    <w:p w14:paraId="48042379">
      <w:pPr>
        <w:spacing w:line="360" w:lineRule="auto"/>
        <w:rPr>
          <w:rFonts w:hint="eastAsia" w:ascii="宋体" w:hAnsi="宋体" w:eastAsia="宋体" w:cs="宋体"/>
          <w:sz w:val="28"/>
          <w:szCs w:val="28"/>
        </w:rPr>
      </w:pPr>
      <w:r>
        <w:rPr>
          <w:rFonts w:hint="eastAsia" w:ascii="宋体" w:hAnsi="宋体" w:eastAsia="宋体" w:cs="宋体"/>
          <w:sz w:val="28"/>
          <w:szCs w:val="28"/>
        </w:rPr>
        <w:t>（1）负责三、四、五期灰库现场作业管理工作和设备缺陷报送工作。</w:t>
      </w:r>
    </w:p>
    <w:p w14:paraId="33DB12EB">
      <w:pPr>
        <w:spacing w:line="360" w:lineRule="auto"/>
        <w:rPr>
          <w:rFonts w:hint="eastAsia" w:ascii="宋体" w:hAnsi="宋体" w:eastAsia="宋体" w:cs="宋体"/>
          <w:sz w:val="28"/>
          <w:szCs w:val="28"/>
        </w:rPr>
      </w:pPr>
      <w:r>
        <w:rPr>
          <w:rFonts w:hint="eastAsia" w:ascii="宋体" w:hAnsi="宋体" w:eastAsia="宋体" w:cs="宋体"/>
          <w:sz w:val="28"/>
          <w:szCs w:val="28"/>
        </w:rPr>
        <w:t>（2）负责外来车辆现场调度指挥工作，做好外来运输客户的现场管理工作。</w:t>
      </w:r>
    </w:p>
    <w:p w14:paraId="04619187">
      <w:pPr>
        <w:spacing w:line="360" w:lineRule="auto"/>
        <w:rPr>
          <w:rFonts w:hint="eastAsia" w:ascii="宋体" w:hAnsi="宋体" w:eastAsia="宋体" w:cs="宋体"/>
          <w:sz w:val="28"/>
          <w:szCs w:val="28"/>
        </w:rPr>
      </w:pPr>
      <w:r>
        <w:rPr>
          <w:rFonts w:hint="eastAsia" w:ascii="宋体" w:hAnsi="宋体" w:eastAsia="宋体" w:cs="宋体"/>
          <w:sz w:val="28"/>
          <w:szCs w:val="28"/>
        </w:rPr>
        <w:t>（3）加强安全管理，监督本班人员认真履行安全管理工作规定，严格执行“两票三制”，严格执行安全规程和操作规程</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督促做好放灰过程中的一般故障处理工作</w:t>
      </w:r>
      <w:r>
        <w:rPr>
          <w:rFonts w:hint="eastAsia" w:ascii="宋体" w:hAnsi="宋体" w:eastAsia="宋体" w:cs="宋体"/>
          <w:sz w:val="28"/>
          <w:szCs w:val="28"/>
        </w:rPr>
        <w:t>。</w:t>
      </w:r>
    </w:p>
    <w:p w14:paraId="6D536C79">
      <w:pPr>
        <w:spacing w:line="360" w:lineRule="auto"/>
        <w:rPr>
          <w:rFonts w:hint="eastAsia" w:ascii="宋体" w:hAnsi="宋体" w:eastAsia="宋体" w:cs="宋体"/>
          <w:sz w:val="28"/>
          <w:szCs w:val="28"/>
        </w:rPr>
      </w:pPr>
      <w:r>
        <w:rPr>
          <w:rFonts w:hint="eastAsia" w:ascii="宋体" w:hAnsi="宋体" w:eastAsia="宋体" w:cs="宋体"/>
          <w:sz w:val="28"/>
          <w:szCs w:val="28"/>
        </w:rPr>
        <w:t>（4）对班组员工及运输客户违反安全生产管理制度的行为及时纠正并上报考核。</w:t>
      </w:r>
    </w:p>
    <w:p w14:paraId="0D571A8D">
      <w:pPr>
        <w:spacing w:line="360" w:lineRule="auto"/>
        <w:rPr>
          <w:rFonts w:hint="eastAsia" w:ascii="宋体" w:hAnsi="宋体" w:eastAsia="宋体" w:cs="宋体"/>
          <w:sz w:val="28"/>
          <w:szCs w:val="28"/>
        </w:rPr>
      </w:pPr>
      <w:r>
        <w:rPr>
          <w:rFonts w:hint="eastAsia" w:ascii="宋体" w:hAnsi="宋体" w:eastAsia="宋体" w:cs="宋体"/>
          <w:sz w:val="28"/>
          <w:szCs w:val="28"/>
        </w:rPr>
        <w:t>（5）做好所辖设备的</w:t>
      </w:r>
      <w:r>
        <w:rPr>
          <w:rFonts w:hint="eastAsia" w:ascii="宋体" w:hAnsi="宋体" w:eastAsia="宋体" w:cs="宋体"/>
          <w:sz w:val="28"/>
          <w:szCs w:val="28"/>
          <w:lang w:val="en-US" w:eastAsia="zh-CN"/>
        </w:rPr>
        <w:t>日常</w:t>
      </w:r>
      <w:r>
        <w:rPr>
          <w:rFonts w:hint="eastAsia" w:ascii="宋体" w:hAnsi="宋体" w:eastAsia="宋体" w:cs="宋体"/>
          <w:sz w:val="28"/>
          <w:szCs w:val="28"/>
        </w:rPr>
        <w:t>检查工作，发现异常或缺陷及时汇报。</w:t>
      </w:r>
    </w:p>
    <w:p w14:paraId="22A34F85">
      <w:pPr>
        <w:spacing w:line="360" w:lineRule="auto"/>
        <w:rPr>
          <w:rFonts w:hint="eastAsia" w:ascii="宋体" w:hAnsi="宋体" w:eastAsia="宋体" w:cs="宋体"/>
          <w:sz w:val="28"/>
          <w:szCs w:val="28"/>
        </w:rPr>
      </w:pPr>
      <w:r>
        <w:rPr>
          <w:rFonts w:hint="eastAsia" w:ascii="宋体" w:hAnsi="宋体" w:eastAsia="宋体" w:cs="宋体"/>
          <w:sz w:val="28"/>
          <w:szCs w:val="28"/>
        </w:rPr>
        <w:t>（6） 开展日常安全检查，杜绝安全隐患。</w:t>
      </w:r>
    </w:p>
    <w:p w14:paraId="661AECEE">
      <w:pPr>
        <w:spacing w:line="360" w:lineRule="auto"/>
        <w:rPr>
          <w:rFonts w:hint="eastAsia" w:ascii="宋体" w:hAnsi="宋体" w:eastAsia="宋体" w:cs="宋体"/>
          <w:sz w:val="28"/>
          <w:szCs w:val="28"/>
        </w:rPr>
      </w:pPr>
      <w:r>
        <w:rPr>
          <w:rFonts w:hint="eastAsia" w:ascii="宋体" w:hAnsi="宋体" w:eastAsia="宋体" w:cs="宋体"/>
          <w:sz w:val="28"/>
          <w:szCs w:val="28"/>
        </w:rPr>
        <w:t>（7）组织班员做好所辖现场、值班室文明生产和清洁卫生工作。</w:t>
      </w:r>
    </w:p>
    <w:p w14:paraId="25EBE1D3">
      <w:pPr>
        <w:spacing w:line="360" w:lineRule="auto"/>
        <w:rPr>
          <w:rFonts w:hint="eastAsia" w:ascii="宋体" w:hAnsi="宋体" w:eastAsia="宋体" w:cs="宋体"/>
          <w:sz w:val="28"/>
          <w:szCs w:val="28"/>
        </w:rPr>
      </w:pPr>
      <w:r>
        <w:rPr>
          <w:rFonts w:hint="eastAsia" w:ascii="宋体" w:hAnsi="宋体" w:eastAsia="宋体" w:cs="宋体"/>
          <w:sz w:val="28"/>
          <w:szCs w:val="28"/>
        </w:rPr>
        <w:t>（8）及时组织学习各类文件、技术通知单、方案。</w:t>
      </w:r>
    </w:p>
    <w:p w14:paraId="71305A8A">
      <w:pPr>
        <w:spacing w:line="360" w:lineRule="auto"/>
        <w:rPr>
          <w:rFonts w:hint="eastAsia" w:ascii="宋体" w:hAnsi="宋体" w:eastAsia="宋体" w:cs="宋体"/>
          <w:sz w:val="28"/>
          <w:szCs w:val="28"/>
        </w:rPr>
      </w:pPr>
      <w:r>
        <w:rPr>
          <w:rFonts w:hint="eastAsia" w:ascii="宋体" w:hAnsi="宋体" w:eastAsia="宋体" w:cs="宋体"/>
          <w:sz w:val="28"/>
          <w:szCs w:val="28"/>
        </w:rPr>
        <w:t>（9）负责班员的培训、考核工作，指导、管理员工不断提高工作效率。</w:t>
      </w:r>
    </w:p>
    <w:p w14:paraId="322EB6C0">
      <w:pPr>
        <w:spacing w:line="360" w:lineRule="auto"/>
        <w:rPr>
          <w:rFonts w:hint="eastAsia" w:ascii="宋体" w:hAnsi="宋体" w:eastAsia="宋体" w:cs="宋体"/>
          <w:sz w:val="28"/>
          <w:szCs w:val="28"/>
        </w:rPr>
      </w:pPr>
      <w:r>
        <w:rPr>
          <w:rFonts w:hint="eastAsia" w:ascii="宋体" w:hAnsi="宋体" w:eastAsia="宋体" w:cs="宋体"/>
          <w:sz w:val="28"/>
          <w:szCs w:val="28"/>
        </w:rPr>
        <w:t>（10）督促本班组人员做好台帐记录工作，确保记录规范、齐全。</w:t>
      </w:r>
    </w:p>
    <w:p w14:paraId="547BCD19">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4.1</w:t>
      </w:r>
      <w:r>
        <w:rPr>
          <w:rFonts w:hint="eastAsia" w:ascii="宋体" w:hAnsi="宋体" w:eastAsia="宋体" w:cs="宋体"/>
          <w:color w:val="auto"/>
          <w:sz w:val="28"/>
          <w:szCs w:val="28"/>
        </w:rPr>
        <w:t>.1.2堆场管理工作内容与要求</w:t>
      </w:r>
    </w:p>
    <w:p w14:paraId="5C82D461">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（1） 负责石膏、炉底渣堆场作业现场的车辆调度指挥工作，做好外来运输</w:t>
      </w:r>
      <w:r>
        <w:rPr>
          <w:rFonts w:hint="eastAsia" w:ascii="宋体" w:hAnsi="宋体" w:eastAsia="宋体" w:cs="宋体"/>
          <w:color w:val="auto"/>
          <w:sz w:val="28"/>
          <w:szCs w:val="28"/>
          <w:lang w:eastAsia="zh-CN"/>
        </w:rPr>
        <w:t>车辆</w:t>
      </w:r>
      <w:r>
        <w:rPr>
          <w:rFonts w:hint="eastAsia" w:ascii="宋体" w:hAnsi="宋体" w:eastAsia="宋体" w:cs="宋体"/>
          <w:color w:val="auto"/>
          <w:sz w:val="28"/>
          <w:szCs w:val="28"/>
        </w:rPr>
        <w:t>的现场管理工作。</w:t>
      </w:r>
    </w:p>
    <w:p w14:paraId="0C4FADAD">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（2） 负责堆场防尘网覆盖工作。</w:t>
      </w:r>
    </w:p>
    <w:p w14:paraId="7AF3F532">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（3）加强安全管理，监督本班人员认真履行安全管理工作规定，严格执行安全规程和操作规程。</w:t>
      </w:r>
    </w:p>
    <w:p w14:paraId="77420216">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（4）对班组员工及运输客户违反安全生产管理制度的行为及时纠正并上报考核。</w:t>
      </w:r>
    </w:p>
    <w:p w14:paraId="064FB0A0">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（5）开展日常安全检查，杜绝安全隐患。</w:t>
      </w:r>
    </w:p>
    <w:p w14:paraId="792072DF">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（6）组织班员做好所辖现场、值班室文明生产和清洁卫生工作，监督运输车辆</w:t>
      </w:r>
      <w:r>
        <w:rPr>
          <w:rFonts w:hint="eastAsia" w:ascii="宋体" w:hAnsi="宋体" w:eastAsia="宋体" w:cs="宋体"/>
          <w:color w:val="auto"/>
          <w:sz w:val="28"/>
          <w:szCs w:val="28"/>
          <w:lang w:eastAsia="zh-CN"/>
        </w:rPr>
        <w:t>做好防尘措施、冲洗</w:t>
      </w:r>
      <w:r>
        <w:rPr>
          <w:rFonts w:hint="eastAsia" w:ascii="宋体" w:hAnsi="宋体" w:eastAsia="宋体" w:cs="宋体"/>
          <w:color w:val="auto"/>
          <w:sz w:val="28"/>
          <w:szCs w:val="28"/>
        </w:rPr>
        <w:t>干净出堆场。</w:t>
      </w:r>
    </w:p>
    <w:p w14:paraId="2110E10D">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（7）做好本岗位相关的台帐记录工作，确保记录规范、齐全。</w:t>
      </w:r>
    </w:p>
    <w:p w14:paraId="6EA51D10">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（8）</w:t>
      </w:r>
      <w:r>
        <w:rPr>
          <w:rFonts w:hint="eastAsia" w:ascii="宋体" w:hAnsi="宋体" w:eastAsia="宋体" w:cs="宋体"/>
          <w:sz w:val="28"/>
          <w:szCs w:val="28"/>
        </w:rPr>
        <w:t>及时组织学习各类文件、技术通知单、方案。</w:t>
      </w:r>
    </w:p>
    <w:p w14:paraId="30167A3F">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4.1</w:t>
      </w:r>
      <w:r>
        <w:rPr>
          <w:rFonts w:hint="eastAsia" w:ascii="宋体" w:hAnsi="宋体" w:eastAsia="宋体" w:cs="宋体"/>
          <w:sz w:val="28"/>
          <w:szCs w:val="28"/>
        </w:rPr>
        <w:t>.1.3灰库值班工作内容与要求</w:t>
      </w:r>
    </w:p>
    <w:p w14:paraId="2B1CAEA1">
      <w:pPr>
        <w:spacing w:line="360" w:lineRule="auto"/>
        <w:rPr>
          <w:rFonts w:hint="eastAsia" w:ascii="宋体" w:hAnsi="宋体" w:eastAsia="宋体" w:cs="宋体"/>
          <w:sz w:val="28"/>
          <w:szCs w:val="28"/>
        </w:rPr>
      </w:pPr>
      <w:r>
        <w:rPr>
          <w:rFonts w:hint="eastAsia" w:ascii="宋体" w:hAnsi="宋体" w:eastAsia="宋体" w:cs="宋体"/>
          <w:sz w:val="28"/>
          <w:szCs w:val="28"/>
        </w:rPr>
        <w:t>（1）做好三期、四期、五期14座灰库放灰工作（三期3个、四期8个、五期3个）。</w:t>
      </w:r>
    </w:p>
    <w:p w14:paraId="1E066998">
      <w:pPr>
        <w:spacing w:line="360" w:lineRule="auto"/>
        <w:rPr>
          <w:rFonts w:hint="eastAsia" w:ascii="宋体" w:hAnsi="宋体" w:eastAsia="宋体" w:cs="宋体"/>
          <w:sz w:val="28"/>
          <w:szCs w:val="28"/>
        </w:rPr>
      </w:pPr>
      <w:r>
        <w:rPr>
          <w:rFonts w:hint="eastAsia" w:ascii="宋体" w:hAnsi="宋体" w:eastAsia="宋体" w:cs="宋体"/>
          <w:sz w:val="28"/>
          <w:szCs w:val="28"/>
        </w:rPr>
        <w:t>（2）做好三期、四期、五期灰库各类灰的取样及送检工作。</w:t>
      </w:r>
    </w:p>
    <w:p w14:paraId="533B6FD4">
      <w:pPr>
        <w:spacing w:line="360" w:lineRule="auto"/>
        <w:rPr>
          <w:rFonts w:hint="eastAsia" w:ascii="宋体" w:hAnsi="宋体" w:eastAsia="宋体" w:cs="宋体"/>
          <w:sz w:val="28"/>
          <w:szCs w:val="28"/>
        </w:rPr>
      </w:pPr>
      <w:r>
        <w:rPr>
          <w:rFonts w:hint="eastAsia" w:ascii="宋体" w:hAnsi="宋体" w:eastAsia="宋体" w:cs="宋体"/>
          <w:sz w:val="28"/>
          <w:szCs w:val="28"/>
        </w:rPr>
        <w:t>（3）做好四期、五期调湿灰装置定期试转及运行调湿工作。</w:t>
      </w:r>
    </w:p>
    <w:p w14:paraId="3F9949CD">
      <w:pPr>
        <w:spacing w:line="360" w:lineRule="auto"/>
        <w:rPr>
          <w:rFonts w:hint="eastAsia" w:ascii="宋体" w:hAnsi="宋体" w:eastAsia="宋体" w:cs="宋体"/>
          <w:sz w:val="28"/>
          <w:szCs w:val="28"/>
        </w:rPr>
      </w:pPr>
      <w:r>
        <w:rPr>
          <w:rFonts w:hint="eastAsia" w:ascii="宋体" w:hAnsi="宋体" w:eastAsia="宋体" w:cs="宋体"/>
          <w:sz w:val="28"/>
          <w:szCs w:val="28"/>
        </w:rPr>
        <w:t>（4）做好所辖设备的日常巡回检查工作，及时发现设备缺陷并向灰库运行人员汇报，并按规程要求处理，确保所辖设备的正常运行</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做好放灰过程中的一般故障处理工作</w:t>
      </w:r>
      <w:r>
        <w:rPr>
          <w:rFonts w:hint="eastAsia" w:ascii="宋体" w:hAnsi="宋体" w:eastAsia="宋体" w:cs="宋体"/>
          <w:sz w:val="28"/>
          <w:szCs w:val="28"/>
        </w:rPr>
        <w:t>。</w:t>
      </w:r>
    </w:p>
    <w:p w14:paraId="2241C426">
      <w:pPr>
        <w:spacing w:line="360" w:lineRule="auto"/>
        <w:rPr>
          <w:rFonts w:hint="eastAsia" w:ascii="宋体" w:hAnsi="宋体" w:eastAsia="宋体" w:cs="宋体"/>
          <w:sz w:val="28"/>
          <w:szCs w:val="28"/>
        </w:rPr>
      </w:pPr>
      <w:r>
        <w:rPr>
          <w:rFonts w:hint="eastAsia" w:ascii="宋体" w:hAnsi="宋体" w:eastAsia="宋体" w:cs="宋体"/>
          <w:sz w:val="28"/>
          <w:szCs w:val="28"/>
        </w:rPr>
        <w:t>（5）做好所辖设备的检修配合工作。</w:t>
      </w:r>
    </w:p>
    <w:p w14:paraId="68A03F01">
      <w:pPr>
        <w:spacing w:line="360" w:lineRule="auto"/>
        <w:rPr>
          <w:rFonts w:hint="eastAsia" w:ascii="宋体" w:hAnsi="宋体" w:eastAsia="宋体" w:cs="宋体"/>
          <w:sz w:val="28"/>
          <w:szCs w:val="28"/>
        </w:rPr>
      </w:pPr>
      <w:r>
        <w:rPr>
          <w:rFonts w:hint="eastAsia" w:ascii="宋体" w:hAnsi="宋体" w:eastAsia="宋体" w:cs="宋体"/>
          <w:sz w:val="28"/>
          <w:szCs w:val="28"/>
        </w:rPr>
        <w:t>（6）严格执行“两票三制”，认真履行安全管理规定，严格执行操作规程，精心操作、巡检，确保放灰及除尘等设备的安全稳定运行。</w:t>
      </w:r>
    </w:p>
    <w:p w14:paraId="317D2FB3">
      <w:pPr>
        <w:spacing w:line="360" w:lineRule="auto"/>
        <w:rPr>
          <w:rFonts w:hint="eastAsia" w:ascii="宋体" w:hAnsi="宋体" w:eastAsia="宋体" w:cs="宋体"/>
          <w:sz w:val="28"/>
          <w:szCs w:val="28"/>
        </w:rPr>
      </w:pPr>
      <w:r>
        <w:rPr>
          <w:rFonts w:hint="eastAsia" w:ascii="宋体" w:hAnsi="宋体" w:eastAsia="宋体" w:cs="宋体"/>
          <w:sz w:val="28"/>
          <w:szCs w:val="28"/>
        </w:rPr>
        <w:t>（7） 做好所辖</w:t>
      </w:r>
      <w:r>
        <w:rPr>
          <w:rFonts w:hint="eastAsia" w:ascii="宋体" w:hAnsi="宋体" w:eastAsia="宋体" w:cs="宋体"/>
          <w:sz w:val="28"/>
          <w:szCs w:val="28"/>
          <w:lang w:val="en-US" w:eastAsia="zh-CN"/>
        </w:rPr>
        <w:t>设备、</w:t>
      </w:r>
      <w:r>
        <w:rPr>
          <w:rFonts w:hint="eastAsia" w:ascii="宋体" w:hAnsi="宋体" w:eastAsia="宋体" w:cs="宋体"/>
          <w:sz w:val="28"/>
          <w:szCs w:val="28"/>
        </w:rPr>
        <w:t>场地、值班室的文明生产和清洁卫生工作，监督运输车辆</w:t>
      </w:r>
      <w:r>
        <w:rPr>
          <w:rFonts w:hint="eastAsia" w:ascii="宋体" w:hAnsi="宋体" w:eastAsia="宋体" w:cs="宋体"/>
          <w:sz w:val="28"/>
          <w:szCs w:val="28"/>
          <w:lang w:eastAsia="zh-CN"/>
        </w:rPr>
        <w:t>做好防尘</w:t>
      </w:r>
      <w:r>
        <w:rPr>
          <w:rFonts w:hint="eastAsia" w:ascii="宋体" w:hAnsi="宋体" w:eastAsia="宋体" w:cs="宋体"/>
          <w:sz w:val="28"/>
          <w:szCs w:val="28"/>
          <w:lang w:val="en-US" w:eastAsia="zh-CN"/>
        </w:rPr>
        <w:t>措施</w:t>
      </w:r>
      <w:r>
        <w:rPr>
          <w:rFonts w:hint="eastAsia" w:ascii="宋体" w:hAnsi="宋体" w:eastAsia="宋体" w:cs="宋体"/>
          <w:sz w:val="28"/>
          <w:szCs w:val="28"/>
        </w:rPr>
        <w:t>、</w:t>
      </w:r>
      <w:r>
        <w:rPr>
          <w:rFonts w:hint="eastAsia" w:ascii="宋体" w:hAnsi="宋体" w:eastAsia="宋体" w:cs="宋体"/>
          <w:sz w:val="28"/>
          <w:szCs w:val="28"/>
          <w:lang w:eastAsia="zh-CN"/>
        </w:rPr>
        <w:t>冲洗干净</w:t>
      </w:r>
      <w:r>
        <w:rPr>
          <w:rFonts w:hint="eastAsia" w:ascii="宋体" w:hAnsi="宋体" w:eastAsia="宋体" w:cs="宋体"/>
          <w:sz w:val="28"/>
          <w:szCs w:val="28"/>
        </w:rPr>
        <w:t>出库。</w:t>
      </w:r>
    </w:p>
    <w:p w14:paraId="711BAF88">
      <w:pPr>
        <w:spacing w:line="360" w:lineRule="auto"/>
        <w:rPr>
          <w:rFonts w:hint="eastAsia" w:ascii="宋体" w:hAnsi="宋体" w:eastAsia="宋体" w:cs="宋体"/>
          <w:sz w:val="28"/>
          <w:szCs w:val="28"/>
        </w:rPr>
      </w:pPr>
      <w:r>
        <w:rPr>
          <w:rFonts w:hint="eastAsia" w:ascii="宋体" w:hAnsi="宋体" w:eastAsia="宋体" w:cs="宋体"/>
          <w:sz w:val="28"/>
          <w:szCs w:val="28"/>
        </w:rPr>
        <w:t>（8）做好现场车辆的指挥和调度工作，做好外来运输客户的现场管理工作。</w:t>
      </w:r>
    </w:p>
    <w:p w14:paraId="36D138D6">
      <w:pPr>
        <w:spacing w:line="360" w:lineRule="auto"/>
        <w:rPr>
          <w:rFonts w:hint="eastAsia" w:ascii="宋体" w:hAnsi="宋体" w:eastAsia="宋体" w:cs="宋体"/>
          <w:sz w:val="28"/>
          <w:szCs w:val="28"/>
        </w:rPr>
      </w:pPr>
      <w:r>
        <w:rPr>
          <w:rFonts w:hint="eastAsia" w:ascii="宋体" w:hAnsi="宋体" w:eastAsia="宋体" w:cs="宋体"/>
          <w:sz w:val="28"/>
          <w:szCs w:val="28"/>
        </w:rPr>
        <w:t>（9）做好本岗位相关的台帐记录工作，确保记录规范、齐全。</w:t>
      </w:r>
    </w:p>
    <w:p w14:paraId="583410AF">
      <w:pPr>
        <w:spacing w:line="360" w:lineRule="auto"/>
        <w:rPr>
          <w:rFonts w:hint="eastAsia" w:ascii="宋体" w:hAnsi="宋体" w:eastAsia="宋体" w:cs="宋体"/>
          <w:sz w:val="28"/>
          <w:szCs w:val="28"/>
        </w:rPr>
      </w:pPr>
      <w:r>
        <w:rPr>
          <w:rFonts w:hint="eastAsia" w:ascii="宋体" w:hAnsi="宋体" w:eastAsia="宋体" w:cs="宋体"/>
          <w:sz w:val="28"/>
          <w:szCs w:val="28"/>
        </w:rPr>
        <w:t>（10） 及时组织学习各类文件、技术通知单、方案。</w:t>
      </w:r>
    </w:p>
    <w:p w14:paraId="648175CF">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4.1</w:t>
      </w:r>
      <w:r>
        <w:rPr>
          <w:rFonts w:hint="eastAsia" w:ascii="宋体" w:hAnsi="宋体" w:eastAsia="宋体" w:cs="宋体"/>
          <w:sz w:val="28"/>
          <w:szCs w:val="28"/>
        </w:rPr>
        <w:t>.1.4脱硫剂值班工作内容与要求</w:t>
      </w:r>
    </w:p>
    <w:p w14:paraId="4DBF347F">
      <w:pPr>
        <w:spacing w:line="360" w:lineRule="auto"/>
        <w:rPr>
          <w:rFonts w:hint="eastAsia" w:ascii="宋体" w:hAnsi="宋体" w:eastAsia="宋体" w:cs="宋体"/>
          <w:sz w:val="28"/>
          <w:szCs w:val="28"/>
        </w:rPr>
      </w:pPr>
      <w:r>
        <w:rPr>
          <w:rFonts w:hint="eastAsia" w:ascii="宋体" w:hAnsi="宋体" w:eastAsia="宋体" w:cs="宋体"/>
          <w:sz w:val="28"/>
          <w:szCs w:val="28"/>
        </w:rPr>
        <w:t>（1） 做好脱硫剂粉仓放粉工作。</w:t>
      </w:r>
    </w:p>
    <w:p w14:paraId="4B88647B">
      <w:pPr>
        <w:spacing w:line="360" w:lineRule="auto"/>
        <w:rPr>
          <w:rFonts w:hint="eastAsia" w:ascii="宋体" w:hAnsi="宋体" w:eastAsia="宋体" w:cs="宋体"/>
          <w:sz w:val="28"/>
          <w:szCs w:val="28"/>
        </w:rPr>
      </w:pPr>
      <w:r>
        <w:rPr>
          <w:rFonts w:hint="eastAsia" w:ascii="宋体" w:hAnsi="宋体" w:eastAsia="宋体" w:cs="宋体"/>
          <w:sz w:val="28"/>
          <w:szCs w:val="28"/>
        </w:rPr>
        <w:t>（2） 做好所辖设备的日常巡回检查工作，及时发现设备缺陷并向磨机运行主值汇报，并按规程要求处理，确保所辖设备的正常运行</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做好放粉过程中的一般故障处理工作</w:t>
      </w:r>
      <w:r>
        <w:rPr>
          <w:rFonts w:hint="eastAsia" w:ascii="宋体" w:hAnsi="宋体" w:eastAsia="宋体" w:cs="宋体"/>
          <w:sz w:val="28"/>
          <w:szCs w:val="28"/>
        </w:rPr>
        <w:t>。</w:t>
      </w:r>
    </w:p>
    <w:p w14:paraId="36EC0C7F">
      <w:pPr>
        <w:spacing w:line="360" w:lineRule="auto"/>
        <w:rPr>
          <w:rFonts w:hint="eastAsia" w:ascii="宋体" w:hAnsi="宋体" w:eastAsia="宋体" w:cs="宋体"/>
          <w:sz w:val="28"/>
          <w:szCs w:val="28"/>
        </w:rPr>
      </w:pPr>
      <w:r>
        <w:rPr>
          <w:rFonts w:hint="eastAsia" w:ascii="宋体" w:hAnsi="宋体" w:eastAsia="宋体" w:cs="宋体"/>
          <w:sz w:val="28"/>
          <w:szCs w:val="28"/>
        </w:rPr>
        <w:t>（3）做好所辖设备的检修配合工作。</w:t>
      </w:r>
    </w:p>
    <w:p w14:paraId="2922D000">
      <w:pPr>
        <w:spacing w:line="360" w:lineRule="auto"/>
        <w:rPr>
          <w:rFonts w:hint="eastAsia" w:ascii="宋体" w:hAnsi="宋体" w:eastAsia="宋体" w:cs="宋体"/>
          <w:sz w:val="28"/>
          <w:szCs w:val="28"/>
        </w:rPr>
      </w:pPr>
      <w:r>
        <w:rPr>
          <w:rFonts w:hint="eastAsia" w:ascii="宋体" w:hAnsi="宋体" w:eastAsia="宋体" w:cs="宋体"/>
          <w:sz w:val="28"/>
          <w:szCs w:val="28"/>
        </w:rPr>
        <w:t>（4）严格执行“两票三制”，认真履行安全管理规定，严格执行操作规程，精心操作、巡检，确保放粉及除尘等设备的安全稳定运行。</w:t>
      </w:r>
    </w:p>
    <w:p w14:paraId="16600661">
      <w:pPr>
        <w:spacing w:line="360" w:lineRule="auto"/>
        <w:rPr>
          <w:rFonts w:hint="eastAsia" w:ascii="宋体" w:hAnsi="宋体" w:eastAsia="宋体" w:cs="宋体"/>
          <w:sz w:val="28"/>
          <w:szCs w:val="28"/>
        </w:rPr>
      </w:pPr>
      <w:r>
        <w:rPr>
          <w:rFonts w:hint="eastAsia" w:ascii="宋体" w:hAnsi="宋体" w:eastAsia="宋体" w:cs="宋体"/>
          <w:sz w:val="28"/>
          <w:szCs w:val="28"/>
        </w:rPr>
        <w:t>（5） 做好所辖</w:t>
      </w:r>
      <w:r>
        <w:rPr>
          <w:rFonts w:hint="eastAsia" w:ascii="宋体" w:hAnsi="宋体" w:eastAsia="宋体" w:cs="宋体"/>
          <w:sz w:val="28"/>
          <w:szCs w:val="28"/>
          <w:lang w:val="en-US" w:eastAsia="zh-CN"/>
        </w:rPr>
        <w:t>设备、</w:t>
      </w:r>
      <w:r>
        <w:rPr>
          <w:rFonts w:hint="eastAsia" w:ascii="宋体" w:hAnsi="宋体" w:eastAsia="宋体" w:cs="宋体"/>
          <w:sz w:val="28"/>
          <w:szCs w:val="28"/>
        </w:rPr>
        <w:t>场地</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值班室</w:t>
      </w:r>
      <w:r>
        <w:rPr>
          <w:rFonts w:hint="eastAsia" w:ascii="宋体" w:hAnsi="宋体" w:eastAsia="宋体" w:cs="宋体"/>
          <w:sz w:val="28"/>
          <w:szCs w:val="28"/>
        </w:rPr>
        <w:t>的文明生产和清洁卫生工作，监督运输车辆</w:t>
      </w:r>
      <w:r>
        <w:rPr>
          <w:rFonts w:hint="eastAsia" w:ascii="宋体" w:hAnsi="宋体" w:eastAsia="宋体" w:cs="宋体"/>
          <w:sz w:val="28"/>
          <w:szCs w:val="28"/>
          <w:lang w:eastAsia="zh-CN"/>
        </w:rPr>
        <w:t>做好防尘</w:t>
      </w:r>
      <w:r>
        <w:rPr>
          <w:rFonts w:hint="eastAsia" w:ascii="宋体" w:hAnsi="宋体" w:eastAsia="宋体" w:cs="宋体"/>
          <w:sz w:val="28"/>
          <w:szCs w:val="28"/>
          <w:lang w:val="en-US" w:eastAsia="zh-CN"/>
        </w:rPr>
        <w:t>措施</w:t>
      </w:r>
      <w:r>
        <w:rPr>
          <w:rFonts w:hint="eastAsia" w:ascii="宋体" w:hAnsi="宋体" w:eastAsia="宋体" w:cs="宋体"/>
          <w:sz w:val="28"/>
          <w:szCs w:val="28"/>
        </w:rPr>
        <w:t>、</w:t>
      </w:r>
      <w:r>
        <w:rPr>
          <w:rFonts w:hint="eastAsia" w:ascii="宋体" w:hAnsi="宋体" w:eastAsia="宋体" w:cs="宋体"/>
          <w:sz w:val="28"/>
          <w:szCs w:val="28"/>
          <w:lang w:eastAsia="zh-CN"/>
        </w:rPr>
        <w:t>冲洗干净</w:t>
      </w:r>
      <w:r>
        <w:rPr>
          <w:rFonts w:hint="eastAsia" w:ascii="宋体" w:hAnsi="宋体" w:eastAsia="宋体" w:cs="宋体"/>
          <w:sz w:val="28"/>
          <w:szCs w:val="28"/>
        </w:rPr>
        <w:t>出库。</w:t>
      </w:r>
    </w:p>
    <w:p w14:paraId="2FD963F9">
      <w:pPr>
        <w:spacing w:line="360" w:lineRule="auto"/>
        <w:rPr>
          <w:rFonts w:hint="eastAsia" w:ascii="宋体" w:hAnsi="宋体" w:eastAsia="宋体" w:cs="宋体"/>
          <w:sz w:val="28"/>
          <w:szCs w:val="28"/>
        </w:rPr>
      </w:pPr>
      <w:r>
        <w:rPr>
          <w:rFonts w:hint="eastAsia" w:ascii="宋体" w:hAnsi="宋体" w:eastAsia="宋体" w:cs="宋体"/>
          <w:sz w:val="28"/>
          <w:szCs w:val="28"/>
        </w:rPr>
        <w:t>（6） 做好现场车辆的指挥和调度工作，做好外来运输客户的现场管理工作。</w:t>
      </w:r>
    </w:p>
    <w:p w14:paraId="4A39F992">
      <w:pPr>
        <w:spacing w:line="360" w:lineRule="auto"/>
        <w:rPr>
          <w:rFonts w:hint="eastAsia" w:ascii="宋体" w:hAnsi="宋体" w:eastAsia="宋体" w:cs="宋体"/>
          <w:sz w:val="28"/>
          <w:szCs w:val="28"/>
        </w:rPr>
      </w:pPr>
      <w:r>
        <w:rPr>
          <w:rFonts w:hint="eastAsia" w:ascii="宋体" w:hAnsi="宋体" w:eastAsia="宋体" w:cs="宋体"/>
          <w:sz w:val="28"/>
          <w:szCs w:val="28"/>
        </w:rPr>
        <w:t>（7）做好本岗位相关的台帐记录工作，确保记录规范、齐全。</w:t>
      </w:r>
    </w:p>
    <w:p w14:paraId="52643CCE">
      <w:pPr>
        <w:spacing w:line="360" w:lineRule="auto"/>
        <w:rPr>
          <w:rFonts w:hint="eastAsia" w:ascii="宋体" w:hAnsi="宋体" w:eastAsia="宋体" w:cs="宋体"/>
          <w:sz w:val="28"/>
          <w:szCs w:val="28"/>
        </w:rPr>
      </w:pPr>
      <w:r>
        <w:rPr>
          <w:rFonts w:hint="eastAsia" w:ascii="宋体" w:hAnsi="宋体" w:eastAsia="宋体" w:cs="宋体"/>
          <w:sz w:val="28"/>
          <w:szCs w:val="28"/>
        </w:rPr>
        <w:t>（8）及时组织学习各类文件、技术通知单、方案。</w:t>
      </w:r>
    </w:p>
    <w:p w14:paraId="2C283E49">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4.1</w:t>
      </w:r>
      <w:r>
        <w:rPr>
          <w:rFonts w:hint="eastAsia" w:ascii="宋体" w:hAnsi="宋体" w:eastAsia="宋体" w:cs="宋体"/>
          <w:sz w:val="28"/>
          <w:szCs w:val="28"/>
        </w:rPr>
        <w:t>.1.5石膏仓值班工工作内容与要求</w:t>
      </w:r>
    </w:p>
    <w:p w14:paraId="42896E41">
      <w:pPr>
        <w:spacing w:line="360" w:lineRule="auto"/>
        <w:rPr>
          <w:rFonts w:hint="eastAsia" w:ascii="宋体" w:hAnsi="宋体" w:eastAsia="宋体" w:cs="宋体"/>
          <w:sz w:val="28"/>
          <w:szCs w:val="28"/>
        </w:rPr>
      </w:pPr>
      <w:r>
        <w:rPr>
          <w:rFonts w:hint="eastAsia" w:ascii="宋体" w:hAnsi="宋体" w:eastAsia="宋体" w:cs="宋体"/>
          <w:sz w:val="28"/>
          <w:szCs w:val="28"/>
        </w:rPr>
        <w:t>（1）做好石膏仓放石膏工作。</w:t>
      </w:r>
    </w:p>
    <w:p w14:paraId="1021AFEE">
      <w:pPr>
        <w:spacing w:line="360" w:lineRule="auto"/>
        <w:rPr>
          <w:rFonts w:hint="eastAsia" w:ascii="宋体" w:hAnsi="宋体" w:eastAsia="宋体" w:cs="宋体"/>
          <w:sz w:val="28"/>
          <w:szCs w:val="28"/>
        </w:rPr>
      </w:pPr>
      <w:r>
        <w:rPr>
          <w:rFonts w:hint="eastAsia" w:ascii="宋体" w:hAnsi="宋体" w:eastAsia="宋体" w:cs="宋体"/>
          <w:sz w:val="28"/>
          <w:szCs w:val="28"/>
        </w:rPr>
        <w:t>（2）做好所辖设备的日常巡回检查工作，及时发现设备缺陷并向</w:t>
      </w:r>
      <w:r>
        <w:rPr>
          <w:rFonts w:hint="eastAsia" w:ascii="宋体" w:hAnsi="宋体" w:eastAsia="宋体" w:cs="宋体"/>
          <w:sz w:val="28"/>
          <w:szCs w:val="28"/>
          <w:lang w:eastAsia="zh-CN"/>
        </w:rPr>
        <w:t>台州发电厂</w:t>
      </w:r>
      <w:r>
        <w:rPr>
          <w:rFonts w:hint="eastAsia" w:ascii="宋体" w:hAnsi="宋体" w:eastAsia="宋体" w:cs="宋体"/>
          <w:sz w:val="28"/>
          <w:szCs w:val="28"/>
        </w:rPr>
        <w:t>运行主值汇报，并按规程要求</w:t>
      </w:r>
      <w:r>
        <w:rPr>
          <w:rFonts w:hint="eastAsia" w:ascii="宋体" w:hAnsi="宋体" w:eastAsia="宋体" w:cs="宋体"/>
          <w:sz w:val="28"/>
          <w:szCs w:val="28"/>
          <w:lang w:eastAsia="zh-CN"/>
        </w:rPr>
        <w:t>配合</w:t>
      </w:r>
      <w:r>
        <w:rPr>
          <w:rFonts w:hint="eastAsia" w:ascii="宋体" w:hAnsi="宋体" w:eastAsia="宋体" w:cs="宋体"/>
          <w:sz w:val="28"/>
          <w:szCs w:val="28"/>
        </w:rPr>
        <w:t>处理，确保所辖设备的正常运行。</w:t>
      </w:r>
    </w:p>
    <w:p w14:paraId="2007166B">
      <w:pPr>
        <w:spacing w:line="360" w:lineRule="auto"/>
        <w:rPr>
          <w:rFonts w:hint="eastAsia" w:ascii="宋体" w:hAnsi="宋体" w:eastAsia="宋体" w:cs="宋体"/>
          <w:sz w:val="28"/>
          <w:szCs w:val="28"/>
        </w:rPr>
      </w:pPr>
      <w:r>
        <w:rPr>
          <w:rFonts w:hint="eastAsia" w:ascii="宋体" w:hAnsi="宋体" w:eastAsia="宋体" w:cs="宋体"/>
          <w:sz w:val="28"/>
          <w:szCs w:val="28"/>
        </w:rPr>
        <w:t>（3）做好所辖设备的检修配合工作。</w:t>
      </w:r>
    </w:p>
    <w:p w14:paraId="7FE97080">
      <w:pPr>
        <w:spacing w:line="360" w:lineRule="auto"/>
        <w:rPr>
          <w:rFonts w:hint="eastAsia" w:ascii="宋体" w:hAnsi="宋体" w:eastAsia="宋体" w:cs="宋体"/>
          <w:sz w:val="28"/>
          <w:szCs w:val="28"/>
        </w:rPr>
      </w:pPr>
      <w:r>
        <w:rPr>
          <w:rFonts w:hint="eastAsia" w:ascii="宋体" w:hAnsi="宋体" w:eastAsia="宋体" w:cs="宋体"/>
          <w:sz w:val="28"/>
          <w:szCs w:val="28"/>
        </w:rPr>
        <w:t>（4）严格执行“两票三制”，认真履行安全管理规定，严格执行操作规程，精心操作、巡检，确保放石膏及除尘等设备的安全稳定运行。</w:t>
      </w:r>
    </w:p>
    <w:p w14:paraId="7436159A">
      <w:pPr>
        <w:spacing w:line="360" w:lineRule="auto"/>
        <w:rPr>
          <w:rFonts w:hint="eastAsia" w:ascii="宋体" w:hAnsi="宋体" w:eastAsia="宋体" w:cs="宋体"/>
          <w:color w:val="auto"/>
          <w:sz w:val="28"/>
          <w:szCs w:val="28"/>
        </w:rPr>
      </w:pPr>
      <w:r>
        <w:rPr>
          <w:rFonts w:hint="eastAsia" w:ascii="宋体" w:hAnsi="宋体" w:eastAsia="宋体" w:cs="宋体"/>
          <w:sz w:val="28"/>
          <w:szCs w:val="28"/>
        </w:rPr>
        <w:t>（5）做好所辖</w:t>
      </w:r>
      <w:r>
        <w:rPr>
          <w:rFonts w:hint="eastAsia" w:ascii="宋体" w:hAnsi="宋体" w:eastAsia="宋体" w:cs="宋体"/>
          <w:sz w:val="28"/>
          <w:szCs w:val="28"/>
          <w:lang w:val="en-US" w:eastAsia="zh-CN"/>
        </w:rPr>
        <w:t>设备、</w:t>
      </w:r>
      <w:r>
        <w:rPr>
          <w:rFonts w:hint="eastAsia" w:ascii="宋体" w:hAnsi="宋体" w:eastAsia="宋体" w:cs="宋体"/>
          <w:sz w:val="28"/>
          <w:szCs w:val="28"/>
        </w:rPr>
        <w:t>场地、值班室的文明生产和清洁卫生工作，</w:t>
      </w:r>
      <w:r>
        <w:rPr>
          <w:rFonts w:hint="eastAsia" w:ascii="宋体" w:hAnsi="宋体" w:eastAsia="宋体" w:cs="宋体"/>
          <w:color w:val="auto"/>
          <w:sz w:val="28"/>
          <w:szCs w:val="28"/>
        </w:rPr>
        <w:t>监督运输车辆</w:t>
      </w:r>
      <w:r>
        <w:rPr>
          <w:rFonts w:hint="eastAsia" w:ascii="宋体" w:hAnsi="宋体" w:eastAsia="宋体" w:cs="宋体"/>
          <w:color w:val="auto"/>
          <w:sz w:val="28"/>
          <w:szCs w:val="28"/>
          <w:lang w:val="en-US" w:eastAsia="zh-CN"/>
        </w:rPr>
        <w:t>做好</w:t>
      </w:r>
      <w:r>
        <w:rPr>
          <w:rFonts w:hint="eastAsia" w:ascii="宋体" w:hAnsi="宋体" w:eastAsia="宋体" w:cs="宋体"/>
          <w:color w:val="auto"/>
          <w:sz w:val="28"/>
          <w:szCs w:val="28"/>
          <w:lang w:eastAsia="zh-CN"/>
        </w:rPr>
        <w:t>防尘</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冲洗干净</w:t>
      </w:r>
      <w:r>
        <w:rPr>
          <w:rFonts w:hint="eastAsia" w:ascii="宋体" w:hAnsi="宋体" w:eastAsia="宋体" w:cs="宋体"/>
          <w:color w:val="auto"/>
          <w:sz w:val="28"/>
          <w:szCs w:val="28"/>
        </w:rPr>
        <w:t>出库。</w:t>
      </w:r>
    </w:p>
    <w:p w14:paraId="428B3541">
      <w:pPr>
        <w:spacing w:line="360" w:lineRule="auto"/>
        <w:rPr>
          <w:rFonts w:hint="eastAsia" w:ascii="宋体" w:hAnsi="宋体" w:eastAsia="宋体" w:cs="宋体"/>
          <w:sz w:val="28"/>
          <w:szCs w:val="28"/>
        </w:rPr>
      </w:pPr>
      <w:r>
        <w:rPr>
          <w:rFonts w:hint="eastAsia" w:ascii="宋体" w:hAnsi="宋体" w:eastAsia="宋体" w:cs="宋体"/>
          <w:sz w:val="28"/>
          <w:szCs w:val="28"/>
        </w:rPr>
        <w:t>（6）做好现场车辆的指挥和调度工作，做好外来运输客户的现场管理工作。</w:t>
      </w:r>
    </w:p>
    <w:p w14:paraId="11690ECB">
      <w:pPr>
        <w:spacing w:line="360" w:lineRule="auto"/>
        <w:rPr>
          <w:rFonts w:hint="eastAsia" w:ascii="宋体" w:hAnsi="宋体" w:eastAsia="宋体" w:cs="宋体"/>
          <w:sz w:val="28"/>
          <w:szCs w:val="28"/>
        </w:rPr>
      </w:pPr>
      <w:r>
        <w:rPr>
          <w:rFonts w:hint="eastAsia" w:ascii="宋体" w:hAnsi="宋体" w:eastAsia="宋体" w:cs="宋体"/>
          <w:sz w:val="28"/>
          <w:szCs w:val="28"/>
        </w:rPr>
        <w:t>（7）做好本岗位相关的台帐记录工作，确保记录规范、齐全。</w:t>
      </w:r>
    </w:p>
    <w:p w14:paraId="22D6C4EF">
      <w:pPr>
        <w:spacing w:line="360" w:lineRule="auto"/>
        <w:rPr>
          <w:rFonts w:hint="eastAsia" w:ascii="宋体" w:hAnsi="宋体" w:eastAsia="宋体" w:cs="宋体"/>
          <w:sz w:val="28"/>
          <w:szCs w:val="28"/>
        </w:rPr>
      </w:pPr>
      <w:r>
        <w:rPr>
          <w:rFonts w:hint="eastAsia" w:ascii="宋体" w:hAnsi="宋体" w:eastAsia="宋体" w:cs="宋体"/>
          <w:sz w:val="28"/>
          <w:szCs w:val="28"/>
        </w:rPr>
        <w:t>（8）及时组织学习各类文件、技术通知单、方案。</w:t>
      </w:r>
    </w:p>
    <w:p w14:paraId="3AB9E84D">
      <w:pPr>
        <w:spacing w:line="360" w:lineRule="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4.1.1.6清洁工作内容与要求</w:t>
      </w:r>
    </w:p>
    <w:p w14:paraId="32D953AB">
      <w:pPr>
        <w:spacing w:line="360" w:lineRule="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 做好</w:t>
      </w:r>
      <w:r>
        <w:rPr>
          <w:rFonts w:hint="eastAsia" w:ascii="宋体" w:eastAsia="宋体" w:cs="宋体"/>
          <w:color w:val="auto"/>
          <w:sz w:val="28"/>
          <w:szCs w:val="28"/>
          <w:highlight w:val="none"/>
          <w:lang w:val="en-US" w:eastAsia="zh-CN"/>
        </w:rPr>
        <w:t>#1干煤棚、#6灰库堆场外道路、</w:t>
      </w:r>
      <w:r>
        <w:rPr>
          <w:rFonts w:hint="eastAsia" w:ascii="宋体" w:hAnsi="宋体" w:eastAsia="宋体" w:cs="宋体"/>
          <w:color w:val="auto"/>
          <w:sz w:val="28"/>
          <w:szCs w:val="28"/>
          <w:highlight w:val="none"/>
          <w:lang w:val="en-US" w:eastAsia="zh-CN"/>
        </w:rPr>
        <w:t>三、四、五期灰库现场卫生清理冲洗工作。</w:t>
      </w:r>
    </w:p>
    <w:p w14:paraId="2A3667CD">
      <w:p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 要求地面无积灰、积油，环境干净整洁、无垃圾，道路畅通、垃圾及时按分类处理清运。</w:t>
      </w:r>
    </w:p>
    <w:p w14:paraId="1AE30278">
      <w:p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（3）做好服务范围内的设备保洁(包括设备基座、控制柜、检修箱、热控仪表保护柜等非操作面外表面)，做到物见本色。</w:t>
      </w:r>
    </w:p>
    <w:p w14:paraId="41562444">
      <w:pPr>
        <w:spacing w:line="360" w:lineRule="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4</w:t>
      </w:r>
      <w:r>
        <w:rPr>
          <w:rFonts w:hint="eastAsia" w:ascii="宋体" w:hAnsi="宋体" w:eastAsia="宋体" w:cs="宋体"/>
          <w:sz w:val="28"/>
          <w:szCs w:val="28"/>
        </w:rPr>
        <w:t>）保洁工器具和作业要求必须符合相关安全规定。</w:t>
      </w:r>
    </w:p>
    <w:p w14:paraId="3C464A87">
      <w:pPr>
        <w:spacing w:line="360" w:lineRule="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5</w:t>
      </w:r>
      <w:r>
        <w:rPr>
          <w:rFonts w:hint="eastAsia" w:ascii="宋体" w:hAnsi="宋体" w:eastAsia="宋体" w:cs="宋体"/>
          <w:sz w:val="28"/>
          <w:szCs w:val="28"/>
        </w:rPr>
        <w:t>）负责区域内文明卫生，遵守公司及部门相关规定。</w:t>
      </w:r>
    </w:p>
    <w:p w14:paraId="5AABEF5F">
      <w:pPr>
        <w:pStyle w:val="22"/>
        <w:rPr>
          <w:rFonts w:hint="eastAsia" w:eastAsia="宋体"/>
          <w:lang w:val="en-US" w:eastAsia="zh-CN"/>
        </w:rPr>
      </w:pPr>
      <w:r>
        <w:rPr>
          <w:rFonts w:hint="eastAsia" w:ascii="宋体" w:hAnsi="宋体" w:eastAsia="宋体" w:cs="宋体"/>
          <w:sz w:val="28"/>
          <w:szCs w:val="28"/>
          <w:lang w:val="en-US" w:eastAsia="zh-CN" w:bidi="ar-SA"/>
        </w:rPr>
        <w:t>（6）</w:t>
      </w:r>
      <w:r>
        <w:rPr>
          <w:rFonts w:hint="eastAsia" w:ascii="宋体" w:hAnsi="宋体" w:eastAsia="宋体" w:cs="宋体"/>
          <w:sz w:val="28"/>
          <w:szCs w:val="28"/>
        </w:rPr>
        <w:t>及时组织学习各类文件、技术通知单、方案。</w:t>
      </w:r>
    </w:p>
    <w:p w14:paraId="7449EAFD">
      <w:pPr>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4.1</w:t>
      </w:r>
      <w:r>
        <w:rPr>
          <w:rFonts w:hint="eastAsia" w:ascii="宋体" w:hAnsi="宋体" w:eastAsia="宋体" w:cs="宋体"/>
          <w:sz w:val="28"/>
          <w:szCs w:val="28"/>
        </w:rPr>
        <w:t>.1.7装载机司机工作内容与要求</w:t>
      </w:r>
    </w:p>
    <w:p w14:paraId="36124869">
      <w:pPr>
        <w:spacing w:line="360" w:lineRule="auto"/>
        <w:rPr>
          <w:rFonts w:hint="eastAsia" w:ascii="宋体" w:hAnsi="宋体" w:eastAsia="宋体" w:cs="宋体"/>
          <w:sz w:val="28"/>
          <w:szCs w:val="28"/>
        </w:rPr>
      </w:pPr>
      <w:r>
        <w:rPr>
          <w:rFonts w:hint="eastAsia" w:ascii="宋体" w:hAnsi="宋体" w:eastAsia="宋体" w:cs="宋体"/>
          <w:sz w:val="28"/>
          <w:szCs w:val="28"/>
        </w:rPr>
        <w:t>（1）做好石子堆场石子堆料工作。</w:t>
      </w:r>
    </w:p>
    <w:p w14:paraId="0A9F9A4D">
      <w:pPr>
        <w:spacing w:line="360" w:lineRule="auto"/>
        <w:rPr>
          <w:rFonts w:hint="eastAsia" w:ascii="宋体" w:hAnsi="宋体" w:eastAsia="宋体" w:cs="宋体"/>
          <w:sz w:val="28"/>
          <w:szCs w:val="28"/>
        </w:rPr>
      </w:pPr>
      <w:r>
        <w:rPr>
          <w:rFonts w:hint="eastAsia" w:ascii="宋体" w:hAnsi="宋体" w:eastAsia="宋体" w:cs="宋体"/>
          <w:sz w:val="28"/>
          <w:szCs w:val="28"/>
        </w:rPr>
        <w:t>（2）做好磨石粉系统石料仓上料工作。</w:t>
      </w:r>
    </w:p>
    <w:p w14:paraId="62DC417E">
      <w:pPr>
        <w:spacing w:line="360" w:lineRule="auto"/>
        <w:rPr>
          <w:rFonts w:hint="eastAsia" w:ascii="宋体" w:hAnsi="宋体" w:eastAsia="宋体" w:cs="宋体"/>
          <w:sz w:val="28"/>
          <w:szCs w:val="28"/>
        </w:rPr>
      </w:pPr>
      <w:r>
        <w:rPr>
          <w:rFonts w:hint="eastAsia" w:ascii="宋体" w:hAnsi="宋体" w:eastAsia="宋体" w:cs="宋体"/>
          <w:sz w:val="28"/>
          <w:szCs w:val="28"/>
        </w:rPr>
        <w:t>（3）做好石膏、炉底渣、石子煤堆放、装卸和销售装车工作，</w:t>
      </w:r>
      <w:r>
        <w:rPr>
          <w:rFonts w:hint="eastAsia" w:ascii="宋体" w:hAnsi="宋体" w:eastAsia="宋体" w:cs="宋体"/>
          <w:sz w:val="28"/>
          <w:szCs w:val="28"/>
          <w:lang w:val="en-US" w:eastAsia="zh-CN"/>
        </w:rPr>
        <w:t>外来车辆的现场指挥及管理工作，</w:t>
      </w:r>
      <w:r>
        <w:rPr>
          <w:rFonts w:hint="eastAsia" w:ascii="宋体" w:hAnsi="宋体" w:eastAsia="宋体" w:cs="宋体"/>
          <w:sz w:val="28"/>
          <w:szCs w:val="28"/>
        </w:rPr>
        <w:t>做好石子进堆场的监管工作，做好工业垃圾</w:t>
      </w:r>
      <w:r>
        <w:rPr>
          <w:rFonts w:hint="eastAsia" w:ascii="宋体" w:hAnsi="宋体" w:eastAsia="宋体" w:cs="宋体"/>
          <w:sz w:val="28"/>
          <w:szCs w:val="28"/>
          <w:lang w:eastAsia="zh-CN"/>
        </w:rPr>
        <w:t>装车</w:t>
      </w:r>
      <w:r>
        <w:rPr>
          <w:rFonts w:hint="eastAsia" w:ascii="宋体" w:hAnsi="宋体" w:eastAsia="宋体" w:cs="宋体"/>
          <w:sz w:val="28"/>
          <w:szCs w:val="28"/>
        </w:rPr>
        <w:t>等的运输任务</w:t>
      </w:r>
      <w:r>
        <w:rPr>
          <w:rFonts w:hint="eastAsia" w:ascii="宋体" w:hAnsi="宋体" w:eastAsia="宋体" w:cs="宋体"/>
          <w:sz w:val="28"/>
          <w:szCs w:val="28"/>
          <w:lang w:val="en-US" w:eastAsia="zh-CN"/>
        </w:rPr>
        <w:t>及</w:t>
      </w:r>
      <w:r>
        <w:rPr>
          <w:rFonts w:hint="eastAsia" w:ascii="宋体" w:eastAsia="宋体" w:cs="宋体"/>
          <w:sz w:val="28"/>
          <w:szCs w:val="28"/>
          <w:lang w:val="en-US" w:eastAsia="zh-CN"/>
        </w:rPr>
        <w:t>招标</w:t>
      </w:r>
      <w:r>
        <w:rPr>
          <w:rFonts w:hint="eastAsia" w:ascii="宋体" w:hAnsi="宋体" w:eastAsia="宋体" w:cs="宋体"/>
          <w:sz w:val="28"/>
          <w:szCs w:val="28"/>
        </w:rPr>
        <w:t>方临时指派的其他作业。</w:t>
      </w:r>
    </w:p>
    <w:p w14:paraId="249C3FC8">
      <w:pPr>
        <w:spacing w:line="360" w:lineRule="auto"/>
        <w:rPr>
          <w:rFonts w:hint="eastAsia" w:ascii="宋体" w:hAnsi="宋体" w:eastAsia="宋体" w:cs="宋体"/>
          <w:sz w:val="28"/>
          <w:szCs w:val="28"/>
        </w:rPr>
      </w:pPr>
      <w:r>
        <w:rPr>
          <w:rFonts w:hint="eastAsia" w:ascii="宋体" w:hAnsi="宋体" w:eastAsia="宋体" w:cs="宋体"/>
          <w:sz w:val="28"/>
          <w:szCs w:val="28"/>
        </w:rPr>
        <w:t>（4）遵守公司安全生产管理制度、操作规程和交通规则，做好生产现场的文明生产工作。</w:t>
      </w:r>
    </w:p>
    <w:p w14:paraId="6A21DB00">
      <w:pPr>
        <w:spacing w:line="360" w:lineRule="auto"/>
        <w:rPr>
          <w:rFonts w:hint="eastAsia" w:ascii="宋体" w:hAnsi="宋体" w:eastAsia="宋体" w:cs="宋体"/>
          <w:sz w:val="28"/>
          <w:szCs w:val="28"/>
        </w:rPr>
      </w:pPr>
      <w:r>
        <w:rPr>
          <w:rFonts w:hint="eastAsia" w:ascii="宋体" w:hAnsi="宋体" w:eastAsia="宋体" w:cs="宋体"/>
          <w:sz w:val="28"/>
          <w:szCs w:val="28"/>
        </w:rPr>
        <w:t>（5）负责车辆的日常检查并做好记录，确保记录规范、齐全，做好出车前、收工后的检查工作。</w:t>
      </w:r>
    </w:p>
    <w:p w14:paraId="68E86278">
      <w:pPr>
        <w:spacing w:line="360" w:lineRule="auto"/>
        <w:rPr>
          <w:rFonts w:hint="eastAsia" w:ascii="宋体" w:hAnsi="宋体" w:eastAsia="宋体" w:cs="宋体"/>
          <w:sz w:val="28"/>
          <w:szCs w:val="28"/>
        </w:rPr>
      </w:pPr>
      <w:r>
        <w:rPr>
          <w:rFonts w:hint="eastAsia" w:ascii="宋体" w:hAnsi="宋体" w:eastAsia="宋体" w:cs="宋体"/>
          <w:sz w:val="28"/>
          <w:szCs w:val="28"/>
        </w:rPr>
        <w:t>（6）做好车辆的日常维护工作，并做好检查记录，确保记录规范、齐全，确保装载车随时可用</w:t>
      </w:r>
      <w:r>
        <w:rPr>
          <w:rFonts w:hint="eastAsia" w:ascii="宋体" w:hAnsi="宋体" w:eastAsia="宋体" w:cs="宋体"/>
          <w:sz w:val="28"/>
          <w:szCs w:val="28"/>
          <w:lang w:eastAsia="zh-CN"/>
        </w:rPr>
        <w:t>。</w:t>
      </w:r>
    </w:p>
    <w:p w14:paraId="0B33C7F6">
      <w:pPr>
        <w:spacing w:line="360" w:lineRule="auto"/>
        <w:rPr>
          <w:rFonts w:hint="eastAsia" w:ascii="宋体" w:hAnsi="宋体" w:eastAsia="宋体" w:cs="宋体"/>
          <w:sz w:val="28"/>
          <w:szCs w:val="28"/>
        </w:rPr>
      </w:pPr>
      <w:r>
        <w:rPr>
          <w:rFonts w:hint="eastAsia" w:ascii="宋体" w:hAnsi="宋体" w:eastAsia="宋体" w:cs="宋体"/>
          <w:sz w:val="28"/>
          <w:szCs w:val="28"/>
        </w:rPr>
        <w:t>（7）做好车辆的定期维护、保养工作，确保车况良好，杜绝安全隐患。</w:t>
      </w:r>
    </w:p>
    <w:p w14:paraId="2B611D07">
      <w:pPr>
        <w:spacing w:line="360" w:lineRule="auto"/>
        <w:rPr>
          <w:rFonts w:hint="eastAsia" w:ascii="宋体" w:hAnsi="宋体" w:eastAsia="宋体" w:cs="宋体"/>
          <w:sz w:val="28"/>
          <w:szCs w:val="28"/>
        </w:rPr>
      </w:pPr>
      <w:r>
        <w:rPr>
          <w:rFonts w:hint="eastAsia" w:ascii="宋体" w:hAnsi="宋体" w:eastAsia="宋体" w:cs="宋体"/>
          <w:sz w:val="28"/>
          <w:szCs w:val="28"/>
        </w:rPr>
        <w:t>（8）做好所辖车辆和生产现场的文明生产工作。</w:t>
      </w:r>
    </w:p>
    <w:p w14:paraId="6E8E22A2">
      <w:pPr>
        <w:widowControl w:val="0"/>
        <w:spacing w:line="360" w:lineRule="auto"/>
        <w:rPr>
          <w:rFonts w:hint="eastAsia" w:ascii="宋体" w:hAnsi="宋体" w:eastAsia="宋体" w:cs="宋体"/>
          <w:sz w:val="28"/>
          <w:szCs w:val="28"/>
        </w:rPr>
      </w:pPr>
      <w:r>
        <w:rPr>
          <w:rFonts w:hint="eastAsia" w:ascii="宋体" w:hAnsi="宋体" w:eastAsia="宋体" w:cs="宋体"/>
          <w:sz w:val="28"/>
          <w:szCs w:val="28"/>
        </w:rPr>
        <w:t>（9）及时组织学习各类文件、技术通知单、方案。</w:t>
      </w:r>
    </w:p>
    <w:p w14:paraId="4EB0B436">
      <w:pPr>
        <w:widowControl w:val="0"/>
        <w:spacing w:line="360" w:lineRule="auto"/>
        <w:rPr>
          <w:rFonts w:hint="eastAsia" w:ascii="宋体" w:eastAsia="宋体"/>
          <w:b w:val="0"/>
          <w:bCs w:val="0"/>
          <w:color w:val="auto"/>
          <w:sz w:val="28"/>
          <w:szCs w:val="28"/>
          <w:highlight w:val="none"/>
        </w:rPr>
      </w:pPr>
      <w:r>
        <w:rPr>
          <w:rFonts w:hint="eastAsia" w:ascii="宋体" w:eastAsia="宋体"/>
          <w:b w:val="0"/>
          <w:bCs w:val="0"/>
          <w:color w:val="auto"/>
          <w:sz w:val="28"/>
          <w:szCs w:val="28"/>
          <w:highlight w:val="none"/>
          <w:lang w:val="en-US" w:eastAsia="zh-CN"/>
        </w:rPr>
        <w:t>4.1</w:t>
      </w:r>
      <w:r>
        <w:rPr>
          <w:rFonts w:hint="eastAsia" w:ascii="宋体" w:eastAsia="宋体"/>
          <w:b w:val="0"/>
          <w:bCs w:val="0"/>
          <w:color w:val="auto"/>
          <w:sz w:val="28"/>
          <w:szCs w:val="28"/>
          <w:highlight w:val="none"/>
        </w:rPr>
        <w:t>.1.</w:t>
      </w:r>
      <w:r>
        <w:rPr>
          <w:rFonts w:hint="eastAsia" w:ascii="宋体" w:eastAsia="宋体"/>
          <w:b w:val="0"/>
          <w:bCs w:val="0"/>
          <w:color w:val="auto"/>
          <w:sz w:val="28"/>
          <w:szCs w:val="28"/>
          <w:highlight w:val="none"/>
          <w:lang w:val="en-US" w:eastAsia="zh-CN"/>
        </w:rPr>
        <w:t>8挖掘机驾驶员</w:t>
      </w:r>
      <w:r>
        <w:rPr>
          <w:rFonts w:hint="eastAsia" w:ascii="宋体" w:eastAsia="宋体"/>
          <w:b w:val="0"/>
          <w:bCs w:val="0"/>
          <w:color w:val="auto"/>
          <w:sz w:val="28"/>
          <w:szCs w:val="28"/>
          <w:highlight w:val="none"/>
        </w:rPr>
        <w:t>工作内容与要求</w:t>
      </w:r>
    </w:p>
    <w:p w14:paraId="68CAEB78">
      <w:pPr>
        <w:widowControl w:val="0"/>
        <w:spacing w:line="360" w:lineRule="auto"/>
        <w:rPr>
          <w:rFonts w:hint="eastAsia" w:ascii="宋体" w:eastAsia="宋体"/>
          <w:b w:val="0"/>
          <w:bCs w:val="0"/>
          <w:color w:val="auto"/>
          <w:sz w:val="28"/>
          <w:szCs w:val="28"/>
          <w:highlight w:val="none"/>
          <w:lang w:eastAsia="zh-CN"/>
        </w:rPr>
      </w:pPr>
      <w:r>
        <w:rPr>
          <w:rFonts w:hint="eastAsia" w:ascii="宋体" w:eastAsia="宋体"/>
          <w:b w:val="0"/>
          <w:bCs w:val="0"/>
          <w:color w:val="auto"/>
          <w:sz w:val="28"/>
          <w:szCs w:val="28"/>
          <w:highlight w:val="none"/>
          <w:lang w:eastAsia="zh-CN"/>
        </w:rPr>
        <w:t>（</w:t>
      </w:r>
      <w:r>
        <w:rPr>
          <w:rFonts w:hint="eastAsia" w:ascii="宋体" w:eastAsia="宋体"/>
          <w:b w:val="0"/>
          <w:bCs w:val="0"/>
          <w:color w:val="auto"/>
          <w:sz w:val="28"/>
          <w:szCs w:val="28"/>
          <w:highlight w:val="none"/>
          <w:lang w:val="en-US" w:eastAsia="zh-CN"/>
        </w:rPr>
        <w:t>1</w:t>
      </w:r>
      <w:r>
        <w:rPr>
          <w:rFonts w:hint="eastAsia" w:ascii="宋体" w:eastAsia="宋体"/>
          <w:b w:val="0"/>
          <w:bCs w:val="0"/>
          <w:color w:val="auto"/>
          <w:sz w:val="28"/>
          <w:szCs w:val="28"/>
          <w:highlight w:val="none"/>
          <w:lang w:eastAsia="zh-CN"/>
        </w:rPr>
        <w:t>）</w:t>
      </w:r>
      <w:r>
        <w:rPr>
          <w:rFonts w:hint="eastAsia" w:ascii="宋体" w:eastAsia="宋体"/>
          <w:b w:val="0"/>
          <w:bCs w:val="0"/>
          <w:color w:val="auto"/>
          <w:sz w:val="28"/>
          <w:szCs w:val="28"/>
          <w:highlight w:val="none"/>
          <w:lang w:val="en-US" w:eastAsia="zh-CN"/>
        </w:rPr>
        <w:t>做好固废平整、堆高工作。</w:t>
      </w:r>
    </w:p>
    <w:p w14:paraId="5FFB8AE2">
      <w:pPr>
        <w:widowControl w:val="0"/>
        <w:spacing w:line="360" w:lineRule="auto"/>
        <w:rPr>
          <w:rFonts w:hint="eastAsia" w:ascii="宋体" w:eastAsia="宋体"/>
          <w:b w:val="0"/>
          <w:bCs w:val="0"/>
          <w:color w:val="auto"/>
          <w:sz w:val="28"/>
          <w:szCs w:val="28"/>
          <w:highlight w:val="none"/>
          <w:lang w:val="en-US" w:eastAsia="zh-CN"/>
        </w:rPr>
      </w:pPr>
      <w:r>
        <w:rPr>
          <w:rFonts w:hint="eastAsia" w:ascii="宋体" w:eastAsia="宋体"/>
          <w:b w:val="0"/>
          <w:bCs w:val="0"/>
          <w:color w:val="auto"/>
          <w:sz w:val="28"/>
          <w:szCs w:val="28"/>
          <w:highlight w:val="none"/>
          <w:lang w:val="en-US" w:eastAsia="zh-CN"/>
        </w:rPr>
        <w:t>（2）投标方应保证挖掘机性能良好，定期维护保养，作业前全面检查设备，确保无故障。</w:t>
      </w:r>
    </w:p>
    <w:p w14:paraId="3DD776B9">
      <w:pPr>
        <w:widowControl w:val="0"/>
        <w:spacing w:line="360" w:lineRule="auto"/>
        <w:rPr>
          <w:rFonts w:hint="eastAsia" w:ascii="宋体" w:eastAsia="宋体"/>
          <w:b w:val="0"/>
          <w:bCs w:val="0"/>
          <w:color w:val="auto"/>
          <w:sz w:val="28"/>
          <w:szCs w:val="28"/>
          <w:highlight w:val="none"/>
          <w:lang w:val="en-US" w:eastAsia="zh-CN"/>
        </w:rPr>
      </w:pPr>
      <w:r>
        <w:rPr>
          <w:rFonts w:hint="eastAsia" w:ascii="宋体" w:eastAsia="宋体"/>
          <w:b w:val="0"/>
          <w:bCs w:val="0"/>
          <w:color w:val="auto"/>
          <w:sz w:val="28"/>
          <w:szCs w:val="28"/>
          <w:highlight w:val="none"/>
          <w:lang w:val="en-US" w:eastAsia="zh-CN"/>
        </w:rPr>
        <w:t>（3）遵守公司安全生产管理制度、操作规程和交通规则，做好生产现场的文明生产工作。</w:t>
      </w:r>
    </w:p>
    <w:p w14:paraId="6B1A63BB">
      <w:pPr>
        <w:widowControl w:val="0"/>
        <w:spacing w:line="360" w:lineRule="auto"/>
        <w:rPr>
          <w:rFonts w:hint="eastAsia" w:ascii="宋体" w:eastAsia="宋体"/>
          <w:b w:val="0"/>
          <w:bCs w:val="0"/>
          <w:color w:val="auto"/>
          <w:sz w:val="28"/>
          <w:szCs w:val="28"/>
          <w:highlight w:val="none"/>
          <w:lang w:val="en-US" w:eastAsia="zh-CN"/>
        </w:rPr>
      </w:pPr>
      <w:r>
        <w:rPr>
          <w:rFonts w:hint="eastAsia" w:ascii="宋体" w:eastAsia="宋体"/>
          <w:b w:val="0"/>
          <w:bCs w:val="0"/>
          <w:color w:val="auto"/>
          <w:sz w:val="28"/>
          <w:szCs w:val="28"/>
          <w:highlight w:val="none"/>
          <w:lang w:val="en-US" w:eastAsia="zh-CN"/>
        </w:rPr>
        <w:t>（4）投标方在接到招标方挖掘机作业任务通知后，应在24小时内给予回应。</w:t>
      </w:r>
    </w:p>
    <w:p w14:paraId="52018BD8">
      <w:pPr>
        <w:pStyle w:val="22"/>
        <w:rPr>
          <w:rFonts w:hint="eastAsia"/>
          <w:lang w:val="en-US" w:eastAsia="zh-CN"/>
        </w:rPr>
      </w:pPr>
      <w:r>
        <w:rPr>
          <w:rFonts w:hint="eastAsia" w:ascii="宋体" w:eastAsia="宋体"/>
          <w:b w:val="0"/>
          <w:bCs w:val="0"/>
          <w:color w:val="auto"/>
          <w:sz w:val="28"/>
          <w:szCs w:val="28"/>
          <w:highlight w:val="none"/>
          <w:lang w:val="en-US" w:eastAsia="zh-CN"/>
        </w:rPr>
        <w:t>（5）</w:t>
      </w:r>
      <w:r>
        <w:rPr>
          <w:rFonts w:hint="eastAsia" w:ascii="宋体" w:hAnsi="宋体" w:eastAsia="宋体" w:cs="宋体"/>
          <w:sz w:val="28"/>
          <w:szCs w:val="28"/>
        </w:rPr>
        <w:t>及时组织学习各类文件、技术通知单、方案。</w:t>
      </w:r>
    </w:p>
    <w:p w14:paraId="06CDFD66">
      <w:pPr>
        <w:widowControl w:val="0"/>
        <w:spacing w:line="360" w:lineRule="auto"/>
        <w:rPr>
          <w:rFonts w:ascii="宋体" w:eastAsia="宋体"/>
          <w:b/>
          <w:bCs/>
          <w:sz w:val="28"/>
          <w:szCs w:val="28"/>
          <w:highlight w:val="none"/>
        </w:rPr>
      </w:pPr>
      <w:r>
        <w:rPr>
          <w:rFonts w:ascii="宋体" w:eastAsia="宋体"/>
          <w:b/>
          <w:bCs/>
          <w:sz w:val="28"/>
          <w:szCs w:val="28"/>
          <w:highlight w:val="none"/>
        </w:rPr>
        <w:t>4</w:t>
      </w:r>
      <w:r>
        <w:rPr>
          <w:rFonts w:hint="eastAsia" w:ascii="宋体" w:eastAsia="宋体"/>
          <w:b/>
          <w:bCs/>
          <w:sz w:val="28"/>
          <w:szCs w:val="28"/>
          <w:highlight w:val="none"/>
        </w:rPr>
        <w:t>.</w:t>
      </w:r>
      <w:r>
        <w:rPr>
          <w:rFonts w:ascii="宋体" w:eastAsia="宋体"/>
          <w:b/>
          <w:bCs/>
          <w:sz w:val="28"/>
          <w:szCs w:val="28"/>
          <w:highlight w:val="none"/>
        </w:rPr>
        <w:t>2</w:t>
      </w:r>
      <w:r>
        <w:rPr>
          <w:rFonts w:hint="eastAsia" w:ascii="宋体" w:eastAsia="宋体"/>
          <w:b/>
          <w:bCs/>
          <w:sz w:val="28"/>
          <w:szCs w:val="28"/>
          <w:highlight w:val="none"/>
        </w:rPr>
        <w:t xml:space="preserve"> 设备检修维护服务：</w:t>
      </w:r>
    </w:p>
    <w:p w14:paraId="2E548F58">
      <w:pPr>
        <w:tabs>
          <w:tab w:val="left" w:pos="0"/>
        </w:tabs>
        <w:spacing w:line="360" w:lineRule="auto"/>
        <w:jc w:val="left"/>
        <w:rPr>
          <w:rFonts w:hint="eastAsia" w:ascii="宋体" w:hAnsi="宋体" w:eastAsia="宋体" w:cs="宋体"/>
          <w:sz w:val="28"/>
          <w:szCs w:val="28"/>
        </w:rPr>
      </w:pPr>
      <w:bookmarkStart w:id="6" w:name="_Toc29305265"/>
      <w:r>
        <w:rPr>
          <w:rFonts w:hint="eastAsia" w:ascii="宋体" w:eastAsia="宋体" w:cs="宋体"/>
          <w:sz w:val="28"/>
          <w:szCs w:val="28"/>
          <w:lang w:val="en-US" w:eastAsia="zh-CN"/>
        </w:rPr>
        <w:t>4.2.1</w:t>
      </w:r>
      <w:r>
        <w:rPr>
          <w:rFonts w:hint="eastAsia" w:ascii="宋体" w:hAnsi="宋体" w:eastAsia="宋体" w:cs="宋体"/>
          <w:sz w:val="28"/>
          <w:szCs w:val="28"/>
        </w:rPr>
        <w:t>负责</w:t>
      </w:r>
      <w:r>
        <w:rPr>
          <w:rFonts w:hint="eastAsia" w:ascii="宋体" w:eastAsia="宋体" w:cs="宋体"/>
          <w:sz w:val="28"/>
          <w:szCs w:val="28"/>
          <w:lang w:val="en-US" w:eastAsia="zh-CN"/>
        </w:rPr>
        <w:t>招标方</w:t>
      </w:r>
      <w:r>
        <w:rPr>
          <w:rFonts w:hint="eastAsia" w:ascii="宋体" w:hAnsi="宋体" w:eastAsia="宋体" w:cs="宋体"/>
          <w:sz w:val="28"/>
          <w:szCs w:val="28"/>
          <w:lang w:eastAsia="zh-CN"/>
        </w:rPr>
        <w:t>生产系统</w:t>
      </w:r>
      <w:r>
        <w:rPr>
          <w:rFonts w:hint="eastAsia" w:ascii="宋体" w:hAnsi="宋体" w:eastAsia="宋体" w:cs="宋体"/>
          <w:sz w:val="28"/>
          <w:szCs w:val="28"/>
        </w:rPr>
        <w:t>所有设备</w:t>
      </w:r>
      <w:r>
        <w:rPr>
          <w:rFonts w:hint="eastAsia" w:ascii="宋体" w:hAnsi="宋体" w:eastAsia="宋体" w:cs="宋体"/>
          <w:sz w:val="28"/>
          <w:szCs w:val="28"/>
          <w:lang w:eastAsia="zh-CN"/>
        </w:rPr>
        <w:t>设施</w:t>
      </w:r>
      <w:r>
        <w:rPr>
          <w:rFonts w:hint="eastAsia" w:ascii="宋体" w:hAnsi="宋体" w:eastAsia="宋体" w:cs="宋体"/>
          <w:sz w:val="28"/>
          <w:szCs w:val="28"/>
        </w:rPr>
        <w:t>的日常巡检工作及台帐记录。</w:t>
      </w:r>
    </w:p>
    <w:p w14:paraId="478B0396">
      <w:pPr>
        <w:tabs>
          <w:tab w:val="left" w:pos="0"/>
        </w:tabs>
        <w:spacing w:line="360" w:lineRule="auto"/>
        <w:jc w:val="left"/>
        <w:rPr>
          <w:rFonts w:hint="eastAsia" w:ascii="宋体" w:hAnsi="宋体" w:eastAsia="宋体" w:cs="宋体"/>
          <w:sz w:val="28"/>
          <w:szCs w:val="28"/>
        </w:rPr>
      </w:pPr>
      <w:r>
        <w:rPr>
          <w:rFonts w:hint="eastAsia" w:ascii="宋体" w:eastAsia="宋体" w:cs="宋体"/>
          <w:sz w:val="28"/>
          <w:szCs w:val="28"/>
          <w:lang w:val="en-US" w:eastAsia="zh-CN"/>
        </w:rPr>
        <w:t>4.2.2</w:t>
      </w:r>
      <w:r>
        <w:rPr>
          <w:rFonts w:hint="eastAsia" w:ascii="宋体" w:hAnsi="宋体" w:eastAsia="宋体" w:cs="宋体"/>
          <w:sz w:val="28"/>
          <w:szCs w:val="28"/>
        </w:rPr>
        <w:t>负责上述围内所有设备的日常维护、消缺、抢修工作；负责设备运行期间必须的检修值班工作。</w:t>
      </w:r>
    </w:p>
    <w:p w14:paraId="7815348E">
      <w:pPr>
        <w:tabs>
          <w:tab w:val="left" w:pos="0"/>
        </w:tabs>
        <w:spacing w:line="360" w:lineRule="auto"/>
        <w:jc w:val="left"/>
        <w:rPr>
          <w:rFonts w:hint="eastAsia" w:ascii="宋体" w:hAnsi="宋体" w:eastAsia="宋体" w:cs="宋体"/>
          <w:sz w:val="28"/>
          <w:szCs w:val="28"/>
        </w:rPr>
      </w:pPr>
      <w:r>
        <w:rPr>
          <w:rFonts w:hint="eastAsia" w:ascii="宋体" w:eastAsia="宋体" w:cs="宋体"/>
          <w:sz w:val="28"/>
          <w:szCs w:val="28"/>
          <w:lang w:val="en-US" w:eastAsia="zh-CN"/>
        </w:rPr>
        <w:t>4.2.3</w:t>
      </w:r>
      <w:r>
        <w:rPr>
          <w:rFonts w:hint="eastAsia" w:ascii="宋体" w:hAnsi="宋体" w:eastAsia="宋体" w:cs="宋体"/>
          <w:sz w:val="28"/>
          <w:szCs w:val="28"/>
        </w:rPr>
        <w:t>负责对上述范围内设备的各项定期检验、试验工作（国家、地方规定必须送相关部门检验、试验的设备除外）。</w:t>
      </w:r>
    </w:p>
    <w:p w14:paraId="59A7AFB4">
      <w:pPr>
        <w:tabs>
          <w:tab w:val="left" w:pos="0"/>
        </w:tabs>
        <w:spacing w:line="360" w:lineRule="auto"/>
        <w:rPr>
          <w:rFonts w:hint="eastAsia" w:ascii="宋体" w:hAnsi="宋体" w:eastAsia="宋体" w:cs="宋体"/>
          <w:sz w:val="28"/>
          <w:szCs w:val="28"/>
        </w:rPr>
      </w:pPr>
      <w:r>
        <w:rPr>
          <w:rFonts w:hint="eastAsia" w:ascii="宋体" w:eastAsia="宋体" w:cs="宋体"/>
          <w:sz w:val="28"/>
          <w:szCs w:val="28"/>
          <w:lang w:val="en-US" w:eastAsia="zh-CN"/>
        </w:rPr>
        <w:t>4.2.4</w:t>
      </w:r>
      <w:r>
        <w:rPr>
          <w:rFonts w:hint="eastAsia" w:ascii="宋体" w:hAnsi="宋体" w:eastAsia="宋体" w:cs="宋体"/>
          <w:sz w:val="28"/>
          <w:szCs w:val="28"/>
        </w:rPr>
        <w:t>负责上述范围内的日常保洁及检修后的设备卫生、场地卫生，确保“工完、料净、场地清”；负责受托范围热控、电气现场盘柜内外的卫生；负责现场热控、电气设备、控制设备和元器件的卫生；负责生产厂区因检修责任原因造成的污染清理。</w:t>
      </w:r>
    </w:p>
    <w:p w14:paraId="49C5BCC4">
      <w:pPr>
        <w:tabs>
          <w:tab w:val="left" w:pos="0"/>
        </w:tabs>
        <w:spacing w:line="360" w:lineRule="auto"/>
        <w:rPr>
          <w:rFonts w:hint="eastAsia" w:eastAsia="宋体"/>
          <w:sz w:val="28"/>
          <w:szCs w:val="28"/>
          <w:lang w:val="en-US" w:eastAsia="zh-CN"/>
        </w:rPr>
      </w:pPr>
      <w:r>
        <w:rPr>
          <w:rFonts w:hint="eastAsia" w:ascii="宋体" w:eastAsia="宋体" w:cs="宋体"/>
          <w:sz w:val="28"/>
          <w:szCs w:val="28"/>
          <w:lang w:val="en-US" w:eastAsia="zh-CN"/>
        </w:rPr>
        <w:t xml:space="preserve">4.2.5 </w:t>
      </w:r>
      <w:r>
        <w:rPr>
          <w:rFonts w:hint="eastAsia" w:ascii="宋体" w:hAnsi="宋体" w:eastAsia="宋体" w:cs="宋体"/>
          <w:sz w:val="28"/>
          <w:szCs w:val="28"/>
          <w:lang w:val="en-US" w:eastAsia="zh-CN"/>
        </w:rPr>
        <w:t>根据</w:t>
      </w:r>
      <w:r>
        <w:rPr>
          <w:rFonts w:hint="eastAsia" w:ascii="宋体" w:eastAsia="宋体" w:cs="宋体"/>
          <w:sz w:val="28"/>
          <w:szCs w:val="28"/>
          <w:lang w:val="en-US" w:eastAsia="zh-CN"/>
        </w:rPr>
        <w:t>招标方</w:t>
      </w:r>
      <w:r>
        <w:rPr>
          <w:rFonts w:hint="eastAsia" w:ascii="宋体" w:hAnsi="宋体" w:eastAsia="宋体" w:cs="宋体"/>
          <w:sz w:val="28"/>
          <w:szCs w:val="28"/>
          <w:lang w:val="en-US" w:eastAsia="zh-CN"/>
        </w:rPr>
        <w:t>相关职能部门的要求，执行所管辖范围内的电气仪控设备的日常检查、维护保养、调试、故障处理、抢修等工作</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负责所管辖范围内的电气设备的更换（包括6kV电动机整体更换）</w:t>
      </w:r>
      <w:r>
        <w:rPr>
          <w:rFonts w:hint="eastAsia" w:ascii="宋体" w:eastAsia="宋体" w:cs="宋体"/>
          <w:sz w:val="28"/>
          <w:szCs w:val="28"/>
          <w:lang w:val="en-US" w:eastAsia="zh-CN"/>
        </w:rPr>
        <w:t>和</w:t>
      </w:r>
      <w:r>
        <w:rPr>
          <w:rFonts w:hint="eastAsia" w:ascii="宋体" w:hAnsi="宋体" w:eastAsia="宋体" w:cs="宋体"/>
          <w:sz w:val="28"/>
          <w:szCs w:val="28"/>
          <w:lang w:val="en-US" w:eastAsia="zh-CN"/>
        </w:rPr>
        <w:t>维护检修</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负责配电室、母线室、电子室现场所有电气设备的管理、维护工作</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负责高低压配电柜、开关柜、控制柜、现场配电箱、直流系统柜、PLC（DCS）柜、母线室、配电室、变压器、电动机的卫生清扫及检查巡检工作</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定期对现场电气仪控设备运行情况进行状态检测和设备绝缘检查，有问题及时处理并报台州天达相关人员</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定期或计划性检修时，对凡影响磨石粉系统、分选系统正常运行的重要电气设备、电动机进行检修维护轴承更换润滑作业，定期对6kV电动机、引风机电机轴承加油</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负责厂区防雷、防静电、接地装置的维护并对不规范之处整改</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负责动力电缆及控制电缆的巡检工作，并保证正常的使用</w:t>
      </w:r>
      <w:r>
        <w:rPr>
          <w:rFonts w:hint="eastAsia" w:ascii="宋体" w:eastAsia="宋体" w:cs="宋体"/>
          <w:sz w:val="28"/>
          <w:szCs w:val="28"/>
          <w:lang w:val="en-US" w:eastAsia="zh-CN"/>
        </w:rPr>
        <w:t>；</w:t>
      </w:r>
      <w:r>
        <w:rPr>
          <w:rFonts w:hint="eastAsia" w:ascii="宋体" w:hAnsi="宋体" w:eastAsia="宋体" w:cs="宋体"/>
          <w:sz w:val="28"/>
          <w:szCs w:val="28"/>
          <w:lang w:val="en-US" w:eastAsia="zh-CN"/>
        </w:rPr>
        <w:t>负责管辖范围内临时用电的现场管理、移动式电动工具的检查接线。</w:t>
      </w:r>
    </w:p>
    <w:p w14:paraId="658F209E">
      <w:pPr>
        <w:tabs>
          <w:tab w:val="left" w:pos="0"/>
        </w:tabs>
        <w:spacing w:line="360" w:lineRule="auto"/>
        <w:jc w:val="left"/>
        <w:rPr>
          <w:rFonts w:hint="eastAsia" w:ascii="宋体" w:hAnsi="宋体" w:eastAsia="宋体" w:cs="宋体"/>
          <w:sz w:val="28"/>
          <w:szCs w:val="28"/>
        </w:rPr>
      </w:pPr>
      <w:r>
        <w:rPr>
          <w:rFonts w:hint="eastAsia" w:ascii="宋体" w:eastAsia="宋体" w:cs="宋体"/>
          <w:sz w:val="28"/>
          <w:szCs w:val="28"/>
          <w:lang w:val="en-US" w:eastAsia="zh-CN"/>
        </w:rPr>
        <w:t>4.2.6</w:t>
      </w:r>
      <w:r>
        <w:rPr>
          <w:rFonts w:hint="eastAsia" w:ascii="宋体" w:hAnsi="宋体" w:eastAsia="宋体" w:cs="宋体"/>
          <w:sz w:val="28"/>
          <w:szCs w:val="28"/>
        </w:rPr>
        <w:t>负责对上述范围内设备外委工作的配合工作。</w:t>
      </w:r>
    </w:p>
    <w:p w14:paraId="5DF991EC">
      <w:pPr>
        <w:tabs>
          <w:tab w:val="left" w:pos="0"/>
        </w:tabs>
        <w:spacing w:line="360" w:lineRule="auto"/>
        <w:jc w:val="left"/>
        <w:rPr>
          <w:rFonts w:hint="eastAsia" w:ascii="宋体" w:hAnsi="宋体" w:eastAsia="宋体" w:cs="宋体"/>
          <w:sz w:val="28"/>
          <w:szCs w:val="28"/>
        </w:rPr>
      </w:pPr>
      <w:r>
        <w:rPr>
          <w:rFonts w:hint="eastAsia" w:ascii="宋体" w:eastAsia="宋体" w:cs="宋体"/>
          <w:sz w:val="28"/>
          <w:szCs w:val="28"/>
          <w:lang w:val="en-US" w:eastAsia="zh-CN"/>
        </w:rPr>
        <w:t>4.2.7</w:t>
      </w:r>
      <w:r>
        <w:rPr>
          <w:rFonts w:hint="eastAsia" w:ascii="宋体" w:hAnsi="宋体" w:eastAsia="宋体" w:cs="宋体"/>
          <w:sz w:val="28"/>
          <w:szCs w:val="28"/>
        </w:rPr>
        <w:t>做好上述范围内设备检修记录和技术台帐。</w:t>
      </w:r>
    </w:p>
    <w:p w14:paraId="6D2457A7">
      <w:pPr>
        <w:tabs>
          <w:tab w:val="left" w:pos="0"/>
        </w:tabs>
        <w:spacing w:line="360" w:lineRule="auto"/>
        <w:jc w:val="left"/>
        <w:rPr>
          <w:rFonts w:hint="eastAsia" w:ascii="宋体" w:hAnsi="宋体" w:eastAsia="宋体" w:cs="宋体"/>
          <w:sz w:val="28"/>
          <w:szCs w:val="28"/>
        </w:rPr>
      </w:pPr>
      <w:r>
        <w:rPr>
          <w:rFonts w:hint="eastAsia" w:ascii="宋体" w:eastAsia="宋体" w:cs="宋体"/>
          <w:sz w:val="28"/>
          <w:szCs w:val="28"/>
          <w:lang w:val="en-US" w:eastAsia="zh-CN"/>
        </w:rPr>
        <w:t>4.2.8</w:t>
      </w:r>
      <w:r>
        <w:rPr>
          <w:rFonts w:hint="eastAsia" w:ascii="宋体" w:hAnsi="宋体" w:eastAsia="宋体" w:cs="宋体"/>
          <w:sz w:val="28"/>
          <w:szCs w:val="28"/>
        </w:rPr>
        <w:t>根据</w:t>
      </w:r>
      <w:r>
        <w:rPr>
          <w:rFonts w:hint="eastAsia" w:ascii="宋体" w:eastAsia="宋体" w:cs="宋体"/>
          <w:sz w:val="28"/>
          <w:szCs w:val="28"/>
          <w:lang w:val="en-US" w:eastAsia="zh-CN"/>
        </w:rPr>
        <w:t>招标</w:t>
      </w:r>
      <w:r>
        <w:rPr>
          <w:rFonts w:hint="eastAsia" w:ascii="宋体" w:hAnsi="宋体" w:eastAsia="宋体" w:cs="宋体"/>
          <w:sz w:val="28"/>
          <w:szCs w:val="28"/>
        </w:rPr>
        <w:t>方相关管理制度，负责做好班组管理工作，按时召开班前会、班后会，建立并及时完善班组台帐（设备台帐、安全台帐、班组建设台帐、班长日志等）。</w:t>
      </w:r>
    </w:p>
    <w:p w14:paraId="4B29942F">
      <w:pPr>
        <w:tabs>
          <w:tab w:val="left" w:pos="0"/>
        </w:tabs>
        <w:spacing w:line="360" w:lineRule="auto"/>
        <w:jc w:val="left"/>
        <w:rPr>
          <w:rFonts w:hint="eastAsia" w:ascii="宋体" w:hAnsi="宋体" w:eastAsia="宋体" w:cs="宋体"/>
          <w:sz w:val="28"/>
          <w:szCs w:val="28"/>
        </w:rPr>
      </w:pPr>
      <w:r>
        <w:rPr>
          <w:rFonts w:hint="eastAsia" w:ascii="宋体" w:eastAsia="宋体" w:cs="宋体"/>
          <w:sz w:val="28"/>
          <w:szCs w:val="28"/>
          <w:lang w:val="en-US" w:eastAsia="zh-CN"/>
        </w:rPr>
        <w:t>4.2.9</w:t>
      </w:r>
      <w:r>
        <w:rPr>
          <w:rFonts w:hint="eastAsia" w:ascii="宋体" w:hAnsi="宋体" w:eastAsia="宋体" w:cs="宋体"/>
          <w:sz w:val="28"/>
          <w:szCs w:val="28"/>
        </w:rPr>
        <w:t>执行行业相关标准、规定、安全监察及</w:t>
      </w:r>
      <w:r>
        <w:rPr>
          <w:rFonts w:hint="eastAsia" w:ascii="宋体" w:eastAsia="宋体" w:cs="宋体"/>
          <w:sz w:val="28"/>
          <w:szCs w:val="28"/>
          <w:lang w:val="en-US" w:eastAsia="zh-CN"/>
        </w:rPr>
        <w:t>招标</w:t>
      </w:r>
      <w:r>
        <w:rPr>
          <w:rFonts w:hint="eastAsia" w:ascii="宋体" w:hAnsi="宋体" w:eastAsia="宋体" w:cs="宋体"/>
          <w:sz w:val="28"/>
          <w:szCs w:val="28"/>
        </w:rPr>
        <w:t>方的各项规章制度、标准。</w:t>
      </w:r>
    </w:p>
    <w:p w14:paraId="7F02340D">
      <w:pPr>
        <w:tabs>
          <w:tab w:val="left" w:pos="0"/>
        </w:tabs>
        <w:spacing w:line="360" w:lineRule="auto"/>
        <w:rPr>
          <w:rFonts w:hint="eastAsia" w:ascii="宋体" w:hAnsi="宋体" w:eastAsia="宋体" w:cs="宋体"/>
          <w:sz w:val="28"/>
          <w:szCs w:val="28"/>
        </w:rPr>
      </w:pPr>
      <w:r>
        <w:rPr>
          <w:rFonts w:hint="eastAsia" w:ascii="宋体" w:eastAsia="宋体" w:cs="宋体"/>
          <w:sz w:val="28"/>
          <w:szCs w:val="28"/>
          <w:lang w:val="en-US" w:eastAsia="zh-CN"/>
        </w:rPr>
        <w:t>4.2.10投标</w:t>
      </w:r>
      <w:r>
        <w:rPr>
          <w:rFonts w:hint="eastAsia" w:ascii="宋体" w:hAnsi="宋体" w:eastAsia="宋体" w:cs="宋体"/>
          <w:sz w:val="28"/>
          <w:szCs w:val="28"/>
        </w:rPr>
        <w:t>方负责设备检修所需的备品备件及材料等月度物资需求计划编报，送至</w:t>
      </w:r>
      <w:r>
        <w:rPr>
          <w:rFonts w:hint="eastAsia" w:ascii="宋体" w:eastAsia="宋体" w:cs="宋体"/>
          <w:sz w:val="28"/>
          <w:szCs w:val="28"/>
          <w:lang w:val="en-US" w:eastAsia="zh-CN"/>
        </w:rPr>
        <w:t>招标</w:t>
      </w:r>
      <w:r>
        <w:rPr>
          <w:rFonts w:hint="eastAsia" w:ascii="宋体" w:hAnsi="宋体" w:eastAsia="宋体" w:cs="宋体"/>
          <w:sz w:val="28"/>
          <w:szCs w:val="28"/>
        </w:rPr>
        <w:t>方审核。</w:t>
      </w:r>
    </w:p>
    <w:p w14:paraId="657E8E71">
      <w:pPr>
        <w:tabs>
          <w:tab w:val="left" w:pos="0"/>
        </w:tabs>
        <w:spacing w:line="360" w:lineRule="auto"/>
        <w:rPr>
          <w:rFonts w:hint="eastAsia" w:ascii="宋体" w:hAnsi="宋体" w:eastAsia="宋体" w:cs="宋体"/>
          <w:sz w:val="28"/>
          <w:szCs w:val="28"/>
        </w:rPr>
      </w:pPr>
      <w:r>
        <w:rPr>
          <w:rFonts w:hint="eastAsia" w:ascii="宋体" w:eastAsia="宋体" w:cs="宋体"/>
          <w:sz w:val="28"/>
          <w:szCs w:val="28"/>
          <w:lang w:val="en-US" w:eastAsia="zh-CN"/>
        </w:rPr>
        <w:t>4.2.11投标</w:t>
      </w:r>
      <w:r>
        <w:rPr>
          <w:rFonts w:hint="eastAsia" w:ascii="宋体" w:hAnsi="宋体" w:eastAsia="宋体" w:cs="宋体"/>
          <w:sz w:val="28"/>
          <w:szCs w:val="28"/>
        </w:rPr>
        <w:t>方应按</w:t>
      </w:r>
      <w:r>
        <w:rPr>
          <w:rFonts w:hint="eastAsia" w:ascii="宋体" w:eastAsia="宋体" w:cs="宋体"/>
          <w:sz w:val="28"/>
          <w:szCs w:val="28"/>
          <w:lang w:val="en-US" w:eastAsia="zh-CN"/>
        </w:rPr>
        <w:t>招标</w:t>
      </w:r>
      <w:r>
        <w:rPr>
          <w:rFonts w:hint="eastAsia" w:ascii="宋体" w:hAnsi="宋体" w:eastAsia="宋体" w:cs="宋体"/>
          <w:sz w:val="28"/>
          <w:szCs w:val="28"/>
        </w:rPr>
        <w:t>方的要求每月上报月度检修情况分析报告等。</w:t>
      </w:r>
    </w:p>
    <w:p w14:paraId="063777B6">
      <w:pPr>
        <w:tabs>
          <w:tab w:val="left" w:pos="0"/>
        </w:tabs>
        <w:spacing w:line="360" w:lineRule="auto"/>
        <w:rPr>
          <w:rFonts w:hint="eastAsia" w:ascii="宋体" w:hAnsi="宋体" w:eastAsia="宋体" w:cs="宋体"/>
          <w:sz w:val="28"/>
          <w:szCs w:val="28"/>
        </w:rPr>
      </w:pPr>
      <w:r>
        <w:rPr>
          <w:rFonts w:hint="eastAsia" w:ascii="宋体" w:eastAsia="宋体" w:cs="宋体"/>
          <w:sz w:val="28"/>
          <w:szCs w:val="28"/>
          <w:lang w:val="en-US" w:eastAsia="zh-CN"/>
        </w:rPr>
        <w:t>4.2.</w:t>
      </w:r>
      <w:r>
        <w:rPr>
          <w:rFonts w:hint="eastAsia" w:ascii="宋体" w:hAnsi="宋体" w:eastAsia="宋体" w:cs="宋体"/>
          <w:sz w:val="28"/>
          <w:szCs w:val="28"/>
        </w:rPr>
        <w:t>1</w:t>
      </w:r>
      <w:r>
        <w:rPr>
          <w:rFonts w:hint="eastAsia" w:ascii="宋体" w:eastAsia="宋体" w:cs="宋体"/>
          <w:sz w:val="28"/>
          <w:szCs w:val="28"/>
          <w:lang w:val="en-US" w:eastAsia="zh-CN"/>
        </w:rPr>
        <w:t>2投标</w:t>
      </w:r>
      <w:r>
        <w:rPr>
          <w:rFonts w:hint="eastAsia" w:ascii="宋体" w:hAnsi="宋体" w:eastAsia="宋体" w:cs="宋体"/>
          <w:sz w:val="28"/>
          <w:szCs w:val="28"/>
        </w:rPr>
        <w:t>方必须储备足够的人员和装备以处理突发事件的抢修工作。</w:t>
      </w:r>
    </w:p>
    <w:p w14:paraId="2C20B0D1">
      <w:pPr>
        <w:tabs>
          <w:tab w:val="left" w:pos="0"/>
        </w:tabs>
        <w:spacing w:line="360" w:lineRule="auto"/>
        <w:rPr>
          <w:rFonts w:hint="eastAsia" w:ascii="宋体" w:hAnsi="宋体" w:eastAsia="宋体" w:cs="宋体"/>
          <w:color w:val="auto"/>
          <w:sz w:val="28"/>
          <w:szCs w:val="28"/>
        </w:rPr>
      </w:pPr>
      <w:r>
        <w:rPr>
          <w:rFonts w:hint="eastAsia" w:ascii="宋体" w:eastAsia="宋体" w:cs="宋体"/>
          <w:sz w:val="28"/>
          <w:szCs w:val="28"/>
          <w:lang w:val="en-US" w:eastAsia="zh-CN"/>
        </w:rPr>
        <w:t xml:space="preserve">4.2.13 </w:t>
      </w:r>
      <w:r>
        <w:rPr>
          <w:rFonts w:ascii="Courier New" w:hAnsi="Courier New" w:eastAsia="宋体" w:cs="Courier New"/>
          <w:i w:val="0"/>
          <w:caps w:val="0"/>
          <w:color w:val="000000"/>
          <w:spacing w:val="0"/>
          <w:sz w:val="28"/>
          <w:szCs w:val="28"/>
        </w:rPr>
        <w:t>投标</w:t>
      </w:r>
      <w:r>
        <w:rPr>
          <w:rFonts w:hint="default" w:ascii="Courier New" w:hAnsi="Courier New" w:eastAsia="宋体" w:cs="Courier New"/>
          <w:i w:val="0"/>
          <w:caps w:val="0"/>
          <w:color w:val="000000"/>
          <w:spacing w:val="0"/>
          <w:sz w:val="28"/>
          <w:szCs w:val="28"/>
        </w:rPr>
        <w:t>方必须有足够技术力量来处理招标方的设备故障和日常</w:t>
      </w:r>
      <w:r>
        <w:rPr>
          <w:rFonts w:hint="default" w:ascii="Courier New" w:hAnsi="Courier New" w:eastAsia="宋体" w:cs="Courier New"/>
          <w:i w:val="0"/>
          <w:caps w:val="0"/>
          <w:color w:val="auto"/>
          <w:spacing w:val="0"/>
          <w:sz w:val="28"/>
          <w:szCs w:val="28"/>
        </w:rPr>
        <w:t>维修工作，包括招标方对所辖设备设施的改造或升级后，投标方应及时做好人员、技术的相适应工作，不应出现因投标方的原因影响到</w:t>
      </w:r>
      <w:r>
        <w:rPr>
          <w:rFonts w:hint="eastAsia" w:hAnsi="Courier New" w:eastAsia="宋体" w:cs="Courier New"/>
          <w:i w:val="0"/>
          <w:caps w:val="0"/>
          <w:color w:val="auto"/>
          <w:spacing w:val="0"/>
          <w:sz w:val="28"/>
          <w:szCs w:val="28"/>
          <w:lang w:val="en-US" w:eastAsia="zh-CN"/>
        </w:rPr>
        <w:t>招</w:t>
      </w:r>
      <w:r>
        <w:rPr>
          <w:rFonts w:hint="default" w:ascii="Courier New" w:hAnsi="Courier New" w:eastAsia="宋体" w:cs="Courier New"/>
          <w:i w:val="0"/>
          <w:caps w:val="0"/>
          <w:color w:val="auto"/>
          <w:spacing w:val="0"/>
          <w:sz w:val="28"/>
          <w:szCs w:val="28"/>
        </w:rPr>
        <w:t>标方正常的生产运行工作，如有需第三方技术力量来处理的，所产生的费用由投标方自行负责。</w:t>
      </w:r>
    </w:p>
    <w:p w14:paraId="210402DB">
      <w:pPr>
        <w:tabs>
          <w:tab w:val="left" w:pos="0"/>
        </w:tabs>
        <w:spacing w:line="360" w:lineRule="auto"/>
        <w:rPr>
          <w:rFonts w:hint="eastAsia" w:ascii="宋体" w:hAnsi="宋体" w:eastAsia="宋体" w:cs="宋体"/>
          <w:sz w:val="28"/>
          <w:szCs w:val="28"/>
        </w:rPr>
      </w:pPr>
      <w:r>
        <w:rPr>
          <w:rFonts w:hint="eastAsia" w:ascii="宋体" w:eastAsia="宋体" w:cs="宋体"/>
          <w:sz w:val="28"/>
          <w:szCs w:val="28"/>
          <w:lang w:val="en-US" w:eastAsia="zh-CN"/>
        </w:rPr>
        <w:t>4.2.</w:t>
      </w:r>
      <w:r>
        <w:rPr>
          <w:rFonts w:hint="eastAsia" w:ascii="宋体" w:hAnsi="宋体" w:eastAsia="宋体" w:cs="宋体"/>
          <w:sz w:val="28"/>
          <w:szCs w:val="28"/>
        </w:rPr>
        <w:t>1</w:t>
      </w:r>
      <w:r>
        <w:rPr>
          <w:rFonts w:hint="eastAsia" w:ascii="宋体" w:eastAsia="宋体" w:cs="宋体"/>
          <w:sz w:val="28"/>
          <w:szCs w:val="28"/>
          <w:lang w:val="en-US" w:eastAsia="zh-CN"/>
        </w:rPr>
        <w:t>4投标</w:t>
      </w:r>
      <w:r>
        <w:rPr>
          <w:rFonts w:hint="eastAsia" w:ascii="宋体" w:hAnsi="宋体" w:eastAsia="宋体" w:cs="宋体"/>
          <w:sz w:val="28"/>
          <w:szCs w:val="28"/>
        </w:rPr>
        <w:t>方应建立相关工作人员的职业健康档案，并向</w:t>
      </w:r>
      <w:r>
        <w:rPr>
          <w:rFonts w:hint="eastAsia" w:ascii="宋体" w:eastAsia="宋体" w:cs="宋体"/>
          <w:sz w:val="28"/>
          <w:szCs w:val="28"/>
          <w:lang w:val="en-US" w:eastAsia="zh-CN"/>
        </w:rPr>
        <w:t>招标</w:t>
      </w:r>
      <w:r>
        <w:rPr>
          <w:rFonts w:hint="eastAsia" w:ascii="宋体" w:hAnsi="宋体" w:eastAsia="宋体" w:cs="宋体"/>
          <w:sz w:val="28"/>
          <w:szCs w:val="28"/>
        </w:rPr>
        <w:t>方提供所有工作人员符合相关法规要求的保险证明。</w:t>
      </w:r>
    </w:p>
    <w:p w14:paraId="0355DB16">
      <w:pPr>
        <w:tabs>
          <w:tab w:val="left" w:pos="0"/>
        </w:tabs>
        <w:spacing w:line="360" w:lineRule="auto"/>
        <w:rPr>
          <w:rFonts w:hint="eastAsia" w:ascii="宋体" w:hAnsi="宋体" w:eastAsia="宋体" w:cs="宋体"/>
          <w:sz w:val="28"/>
          <w:szCs w:val="28"/>
        </w:rPr>
      </w:pPr>
      <w:r>
        <w:rPr>
          <w:rFonts w:hint="eastAsia" w:ascii="宋体" w:eastAsia="宋体" w:cs="宋体"/>
          <w:sz w:val="28"/>
          <w:szCs w:val="28"/>
          <w:lang w:val="en-US" w:eastAsia="zh-CN"/>
        </w:rPr>
        <w:t>4.2.</w:t>
      </w:r>
      <w:r>
        <w:rPr>
          <w:rFonts w:hint="eastAsia" w:ascii="宋体" w:hAnsi="宋体" w:eastAsia="宋体" w:cs="宋体"/>
          <w:sz w:val="28"/>
          <w:szCs w:val="28"/>
        </w:rPr>
        <w:t>1</w:t>
      </w:r>
      <w:r>
        <w:rPr>
          <w:rFonts w:hint="eastAsia" w:ascii="宋体" w:eastAsia="宋体" w:cs="宋体"/>
          <w:sz w:val="28"/>
          <w:szCs w:val="28"/>
          <w:lang w:val="en-US" w:eastAsia="zh-CN"/>
        </w:rPr>
        <w:t>5投标</w:t>
      </w:r>
      <w:r>
        <w:rPr>
          <w:rFonts w:hint="eastAsia" w:ascii="宋体" w:hAnsi="宋体" w:eastAsia="宋体" w:cs="宋体"/>
          <w:sz w:val="28"/>
          <w:szCs w:val="28"/>
        </w:rPr>
        <w:t>方自行承担自有人员的食宿费用。</w:t>
      </w:r>
    </w:p>
    <w:p w14:paraId="0055B1CB">
      <w:pPr>
        <w:spacing w:line="360" w:lineRule="auto"/>
        <w:rPr>
          <w:rFonts w:hint="eastAsia" w:ascii="宋体" w:hAnsi="宋体" w:eastAsia="宋体" w:cs="宋体"/>
          <w:sz w:val="28"/>
          <w:szCs w:val="28"/>
        </w:rPr>
      </w:pPr>
      <w:r>
        <w:rPr>
          <w:rFonts w:hint="eastAsia" w:ascii="宋体" w:eastAsia="宋体" w:cs="宋体"/>
          <w:sz w:val="28"/>
          <w:szCs w:val="28"/>
          <w:lang w:val="en-US" w:eastAsia="zh-CN"/>
        </w:rPr>
        <w:t>4.2.</w:t>
      </w:r>
      <w:r>
        <w:rPr>
          <w:rFonts w:hint="eastAsia" w:ascii="宋体" w:hAnsi="宋体" w:eastAsia="宋体" w:cs="宋体"/>
          <w:sz w:val="28"/>
          <w:szCs w:val="28"/>
        </w:rPr>
        <w:t>1</w:t>
      </w:r>
      <w:r>
        <w:rPr>
          <w:rFonts w:hint="eastAsia" w:ascii="宋体" w:eastAsia="宋体" w:cs="宋体"/>
          <w:sz w:val="28"/>
          <w:szCs w:val="28"/>
          <w:lang w:val="en-US" w:eastAsia="zh-CN"/>
        </w:rPr>
        <w:t>6</w:t>
      </w:r>
      <w:r>
        <w:rPr>
          <w:rFonts w:hint="eastAsia" w:ascii="宋体" w:hAnsi="宋体" w:eastAsia="宋体" w:cs="宋体"/>
          <w:sz w:val="28"/>
          <w:szCs w:val="28"/>
        </w:rPr>
        <w:t>所有的设备备件由</w:t>
      </w:r>
      <w:r>
        <w:rPr>
          <w:rFonts w:hint="eastAsia" w:ascii="宋体" w:eastAsia="宋体" w:cs="宋体"/>
          <w:sz w:val="28"/>
          <w:szCs w:val="28"/>
          <w:lang w:val="en-US" w:eastAsia="zh-CN"/>
        </w:rPr>
        <w:t>招标</w:t>
      </w:r>
      <w:r>
        <w:rPr>
          <w:rFonts w:hint="eastAsia" w:ascii="宋体" w:hAnsi="宋体" w:eastAsia="宋体" w:cs="宋体"/>
          <w:sz w:val="28"/>
          <w:szCs w:val="28"/>
        </w:rPr>
        <w:t>方提供，</w:t>
      </w:r>
      <w:r>
        <w:rPr>
          <w:rFonts w:hint="eastAsia" w:ascii="宋体" w:eastAsia="宋体" w:cs="宋体"/>
          <w:sz w:val="28"/>
          <w:szCs w:val="28"/>
          <w:lang w:val="en-US" w:eastAsia="zh-CN"/>
        </w:rPr>
        <w:t>投标</w:t>
      </w:r>
      <w:r>
        <w:rPr>
          <w:rFonts w:hint="eastAsia" w:ascii="宋体" w:hAnsi="宋体" w:eastAsia="宋体" w:cs="宋体"/>
          <w:sz w:val="28"/>
          <w:szCs w:val="28"/>
        </w:rPr>
        <w:t>方应合理编制日常检修所需的材料和备品配件的采购计划，并提交</w:t>
      </w:r>
      <w:r>
        <w:rPr>
          <w:rFonts w:hint="eastAsia" w:ascii="宋体" w:eastAsia="宋体" w:cs="宋体"/>
          <w:sz w:val="28"/>
          <w:szCs w:val="28"/>
          <w:lang w:val="en-US" w:eastAsia="zh-CN"/>
        </w:rPr>
        <w:t>招标</w:t>
      </w:r>
      <w:r>
        <w:rPr>
          <w:rFonts w:hint="eastAsia" w:ascii="宋体" w:hAnsi="宋体" w:eastAsia="宋体" w:cs="宋体"/>
          <w:sz w:val="28"/>
          <w:szCs w:val="28"/>
        </w:rPr>
        <w:t>方审查。</w:t>
      </w:r>
      <w:r>
        <w:rPr>
          <w:rFonts w:hint="eastAsia" w:ascii="宋体" w:eastAsia="宋体" w:cs="宋体"/>
          <w:sz w:val="28"/>
          <w:szCs w:val="28"/>
          <w:lang w:val="en-US" w:eastAsia="zh-CN"/>
        </w:rPr>
        <w:t>招标</w:t>
      </w:r>
      <w:r>
        <w:rPr>
          <w:rFonts w:hint="eastAsia" w:ascii="宋体" w:hAnsi="宋体" w:eastAsia="宋体" w:cs="宋体"/>
          <w:sz w:val="28"/>
          <w:szCs w:val="28"/>
        </w:rPr>
        <w:t>方将在对</w:t>
      </w:r>
      <w:r>
        <w:rPr>
          <w:rFonts w:hint="eastAsia" w:ascii="宋体" w:eastAsia="宋体" w:cs="宋体"/>
          <w:sz w:val="28"/>
          <w:szCs w:val="28"/>
          <w:lang w:val="en-US" w:eastAsia="zh-CN"/>
        </w:rPr>
        <w:t>投标</w:t>
      </w:r>
      <w:r>
        <w:rPr>
          <w:rFonts w:hint="eastAsia" w:ascii="宋体" w:hAnsi="宋体" w:eastAsia="宋体" w:cs="宋体"/>
          <w:sz w:val="28"/>
          <w:szCs w:val="28"/>
        </w:rPr>
        <w:t>方提交的材料和备品配件的采购计划进行审查后确定最终的材料和备品配件的采购计划并据之进行采购。</w:t>
      </w:r>
      <w:r>
        <w:rPr>
          <w:rFonts w:hint="eastAsia" w:ascii="宋体" w:eastAsia="宋体" w:cs="宋体"/>
          <w:sz w:val="28"/>
          <w:szCs w:val="28"/>
          <w:lang w:val="en-US" w:eastAsia="zh-CN"/>
        </w:rPr>
        <w:t>招标</w:t>
      </w:r>
      <w:r>
        <w:rPr>
          <w:rFonts w:hint="eastAsia" w:ascii="宋体" w:hAnsi="宋体" w:eastAsia="宋体" w:cs="宋体"/>
          <w:sz w:val="28"/>
          <w:szCs w:val="28"/>
        </w:rPr>
        <w:t>方采购的材料和备品配件到货后，</w:t>
      </w:r>
      <w:r>
        <w:rPr>
          <w:rFonts w:hint="eastAsia" w:ascii="宋体" w:eastAsia="宋体" w:cs="宋体"/>
          <w:sz w:val="28"/>
          <w:szCs w:val="28"/>
          <w:lang w:val="en-US" w:eastAsia="zh-CN"/>
        </w:rPr>
        <w:t>投标</w:t>
      </w:r>
      <w:r>
        <w:rPr>
          <w:rFonts w:hint="eastAsia" w:ascii="宋体" w:hAnsi="宋体" w:eastAsia="宋体" w:cs="宋体"/>
          <w:sz w:val="28"/>
          <w:szCs w:val="28"/>
        </w:rPr>
        <w:t>方应协助</w:t>
      </w:r>
      <w:r>
        <w:rPr>
          <w:rFonts w:hint="eastAsia" w:ascii="宋体" w:eastAsia="宋体" w:cs="宋体"/>
          <w:sz w:val="28"/>
          <w:szCs w:val="28"/>
          <w:lang w:val="en-US" w:eastAsia="zh-CN"/>
        </w:rPr>
        <w:t>招标</w:t>
      </w:r>
      <w:r>
        <w:rPr>
          <w:rFonts w:hint="eastAsia" w:ascii="宋体" w:hAnsi="宋体" w:eastAsia="宋体" w:cs="宋体"/>
          <w:sz w:val="28"/>
          <w:szCs w:val="28"/>
        </w:rPr>
        <w:t>方进行开箱验收，验收合格的材料和备品配件由</w:t>
      </w:r>
      <w:r>
        <w:rPr>
          <w:rFonts w:hint="eastAsia" w:ascii="宋体" w:eastAsia="宋体" w:cs="宋体"/>
          <w:sz w:val="28"/>
          <w:szCs w:val="28"/>
          <w:lang w:val="en-US" w:eastAsia="zh-CN"/>
        </w:rPr>
        <w:t>招标</w:t>
      </w:r>
      <w:r>
        <w:rPr>
          <w:rFonts w:hint="eastAsia" w:ascii="宋体" w:hAnsi="宋体" w:eastAsia="宋体" w:cs="宋体"/>
          <w:sz w:val="28"/>
          <w:szCs w:val="28"/>
        </w:rPr>
        <w:t>方负责库存保管。</w:t>
      </w:r>
    </w:p>
    <w:p w14:paraId="65CD8267">
      <w:pPr>
        <w:spacing w:line="360" w:lineRule="auto"/>
        <w:rPr>
          <w:rFonts w:hint="eastAsia" w:ascii="宋体" w:hAnsi="宋体" w:eastAsia="宋体" w:cs="宋体"/>
          <w:sz w:val="28"/>
          <w:szCs w:val="28"/>
        </w:rPr>
      </w:pPr>
      <w:r>
        <w:rPr>
          <w:rFonts w:hint="eastAsia" w:ascii="宋体" w:eastAsia="宋体" w:cs="宋体"/>
          <w:sz w:val="28"/>
          <w:szCs w:val="28"/>
          <w:lang w:val="en-US" w:eastAsia="zh-CN"/>
        </w:rPr>
        <w:t>4.2.</w:t>
      </w:r>
      <w:r>
        <w:rPr>
          <w:rFonts w:hint="eastAsia" w:ascii="宋体" w:hAnsi="宋体" w:eastAsia="宋体" w:cs="宋体"/>
          <w:sz w:val="28"/>
          <w:szCs w:val="28"/>
        </w:rPr>
        <w:t>1</w:t>
      </w:r>
      <w:r>
        <w:rPr>
          <w:rFonts w:hint="eastAsia" w:ascii="宋体" w:eastAsia="宋体" w:cs="宋体"/>
          <w:sz w:val="28"/>
          <w:szCs w:val="28"/>
          <w:lang w:val="en-US" w:eastAsia="zh-CN"/>
        </w:rPr>
        <w:t>7投标</w:t>
      </w:r>
      <w:r>
        <w:rPr>
          <w:rFonts w:hint="eastAsia" w:ascii="宋体" w:hAnsi="宋体" w:eastAsia="宋体" w:cs="宋体"/>
          <w:sz w:val="28"/>
          <w:szCs w:val="28"/>
        </w:rPr>
        <w:t>方可在需要时向</w:t>
      </w:r>
      <w:r>
        <w:rPr>
          <w:rFonts w:hint="eastAsia" w:ascii="宋体" w:eastAsia="宋体" w:cs="宋体"/>
          <w:sz w:val="28"/>
          <w:szCs w:val="28"/>
          <w:lang w:val="en-US" w:eastAsia="zh-CN"/>
        </w:rPr>
        <w:t>招标</w:t>
      </w:r>
      <w:r>
        <w:rPr>
          <w:rFonts w:hint="eastAsia" w:ascii="宋体" w:hAnsi="宋体" w:eastAsia="宋体" w:cs="宋体"/>
          <w:sz w:val="28"/>
          <w:szCs w:val="28"/>
        </w:rPr>
        <w:t>方申请领用日常检修所需的材料和备品配件,并做好使用记录。</w:t>
      </w:r>
    </w:p>
    <w:p w14:paraId="7EB5A0AB">
      <w:pPr>
        <w:spacing w:line="360" w:lineRule="auto"/>
        <w:rPr>
          <w:rFonts w:hint="eastAsia" w:ascii="宋体" w:hAnsi="宋体" w:eastAsia="宋体" w:cs="宋体"/>
          <w:sz w:val="28"/>
          <w:szCs w:val="28"/>
        </w:rPr>
      </w:pPr>
      <w:r>
        <w:rPr>
          <w:rFonts w:hint="eastAsia" w:ascii="宋体" w:eastAsia="宋体" w:cs="宋体"/>
          <w:sz w:val="28"/>
          <w:szCs w:val="28"/>
          <w:lang w:val="en-US" w:eastAsia="zh-CN"/>
        </w:rPr>
        <w:t>4.2.</w:t>
      </w:r>
      <w:r>
        <w:rPr>
          <w:rFonts w:hint="eastAsia" w:ascii="宋体" w:hAnsi="宋体" w:eastAsia="宋体" w:cs="宋体"/>
          <w:sz w:val="28"/>
          <w:szCs w:val="28"/>
        </w:rPr>
        <w:t>1</w:t>
      </w:r>
      <w:r>
        <w:rPr>
          <w:rFonts w:hint="eastAsia" w:ascii="宋体" w:eastAsia="宋体" w:cs="宋体"/>
          <w:sz w:val="28"/>
          <w:szCs w:val="28"/>
          <w:lang w:val="en-US" w:eastAsia="zh-CN"/>
        </w:rPr>
        <w:t>8投标</w:t>
      </w:r>
      <w:r>
        <w:rPr>
          <w:rFonts w:hint="eastAsia" w:ascii="宋体" w:hAnsi="宋体" w:eastAsia="宋体" w:cs="宋体"/>
          <w:sz w:val="28"/>
          <w:szCs w:val="28"/>
        </w:rPr>
        <w:t>方必须的劳动保护用品由</w:t>
      </w:r>
      <w:r>
        <w:rPr>
          <w:rFonts w:hint="eastAsia" w:ascii="宋体" w:eastAsia="宋体" w:cs="宋体"/>
          <w:sz w:val="28"/>
          <w:szCs w:val="28"/>
          <w:lang w:val="en-US" w:eastAsia="zh-CN"/>
        </w:rPr>
        <w:t>投标</w:t>
      </w:r>
      <w:r>
        <w:rPr>
          <w:rFonts w:hint="eastAsia" w:ascii="宋体" w:hAnsi="宋体" w:eastAsia="宋体" w:cs="宋体"/>
          <w:sz w:val="28"/>
          <w:szCs w:val="28"/>
        </w:rPr>
        <w:t>方自行提供。</w:t>
      </w:r>
    </w:p>
    <w:p w14:paraId="5F662355">
      <w:pPr>
        <w:pStyle w:val="21"/>
        <w:spacing w:line="360" w:lineRule="auto"/>
        <w:rPr>
          <w:rFonts w:hint="eastAsia" w:ascii="宋体" w:hAnsi="宋体" w:eastAsia="宋体" w:cs="宋体"/>
          <w:sz w:val="28"/>
          <w:szCs w:val="28"/>
        </w:rPr>
      </w:pPr>
      <w:r>
        <w:rPr>
          <w:rFonts w:hint="eastAsia" w:ascii="宋体" w:eastAsia="宋体" w:cs="宋体"/>
          <w:sz w:val="28"/>
          <w:szCs w:val="28"/>
          <w:lang w:val="en-US" w:eastAsia="zh-CN"/>
        </w:rPr>
        <w:t>4.2.</w:t>
      </w:r>
      <w:r>
        <w:rPr>
          <w:rFonts w:hint="eastAsia" w:ascii="宋体" w:hAnsi="宋体" w:eastAsia="宋体" w:cs="宋体"/>
          <w:sz w:val="28"/>
          <w:szCs w:val="28"/>
        </w:rPr>
        <w:t>1</w:t>
      </w:r>
      <w:r>
        <w:rPr>
          <w:rFonts w:hint="eastAsia" w:ascii="宋体" w:eastAsia="宋体" w:cs="宋体"/>
          <w:sz w:val="28"/>
          <w:szCs w:val="28"/>
          <w:lang w:val="en-US" w:eastAsia="zh-CN"/>
        </w:rPr>
        <w:t>9投标</w:t>
      </w:r>
      <w:r>
        <w:rPr>
          <w:rFonts w:hint="eastAsia" w:ascii="宋体" w:hAnsi="宋体" w:eastAsia="宋体" w:cs="宋体"/>
          <w:sz w:val="28"/>
          <w:szCs w:val="28"/>
        </w:rPr>
        <w:t>方作业必须的检修工器具、服务项目使用的隔离安全设施，服务项目使用的消耗性材料由</w:t>
      </w:r>
      <w:r>
        <w:rPr>
          <w:rFonts w:hint="eastAsia" w:ascii="宋体" w:eastAsia="宋体" w:cs="宋体"/>
          <w:sz w:val="28"/>
          <w:szCs w:val="28"/>
          <w:lang w:val="en-US" w:eastAsia="zh-CN"/>
        </w:rPr>
        <w:t>投标</w:t>
      </w:r>
      <w:r>
        <w:rPr>
          <w:rFonts w:hint="eastAsia" w:ascii="宋体" w:hAnsi="宋体" w:eastAsia="宋体" w:cs="宋体"/>
          <w:sz w:val="28"/>
          <w:szCs w:val="28"/>
        </w:rPr>
        <w:t>方自行提供，</w:t>
      </w:r>
      <w:r>
        <w:rPr>
          <w:rFonts w:hint="eastAsia" w:ascii="宋体" w:eastAsia="宋体" w:cs="宋体"/>
          <w:sz w:val="28"/>
          <w:szCs w:val="28"/>
          <w:lang w:val="en-US" w:eastAsia="zh-CN"/>
        </w:rPr>
        <w:t>投标</w:t>
      </w:r>
      <w:r>
        <w:rPr>
          <w:rFonts w:hint="eastAsia" w:ascii="宋体" w:hAnsi="宋体" w:eastAsia="宋体" w:cs="宋体"/>
          <w:sz w:val="28"/>
          <w:szCs w:val="28"/>
        </w:rPr>
        <w:t>方使用的工器具要符合作业要求，设备随机携带的专用工器具由</w:t>
      </w:r>
      <w:r>
        <w:rPr>
          <w:rFonts w:hint="eastAsia" w:ascii="宋体" w:eastAsia="宋体" w:cs="宋体"/>
          <w:sz w:val="28"/>
          <w:szCs w:val="28"/>
          <w:lang w:val="en-US" w:eastAsia="zh-CN"/>
        </w:rPr>
        <w:t>投标</w:t>
      </w:r>
      <w:r>
        <w:rPr>
          <w:rFonts w:hint="eastAsia" w:ascii="宋体" w:hAnsi="宋体" w:eastAsia="宋体" w:cs="宋体"/>
          <w:sz w:val="28"/>
          <w:szCs w:val="28"/>
        </w:rPr>
        <w:t>方向</w:t>
      </w:r>
      <w:r>
        <w:rPr>
          <w:rFonts w:hint="eastAsia" w:ascii="宋体" w:eastAsia="宋体" w:cs="宋体"/>
          <w:sz w:val="28"/>
          <w:szCs w:val="28"/>
          <w:lang w:val="en-US" w:eastAsia="zh-CN"/>
        </w:rPr>
        <w:t>招标</w:t>
      </w:r>
      <w:r>
        <w:rPr>
          <w:rFonts w:hint="eastAsia" w:ascii="宋体" w:hAnsi="宋体" w:eastAsia="宋体" w:cs="宋体"/>
          <w:sz w:val="28"/>
          <w:szCs w:val="28"/>
        </w:rPr>
        <w:t>方办理借用手续，使用完毕后即刻归还。</w:t>
      </w:r>
    </w:p>
    <w:p w14:paraId="11CF2AC6">
      <w:pPr>
        <w:spacing w:line="360" w:lineRule="auto"/>
        <w:rPr>
          <w:rFonts w:hint="eastAsia" w:ascii="宋体" w:hAnsi="宋体" w:eastAsia="宋体" w:cs="宋体"/>
          <w:sz w:val="28"/>
          <w:szCs w:val="28"/>
        </w:rPr>
      </w:pPr>
      <w:r>
        <w:rPr>
          <w:rFonts w:hint="eastAsia" w:ascii="宋体" w:eastAsia="宋体" w:cs="宋体"/>
          <w:sz w:val="28"/>
          <w:szCs w:val="28"/>
          <w:lang w:val="en-US" w:eastAsia="zh-CN"/>
        </w:rPr>
        <w:t>4.2.20投标</w:t>
      </w:r>
      <w:r>
        <w:rPr>
          <w:rFonts w:hint="eastAsia" w:ascii="宋体" w:hAnsi="宋体" w:eastAsia="宋体" w:cs="宋体"/>
          <w:sz w:val="28"/>
          <w:szCs w:val="28"/>
        </w:rPr>
        <w:t>方应保证</w:t>
      </w:r>
      <w:r>
        <w:rPr>
          <w:rFonts w:hint="eastAsia" w:ascii="宋体" w:eastAsia="宋体" w:cs="宋体"/>
          <w:sz w:val="28"/>
          <w:szCs w:val="28"/>
          <w:lang w:val="en-US" w:eastAsia="zh-CN"/>
        </w:rPr>
        <w:t>招标方管辖范围内的</w:t>
      </w:r>
      <w:r>
        <w:rPr>
          <w:rFonts w:hint="eastAsia" w:ascii="宋体" w:hAnsi="宋体" w:eastAsia="宋体" w:cs="宋体"/>
          <w:sz w:val="28"/>
          <w:szCs w:val="28"/>
        </w:rPr>
        <w:t>设备能</w:t>
      </w:r>
      <w:r>
        <w:rPr>
          <w:rFonts w:hint="eastAsia" w:ascii="宋体" w:eastAsia="宋体" w:cs="宋体"/>
          <w:sz w:val="28"/>
          <w:szCs w:val="28"/>
          <w:lang w:val="en-US" w:eastAsia="zh-CN"/>
        </w:rPr>
        <w:t>可靠、安全、环保</w:t>
      </w:r>
      <w:r>
        <w:rPr>
          <w:rFonts w:hint="eastAsia" w:ascii="宋体" w:hAnsi="宋体" w:eastAsia="宋体" w:cs="宋体"/>
          <w:sz w:val="28"/>
          <w:szCs w:val="28"/>
        </w:rPr>
        <w:t>投运（</w:t>
      </w:r>
      <w:r>
        <w:rPr>
          <w:rFonts w:hint="eastAsia" w:ascii="宋体" w:eastAsia="宋体" w:cs="宋体"/>
          <w:sz w:val="28"/>
          <w:szCs w:val="28"/>
          <w:lang w:val="en-US" w:eastAsia="zh-CN"/>
        </w:rPr>
        <w:t>如影响招标方的</w:t>
      </w:r>
      <w:r>
        <w:rPr>
          <w:rFonts w:hint="eastAsia" w:ascii="宋体" w:hAnsi="宋体" w:eastAsia="宋体" w:cs="宋体"/>
          <w:sz w:val="28"/>
          <w:szCs w:val="28"/>
        </w:rPr>
        <w:t>脱硫剂</w:t>
      </w:r>
      <w:r>
        <w:rPr>
          <w:rFonts w:hint="eastAsia" w:ascii="宋体" w:hAnsi="宋体" w:eastAsia="宋体" w:cs="宋体"/>
          <w:sz w:val="28"/>
          <w:szCs w:val="28"/>
          <w:lang w:val="en-US" w:eastAsia="zh-CN"/>
        </w:rPr>
        <w:t>供应</w:t>
      </w:r>
      <w:r>
        <w:rPr>
          <w:rFonts w:hint="eastAsia" w:ascii="宋体" w:eastAsia="宋体" w:cs="宋体"/>
          <w:sz w:val="28"/>
          <w:szCs w:val="28"/>
          <w:lang w:eastAsia="zh-CN"/>
        </w:rPr>
        <w:t>，</w:t>
      </w:r>
      <w:r>
        <w:rPr>
          <w:rFonts w:hint="eastAsia" w:ascii="宋体" w:hAnsi="宋体" w:eastAsia="宋体" w:cs="宋体"/>
          <w:sz w:val="28"/>
          <w:szCs w:val="28"/>
        </w:rPr>
        <w:t>灰库</w:t>
      </w:r>
      <w:r>
        <w:rPr>
          <w:rFonts w:hint="eastAsia" w:ascii="宋体" w:eastAsia="宋体" w:cs="宋体"/>
          <w:sz w:val="28"/>
          <w:szCs w:val="28"/>
          <w:lang w:val="en-US" w:eastAsia="zh-CN"/>
        </w:rPr>
        <w:t>设备冒灰、不</w:t>
      </w:r>
      <w:r>
        <w:rPr>
          <w:rFonts w:hint="eastAsia" w:ascii="宋体" w:hAnsi="宋体" w:eastAsia="宋体" w:cs="宋体"/>
          <w:sz w:val="28"/>
          <w:szCs w:val="28"/>
        </w:rPr>
        <w:t>正常下灰</w:t>
      </w:r>
      <w:r>
        <w:rPr>
          <w:rFonts w:hint="eastAsia" w:ascii="宋体" w:eastAsia="宋体" w:cs="宋体"/>
          <w:sz w:val="28"/>
          <w:szCs w:val="28"/>
          <w:lang w:val="en-US" w:eastAsia="zh-CN"/>
        </w:rPr>
        <w:t>等</w:t>
      </w:r>
      <w:r>
        <w:rPr>
          <w:rFonts w:hint="eastAsia" w:ascii="宋体" w:hAnsi="宋体" w:eastAsia="宋体" w:cs="宋体"/>
          <w:sz w:val="28"/>
          <w:szCs w:val="28"/>
        </w:rPr>
        <w:t>。）。</w:t>
      </w:r>
    </w:p>
    <w:p w14:paraId="6DAA24B1">
      <w:pPr>
        <w:pStyle w:val="22"/>
        <w:rPr>
          <w:rFonts w:hint="eastAsia" w:eastAsia="宋体"/>
          <w:lang w:val="en-US" w:eastAsia="zh-CN"/>
        </w:rPr>
      </w:pPr>
      <w:r>
        <w:rPr>
          <w:rFonts w:hint="eastAsia" w:ascii="宋体" w:eastAsia="宋体" w:cs="宋体"/>
          <w:sz w:val="28"/>
          <w:szCs w:val="28"/>
          <w:lang w:val="en-US" w:eastAsia="zh-CN"/>
        </w:rPr>
        <w:t xml:space="preserve">4.2.21 </w:t>
      </w:r>
      <w:r>
        <w:rPr>
          <w:rFonts w:hint="eastAsia" w:ascii="宋体" w:hAnsi="宋体" w:eastAsia="宋体" w:cs="宋体"/>
          <w:sz w:val="28"/>
          <w:szCs w:val="28"/>
        </w:rPr>
        <w:t>及时组织学习各类文件、技术通知单、方案。</w:t>
      </w:r>
    </w:p>
    <w:p w14:paraId="61A1C3FA">
      <w:pPr>
        <w:spacing w:line="360" w:lineRule="auto"/>
        <w:rPr>
          <w:rFonts w:hint="eastAsia" w:ascii="宋体" w:hAnsi="宋体" w:eastAsia="宋体" w:cs="宋体"/>
          <w:sz w:val="28"/>
          <w:szCs w:val="28"/>
        </w:rPr>
      </w:pPr>
      <w:r>
        <w:rPr>
          <w:rFonts w:hint="eastAsia" w:ascii="宋体" w:eastAsia="宋体" w:cs="宋体"/>
          <w:sz w:val="28"/>
          <w:szCs w:val="28"/>
          <w:lang w:val="en-US" w:eastAsia="zh-CN"/>
        </w:rPr>
        <w:t>4.2.22</w:t>
      </w:r>
      <w:r>
        <w:rPr>
          <w:rFonts w:hint="eastAsia" w:ascii="宋体" w:hAnsi="宋体" w:eastAsia="宋体" w:cs="宋体"/>
          <w:sz w:val="28"/>
          <w:szCs w:val="28"/>
        </w:rPr>
        <w:t>设备月消缺率大</w:t>
      </w:r>
      <w:r>
        <w:rPr>
          <w:rFonts w:hint="eastAsia" w:ascii="宋体" w:hAnsi="宋体" w:eastAsia="宋体" w:cs="宋体"/>
          <w:sz w:val="28"/>
          <w:szCs w:val="28"/>
          <w:highlight w:val="none"/>
        </w:rPr>
        <w:t>于98%，</w:t>
      </w:r>
      <w:r>
        <w:rPr>
          <w:rFonts w:hint="eastAsia" w:ascii="宋体" w:hAnsi="宋体" w:eastAsia="宋体" w:cs="宋体"/>
          <w:sz w:val="28"/>
          <w:szCs w:val="28"/>
        </w:rPr>
        <w:t>消缺及时率（24小时内）大于95％，月度安全考评分大于90％</w:t>
      </w:r>
      <w:r>
        <w:rPr>
          <w:rFonts w:hint="eastAsia" w:ascii="宋体" w:eastAsia="宋体" w:cs="宋体"/>
          <w:sz w:val="28"/>
          <w:szCs w:val="28"/>
          <w:lang w:eastAsia="zh-CN"/>
        </w:rPr>
        <w:t>，</w:t>
      </w:r>
      <w:r>
        <w:rPr>
          <w:rFonts w:hint="eastAsia" w:ascii="宋体" w:eastAsia="宋体" w:cs="宋体"/>
          <w:sz w:val="28"/>
          <w:szCs w:val="28"/>
          <w:lang w:val="en-US" w:eastAsia="zh-CN"/>
        </w:rPr>
        <w:t>消缺缺陷的重复率每月不得大于2条。</w:t>
      </w:r>
    </w:p>
    <w:p w14:paraId="38B44432">
      <w:pPr>
        <w:snapToGrid w:val="0"/>
        <w:spacing w:line="360" w:lineRule="auto"/>
        <w:jc w:val="both"/>
        <w:rPr>
          <w:rFonts w:ascii="宋体" w:eastAsia="宋体"/>
          <w:sz w:val="32"/>
          <w:szCs w:val="24"/>
          <w:highlight w:val="none"/>
        </w:rPr>
      </w:pPr>
      <w:r>
        <w:rPr>
          <w:rFonts w:ascii="宋体" w:eastAsia="宋体"/>
          <w:b/>
          <w:sz w:val="32"/>
          <w:szCs w:val="24"/>
          <w:highlight w:val="none"/>
        </w:rPr>
        <w:t>5.</w:t>
      </w:r>
      <w:r>
        <w:rPr>
          <w:rFonts w:hint="eastAsia" w:ascii="宋体" w:eastAsia="宋体"/>
          <w:b/>
          <w:sz w:val="32"/>
          <w:szCs w:val="24"/>
          <w:highlight w:val="none"/>
        </w:rPr>
        <w:t>岗位配置及任职要求</w:t>
      </w:r>
      <w:bookmarkEnd w:id="6"/>
    </w:p>
    <w:p w14:paraId="66CAC3CD">
      <w:pPr>
        <w:spacing w:line="360" w:lineRule="auto"/>
        <w:rPr>
          <w:rFonts w:hint="eastAsia" w:ascii="宋体" w:eastAsia="宋体"/>
          <w:b/>
          <w:bCs/>
          <w:sz w:val="28"/>
          <w:szCs w:val="28"/>
          <w:highlight w:val="none"/>
        </w:rPr>
      </w:pPr>
      <w:bookmarkStart w:id="7" w:name="_Toc29305267"/>
      <w:r>
        <w:rPr>
          <w:rFonts w:ascii="宋体" w:eastAsia="宋体"/>
          <w:b/>
          <w:bCs/>
          <w:sz w:val="28"/>
          <w:szCs w:val="28"/>
          <w:highlight w:val="none"/>
        </w:rPr>
        <w:t>5.1</w:t>
      </w:r>
      <w:r>
        <w:rPr>
          <w:rFonts w:hint="eastAsia" w:ascii="宋体" w:eastAsia="宋体"/>
          <w:b/>
          <w:bCs/>
          <w:sz w:val="28"/>
          <w:szCs w:val="28"/>
          <w:highlight w:val="none"/>
        </w:rPr>
        <w:t>岗位配置</w:t>
      </w:r>
      <w:bookmarkEnd w:id="7"/>
    </w:p>
    <w:p w14:paraId="3D7E7659">
      <w:pPr>
        <w:bidi w:val="0"/>
        <w:ind w:firstLine="560" w:firstLineChars="200"/>
        <w:jc w:val="both"/>
        <w:rPr>
          <w:rFonts w:hint="eastAsia"/>
          <w:highlight w:val="none"/>
        </w:rPr>
      </w:pPr>
      <w:r>
        <w:rPr>
          <w:rFonts w:hint="eastAsia" w:ascii="宋体" w:eastAsia="宋体"/>
          <w:sz w:val="28"/>
          <w:szCs w:val="28"/>
          <w:lang w:val="en-US" w:eastAsia="zh-CN"/>
        </w:rPr>
        <w:t>投标人</w:t>
      </w:r>
      <w:r>
        <w:rPr>
          <w:rFonts w:hint="eastAsia" w:ascii="宋体" w:eastAsia="宋体"/>
          <w:sz w:val="28"/>
          <w:szCs w:val="28"/>
        </w:rPr>
        <w:t>应设立</w:t>
      </w:r>
      <w:r>
        <w:rPr>
          <w:rFonts w:hint="eastAsia" w:ascii="宋体" w:eastAsia="宋体"/>
          <w:sz w:val="28"/>
          <w:szCs w:val="28"/>
          <w:lang w:val="en-US" w:eastAsia="zh-CN"/>
        </w:rPr>
        <w:t>项目</w:t>
      </w:r>
      <w:r>
        <w:rPr>
          <w:rFonts w:hint="eastAsia" w:ascii="宋体" w:eastAsia="宋体"/>
          <w:sz w:val="28"/>
          <w:szCs w:val="28"/>
        </w:rPr>
        <w:t>部门，明确项目经理</w:t>
      </w:r>
      <w:r>
        <w:rPr>
          <w:rFonts w:hint="eastAsia" w:ascii="宋体" w:eastAsia="宋体"/>
          <w:sz w:val="28"/>
          <w:szCs w:val="28"/>
          <w:lang w:val="en-US" w:eastAsia="zh-CN"/>
        </w:rPr>
        <w:t>（项目负责人）</w:t>
      </w:r>
      <w:r>
        <w:rPr>
          <w:rFonts w:hint="eastAsia" w:ascii="宋体" w:eastAsia="宋体"/>
          <w:sz w:val="28"/>
          <w:szCs w:val="28"/>
        </w:rPr>
        <w:t>、安全员</w:t>
      </w:r>
      <w:r>
        <w:rPr>
          <w:rFonts w:hint="eastAsia" w:ascii="宋体" w:eastAsia="宋体"/>
          <w:sz w:val="28"/>
          <w:szCs w:val="28"/>
          <w:u w:val="none"/>
        </w:rPr>
        <w:t>各1人</w:t>
      </w:r>
      <w:r>
        <w:rPr>
          <w:rFonts w:hint="eastAsia" w:ascii="宋体" w:eastAsia="宋体"/>
          <w:sz w:val="28"/>
          <w:szCs w:val="28"/>
          <w:u w:val="none"/>
          <w:lang w:eastAsia="zh-CN"/>
        </w:rPr>
        <w:t>（</w:t>
      </w:r>
      <w:r>
        <w:rPr>
          <w:rFonts w:hint="eastAsia" w:ascii="宋体" w:eastAsia="宋体"/>
          <w:sz w:val="28"/>
          <w:szCs w:val="28"/>
          <w:u w:val="none"/>
          <w:lang w:val="en-US" w:eastAsia="zh-CN"/>
        </w:rPr>
        <w:t>可</w:t>
      </w:r>
      <w:r>
        <w:rPr>
          <w:rFonts w:hint="eastAsia" w:ascii="宋体" w:eastAsia="宋体"/>
          <w:color w:val="auto"/>
          <w:sz w:val="28"/>
          <w:szCs w:val="28"/>
          <w:u w:val="none"/>
        </w:rPr>
        <w:t>兼</w:t>
      </w:r>
      <w:r>
        <w:rPr>
          <w:rFonts w:hint="eastAsia" w:ascii="宋体" w:eastAsia="宋体"/>
          <w:color w:val="auto"/>
          <w:sz w:val="28"/>
          <w:szCs w:val="28"/>
          <w:u w:val="none"/>
          <w:lang w:val="en-US" w:eastAsia="zh-CN"/>
        </w:rPr>
        <w:t>职），岗位配置</w:t>
      </w:r>
      <w:r>
        <w:rPr>
          <w:rFonts w:hint="eastAsia" w:ascii="宋体" w:eastAsia="宋体"/>
          <w:sz w:val="28"/>
          <w:szCs w:val="28"/>
          <w:lang w:val="en-US" w:eastAsia="zh-CN"/>
        </w:rPr>
        <w:t>总</w:t>
      </w:r>
      <w:r>
        <w:rPr>
          <w:rFonts w:hint="eastAsia" w:ascii="宋体" w:eastAsia="宋体"/>
          <w:color w:val="auto"/>
          <w:sz w:val="28"/>
          <w:szCs w:val="28"/>
          <w:u w:val="none"/>
          <w:lang w:val="en-US" w:eastAsia="zh-CN"/>
        </w:rPr>
        <w:t>人数</w:t>
      </w:r>
      <w:r>
        <w:rPr>
          <w:rFonts w:hint="eastAsia" w:ascii="宋体" w:eastAsia="宋体"/>
          <w:sz w:val="28"/>
          <w:szCs w:val="28"/>
          <w:lang w:val="en-US" w:eastAsia="zh-CN"/>
        </w:rPr>
        <w:t>为</w:t>
      </w:r>
      <w:r>
        <w:rPr>
          <w:rFonts w:hint="eastAsia" w:ascii="宋体" w:eastAsia="宋体"/>
          <w:color w:val="auto"/>
          <w:sz w:val="28"/>
          <w:szCs w:val="28"/>
          <w:u w:val="none"/>
          <w:lang w:val="en-US" w:eastAsia="zh-CN"/>
        </w:rPr>
        <w:t>28人</w:t>
      </w:r>
      <w:r>
        <w:rPr>
          <w:rFonts w:hint="eastAsia" w:ascii="宋体" w:eastAsia="宋体"/>
          <w:sz w:val="28"/>
          <w:szCs w:val="28"/>
          <w:lang w:val="en-US" w:eastAsia="zh-CN"/>
        </w:rPr>
        <w:t>。</w:t>
      </w:r>
      <w:r>
        <w:rPr>
          <w:rFonts w:hint="eastAsia" w:ascii="宋体" w:eastAsia="宋体"/>
          <w:sz w:val="28"/>
          <w:szCs w:val="28"/>
        </w:rPr>
        <w:t>具体配置</w:t>
      </w:r>
      <w:r>
        <w:rPr>
          <w:rFonts w:hint="eastAsia" w:ascii="宋体" w:eastAsia="宋体"/>
          <w:i w:val="0"/>
          <w:sz w:val="28"/>
          <w:szCs w:val="28"/>
        </w:rPr>
        <w:t>的岗位</w:t>
      </w:r>
      <w:r>
        <w:rPr>
          <w:rFonts w:hint="eastAsia" w:ascii="宋体" w:eastAsia="宋体"/>
          <w:i w:val="0"/>
          <w:sz w:val="28"/>
          <w:szCs w:val="28"/>
          <w:lang w:val="en-US" w:eastAsia="zh-CN"/>
        </w:rPr>
        <w:t>人员</w:t>
      </w:r>
      <w:r>
        <w:rPr>
          <w:rFonts w:hint="eastAsia" w:ascii="宋体" w:eastAsia="宋体"/>
          <w:i w:val="0"/>
          <w:sz w:val="28"/>
          <w:szCs w:val="28"/>
        </w:rPr>
        <w:t>、</w:t>
      </w:r>
      <w:r>
        <w:rPr>
          <w:rFonts w:hint="eastAsia" w:ascii="宋体" w:eastAsia="宋体"/>
          <w:i w:val="0"/>
          <w:sz w:val="28"/>
          <w:szCs w:val="28"/>
          <w:highlight w:val="none"/>
        </w:rPr>
        <w:t>岗位数、工作时间段及工作内容具体</w:t>
      </w:r>
      <w:r>
        <w:rPr>
          <w:rFonts w:hint="eastAsia" w:ascii="宋体" w:eastAsia="宋体"/>
          <w:sz w:val="28"/>
          <w:szCs w:val="28"/>
          <w:highlight w:val="none"/>
        </w:rPr>
        <w:t>要求如下表：</w:t>
      </w:r>
    </w:p>
    <w:tbl>
      <w:tblPr>
        <w:tblStyle w:val="53"/>
        <w:tblW w:w="8202" w:type="dxa"/>
        <w:tblInd w:w="0" w:type="dxa"/>
        <w:tblLayout w:type="fixed"/>
        <w:tblCellMar>
          <w:top w:w="0" w:type="dxa"/>
          <w:left w:w="0" w:type="dxa"/>
          <w:bottom w:w="0" w:type="dxa"/>
          <w:right w:w="0" w:type="dxa"/>
        </w:tblCellMar>
      </w:tblPr>
      <w:tblGrid>
        <w:gridCol w:w="1200"/>
        <w:gridCol w:w="1251"/>
        <w:gridCol w:w="2571"/>
        <w:gridCol w:w="1590"/>
        <w:gridCol w:w="1590"/>
      </w:tblGrid>
      <w:tr w14:paraId="154C50DC">
        <w:tblPrEx>
          <w:tblCellMar>
            <w:top w:w="0" w:type="dxa"/>
            <w:left w:w="0" w:type="dxa"/>
            <w:bottom w:w="0" w:type="dxa"/>
            <w:right w:w="0" w:type="dxa"/>
          </w:tblCellMar>
        </w:tblPrEx>
        <w:trPr>
          <w:trHeight w:val="592" w:hRule="atLeast"/>
          <w:tblHeader/>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top"/>
          </w:tcPr>
          <w:p w14:paraId="3C05C922">
            <w:pPr>
              <w:spacing w:line="360" w:lineRule="auto"/>
              <w:jc w:val="center"/>
              <w:rPr>
                <w:rFonts w:eastAsia="宋体"/>
                <w:sz w:val="21"/>
                <w:szCs w:val="21"/>
                <w:highlight w:val="none"/>
              </w:rPr>
            </w:pPr>
            <w:r>
              <w:rPr>
                <w:rFonts w:hint="eastAsia" w:eastAsia="宋体"/>
                <w:sz w:val="21"/>
                <w:szCs w:val="21"/>
                <w:highlight w:val="none"/>
              </w:rPr>
              <w:t>岗位</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top"/>
          </w:tcPr>
          <w:p w14:paraId="3F7D8308">
            <w:pPr>
              <w:spacing w:line="360" w:lineRule="auto"/>
              <w:jc w:val="center"/>
              <w:rPr>
                <w:rFonts w:eastAsia="宋体"/>
                <w:sz w:val="21"/>
                <w:szCs w:val="21"/>
                <w:highlight w:val="none"/>
              </w:rPr>
            </w:pPr>
            <w:r>
              <w:rPr>
                <w:rFonts w:hint="eastAsia" w:eastAsia="宋体"/>
                <w:sz w:val="21"/>
                <w:szCs w:val="21"/>
                <w:highlight w:val="none"/>
              </w:rPr>
              <w:t>岗位数</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top"/>
          </w:tcPr>
          <w:p w14:paraId="6BCECF87">
            <w:pPr>
              <w:spacing w:line="360" w:lineRule="auto"/>
              <w:jc w:val="center"/>
              <w:rPr>
                <w:rFonts w:eastAsia="宋体"/>
                <w:sz w:val="21"/>
                <w:szCs w:val="21"/>
                <w:highlight w:val="none"/>
              </w:rPr>
            </w:pPr>
            <w:r>
              <w:rPr>
                <w:rFonts w:hint="eastAsia" w:eastAsia="宋体"/>
                <w:sz w:val="21"/>
                <w:szCs w:val="21"/>
                <w:highlight w:val="none"/>
                <w:lang w:val="en-US" w:eastAsia="zh-CN"/>
              </w:rPr>
              <w:t>工作内容</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top"/>
          </w:tcPr>
          <w:p w14:paraId="2E2D1AF2">
            <w:pPr>
              <w:spacing w:line="360" w:lineRule="auto"/>
              <w:jc w:val="center"/>
              <w:rPr>
                <w:rFonts w:hint="eastAsia" w:eastAsia="宋体"/>
                <w:sz w:val="21"/>
                <w:szCs w:val="21"/>
                <w:highlight w:val="none"/>
                <w:lang w:eastAsia="zh-CN"/>
              </w:rPr>
            </w:pPr>
            <w:r>
              <w:rPr>
                <w:rFonts w:hint="eastAsia" w:eastAsia="宋体"/>
                <w:sz w:val="21"/>
                <w:szCs w:val="21"/>
                <w:highlight w:val="none"/>
                <w:lang w:val="en-US" w:eastAsia="zh-CN"/>
              </w:rPr>
              <w:t>工作时间</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top"/>
          </w:tcPr>
          <w:p w14:paraId="6D584B21">
            <w:pPr>
              <w:spacing w:line="360" w:lineRule="auto"/>
              <w:jc w:val="center"/>
              <w:rPr>
                <w:rFonts w:hint="eastAsia" w:eastAsia="宋体"/>
                <w:sz w:val="21"/>
                <w:szCs w:val="21"/>
                <w:highlight w:val="none"/>
                <w:lang w:val="en-US" w:eastAsia="zh-CN"/>
              </w:rPr>
            </w:pPr>
            <w:r>
              <w:rPr>
                <w:rFonts w:hint="eastAsia" w:eastAsia="宋体"/>
                <w:sz w:val="21"/>
                <w:szCs w:val="21"/>
                <w:highlight w:val="none"/>
                <w:lang w:val="en-US" w:eastAsia="zh-CN"/>
              </w:rPr>
              <w:t>备注</w:t>
            </w:r>
          </w:p>
        </w:tc>
      </w:tr>
      <w:tr w14:paraId="463D7889">
        <w:tblPrEx>
          <w:tblCellMar>
            <w:top w:w="0" w:type="dxa"/>
            <w:left w:w="0" w:type="dxa"/>
            <w:bottom w:w="0" w:type="dxa"/>
            <w:right w:w="0" w:type="dxa"/>
          </w:tblCellMar>
        </w:tblPrEx>
        <w:trPr>
          <w:trHeight w:val="90"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103815D">
            <w:pPr>
              <w:spacing w:line="360" w:lineRule="auto"/>
              <w:jc w:val="center"/>
              <w:rPr>
                <w:rFonts w:hint="eastAsia" w:eastAsia="宋体"/>
                <w:sz w:val="21"/>
                <w:szCs w:val="21"/>
                <w:highlight w:val="none"/>
                <w:lang w:eastAsia="zh-CN"/>
              </w:rPr>
            </w:pPr>
            <w:r>
              <w:rPr>
                <w:rFonts w:hint="eastAsia" w:eastAsia="宋体"/>
                <w:sz w:val="21"/>
                <w:szCs w:val="21"/>
                <w:highlight w:val="none"/>
                <w:lang w:val="en-US" w:eastAsia="zh-CN"/>
              </w:rPr>
              <w:t>项目责任人(兼运行班长及技术员）</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F700256">
            <w:pPr>
              <w:spacing w:line="360" w:lineRule="auto"/>
              <w:jc w:val="center"/>
              <w:rPr>
                <w:rFonts w:eastAsia="宋体"/>
                <w:sz w:val="21"/>
                <w:szCs w:val="21"/>
                <w:highlight w:val="none"/>
              </w:rPr>
            </w:pPr>
            <w:r>
              <w:rPr>
                <w:rFonts w:hint="eastAsia" w:eastAsia="宋体"/>
                <w:sz w:val="21"/>
                <w:szCs w:val="21"/>
                <w:highlight w:val="none"/>
              </w:rPr>
              <w:t>1</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E930E7B">
            <w:pPr>
              <w:spacing w:line="360" w:lineRule="auto"/>
              <w:jc w:val="left"/>
              <w:rPr>
                <w:rFonts w:hint="eastAsia" w:eastAsia="宋体"/>
                <w:sz w:val="21"/>
                <w:szCs w:val="21"/>
                <w:highlight w:val="none"/>
              </w:rPr>
            </w:pPr>
            <w:r>
              <w:rPr>
                <w:rFonts w:hint="eastAsia" w:ascii="Courier New" w:eastAsia="宋体"/>
                <w:i w:val="0"/>
                <w:color w:val="auto"/>
                <w:sz w:val="21"/>
                <w:szCs w:val="21"/>
                <w:highlight w:val="none"/>
              </w:rPr>
              <w:t>负责</w:t>
            </w:r>
            <w:r>
              <w:rPr>
                <w:rFonts w:hint="eastAsia" w:eastAsia="宋体"/>
                <w:i w:val="0"/>
                <w:color w:val="auto"/>
                <w:sz w:val="21"/>
                <w:szCs w:val="21"/>
                <w:highlight w:val="none"/>
                <w:lang w:val="en-US" w:eastAsia="zh-CN"/>
              </w:rPr>
              <w:t>与招标方单位日常工作协调，运行维护人员管理，班组建设等工作</w:t>
            </w:r>
            <w:r>
              <w:rPr>
                <w:rFonts w:hint="eastAsia" w:eastAsia="宋体"/>
                <w:sz w:val="21"/>
                <w:szCs w:val="21"/>
                <w:highlight w:val="none"/>
                <w:lang w:val="en-US" w:eastAsia="zh-CN"/>
              </w:rPr>
              <w:t>。</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93C763">
            <w:pPr>
              <w:spacing w:line="360" w:lineRule="auto"/>
              <w:jc w:val="left"/>
              <w:rPr>
                <w:rFonts w:hint="eastAsia" w:eastAsia="宋体"/>
                <w:sz w:val="21"/>
                <w:szCs w:val="21"/>
                <w:highlight w:val="none"/>
                <w:lang w:val="en-US" w:eastAsia="zh-CN"/>
              </w:rPr>
            </w:pPr>
            <w:r>
              <w:rPr>
                <w:rFonts w:hint="eastAsia" w:eastAsia="宋体"/>
                <w:sz w:val="21"/>
                <w:szCs w:val="21"/>
                <w:highlight w:val="none"/>
                <w:lang w:val="en-US" w:eastAsia="zh-CN"/>
              </w:rPr>
              <w:t>7:30-17:00</w:t>
            </w:r>
          </w:p>
          <w:p w14:paraId="1353A8B3">
            <w:pPr>
              <w:spacing w:line="360" w:lineRule="auto"/>
              <w:jc w:val="left"/>
              <w:rPr>
                <w:rFonts w:hint="eastAsia" w:eastAsia="宋体"/>
                <w:sz w:val="21"/>
                <w:szCs w:val="21"/>
                <w:highlight w:val="none"/>
                <w:lang w:val="en-US" w:eastAsia="zh-CN"/>
              </w:rPr>
            </w:pP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C9F09B2">
            <w:pPr>
              <w:spacing w:line="360" w:lineRule="auto"/>
              <w:jc w:val="left"/>
              <w:rPr>
                <w:rFonts w:hint="eastAsia" w:eastAsia="宋体"/>
                <w:sz w:val="21"/>
                <w:szCs w:val="21"/>
                <w:highlight w:val="none"/>
                <w:lang w:val="en-US" w:eastAsia="zh-CN"/>
              </w:rPr>
            </w:pPr>
            <w:r>
              <w:rPr>
                <w:rFonts w:hint="eastAsia" w:eastAsia="宋体"/>
                <w:sz w:val="21"/>
                <w:szCs w:val="21"/>
                <w:highlight w:val="none"/>
                <w:lang w:val="en-US" w:eastAsia="zh-CN"/>
              </w:rPr>
              <w:t>负责粉煤灰应急调湿时操作</w:t>
            </w:r>
          </w:p>
        </w:tc>
      </w:tr>
      <w:tr w14:paraId="27139744">
        <w:tblPrEx>
          <w:tblCellMar>
            <w:top w:w="0" w:type="dxa"/>
            <w:left w:w="0" w:type="dxa"/>
            <w:bottom w:w="0" w:type="dxa"/>
            <w:right w:w="0" w:type="dxa"/>
          </w:tblCellMar>
        </w:tblPrEx>
        <w:trPr>
          <w:trHeight w:val="2955"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7D78696">
            <w:pPr>
              <w:spacing w:line="360" w:lineRule="auto"/>
              <w:jc w:val="center"/>
              <w:rPr>
                <w:rFonts w:hint="eastAsia" w:eastAsia="宋体"/>
                <w:sz w:val="21"/>
                <w:szCs w:val="21"/>
                <w:highlight w:val="none"/>
                <w:lang w:eastAsia="zh-CN"/>
              </w:rPr>
            </w:pPr>
            <w:r>
              <w:rPr>
                <w:rFonts w:hint="eastAsia" w:eastAsia="宋体"/>
                <w:sz w:val="21"/>
                <w:szCs w:val="21"/>
                <w:highlight w:val="none"/>
                <w:lang w:val="en-US" w:eastAsia="zh-CN"/>
              </w:rPr>
              <w:t>运行副班长（兼安全员）</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70E4345">
            <w:pPr>
              <w:spacing w:line="360" w:lineRule="auto"/>
              <w:jc w:val="center"/>
              <w:rPr>
                <w:rFonts w:hint="eastAsia" w:eastAsia="宋体"/>
                <w:sz w:val="21"/>
                <w:szCs w:val="21"/>
                <w:highlight w:val="none"/>
              </w:rPr>
            </w:pPr>
            <w:r>
              <w:rPr>
                <w:rFonts w:hint="eastAsia" w:eastAsia="宋体"/>
                <w:color w:val="auto"/>
                <w:sz w:val="21"/>
                <w:szCs w:val="21"/>
                <w:highlight w:val="none"/>
                <w:lang w:val="en-US" w:eastAsia="zh-CN"/>
              </w:rPr>
              <w:t>1</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CA78D9A">
            <w:pPr>
              <w:spacing w:line="360" w:lineRule="auto"/>
              <w:jc w:val="left"/>
              <w:rPr>
                <w:rFonts w:eastAsia="宋体"/>
                <w:sz w:val="21"/>
                <w:szCs w:val="21"/>
                <w:highlight w:val="none"/>
              </w:rPr>
            </w:pPr>
            <w:r>
              <w:rPr>
                <w:rFonts w:hint="eastAsia" w:eastAsia="宋体" w:cs="宋体"/>
                <w:b w:val="0"/>
                <w:bCs w:val="0"/>
                <w:i w:val="0"/>
                <w:iCs w:val="0"/>
                <w:sz w:val="21"/>
                <w:szCs w:val="21"/>
                <w:highlight w:val="none"/>
                <w:lang w:val="en-US" w:eastAsia="zh-CN"/>
              </w:rPr>
              <w:t>协助并代替运行班长做好运行管理工作;负责运行班组安全目标、安全管理及台账工作;负表备员代班工作。</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C7E3781">
            <w:pPr>
              <w:spacing w:line="360" w:lineRule="auto"/>
              <w:jc w:val="left"/>
              <w:rPr>
                <w:rFonts w:hint="eastAsia" w:eastAsia="宋体"/>
                <w:sz w:val="21"/>
                <w:szCs w:val="21"/>
                <w:highlight w:val="none"/>
                <w:lang w:val="en-US" w:eastAsia="zh-CN"/>
              </w:rPr>
            </w:pPr>
            <w:r>
              <w:rPr>
                <w:rFonts w:hint="eastAsia" w:eastAsia="宋体"/>
                <w:sz w:val="21"/>
                <w:szCs w:val="21"/>
                <w:highlight w:val="none"/>
                <w:lang w:val="en-US" w:eastAsia="zh-CN"/>
              </w:rPr>
              <w:t>7:30-17:00</w:t>
            </w:r>
          </w:p>
          <w:p w14:paraId="2A09B20E">
            <w:pPr>
              <w:pStyle w:val="22"/>
              <w:rPr>
                <w:rFonts w:hint="eastAsia" w:eastAsia="黑体"/>
                <w:sz w:val="21"/>
                <w:szCs w:val="21"/>
                <w:highlight w:val="none"/>
                <w:lang w:val="en-US" w:eastAsia="zh-CN"/>
              </w:rPr>
            </w:pP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02386F9">
            <w:pPr>
              <w:pStyle w:val="22"/>
              <w:rPr>
                <w:rFonts w:hint="eastAsia" w:eastAsia="宋体" w:cs="宋体"/>
                <w:sz w:val="21"/>
                <w:szCs w:val="21"/>
                <w:highlight w:val="none"/>
                <w:lang w:val="en-US" w:eastAsia="zh-CN" w:bidi="ar-SA"/>
              </w:rPr>
            </w:pPr>
            <w:r>
              <w:rPr>
                <w:rFonts w:hint="eastAsia" w:eastAsia="宋体"/>
                <w:sz w:val="21"/>
                <w:szCs w:val="21"/>
                <w:highlight w:val="none"/>
                <w:lang w:val="en-US" w:eastAsia="zh-CN"/>
              </w:rPr>
              <w:t>负责粉煤灰应急调湿时操作</w:t>
            </w:r>
          </w:p>
        </w:tc>
      </w:tr>
      <w:tr w14:paraId="6D103BC1">
        <w:tblPrEx>
          <w:tblCellMar>
            <w:top w:w="0" w:type="dxa"/>
            <w:left w:w="0" w:type="dxa"/>
            <w:bottom w:w="0" w:type="dxa"/>
            <w:right w:w="0" w:type="dxa"/>
          </w:tblCellMar>
        </w:tblPrEx>
        <w:trPr>
          <w:trHeight w:val="4307"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230D9FD">
            <w:pPr>
              <w:spacing w:line="360" w:lineRule="auto"/>
              <w:jc w:val="center"/>
              <w:rPr>
                <w:rFonts w:hint="eastAsia" w:eastAsia="宋体"/>
                <w:sz w:val="21"/>
                <w:szCs w:val="21"/>
              </w:rPr>
            </w:pPr>
            <w:r>
              <w:rPr>
                <w:rFonts w:hint="eastAsia" w:eastAsia="宋体"/>
                <w:sz w:val="21"/>
                <w:szCs w:val="21"/>
                <w:lang w:val="en-US" w:eastAsia="zh-CN"/>
              </w:rPr>
              <w:t>三、</w:t>
            </w:r>
            <w:r>
              <w:rPr>
                <w:rFonts w:hint="eastAsia" w:eastAsia="宋体"/>
                <w:sz w:val="21"/>
                <w:szCs w:val="21"/>
              </w:rPr>
              <w:t>四期灰库放灰</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4F45B1E">
            <w:pPr>
              <w:spacing w:line="360" w:lineRule="auto"/>
              <w:jc w:val="center"/>
              <w:rPr>
                <w:rFonts w:hint="eastAsia" w:eastAsia="宋体"/>
                <w:sz w:val="21"/>
                <w:szCs w:val="21"/>
              </w:rPr>
            </w:pPr>
            <w:r>
              <w:rPr>
                <w:rFonts w:hint="eastAsia" w:eastAsia="宋体"/>
                <w:sz w:val="21"/>
                <w:szCs w:val="21"/>
                <w:lang w:val="en-US" w:eastAsia="zh-CN"/>
              </w:rPr>
              <w:t>6</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166CAF5">
            <w:pPr>
              <w:spacing w:line="360" w:lineRule="auto"/>
              <w:jc w:val="left"/>
              <w:rPr>
                <w:rFonts w:hint="eastAsia" w:eastAsia="宋体"/>
                <w:sz w:val="21"/>
                <w:szCs w:val="21"/>
              </w:rPr>
            </w:pPr>
            <w:r>
              <w:rPr>
                <w:rFonts w:hint="eastAsia" w:eastAsia="宋体" w:cs="宋体"/>
                <w:b w:val="0"/>
                <w:bCs w:val="0"/>
                <w:i w:val="0"/>
                <w:iCs w:val="0"/>
                <w:sz w:val="21"/>
                <w:szCs w:val="21"/>
                <w:lang w:val="en-US" w:eastAsia="zh-CN"/>
              </w:rPr>
              <w:t>负责三期、四期灰库的放灰操作；放灰设备的巡检、报缺工作；负责灰库放灰区域的交明生产工作；装车结束后，灰样取样工作；负责干灰拌湿环节的运行及操作，完成每月一次的干灰拌湿系统设备试运行，记录台账</w:t>
            </w:r>
            <w:r>
              <w:rPr>
                <w:rFonts w:hint="eastAsia" w:eastAsia="宋体"/>
                <w:sz w:val="21"/>
                <w:szCs w:val="21"/>
              </w:rPr>
              <w:t>。</w:t>
            </w:r>
          </w:p>
          <w:p w14:paraId="4B626C1D">
            <w:pPr>
              <w:spacing w:line="360" w:lineRule="auto"/>
              <w:jc w:val="center"/>
              <w:rPr>
                <w:rFonts w:eastAsia="宋体"/>
                <w:sz w:val="21"/>
                <w:szCs w:val="21"/>
              </w:rPr>
            </w:pP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8EA2DD0">
            <w:pPr>
              <w:pStyle w:val="22"/>
              <w:rPr>
                <w:rFonts w:hint="eastAsia" w:eastAsia="黑体"/>
                <w:sz w:val="21"/>
                <w:szCs w:val="21"/>
                <w:lang w:val="en-US" w:eastAsia="zh-CN"/>
              </w:rPr>
            </w:pPr>
            <w:r>
              <w:rPr>
                <w:rFonts w:hint="eastAsia" w:eastAsia="宋体"/>
                <w:sz w:val="21"/>
                <w:szCs w:val="21"/>
                <w:lang w:val="en-US" w:eastAsia="zh-CN"/>
              </w:rPr>
              <w:t>6:00-21:00</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61513AF">
            <w:pPr>
              <w:pStyle w:val="22"/>
              <w:rPr>
                <w:rFonts w:hint="eastAsia" w:eastAsia="宋体" w:cs="宋体"/>
                <w:sz w:val="21"/>
                <w:szCs w:val="21"/>
                <w:lang w:val="en-US" w:eastAsia="zh-CN" w:bidi="ar-SA"/>
              </w:rPr>
            </w:pPr>
            <w:r>
              <w:rPr>
                <w:rFonts w:hint="eastAsia" w:eastAsia="宋体" w:cs="宋体"/>
                <w:sz w:val="21"/>
                <w:szCs w:val="21"/>
                <w:lang w:val="en-US" w:eastAsia="zh-CN" w:bidi="ar-SA"/>
              </w:rPr>
              <w:t>两班倒</w:t>
            </w:r>
          </w:p>
        </w:tc>
      </w:tr>
      <w:tr w14:paraId="7667009F">
        <w:tblPrEx>
          <w:tblCellMar>
            <w:top w:w="0" w:type="dxa"/>
            <w:left w:w="0" w:type="dxa"/>
            <w:bottom w:w="0" w:type="dxa"/>
            <w:right w:w="0" w:type="dxa"/>
          </w:tblCellMar>
        </w:tblPrEx>
        <w:trPr>
          <w:trHeight w:val="4038"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88CFDA">
            <w:pPr>
              <w:spacing w:line="360" w:lineRule="auto"/>
              <w:jc w:val="center"/>
              <w:rPr>
                <w:rFonts w:hint="eastAsia" w:eastAsia="宋体"/>
                <w:sz w:val="21"/>
                <w:szCs w:val="21"/>
                <w:lang w:eastAsia="zh-CN"/>
              </w:rPr>
            </w:pPr>
            <w:r>
              <w:rPr>
                <w:rFonts w:hint="eastAsia" w:eastAsia="宋体"/>
                <w:sz w:val="21"/>
                <w:szCs w:val="21"/>
                <w:lang w:val="en-US" w:eastAsia="zh-CN"/>
              </w:rPr>
              <w:t>五期灰库放灰</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3DC75A7">
            <w:pPr>
              <w:spacing w:line="360" w:lineRule="auto"/>
              <w:jc w:val="center"/>
              <w:rPr>
                <w:rFonts w:hint="eastAsia" w:eastAsia="宋体"/>
                <w:sz w:val="21"/>
                <w:szCs w:val="21"/>
                <w:lang w:eastAsia="zh-CN"/>
              </w:rPr>
            </w:pPr>
            <w:r>
              <w:rPr>
                <w:rFonts w:hint="eastAsia" w:eastAsia="宋体"/>
                <w:sz w:val="21"/>
                <w:szCs w:val="21"/>
                <w:lang w:val="en-US" w:eastAsia="zh-CN"/>
              </w:rPr>
              <w:t>2</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CB42813">
            <w:pPr>
              <w:spacing w:line="360" w:lineRule="auto"/>
              <w:jc w:val="left"/>
              <w:rPr>
                <w:rFonts w:hint="eastAsia" w:eastAsia="宋体"/>
                <w:sz w:val="21"/>
                <w:szCs w:val="21"/>
              </w:rPr>
            </w:pPr>
            <w:r>
              <w:rPr>
                <w:rFonts w:hint="eastAsia" w:ascii="宋体" w:eastAsia="宋体" w:cs="宋体"/>
                <w:i w:val="0"/>
                <w:iCs/>
                <w:sz w:val="21"/>
                <w:szCs w:val="21"/>
                <w:highlight w:val="none"/>
                <w:lang w:val="en-US" w:eastAsia="zh-CN"/>
              </w:rPr>
              <w:t>负责五期灰库的放灰操作；放灰设备的巡检、报缺工作；负责灰库放灰区域的文明生产工作；装车结束后，灰样职样工作；负责干灰拌湿环节的运行及操作，完成每月一次的干灰拌湿系统设备</w:t>
            </w:r>
            <w:r>
              <w:rPr>
                <w:rFonts w:hint="eastAsia" w:eastAsia="宋体"/>
                <w:sz w:val="21"/>
                <w:szCs w:val="21"/>
              </w:rPr>
              <w:t>。</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79AC442">
            <w:pPr>
              <w:spacing w:line="360" w:lineRule="auto"/>
              <w:jc w:val="left"/>
              <w:rPr>
                <w:rFonts w:eastAsia="宋体"/>
                <w:sz w:val="21"/>
                <w:szCs w:val="21"/>
              </w:rPr>
            </w:pPr>
            <w:r>
              <w:rPr>
                <w:rFonts w:hint="eastAsia" w:eastAsia="宋体"/>
                <w:sz w:val="21"/>
                <w:szCs w:val="21"/>
                <w:lang w:val="en-US" w:eastAsia="zh-CN"/>
              </w:rPr>
              <w:t>6:00-21:00</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C7E971D">
            <w:pPr>
              <w:spacing w:line="360" w:lineRule="auto"/>
              <w:jc w:val="left"/>
              <w:rPr>
                <w:rFonts w:hint="eastAsia" w:eastAsia="宋体"/>
                <w:sz w:val="21"/>
                <w:szCs w:val="21"/>
                <w:lang w:val="en-US" w:eastAsia="zh-CN"/>
              </w:rPr>
            </w:pPr>
            <w:r>
              <w:rPr>
                <w:rFonts w:hint="eastAsia" w:eastAsia="宋体" w:cs="宋体"/>
                <w:sz w:val="21"/>
                <w:szCs w:val="21"/>
                <w:lang w:val="en-US" w:eastAsia="zh-CN" w:bidi="ar-SA"/>
              </w:rPr>
              <w:t>两班倒</w:t>
            </w:r>
          </w:p>
        </w:tc>
      </w:tr>
      <w:tr w14:paraId="731B573E">
        <w:tblPrEx>
          <w:tblCellMar>
            <w:top w:w="0" w:type="dxa"/>
            <w:left w:w="0" w:type="dxa"/>
            <w:bottom w:w="0" w:type="dxa"/>
            <w:right w:w="0" w:type="dxa"/>
          </w:tblCellMar>
        </w:tblPrEx>
        <w:trPr>
          <w:trHeight w:val="1584"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0C86743">
            <w:pPr>
              <w:spacing w:line="360" w:lineRule="auto"/>
              <w:jc w:val="center"/>
              <w:rPr>
                <w:rFonts w:hint="eastAsia" w:eastAsia="宋体"/>
                <w:color w:val="auto"/>
                <w:sz w:val="21"/>
                <w:szCs w:val="21"/>
                <w:lang w:eastAsia="zh-CN"/>
              </w:rPr>
            </w:pPr>
            <w:r>
              <w:rPr>
                <w:rFonts w:hint="eastAsia" w:eastAsia="宋体"/>
                <w:color w:val="auto"/>
                <w:sz w:val="21"/>
                <w:szCs w:val="21"/>
                <w:lang w:val="en-US" w:eastAsia="zh-CN"/>
              </w:rPr>
              <w:t>脱硫剂放粉</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778FBCA">
            <w:pPr>
              <w:spacing w:line="360" w:lineRule="auto"/>
              <w:jc w:val="center"/>
              <w:rPr>
                <w:rFonts w:hint="eastAsia" w:eastAsia="宋体"/>
                <w:color w:val="auto"/>
                <w:sz w:val="21"/>
                <w:szCs w:val="21"/>
                <w:lang w:eastAsia="zh-CN"/>
              </w:rPr>
            </w:pPr>
            <w:r>
              <w:rPr>
                <w:rFonts w:hint="eastAsia" w:eastAsia="宋体"/>
                <w:color w:val="auto"/>
                <w:sz w:val="21"/>
                <w:szCs w:val="21"/>
                <w:lang w:val="en-US" w:eastAsia="zh-CN"/>
              </w:rPr>
              <w:t>1</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4D78E5B">
            <w:pPr>
              <w:spacing w:line="360" w:lineRule="auto"/>
              <w:jc w:val="left"/>
              <w:rPr>
                <w:rFonts w:eastAsia="宋体"/>
                <w:color w:val="auto"/>
                <w:sz w:val="21"/>
                <w:szCs w:val="21"/>
              </w:rPr>
            </w:pPr>
            <w:r>
              <w:rPr>
                <w:rFonts w:hint="eastAsia" w:ascii="宋体" w:eastAsia="宋体" w:cs="宋体"/>
                <w:i w:val="0"/>
                <w:iCs/>
                <w:sz w:val="21"/>
                <w:szCs w:val="21"/>
                <w:highlight w:val="none"/>
                <w:lang w:val="en-US" w:eastAsia="zh-CN"/>
              </w:rPr>
              <w:t>负责脱硫剂放粉装车作业</w:t>
            </w:r>
            <w:r>
              <w:rPr>
                <w:rFonts w:hint="eastAsia" w:eastAsia="宋体"/>
                <w:color w:val="auto"/>
                <w:sz w:val="21"/>
                <w:szCs w:val="21"/>
              </w:rPr>
              <w:t>。</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026F1F9">
            <w:pPr>
              <w:spacing w:line="360" w:lineRule="auto"/>
              <w:jc w:val="left"/>
              <w:rPr>
                <w:rFonts w:eastAsia="宋体"/>
                <w:color w:val="auto"/>
                <w:sz w:val="21"/>
                <w:szCs w:val="21"/>
              </w:rPr>
            </w:pPr>
            <w:r>
              <w:rPr>
                <w:rFonts w:hint="eastAsia" w:eastAsia="宋体"/>
                <w:sz w:val="21"/>
                <w:szCs w:val="21"/>
                <w:lang w:val="en-US" w:eastAsia="zh-CN"/>
              </w:rPr>
              <w:t>6:00-19:00</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3A06064">
            <w:pPr>
              <w:spacing w:line="360" w:lineRule="auto"/>
              <w:jc w:val="left"/>
              <w:rPr>
                <w:rFonts w:hint="eastAsia" w:eastAsia="宋体"/>
                <w:sz w:val="21"/>
                <w:szCs w:val="21"/>
                <w:lang w:val="en-US" w:eastAsia="zh-CN"/>
              </w:rPr>
            </w:pPr>
          </w:p>
        </w:tc>
      </w:tr>
      <w:tr w14:paraId="3AD03ECF">
        <w:tblPrEx>
          <w:tblCellMar>
            <w:top w:w="0" w:type="dxa"/>
            <w:left w:w="0" w:type="dxa"/>
            <w:bottom w:w="0" w:type="dxa"/>
            <w:right w:w="0" w:type="dxa"/>
          </w:tblCellMar>
        </w:tblPrEx>
        <w:trPr>
          <w:trHeight w:val="3027"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566721E">
            <w:pPr>
              <w:spacing w:line="360" w:lineRule="auto"/>
              <w:jc w:val="center"/>
              <w:rPr>
                <w:rFonts w:eastAsia="宋体"/>
                <w:sz w:val="21"/>
                <w:szCs w:val="21"/>
              </w:rPr>
            </w:pPr>
            <w:r>
              <w:rPr>
                <w:rFonts w:hint="eastAsia" w:eastAsia="宋体"/>
                <w:sz w:val="21"/>
                <w:szCs w:val="21"/>
              </w:rPr>
              <w:t>放石膏</w:t>
            </w:r>
          </w:p>
          <w:p w14:paraId="7E2CA39E">
            <w:pPr>
              <w:spacing w:line="360" w:lineRule="auto"/>
              <w:jc w:val="center"/>
              <w:rPr>
                <w:rFonts w:eastAsia="宋体"/>
                <w:sz w:val="21"/>
                <w:szCs w:val="21"/>
              </w:rPr>
            </w:pP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2C0569D">
            <w:pPr>
              <w:spacing w:line="360" w:lineRule="auto"/>
              <w:jc w:val="center"/>
              <w:rPr>
                <w:rFonts w:eastAsia="宋体"/>
                <w:sz w:val="21"/>
                <w:szCs w:val="21"/>
              </w:rPr>
            </w:pPr>
            <w:r>
              <w:rPr>
                <w:rFonts w:hint="eastAsia" w:eastAsia="宋体"/>
                <w:color w:val="auto"/>
                <w:sz w:val="21"/>
                <w:szCs w:val="21"/>
                <w:lang w:val="en-US" w:eastAsia="zh-CN"/>
              </w:rPr>
              <w:t>2</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B907111">
            <w:pPr>
              <w:spacing w:line="360" w:lineRule="auto"/>
              <w:jc w:val="left"/>
              <w:rPr>
                <w:rFonts w:eastAsia="宋体"/>
                <w:sz w:val="21"/>
                <w:szCs w:val="21"/>
              </w:rPr>
            </w:pPr>
            <w:r>
              <w:rPr>
                <w:rFonts w:hint="eastAsia" w:ascii="宋体" w:eastAsia="宋体" w:cs="宋体"/>
                <w:i w:val="0"/>
                <w:iCs/>
                <w:sz w:val="21"/>
                <w:szCs w:val="21"/>
                <w:highlight w:val="none"/>
                <w:lang w:val="en-US" w:eastAsia="zh-CN"/>
              </w:rPr>
              <w:t>配合石膏仓的放石膏操作；放石膏设备的巡检、报缺工作；石膏仓区域的文明生产工作</w:t>
            </w:r>
            <w:r>
              <w:rPr>
                <w:rFonts w:hint="eastAsia" w:eastAsia="宋体"/>
                <w:sz w:val="21"/>
                <w:szCs w:val="21"/>
              </w:rPr>
              <w:t>。</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58587FA">
            <w:pPr>
              <w:spacing w:line="360" w:lineRule="auto"/>
              <w:jc w:val="left"/>
              <w:rPr>
                <w:rFonts w:hint="eastAsia" w:eastAsia="宋体"/>
                <w:sz w:val="21"/>
                <w:szCs w:val="21"/>
              </w:rPr>
            </w:pPr>
            <w:r>
              <w:rPr>
                <w:rFonts w:hint="eastAsia" w:eastAsia="宋体"/>
                <w:sz w:val="21"/>
                <w:szCs w:val="21"/>
                <w:lang w:val="en-US" w:eastAsia="zh-CN"/>
              </w:rPr>
              <w:t>6:00-21：00</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234E4DA">
            <w:pPr>
              <w:spacing w:line="360" w:lineRule="auto"/>
              <w:jc w:val="left"/>
              <w:rPr>
                <w:rFonts w:hint="eastAsia" w:eastAsia="宋体"/>
                <w:sz w:val="21"/>
                <w:szCs w:val="21"/>
                <w:lang w:val="en-US" w:eastAsia="zh-CN"/>
              </w:rPr>
            </w:pPr>
            <w:r>
              <w:rPr>
                <w:rFonts w:hint="eastAsia" w:eastAsia="宋体" w:cs="宋体"/>
                <w:sz w:val="21"/>
                <w:szCs w:val="21"/>
                <w:lang w:val="en-US" w:eastAsia="zh-CN" w:bidi="ar-SA"/>
              </w:rPr>
              <w:t>两班倒</w:t>
            </w:r>
          </w:p>
        </w:tc>
      </w:tr>
      <w:tr w14:paraId="63803C5D">
        <w:tblPrEx>
          <w:tblCellMar>
            <w:top w:w="0" w:type="dxa"/>
            <w:left w:w="0" w:type="dxa"/>
            <w:bottom w:w="0" w:type="dxa"/>
            <w:right w:w="0" w:type="dxa"/>
          </w:tblCellMar>
        </w:tblPrEx>
        <w:trPr>
          <w:trHeight w:val="2806"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304DC01">
            <w:pPr>
              <w:spacing w:line="360" w:lineRule="auto"/>
              <w:jc w:val="center"/>
              <w:rPr>
                <w:rFonts w:eastAsia="宋体"/>
                <w:sz w:val="21"/>
                <w:szCs w:val="21"/>
              </w:rPr>
            </w:pPr>
            <w:r>
              <w:rPr>
                <w:rFonts w:hint="eastAsia" w:eastAsia="宋体"/>
                <w:sz w:val="21"/>
                <w:szCs w:val="21"/>
              </w:rPr>
              <w:t>铲车司机</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0925D2F">
            <w:pPr>
              <w:spacing w:line="360" w:lineRule="auto"/>
              <w:jc w:val="center"/>
              <w:rPr>
                <w:rFonts w:hint="eastAsia" w:eastAsia="宋体"/>
                <w:sz w:val="21"/>
                <w:szCs w:val="21"/>
                <w:lang w:eastAsia="zh-CN"/>
              </w:rPr>
            </w:pPr>
            <w:r>
              <w:rPr>
                <w:rFonts w:hint="eastAsia" w:eastAsia="宋体"/>
                <w:sz w:val="21"/>
                <w:szCs w:val="21"/>
                <w:lang w:val="en-US" w:eastAsia="zh-CN"/>
              </w:rPr>
              <w:t>3</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279E03B">
            <w:pPr>
              <w:spacing w:line="360" w:lineRule="auto"/>
              <w:jc w:val="left"/>
              <w:rPr>
                <w:rFonts w:eastAsia="宋体"/>
                <w:sz w:val="21"/>
                <w:szCs w:val="21"/>
              </w:rPr>
            </w:pPr>
            <w:r>
              <w:rPr>
                <w:rFonts w:hint="eastAsia" w:ascii="宋体" w:eastAsia="宋体" w:cs="宋体"/>
                <w:i w:val="0"/>
                <w:iCs/>
                <w:sz w:val="21"/>
                <w:szCs w:val="21"/>
                <w:highlight w:val="none"/>
                <w:lang w:val="en-US" w:eastAsia="zh-CN"/>
              </w:rPr>
              <w:t>分别负责石灰石上料工作1人；(固废堆棚、电厂干煤棚、电厂6号灰场场地平整、装车作业2人。)</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4F4F3D3">
            <w:pPr>
              <w:spacing w:line="360" w:lineRule="auto"/>
              <w:jc w:val="left"/>
              <w:rPr>
                <w:rFonts w:eastAsia="宋体"/>
                <w:sz w:val="21"/>
                <w:szCs w:val="21"/>
              </w:rPr>
            </w:pPr>
            <w:r>
              <w:rPr>
                <w:rFonts w:hint="eastAsia" w:eastAsia="宋体"/>
                <w:sz w:val="21"/>
                <w:szCs w:val="21"/>
                <w:lang w:val="en-US" w:eastAsia="zh-CN"/>
              </w:rPr>
              <w:t>07:30-17:00</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FD044C4">
            <w:pPr>
              <w:spacing w:line="360" w:lineRule="auto"/>
              <w:jc w:val="left"/>
              <w:rPr>
                <w:rFonts w:hint="eastAsia" w:eastAsia="宋体"/>
                <w:sz w:val="21"/>
                <w:szCs w:val="21"/>
                <w:lang w:val="en-US" w:eastAsia="zh-CN"/>
              </w:rPr>
            </w:pPr>
            <w:r>
              <w:rPr>
                <w:rFonts w:hint="eastAsia" w:eastAsia="宋体"/>
                <w:sz w:val="21"/>
                <w:szCs w:val="21"/>
                <w:lang w:val="en-US" w:eastAsia="zh-CN"/>
              </w:rPr>
              <w:t>特殊时可能根据固废客户车辆装卸要求提早或延迟。</w:t>
            </w:r>
          </w:p>
        </w:tc>
      </w:tr>
      <w:tr w14:paraId="4848EC69">
        <w:tblPrEx>
          <w:tblCellMar>
            <w:top w:w="0" w:type="dxa"/>
            <w:left w:w="0" w:type="dxa"/>
            <w:bottom w:w="0" w:type="dxa"/>
            <w:right w:w="0" w:type="dxa"/>
          </w:tblCellMar>
        </w:tblPrEx>
        <w:trPr>
          <w:trHeight w:val="2197"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BDA5E05">
            <w:pPr>
              <w:spacing w:line="360" w:lineRule="auto"/>
              <w:jc w:val="center"/>
              <w:rPr>
                <w:rFonts w:eastAsia="宋体"/>
                <w:sz w:val="21"/>
                <w:szCs w:val="21"/>
              </w:rPr>
            </w:pPr>
            <w:r>
              <w:rPr>
                <w:rFonts w:hint="eastAsia" w:eastAsia="宋体"/>
                <w:sz w:val="21"/>
                <w:szCs w:val="21"/>
              </w:rPr>
              <w:t>堆场管理</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17890B9">
            <w:pPr>
              <w:spacing w:line="360" w:lineRule="auto"/>
              <w:jc w:val="center"/>
              <w:rPr>
                <w:rFonts w:hint="eastAsia" w:eastAsia="宋体"/>
                <w:sz w:val="21"/>
                <w:szCs w:val="21"/>
                <w:lang w:eastAsia="zh-CN"/>
              </w:rPr>
            </w:pPr>
            <w:r>
              <w:rPr>
                <w:rFonts w:hint="eastAsia" w:eastAsia="宋体"/>
                <w:sz w:val="21"/>
                <w:szCs w:val="21"/>
                <w:lang w:val="en-US" w:eastAsia="zh-CN"/>
              </w:rPr>
              <w:t>2</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864B043">
            <w:pPr>
              <w:spacing w:line="360" w:lineRule="auto"/>
              <w:jc w:val="left"/>
              <w:rPr>
                <w:rFonts w:eastAsia="宋体"/>
                <w:sz w:val="21"/>
                <w:szCs w:val="21"/>
              </w:rPr>
            </w:pPr>
            <w:r>
              <w:rPr>
                <w:rFonts w:hint="eastAsia" w:ascii="宋体" w:eastAsia="宋体" w:cs="宋体"/>
                <w:i w:val="0"/>
                <w:iCs/>
                <w:sz w:val="21"/>
                <w:szCs w:val="21"/>
                <w:highlight w:val="none"/>
                <w:lang w:val="en-US" w:eastAsia="zh-CN"/>
              </w:rPr>
              <w:t>(负责2个固度堆棚)、(电厂干煤棚、电厂6号灰场进出场管理）。</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D34FEDE">
            <w:pPr>
              <w:spacing w:line="360" w:lineRule="auto"/>
              <w:jc w:val="left"/>
              <w:rPr>
                <w:rFonts w:eastAsia="宋体"/>
                <w:sz w:val="21"/>
                <w:szCs w:val="21"/>
              </w:rPr>
            </w:pPr>
            <w:r>
              <w:rPr>
                <w:rFonts w:hint="eastAsia" w:eastAsia="宋体"/>
                <w:sz w:val="21"/>
                <w:szCs w:val="21"/>
                <w:lang w:val="en-US" w:eastAsia="zh-CN"/>
              </w:rPr>
              <w:t>07:30-17:00</w:t>
            </w:r>
          </w:p>
        </w:tc>
        <w:tc>
          <w:tcPr>
            <w:tcW w:w="15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1785D53">
            <w:pPr>
              <w:spacing w:line="360" w:lineRule="auto"/>
              <w:jc w:val="left"/>
              <w:rPr>
                <w:rFonts w:hint="eastAsia" w:eastAsia="宋体"/>
                <w:sz w:val="21"/>
                <w:szCs w:val="21"/>
                <w:lang w:val="en-US" w:eastAsia="zh-CN"/>
              </w:rPr>
            </w:pPr>
          </w:p>
        </w:tc>
      </w:tr>
      <w:tr w14:paraId="48CC0ED0">
        <w:tblPrEx>
          <w:tblCellMar>
            <w:top w:w="0" w:type="dxa"/>
            <w:left w:w="0" w:type="dxa"/>
            <w:bottom w:w="0" w:type="dxa"/>
            <w:right w:w="0" w:type="dxa"/>
          </w:tblCellMar>
        </w:tblPrEx>
        <w:trPr>
          <w:trHeight w:val="2395"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D0ED691">
            <w:pPr>
              <w:spacing w:line="360" w:lineRule="auto"/>
              <w:jc w:val="center"/>
              <w:rPr>
                <w:rFonts w:eastAsia="宋体"/>
                <w:sz w:val="21"/>
                <w:szCs w:val="21"/>
              </w:rPr>
            </w:pPr>
            <w:r>
              <w:rPr>
                <w:rFonts w:hint="eastAsia" w:eastAsia="宋体"/>
                <w:sz w:val="21"/>
                <w:szCs w:val="21"/>
              </w:rPr>
              <w:t>检修</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0A36BFD">
            <w:pPr>
              <w:spacing w:line="360" w:lineRule="auto"/>
              <w:jc w:val="center"/>
              <w:rPr>
                <w:rFonts w:hint="eastAsia" w:eastAsia="宋体"/>
                <w:sz w:val="21"/>
                <w:szCs w:val="21"/>
                <w:lang w:eastAsia="zh-CN"/>
              </w:rPr>
            </w:pPr>
            <w:r>
              <w:rPr>
                <w:rFonts w:hint="eastAsia" w:eastAsia="宋体"/>
                <w:sz w:val="21"/>
                <w:szCs w:val="21"/>
                <w:lang w:val="en-US" w:eastAsia="zh-CN"/>
              </w:rPr>
              <w:t>9</w:t>
            </w:r>
          </w:p>
        </w:tc>
        <w:tc>
          <w:tcPr>
            <w:tcW w:w="25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1A48FD1">
            <w:pPr>
              <w:spacing w:line="360" w:lineRule="auto"/>
              <w:jc w:val="left"/>
              <w:rPr>
                <w:rFonts w:eastAsia="宋体"/>
                <w:sz w:val="21"/>
                <w:szCs w:val="21"/>
              </w:rPr>
            </w:pPr>
            <w:r>
              <w:rPr>
                <w:rFonts w:hint="eastAsia" w:ascii="宋体" w:eastAsia="宋体" w:cs="宋体"/>
                <w:i w:val="0"/>
                <w:iCs/>
                <w:sz w:val="21"/>
                <w:szCs w:val="21"/>
                <w:highlight w:val="none"/>
                <w:lang w:val="en-US" w:eastAsia="zh-CN"/>
              </w:rPr>
              <w:t>日常消缺、设备巡检、设备保养、设备本体的保洁。</w:t>
            </w:r>
          </w:p>
        </w:tc>
        <w:tc>
          <w:tcPr>
            <w:tcW w:w="159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14:paraId="28317A04">
            <w:pPr>
              <w:spacing w:line="360" w:lineRule="auto"/>
              <w:jc w:val="left"/>
              <w:rPr>
                <w:rFonts w:hint="eastAsia" w:eastAsia="宋体"/>
                <w:sz w:val="21"/>
                <w:szCs w:val="21"/>
              </w:rPr>
            </w:pPr>
            <w:r>
              <w:rPr>
                <w:rFonts w:hint="eastAsia" w:eastAsia="宋体"/>
                <w:sz w:val="21"/>
                <w:szCs w:val="21"/>
                <w:lang w:val="en-US" w:eastAsia="zh-CN"/>
              </w:rPr>
              <w:t>08:00-17:00</w:t>
            </w:r>
          </w:p>
        </w:tc>
        <w:tc>
          <w:tcPr>
            <w:tcW w:w="159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14:paraId="015D86C3">
            <w:pPr>
              <w:spacing w:line="360" w:lineRule="auto"/>
              <w:jc w:val="left"/>
              <w:rPr>
                <w:rFonts w:hint="eastAsia" w:eastAsia="宋体"/>
                <w:sz w:val="21"/>
                <w:szCs w:val="21"/>
                <w:lang w:val="en-US" w:eastAsia="zh-CN"/>
              </w:rPr>
            </w:pPr>
            <w:r>
              <w:rPr>
                <w:rFonts w:hint="eastAsia" w:eastAsia="宋体"/>
                <w:sz w:val="21"/>
                <w:szCs w:val="21"/>
                <w:lang w:val="en-US" w:eastAsia="zh-CN"/>
              </w:rPr>
              <w:t>工作日夜间值班、周六日节假日值班各2人</w:t>
            </w:r>
          </w:p>
        </w:tc>
      </w:tr>
      <w:tr w14:paraId="73D34312">
        <w:tblPrEx>
          <w:tblCellMar>
            <w:top w:w="0" w:type="dxa"/>
            <w:left w:w="0" w:type="dxa"/>
            <w:bottom w:w="0" w:type="dxa"/>
            <w:right w:w="0" w:type="dxa"/>
          </w:tblCellMar>
        </w:tblPrEx>
        <w:trPr>
          <w:trHeight w:val="626"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ED7E80E">
            <w:pPr>
              <w:spacing w:line="360" w:lineRule="auto"/>
              <w:jc w:val="center"/>
              <w:rPr>
                <w:rFonts w:eastAsia="宋体"/>
                <w:sz w:val="21"/>
                <w:szCs w:val="21"/>
              </w:rPr>
            </w:pPr>
            <w:r>
              <w:rPr>
                <w:rFonts w:hint="eastAsia" w:eastAsia="宋体"/>
                <w:sz w:val="21"/>
                <w:szCs w:val="21"/>
              </w:rPr>
              <w:t>固废备班</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2168EBA">
            <w:pPr>
              <w:spacing w:line="360" w:lineRule="auto"/>
              <w:jc w:val="center"/>
              <w:rPr>
                <w:rFonts w:hint="eastAsia" w:eastAsia="宋体"/>
                <w:sz w:val="21"/>
                <w:szCs w:val="21"/>
                <w:lang w:eastAsia="zh-CN"/>
              </w:rPr>
            </w:pPr>
            <w:r>
              <w:rPr>
                <w:rFonts w:hint="eastAsia" w:eastAsia="宋体"/>
                <w:color w:val="auto"/>
                <w:sz w:val="21"/>
                <w:szCs w:val="21"/>
                <w:lang w:val="en-US" w:eastAsia="zh-CN"/>
              </w:rPr>
              <w:t>1</w:t>
            </w:r>
          </w:p>
        </w:tc>
        <w:tc>
          <w:tcPr>
            <w:tcW w:w="257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14:paraId="5E755300">
            <w:pPr>
              <w:spacing w:line="360" w:lineRule="auto"/>
              <w:jc w:val="left"/>
              <w:rPr>
                <w:rFonts w:hint="eastAsia" w:eastAsia="宋体"/>
                <w:sz w:val="21"/>
                <w:szCs w:val="21"/>
                <w:lang w:eastAsia="zh-CN"/>
              </w:rPr>
            </w:pPr>
          </w:p>
        </w:tc>
        <w:tc>
          <w:tcPr>
            <w:tcW w:w="15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8646B99">
            <w:pPr>
              <w:spacing w:line="360" w:lineRule="auto"/>
              <w:jc w:val="left"/>
              <w:rPr>
                <w:rFonts w:hint="eastAsia" w:eastAsia="宋体"/>
                <w:sz w:val="21"/>
                <w:szCs w:val="21"/>
                <w:lang w:val="en-US" w:eastAsia="zh-CN"/>
              </w:rPr>
            </w:pPr>
          </w:p>
          <w:p w14:paraId="1619F61A">
            <w:pPr>
              <w:spacing w:line="360" w:lineRule="auto"/>
              <w:jc w:val="center"/>
              <w:rPr>
                <w:rFonts w:eastAsia="宋体"/>
                <w:sz w:val="21"/>
                <w:szCs w:val="21"/>
              </w:rPr>
            </w:pPr>
          </w:p>
        </w:tc>
        <w:tc>
          <w:tcPr>
            <w:tcW w:w="15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E9FDA43">
            <w:pPr>
              <w:spacing w:line="360" w:lineRule="auto"/>
              <w:jc w:val="center"/>
              <w:rPr>
                <w:rFonts w:eastAsia="宋体"/>
                <w:sz w:val="21"/>
                <w:szCs w:val="21"/>
              </w:rPr>
            </w:pPr>
          </w:p>
        </w:tc>
      </w:tr>
      <w:tr w14:paraId="4F300BCF">
        <w:tblPrEx>
          <w:tblCellMar>
            <w:top w:w="0" w:type="dxa"/>
            <w:left w:w="0" w:type="dxa"/>
            <w:bottom w:w="0" w:type="dxa"/>
            <w:right w:w="0" w:type="dxa"/>
          </w:tblCellMar>
        </w:tblPrEx>
        <w:trPr>
          <w:trHeight w:val="490" w:hRule="atLeast"/>
        </w:trPr>
        <w:tc>
          <w:tcPr>
            <w:tcW w:w="12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91951D9">
            <w:pPr>
              <w:spacing w:line="360" w:lineRule="auto"/>
              <w:jc w:val="center"/>
              <w:rPr>
                <w:rFonts w:hint="eastAsia" w:eastAsia="宋体"/>
                <w:sz w:val="21"/>
                <w:szCs w:val="21"/>
                <w:lang w:val="en-US" w:eastAsia="zh-CN"/>
              </w:rPr>
            </w:pPr>
            <w:r>
              <w:rPr>
                <w:rFonts w:hint="eastAsia" w:eastAsia="宋体"/>
                <w:sz w:val="21"/>
                <w:szCs w:val="21"/>
                <w:lang w:val="en-US" w:eastAsia="zh-CN"/>
              </w:rPr>
              <w:t>合计</w:t>
            </w:r>
          </w:p>
        </w:tc>
        <w:tc>
          <w:tcPr>
            <w:tcW w:w="12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931DE40">
            <w:pPr>
              <w:spacing w:line="360" w:lineRule="auto"/>
              <w:jc w:val="center"/>
              <w:rPr>
                <w:rFonts w:hint="eastAsia" w:eastAsia="宋体"/>
                <w:color w:val="auto"/>
                <w:sz w:val="21"/>
                <w:szCs w:val="21"/>
                <w:lang w:val="en-US" w:eastAsia="zh-CN"/>
              </w:rPr>
            </w:pPr>
            <w:r>
              <w:rPr>
                <w:rFonts w:hint="eastAsia" w:eastAsia="宋体"/>
                <w:color w:val="auto"/>
                <w:sz w:val="21"/>
                <w:szCs w:val="21"/>
                <w:lang w:val="en-US" w:eastAsia="zh-CN"/>
              </w:rPr>
              <w:t>28</w:t>
            </w:r>
          </w:p>
        </w:tc>
        <w:tc>
          <w:tcPr>
            <w:tcW w:w="257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14:paraId="0F7E01AA">
            <w:pPr>
              <w:spacing w:line="360" w:lineRule="auto"/>
              <w:jc w:val="left"/>
              <w:rPr>
                <w:rFonts w:hint="eastAsia" w:eastAsia="宋体"/>
                <w:sz w:val="21"/>
                <w:szCs w:val="21"/>
              </w:rPr>
            </w:pPr>
          </w:p>
        </w:tc>
        <w:tc>
          <w:tcPr>
            <w:tcW w:w="15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D0334BF">
            <w:pPr>
              <w:spacing w:line="360" w:lineRule="auto"/>
              <w:jc w:val="center"/>
              <w:rPr>
                <w:rFonts w:eastAsia="宋体"/>
                <w:sz w:val="21"/>
                <w:szCs w:val="21"/>
              </w:rPr>
            </w:pPr>
          </w:p>
        </w:tc>
        <w:tc>
          <w:tcPr>
            <w:tcW w:w="15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DA51A6B">
            <w:pPr>
              <w:spacing w:line="360" w:lineRule="auto"/>
              <w:jc w:val="center"/>
              <w:rPr>
                <w:rFonts w:eastAsia="宋体"/>
                <w:sz w:val="21"/>
                <w:szCs w:val="21"/>
              </w:rPr>
            </w:pPr>
          </w:p>
        </w:tc>
      </w:tr>
    </w:tbl>
    <w:p w14:paraId="0F113CE0">
      <w:pPr>
        <w:pStyle w:val="83"/>
        <w:spacing w:line="360" w:lineRule="auto"/>
        <w:ind w:firstLine="560" w:firstLineChars="200"/>
        <w:rPr>
          <w:rFonts w:ascii="宋体" w:eastAsia="宋体"/>
          <w:b w:val="0"/>
          <w:bCs w:val="0"/>
          <w:sz w:val="28"/>
          <w:szCs w:val="28"/>
          <w:highlight w:val="none"/>
        </w:rPr>
      </w:pPr>
    </w:p>
    <w:p w14:paraId="4528F184">
      <w:pPr>
        <w:spacing w:line="360" w:lineRule="auto"/>
        <w:rPr>
          <w:rFonts w:ascii="宋体" w:eastAsia="宋体"/>
          <w:b/>
          <w:bCs/>
          <w:sz w:val="28"/>
          <w:szCs w:val="28"/>
          <w:highlight w:val="none"/>
        </w:rPr>
      </w:pPr>
      <w:r>
        <w:rPr>
          <w:rFonts w:ascii="宋体" w:eastAsia="宋体"/>
          <w:b/>
          <w:bCs/>
          <w:sz w:val="28"/>
          <w:szCs w:val="28"/>
          <w:highlight w:val="none"/>
        </w:rPr>
        <w:t>5.</w:t>
      </w:r>
      <w:r>
        <w:rPr>
          <w:rFonts w:hint="eastAsia" w:ascii="宋体" w:eastAsia="宋体"/>
          <w:b/>
          <w:bCs/>
          <w:sz w:val="28"/>
          <w:szCs w:val="28"/>
          <w:highlight w:val="none"/>
          <w:lang w:val="en-US" w:eastAsia="zh-CN"/>
        </w:rPr>
        <w:t>2</w:t>
      </w:r>
      <w:r>
        <w:rPr>
          <w:rFonts w:ascii="宋体" w:eastAsia="宋体"/>
          <w:b/>
          <w:bCs/>
          <w:sz w:val="28"/>
          <w:szCs w:val="28"/>
          <w:highlight w:val="none"/>
        </w:rPr>
        <w:t>任职要求</w:t>
      </w:r>
    </w:p>
    <w:p w14:paraId="14529BC9">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5.</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.1项目负责人必须</w:t>
      </w:r>
      <w:r>
        <w:rPr>
          <w:rFonts w:hint="eastAsia" w:ascii="宋体" w:hAnsi="宋体" w:eastAsia="宋体" w:cs="宋体"/>
          <w:sz w:val="28"/>
          <w:szCs w:val="28"/>
          <w:highlight w:val="none"/>
          <w:lang w:val="en-US" w:eastAsia="zh-CN"/>
        </w:rPr>
        <w:t>具备较强的管理能力和</w:t>
      </w:r>
      <w:r>
        <w:rPr>
          <w:rFonts w:hint="eastAsia" w:ascii="宋体" w:hAnsi="宋体" w:eastAsia="宋体" w:cs="宋体"/>
          <w:sz w:val="28"/>
          <w:szCs w:val="28"/>
          <w:highlight w:val="none"/>
        </w:rPr>
        <w:t>相应的运行或检修经验</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技能</w:t>
      </w:r>
      <w:r>
        <w:rPr>
          <w:rFonts w:hint="eastAsia" w:ascii="宋体" w:eastAsia="宋体" w:cs="宋体"/>
          <w:sz w:val="28"/>
          <w:szCs w:val="28"/>
          <w:highlight w:val="none"/>
          <w:lang w:val="en-US" w:eastAsia="zh-CN"/>
        </w:rPr>
        <w:t>，</w:t>
      </w:r>
      <w:r>
        <w:rPr>
          <w:rFonts w:hint="eastAsia" w:ascii="宋体" w:hAnsi="宋体" w:eastAsia="宋体" w:cs="宋体"/>
          <w:sz w:val="28"/>
          <w:szCs w:val="28"/>
          <w:highlight w:val="none"/>
        </w:rPr>
        <w:t>特殊工种作业人员还必须具备相应的作业资格证。</w:t>
      </w:r>
    </w:p>
    <w:p w14:paraId="2E424C4B">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5.</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.2人员年龄必须在男性</w:t>
      </w:r>
      <w:r>
        <w:rPr>
          <w:rFonts w:hint="eastAsia" w:ascii="宋体" w:eastAsia="宋体" w:cs="宋体"/>
          <w:sz w:val="28"/>
          <w:szCs w:val="28"/>
          <w:highlight w:val="none"/>
          <w:lang w:val="en-US" w:eastAsia="zh-CN"/>
        </w:rPr>
        <w:t>60</w:t>
      </w:r>
      <w:r>
        <w:rPr>
          <w:rFonts w:hint="eastAsia" w:ascii="宋体" w:hAnsi="宋体" w:eastAsia="宋体" w:cs="宋体"/>
          <w:sz w:val="28"/>
          <w:szCs w:val="28"/>
          <w:highlight w:val="none"/>
        </w:rPr>
        <w:t>周岁、女性</w:t>
      </w:r>
      <w:r>
        <w:rPr>
          <w:rFonts w:hint="eastAsia" w:ascii="宋体" w:eastAsia="宋体" w:cs="宋体"/>
          <w:sz w:val="28"/>
          <w:szCs w:val="28"/>
          <w:highlight w:val="none"/>
          <w:lang w:val="en-US" w:eastAsia="zh-CN"/>
        </w:rPr>
        <w:t>5</w:t>
      </w:r>
      <w:r>
        <w:rPr>
          <w:rFonts w:hint="eastAsia" w:ascii="宋体" w:hAnsi="宋体" w:eastAsia="宋体" w:cs="宋体"/>
          <w:sz w:val="28"/>
          <w:szCs w:val="28"/>
          <w:highlight w:val="none"/>
        </w:rPr>
        <w:t>5周岁以下，需具备相关工作经历，熟悉上述设备，具有生产、安全管理理论与实践知识，具有一定的分析处理问题的能力。生产车辆驾驶员要求驾龄二年以上，具有良好的车辆驾驶技术和应变能力, 熟悉车辆、交通相关知识和相应的政策法规。工作人员要求身体健康、遵纪守法、忠于职守、工作严谨，具有团队合作精神和服务意识。</w:t>
      </w:r>
    </w:p>
    <w:p w14:paraId="7B304C80">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5.</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.3投标人应确保招标人生产工作正常进行，灰库、石膏库、渣仓不发生影响电厂安全生产事件，不发生环境污染等不安全事件。</w:t>
      </w:r>
    </w:p>
    <w:p w14:paraId="6E78CC97">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5.</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.4投标人人员确定后上报招标人。</w:t>
      </w:r>
    </w:p>
    <w:p w14:paraId="5272B71F">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5.</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.5新上岗人员必须进行岗前培训，合格后方可上岗。</w:t>
      </w:r>
    </w:p>
    <w:p w14:paraId="1E8E80E7">
      <w:pPr>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5.</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.6特殊岗位专业技术人员需持证上岗，如安全员、压力容器操作工、电工、叉车工</w:t>
      </w:r>
      <w:r>
        <w:rPr>
          <w:rFonts w:hint="eastAsia" w:ascii="宋体" w:hAnsi="宋体" w:eastAsia="宋体" w:cs="宋体"/>
          <w:color w:val="auto"/>
          <w:sz w:val="28"/>
          <w:szCs w:val="28"/>
          <w:highlight w:val="none"/>
        </w:rPr>
        <w:t>、</w:t>
      </w:r>
      <w:r>
        <w:rPr>
          <w:rFonts w:hint="eastAsia" w:ascii="宋体" w:eastAsia="宋体" w:cs="宋体"/>
          <w:color w:val="auto"/>
          <w:sz w:val="28"/>
          <w:szCs w:val="28"/>
          <w:highlight w:val="none"/>
          <w:lang w:val="en-US" w:eastAsia="zh-CN"/>
        </w:rPr>
        <w:t>铲车司机、</w:t>
      </w:r>
      <w:r>
        <w:rPr>
          <w:rFonts w:hint="eastAsia" w:ascii="宋体" w:hAnsi="宋体" w:eastAsia="宋体" w:cs="宋体"/>
          <w:color w:val="auto"/>
          <w:sz w:val="28"/>
          <w:szCs w:val="28"/>
          <w:highlight w:val="none"/>
        </w:rPr>
        <w:t>电焊</w:t>
      </w:r>
      <w:r>
        <w:rPr>
          <w:rFonts w:hint="eastAsia" w:ascii="宋体" w:hAnsi="宋体" w:eastAsia="宋体" w:cs="宋体"/>
          <w:sz w:val="28"/>
          <w:szCs w:val="28"/>
          <w:highlight w:val="none"/>
        </w:rPr>
        <w:t>工、起重工等</w:t>
      </w:r>
      <w:r>
        <w:rPr>
          <w:rFonts w:hint="eastAsia" w:ascii="宋体" w:eastAsia="宋体" w:cs="宋体"/>
          <w:sz w:val="28"/>
          <w:szCs w:val="28"/>
          <w:highlight w:val="none"/>
          <w:lang w:val="en-US" w:eastAsia="zh-CN"/>
        </w:rPr>
        <w:t>但不仅限于以上证书</w:t>
      </w:r>
      <w:r>
        <w:rPr>
          <w:rFonts w:hint="eastAsia" w:ascii="宋体" w:hAnsi="宋体" w:eastAsia="宋体" w:cs="宋体"/>
          <w:sz w:val="28"/>
          <w:szCs w:val="28"/>
          <w:highlight w:val="none"/>
        </w:rPr>
        <w:t xml:space="preserve">。 </w:t>
      </w:r>
    </w:p>
    <w:p w14:paraId="187CA9AD">
      <w:pPr>
        <w:pStyle w:val="22"/>
        <w:spacing w:line="360" w:lineRule="auto"/>
        <w:rPr>
          <w:rStyle w:val="60"/>
          <w:rFonts w:hint="eastAsia" w:ascii="宋体" w:hAnsi="宋体" w:eastAsia="宋体" w:cs="宋体"/>
          <w:sz w:val="28"/>
          <w:szCs w:val="28"/>
          <w:lang w:val="en-US" w:eastAsia="zh-CN"/>
        </w:rPr>
      </w:pPr>
      <w:r>
        <w:rPr>
          <w:rFonts w:hint="eastAsia" w:ascii="宋体" w:hAnsi="宋体" w:eastAsia="宋体" w:cs="宋体"/>
          <w:sz w:val="28"/>
          <w:szCs w:val="28"/>
          <w:highlight w:val="none"/>
          <w:lang w:val="en-US" w:eastAsia="zh-CN"/>
        </w:rPr>
        <w:t xml:space="preserve">5.2.7 </w:t>
      </w:r>
      <w:r>
        <w:rPr>
          <w:rFonts w:hint="eastAsia" w:ascii="宋体" w:hAnsi="宋体" w:eastAsia="宋体" w:cs="宋体"/>
          <w:sz w:val="28"/>
          <w:szCs w:val="28"/>
          <w:highlight w:val="none"/>
        </w:rPr>
        <w:t>投标</w:t>
      </w:r>
      <w:r>
        <w:rPr>
          <w:rFonts w:hint="eastAsia" w:ascii="宋体" w:hAnsi="宋体" w:eastAsia="宋体" w:cs="宋体"/>
          <w:sz w:val="28"/>
          <w:szCs w:val="28"/>
          <w:lang w:val="en-US" w:eastAsia="zh-CN"/>
        </w:rPr>
        <w:t>方项目经理出勤率必须达到90％以上，项目经理请假必须经</w:t>
      </w:r>
      <w:r>
        <w:rPr>
          <w:rFonts w:hint="eastAsia" w:ascii="宋体" w:eastAsia="宋体" w:cs="宋体"/>
          <w:sz w:val="28"/>
          <w:szCs w:val="28"/>
          <w:lang w:val="en-US" w:eastAsia="zh-CN"/>
        </w:rPr>
        <w:t>招标</w:t>
      </w:r>
      <w:r>
        <w:rPr>
          <w:rFonts w:hint="eastAsia" w:ascii="宋体" w:hAnsi="宋体" w:eastAsia="宋体" w:cs="宋体"/>
          <w:sz w:val="28"/>
          <w:szCs w:val="28"/>
          <w:lang w:val="en-US" w:eastAsia="zh-CN"/>
        </w:rPr>
        <w:t>方生产部主任同意，并指定人员负责，</w:t>
      </w:r>
      <w:r>
        <w:rPr>
          <w:rStyle w:val="60"/>
          <w:rFonts w:hint="eastAsia" w:ascii="宋体" w:hAnsi="宋体" w:eastAsia="宋体" w:cs="宋体"/>
          <w:sz w:val="28"/>
          <w:szCs w:val="28"/>
          <w:lang w:eastAsia="zh-CN"/>
        </w:rPr>
        <w:t>辅助运行及维护检修人员出勤率必须达到</w:t>
      </w:r>
      <w:r>
        <w:rPr>
          <w:rStyle w:val="60"/>
          <w:rFonts w:hint="eastAsia" w:ascii="宋体" w:hAnsi="宋体" w:eastAsia="宋体" w:cs="宋体"/>
          <w:sz w:val="28"/>
          <w:szCs w:val="28"/>
          <w:lang w:val="en-US" w:eastAsia="zh-CN"/>
        </w:rPr>
        <w:t>80%以上，工作人员请假2天以上要申请报备</w:t>
      </w:r>
      <w:r>
        <w:rPr>
          <w:rFonts w:hint="eastAsia" w:ascii="宋体" w:eastAsia="宋体" w:cs="宋体"/>
          <w:sz w:val="28"/>
          <w:szCs w:val="28"/>
          <w:lang w:val="en-US" w:eastAsia="zh-CN"/>
        </w:rPr>
        <w:t>招标</w:t>
      </w:r>
      <w:r>
        <w:rPr>
          <w:rStyle w:val="60"/>
          <w:rFonts w:hint="eastAsia" w:ascii="宋体" w:hAnsi="宋体" w:eastAsia="宋体" w:cs="宋体"/>
          <w:sz w:val="28"/>
          <w:szCs w:val="28"/>
          <w:lang w:val="en-US" w:eastAsia="zh-CN"/>
        </w:rPr>
        <w:t>方项目负责人，同意后方可请假。检修维护人员正常工作时间保持人员在岗9人以上（允许两人同时请假,同时请假超过2人经</w:t>
      </w:r>
      <w:r>
        <w:rPr>
          <w:rFonts w:hint="eastAsia" w:ascii="宋体" w:hAnsi="宋体" w:eastAsia="宋体" w:cs="宋体"/>
          <w:sz w:val="28"/>
          <w:szCs w:val="28"/>
          <w:highlight w:val="none"/>
        </w:rPr>
        <w:t>投标</w:t>
      </w:r>
      <w:r>
        <w:rPr>
          <w:rStyle w:val="60"/>
          <w:rFonts w:hint="eastAsia" w:ascii="宋体" w:hAnsi="宋体" w:eastAsia="宋体" w:cs="宋体"/>
          <w:sz w:val="28"/>
          <w:szCs w:val="28"/>
          <w:lang w:val="en-US" w:eastAsia="zh-CN"/>
        </w:rPr>
        <w:t>方项目负责人同意），</w:t>
      </w:r>
      <w:r>
        <w:rPr>
          <w:rFonts w:hint="eastAsia" w:ascii="宋体" w:hAnsi="宋体" w:eastAsia="宋体" w:cs="宋体"/>
          <w:sz w:val="28"/>
          <w:szCs w:val="28"/>
          <w:lang w:val="en-US" w:eastAsia="zh-CN"/>
        </w:rPr>
        <w:t>辅助运行每日上班人数：</w:t>
      </w:r>
      <w:r>
        <w:rPr>
          <w:rFonts w:hint="eastAsia" w:ascii="宋体" w:hAnsi="宋体" w:eastAsia="宋体" w:cs="宋体"/>
          <w:sz w:val="28"/>
          <w:szCs w:val="28"/>
        </w:rPr>
        <w:t>三、四期灰库</w:t>
      </w:r>
      <w:r>
        <w:rPr>
          <w:rFonts w:hint="eastAsia" w:ascii="宋体" w:hAnsi="宋体" w:eastAsia="宋体" w:cs="宋体"/>
          <w:sz w:val="28"/>
          <w:szCs w:val="28"/>
          <w:lang w:val="en-US" w:eastAsia="zh-CN"/>
        </w:rPr>
        <w:t>不小于</w:t>
      </w:r>
      <w:r>
        <w:rPr>
          <w:rFonts w:hint="eastAsia" w:ascii="宋体" w:eastAsia="宋体" w:cs="宋体"/>
          <w:sz w:val="28"/>
          <w:szCs w:val="28"/>
          <w:lang w:val="en-US" w:eastAsia="zh-CN"/>
        </w:rPr>
        <w:t>5</w:t>
      </w:r>
      <w:r>
        <w:rPr>
          <w:rFonts w:hint="eastAsia" w:ascii="宋体" w:hAnsi="宋体" w:eastAsia="宋体" w:cs="宋体"/>
          <w:sz w:val="28"/>
          <w:szCs w:val="28"/>
          <w:lang w:val="en-US" w:eastAsia="zh-CN"/>
        </w:rPr>
        <w:t>人，五期灰库不小于2人，</w:t>
      </w:r>
      <w:r>
        <w:rPr>
          <w:rFonts w:hint="eastAsia" w:ascii="宋体" w:hAnsi="宋体" w:eastAsia="宋体" w:cs="宋体"/>
          <w:sz w:val="28"/>
          <w:szCs w:val="28"/>
        </w:rPr>
        <w:t>脱硫剂</w:t>
      </w:r>
      <w:r>
        <w:rPr>
          <w:rFonts w:hint="eastAsia" w:ascii="宋体" w:hAnsi="宋体" w:eastAsia="宋体" w:cs="宋体"/>
          <w:sz w:val="28"/>
          <w:szCs w:val="28"/>
          <w:lang w:val="en-US" w:eastAsia="zh-CN"/>
        </w:rPr>
        <w:t>粉仓不小于1人，</w:t>
      </w:r>
      <w:r>
        <w:rPr>
          <w:rFonts w:hint="eastAsia" w:ascii="宋体" w:hAnsi="宋体" w:eastAsia="宋体" w:cs="宋体"/>
          <w:sz w:val="28"/>
          <w:szCs w:val="28"/>
        </w:rPr>
        <w:t>石膏仓</w:t>
      </w:r>
      <w:r>
        <w:rPr>
          <w:rFonts w:hint="eastAsia" w:ascii="宋体" w:hAnsi="宋体" w:eastAsia="宋体" w:cs="宋体"/>
          <w:sz w:val="28"/>
          <w:szCs w:val="28"/>
          <w:lang w:val="en-US" w:eastAsia="zh-CN"/>
        </w:rPr>
        <w:t>不小于1</w:t>
      </w:r>
      <w:r>
        <w:rPr>
          <w:rStyle w:val="60"/>
          <w:rFonts w:hint="eastAsia" w:ascii="宋体" w:hAnsi="宋体" w:eastAsia="宋体" w:cs="宋体"/>
          <w:sz w:val="28"/>
          <w:szCs w:val="28"/>
          <w:lang w:val="en-US" w:eastAsia="zh-CN"/>
        </w:rPr>
        <w:t>人，铲车司机不小于2人，堆场管理不小于2人。</w:t>
      </w:r>
    </w:p>
    <w:p w14:paraId="7C03CC58">
      <w:pPr>
        <w:pStyle w:val="22"/>
        <w:spacing w:line="360" w:lineRule="auto"/>
        <w:rPr>
          <w:rFonts w:hint="eastAsia" w:ascii="宋体" w:hAnsi="宋体" w:eastAsia="宋体" w:cs="宋体"/>
          <w:sz w:val="28"/>
          <w:szCs w:val="28"/>
          <w:highlight w:val="none"/>
        </w:rPr>
      </w:pPr>
      <w:r>
        <w:rPr>
          <w:rStyle w:val="60"/>
          <w:rFonts w:hint="eastAsia" w:ascii="宋体" w:hAnsi="宋体" w:eastAsia="宋体" w:cs="宋体"/>
          <w:sz w:val="28"/>
          <w:szCs w:val="28"/>
          <w:lang w:val="en-US" w:eastAsia="zh-CN"/>
        </w:rPr>
        <w:t>5.2.8保证工作人员24小时随时响应，接通知半小时内到岗。</w:t>
      </w:r>
    </w:p>
    <w:p w14:paraId="50EBA3C6">
      <w:pPr>
        <w:snapToGrid w:val="0"/>
        <w:spacing w:line="360" w:lineRule="auto"/>
        <w:jc w:val="both"/>
        <w:rPr>
          <w:b/>
          <w:sz w:val="32"/>
          <w:highlight w:val="none"/>
        </w:rPr>
      </w:pPr>
      <w:bookmarkStart w:id="8" w:name="_Toc12100"/>
      <w:bookmarkStart w:id="9" w:name="_Toc29305273"/>
      <w:r>
        <w:rPr>
          <w:rFonts w:ascii="宋体" w:eastAsia="宋体"/>
          <w:b/>
          <w:bCs/>
          <w:sz w:val="32"/>
          <w:szCs w:val="28"/>
          <w:highlight w:val="none"/>
        </w:rPr>
        <w:t>6.</w:t>
      </w:r>
      <w:r>
        <w:rPr>
          <w:rFonts w:hint="eastAsia" w:ascii="宋体" w:eastAsia="宋体"/>
          <w:b/>
          <w:sz w:val="32"/>
          <w:highlight w:val="none"/>
        </w:rPr>
        <w:t>招标人及投标人的职责权利与义务</w:t>
      </w:r>
      <w:bookmarkEnd w:id="8"/>
    </w:p>
    <w:bookmarkEnd w:id="9"/>
    <w:p w14:paraId="2CC00069">
      <w:pPr>
        <w:spacing w:line="360" w:lineRule="auto"/>
        <w:rPr>
          <w:rFonts w:ascii="宋体" w:eastAsia="宋体"/>
          <w:b/>
          <w:bCs/>
          <w:sz w:val="28"/>
          <w:szCs w:val="28"/>
          <w:highlight w:val="none"/>
        </w:rPr>
      </w:pPr>
      <w:r>
        <w:rPr>
          <w:rFonts w:hint="eastAsia" w:ascii="宋体" w:eastAsia="宋体"/>
          <w:b/>
          <w:bCs/>
          <w:sz w:val="28"/>
          <w:szCs w:val="28"/>
          <w:highlight w:val="none"/>
          <w:lang w:val="en-US" w:eastAsia="zh-CN"/>
        </w:rPr>
        <w:t>6.1</w:t>
      </w:r>
      <w:r>
        <w:rPr>
          <w:rFonts w:hint="eastAsia" w:ascii="宋体" w:eastAsia="宋体"/>
          <w:b/>
          <w:bCs/>
          <w:sz w:val="28"/>
          <w:szCs w:val="28"/>
          <w:highlight w:val="none"/>
          <w:lang w:eastAsia="zh-CN"/>
        </w:rPr>
        <w:t>招标人</w:t>
      </w:r>
      <w:r>
        <w:rPr>
          <w:rFonts w:hint="eastAsia" w:ascii="宋体" w:eastAsia="宋体"/>
          <w:b/>
          <w:bCs/>
          <w:sz w:val="28"/>
          <w:szCs w:val="28"/>
          <w:highlight w:val="none"/>
        </w:rPr>
        <w:t>的权利和义务</w:t>
      </w:r>
    </w:p>
    <w:p w14:paraId="07274141">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1.1</w:t>
      </w:r>
      <w:r>
        <w:rPr>
          <w:rFonts w:hint="eastAsia" w:ascii="Courier New" w:hAnsi="Courier New" w:eastAsia="宋体" w:cs="Courier New"/>
          <w:i w:val="0"/>
          <w:caps w:val="0"/>
          <w:color w:val="000000"/>
          <w:spacing w:val="0"/>
          <w:sz w:val="28"/>
          <w:szCs w:val="28"/>
        </w:rPr>
        <w:t>有权将</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以班组的形式纳入本公司管理流程进行管理，监督</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人员变动及管理组织机构的变动。</w:t>
      </w:r>
    </w:p>
    <w:p w14:paraId="63141DAF">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1.2</w:t>
      </w:r>
      <w:r>
        <w:rPr>
          <w:rFonts w:hint="eastAsia" w:ascii="Courier New" w:hAnsi="Courier New" w:eastAsia="宋体" w:cs="Courier New"/>
          <w:i w:val="0"/>
          <w:caps w:val="0"/>
          <w:color w:val="000000"/>
          <w:spacing w:val="0"/>
          <w:sz w:val="28"/>
          <w:szCs w:val="28"/>
        </w:rPr>
        <w:t>监督和检查合同范围内</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运行的管理工作，负责督促</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履行合同义务。</w:t>
      </w:r>
    </w:p>
    <w:p w14:paraId="18EBF1B6">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1.3</w:t>
      </w:r>
      <w:r>
        <w:rPr>
          <w:rFonts w:hint="eastAsia" w:ascii="Courier New" w:hAnsi="Courier New" w:eastAsia="宋体" w:cs="Courier New"/>
          <w:i w:val="0"/>
          <w:caps w:val="0"/>
          <w:color w:val="000000"/>
          <w:spacing w:val="0"/>
          <w:sz w:val="28"/>
          <w:szCs w:val="28"/>
        </w:rPr>
        <w:t>向</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及时提供有关设备运行及管理的相关制度、图纸、资料，向</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提供空白运行台账、设备缺陷台账记录本。</w:t>
      </w:r>
    </w:p>
    <w:p w14:paraId="2BA809FF">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1.4</w:t>
      </w:r>
      <w:r>
        <w:rPr>
          <w:rFonts w:hint="eastAsia" w:ascii="Courier New" w:hAnsi="Courier New" w:eastAsia="宋体" w:cs="Courier New"/>
          <w:i w:val="0"/>
          <w:caps w:val="0"/>
          <w:color w:val="000000"/>
          <w:spacing w:val="0"/>
          <w:sz w:val="28"/>
          <w:szCs w:val="28"/>
        </w:rPr>
        <w:t>参加设备重大检修方案制定、实施工作。</w:t>
      </w:r>
    </w:p>
    <w:p w14:paraId="0BF78DCF">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1.5</w:t>
      </w:r>
      <w:r>
        <w:rPr>
          <w:rFonts w:hint="eastAsia" w:ascii="Courier New" w:hAnsi="Courier New" w:eastAsia="宋体" w:cs="Courier New"/>
          <w:i w:val="0"/>
          <w:caps w:val="0"/>
          <w:color w:val="000000"/>
          <w:spacing w:val="0"/>
          <w:sz w:val="28"/>
          <w:szCs w:val="28"/>
        </w:rPr>
        <w:t>根据工作需要开出工作票（联系单），并与</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落实检修内容，确定检修期限等。</w:t>
      </w:r>
    </w:p>
    <w:p w14:paraId="27067F39">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1.6</w:t>
      </w:r>
      <w:r>
        <w:rPr>
          <w:rFonts w:hint="eastAsia" w:ascii="Courier New" w:hAnsi="Courier New" w:eastAsia="宋体" w:cs="Courier New"/>
          <w:i w:val="0"/>
          <w:caps w:val="0"/>
          <w:color w:val="000000"/>
          <w:spacing w:val="0"/>
          <w:sz w:val="28"/>
          <w:szCs w:val="28"/>
        </w:rPr>
        <w:t>本约定的工作范围以外的事项，</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有权以联系单的形式另行委托</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实施。</w:t>
      </w:r>
    </w:p>
    <w:p w14:paraId="66C5CE01">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1.7</w:t>
      </w:r>
      <w:r>
        <w:rPr>
          <w:rFonts w:hint="eastAsia" w:ascii="Courier New" w:hAnsi="Courier New" w:eastAsia="宋体" w:cs="Courier New"/>
          <w:i w:val="0"/>
          <w:caps w:val="0"/>
          <w:color w:val="000000"/>
          <w:spacing w:val="0"/>
          <w:sz w:val="28"/>
          <w:szCs w:val="28"/>
        </w:rPr>
        <w:t>根据</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规章制度，按照考核标准有权对</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进行处罚。</w:t>
      </w:r>
    </w:p>
    <w:p w14:paraId="5C451C0D">
      <w:pPr>
        <w:spacing w:line="360" w:lineRule="auto"/>
        <w:rPr>
          <w:rFonts w:hint="eastAsia" w:ascii="宋体" w:eastAsia="宋体"/>
          <w:b/>
          <w:bCs/>
          <w:sz w:val="28"/>
          <w:szCs w:val="28"/>
          <w:highlight w:val="none"/>
          <w:lang w:val="en-US" w:eastAsia="zh-CN"/>
        </w:rPr>
      </w:pPr>
      <w:bookmarkStart w:id="10" w:name="_Toc21508"/>
      <w:r>
        <w:rPr>
          <w:rFonts w:hint="eastAsia" w:ascii="宋体" w:eastAsia="宋体"/>
          <w:b/>
          <w:bCs/>
          <w:sz w:val="28"/>
          <w:szCs w:val="28"/>
          <w:highlight w:val="none"/>
          <w:lang w:val="en-US" w:eastAsia="zh-CN"/>
        </w:rPr>
        <w:t>6.2投标人的权利和义务</w:t>
      </w:r>
      <w:bookmarkEnd w:id="10"/>
    </w:p>
    <w:p w14:paraId="023A33D2">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以班组形式纳入</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公司管理系统，接受</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公司班组管理，人员变动及组织机构变化应获得</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同意。</w:t>
      </w:r>
    </w:p>
    <w:p w14:paraId="2668CFF0">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2.2</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在安全生产上应严格服从</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的调度管理，确保所管辖设备的安全、经济、正常运行。</w:t>
      </w:r>
    </w:p>
    <w:p w14:paraId="2ECBEF10">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2.3</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根据</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相关管理制度，建立相应的项目部各项管理制度，并建立各类台帐及时做好记录（设备台帐、设备运行日志、缺陷记录、安全台帐、班组建设台帐、班长日志、检修记录和技术台帐等），于每月底交给</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审核。</w:t>
      </w:r>
    </w:p>
    <w:p w14:paraId="43780951">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2.4</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应遵守国家、电力行业及</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有关安全生产的法令、法规、规程及规章制度，遵守</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安全生产各项制度，安全生产接受</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监督和考核。</w:t>
      </w:r>
    </w:p>
    <w:p w14:paraId="64A86389">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2.5</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自行承担自有人员的食宿费用。</w:t>
      </w:r>
    </w:p>
    <w:p w14:paraId="46C909C5">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2.6</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应建立相关工作人员的职业健康档案，并向</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提供所有工作人员符合相关法律法规要求的保险证明。</w:t>
      </w:r>
    </w:p>
    <w:p w14:paraId="6CC65A84">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2.7</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应承担由于本方操作不当引起的设备损坏、环境污染、人身伤害等一切责任。</w:t>
      </w:r>
    </w:p>
    <w:p w14:paraId="2C762E9B">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2.8</w:t>
      </w:r>
      <w:r>
        <w:rPr>
          <w:rFonts w:hint="eastAsia" w:ascii="Courier New" w:hAnsi="Courier New" w:eastAsia="宋体" w:cs="Courier New"/>
          <w:i w:val="0"/>
          <w:caps w:val="0"/>
          <w:color w:val="000000"/>
          <w:spacing w:val="0"/>
          <w:sz w:val="28"/>
          <w:szCs w:val="28"/>
        </w:rPr>
        <w:t>由于</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的原因而带来的任何索赔、责任、损失和开支。</w:t>
      </w:r>
    </w:p>
    <w:p w14:paraId="2957F68E">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2.9</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应全面负责所辖设备运行、操作过程中的环境保护、工业卫生、劳动保护等的管理工作，并对设备设施及人身安全负责。</w:t>
      </w:r>
    </w:p>
    <w:p w14:paraId="15CD8170">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0根据设备运行情况，保证工作人员</w:t>
      </w:r>
      <w:r>
        <w:rPr>
          <w:rFonts w:ascii="Courier New" w:hAnsi="Courier New" w:eastAsia="宋体" w:cs="Courier New"/>
          <w:i w:val="0"/>
          <w:caps w:val="0"/>
          <w:color w:val="000000"/>
          <w:spacing w:val="0"/>
          <w:sz w:val="28"/>
          <w:szCs w:val="28"/>
        </w:rPr>
        <w:t>24</w:t>
      </w:r>
      <w:r>
        <w:rPr>
          <w:rFonts w:hint="eastAsia" w:ascii="Courier New" w:hAnsi="Courier New" w:eastAsia="宋体" w:cs="Courier New"/>
          <w:i w:val="0"/>
          <w:caps w:val="0"/>
          <w:color w:val="000000"/>
          <w:spacing w:val="0"/>
          <w:sz w:val="28"/>
          <w:szCs w:val="28"/>
        </w:rPr>
        <w:t>小时随时响应，接通知半小时内到岗。</w:t>
      </w:r>
    </w:p>
    <w:p w14:paraId="41ABAB99">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1</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负责所涉及的焊接、起重（含汽车吊）等工作；负责因设备检修造成的补漆工作（其它油漆工作除外）。</w:t>
      </w:r>
    </w:p>
    <w:p w14:paraId="3645E4B2">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2负责上述检修范围内所有设备的日常检修、维护、消缺、抢修及零星技术改造工作，负责设备运行期间必须的检修值班工作。</w:t>
      </w:r>
    </w:p>
    <w:p w14:paraId="6C5A3CBE">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3负责上述检修范围内设备的各项定期检验、试验工作。（国家、地方规定必须送相关部门检验、试验的除外）。</w:t>
      </w:r>
    </w:p>
    <w:p w14:paraId="7147B22C">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4负责上述检修范围内所有设备的日常巡检工作。</w:t>
      </w:r>
    </w:p>
    <w:p w14:paraId="4D0D6812">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5负责上述检修范围内的日常保洁及检修后的设备卫生、场地卫生，确保“工完、料净、场地清”；负责受托范围仪控、电气现场盘柜内外的卫生；负责现场仪控、电气设备、控制设备和元器件的卫生；负责生产区域因运行操作不当及检修责任原因造成的污染清理。</w:t>
      </w:r>
    </w:p>
    <w:p w14:paraId="112CBE53">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6负责对上述检修范围内设备外委工作的配合工作。</w:t>
      </w:r>
    </w:p>
    <w:p w14:paraId="5099DBA2">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2.1</w:t>
      </w:r>
      <w:r>
        <w:rPr>
          <w:rFonts w:hint="eastAsia" w:ascii="Courier New" w:hAnsi="Courier New" w:eastAsia="宋体" w:cs="Courier New"/>
          <w:i w:val="0"/>
          <w:caps w:val="0"/>
          <w:color w:val="000000"/>
          <w:spacing w:val="0"/>
          <w:sz w:val="28"/>
          <w:szCs w:val="28"/>
        </w:rPr>
        <w:t>7</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负责设备检修所需的备品备件及材料等月度物资需求计划编报，送至</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审核；</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采购的材料和备品配件到货后，</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应协助</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进行开箱验收并负责配合</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对物资进行入库。</w:t>
      </w:r>
    </w:p>
    <w:p w14:paraId="74F80AE8">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w:t>
      </w:r>
      <w:r>
        <w:rPr>
          <w:rFonts w:hint="eastAsia" w:ascii="Courier New" w:hAnsi="Courier New" w:eastAsia="宋体" w:cs="Courier New"/>
          <w:i w:val="0"/>
          <w:caps w:val="0"/>
          <w:color w:val="000000"/>
          <w:spacing w:val="0"/>
          <w:sz w:val="28"/>
          <w:szCs w:val="28"/>
        </w:rPr>
        <w:t>18</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应按</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的要求每月上报运行、检修月度情况分析报告等。</w:t>
      </w:r>
    </w:p>
    <w:p w14:paraId="54E089AB">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w:t>
      </w:r>
      <w:r>
        <w:rPr>
          <w:rFonts w:hint="eastAsia" w:ascii="Courier New" w:hAnsi="Courier New" w:eastAsia="宋体" w:cs="Courier New"/>
          <w:i w:val="0"/>
          <w:caps w:val="0"/>
          <w:color w:val="000000"/>
          <w:spacing w:val="0"/>
          <w:sz w:val="28"/>
          <w:szCs w:val="28"/>
        </w:rPr>
        <w:t>19</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必须储备足够的人员和装备以处理突发事件的抢修工作。</w:t>
      </w:r>
    </w:p>
    <w:p w14:paraId="4FEB8897">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2.2</w:t>
      </w:r>
      <w:r>
        <w:rPr>
          <w:rFonts w:hint="eastAsia" w:ascii="Courier New" w:hAnsi="Courier New" w:eastAsia="宋体" w:cs="Courier New"/>
          <w:i w:val="0"/>
          <w:caps w:val="0"/>
          <w:color w:val="000000"/>
          <w:spacing w:val="0"/>
          <w:sz w:val="28"/>
          <w:szCs w:val="28"/>
        </w:rPr>
        <w:t>0所有的检修备件由</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提供，消耗性材料由</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自行提供。</w:t>
      </w:r>
    </w:p>
    <w:p w14:paraId="22120094">
      <w:pPr>
        <w:spacing w:line="360" w:lineRule="auto"/>
        <w:ind w:firstLine="560" w:firstLineChars="200"/>
        <w:rPr>
          <w:rFonts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2.2</w:t>
      </w:r>
      <w:r>
        <w:rPr>
          <w:rFonts w:hint="eastAsia" w:ascii="Courier New" w:hAnsi="Courier New" w:eastAsia="宋体" w:cs="Courier New"/>
          <w:i w:val="0"/>
          <w:caps w:val="0"/>
          <w:color w:val="000000"/>
          <w:spacing w:val="0"/>
          <w:sz w:val="28"/>
          <w:szCs w:val="28"/>
        </w:rPr>
        <w:t>1</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应配备作业所须的合格工器具，设备随机携带的专用工器具由</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向</w:t>
      </w:r>
      <w:r>
        <w:rPr>
          <w:rFonts w:hint="eastAsia" w:hAnsi="Courier New" w:eastAsia="宋体" w:cs="Courier New"/>
          <w:i w:val="0"/>
          <w:caps w:val="0"/>
          <w:color w:val="000000"/>
          <w:spacing w:val="0"/>
          <w:sz w:val="28"/>
          <w:szCs w:val="28"/>
          <w:lang w:eastAsia="zh-CN"/>
        </w:rPr>
        <w:t>招标人</w:t>
      </w:r>
      <w:r>
        <w:rPr>
          <w:rFonts w:hint="eastAsia" w:ascii="Courier New" w:hAnsi="Courier New" w:eastAsia="宋体" w:cs="Courier New"/>
          <w:i w:val="0"/>
          <w:caps w:val="0"/>
          <w:color w:val="000000"/>
          <w:spacing w:val="0"/>
          <w:sz w:val="28"/>
          <w:szCs w:val="28"/>
        </w:rPr>
        <w:t>办理借用手续，使用完毕后即刻归还。</w:t>
      </w:r>
    </w:p>
    <w:p w14:paraId="75E7A16A">
      <w:pPr>
        <w:spacing w:line="360" w:lineRule="auto"/>
        <w:ind w:firstLine="560" w:firstLineChars="200"/>
        <w:rPr>
          <w:rFonts w:hint="eastAsia"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w:t>
      </w:r>
      <w:r>
        <w:rPr>
          <w:rFonts w:ascii="Courier New" w:hAnsi="Courier New" w:eastAsia="宋体" w:cs="Courier New"/>
          <w:i w:val="0"/>
          <w:caps w:val="0"/>
          <w:color w:val="000000"/>
          <w:spacing w:val="0"/>
          <w:sz w:val="28"/>
          <w:szCs w:val="28"/>
        </w:rPr>
        <w:t>2.2</w:t>
      </w:r>
      <w:r>
        <w:rPr>
          <w:rFonts w:hint="eastAsia" w:ascii="Courier New" w:hAnsi="Courier New" w:eastAsia="宋体" w:cs="Courier New"/>
          <w:i w:val="0"/>
          <w:caps w:val="0"/>
          <w:color w:val="000000"/>
          <w:spacing w:val="0"/>
          <w:sz w:val="28"/>
          <w:szCs w:val="28"/>
        </w:rPr>
        <w:t>2</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rPr>
        <w:t>必须为其员工提供符合相关要求的个人防护用品。</w:t>
      </w:r>
    </w:p>
    <w:p w14:paraId="6D871A32">
      <w:pPr>
        <w:spacing w:line="360" w:lineRule="auto"/>
        <w:ind w:firstLine="560" w:firstLineChars="200"/>
        <w:rPr>
          <w:rFonts w:hint="eastAsia" w:ascii="Courier New" w:hAnsi="Courier New" w:eastAsia="宋体" w:cs="Courier New"/>
          <w:i w:val="0"/>
          <w:caps w:val="0"/>
          <w:color w:val="000000"/>
          <w:spacing w:val="0"/>
          <w:sz w:val="28"/>
          <w:szCs w:val="28"/>
          <w:lang w:eastAsia="zh-CN"/>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.2.23</w:t>
      </w:r>
      <w:r>
        <w:rPr>
          <w:rFonts w:hint="eastAsia" w:hAnsi="Courier New" w:eastAsia="宋体" w:cs="Courier New"/>
          <w:i w:val="0"/>
          <w:caps w:val="0"/>
          <w:color w:val="000000"/>
          <w:spacing w:val="0"/>
          <w:sz w:val="28"/>
          <w:szCs w:val="28"/>
          <w:lang w:eastAsia="zh-CN"/>
        </w:rPr>
        <w:t>投标人</w:t>
      </w:r>
      <w:r>
        <w:rPr>
          <w:rFonts w:hint="eastAsia" w:ascii="Courier New" w:hAnsi="Courier New" w:eastAsia="宋体" w:cs="Courier New"/>
          <w:i w:val="0"/>
          <w:caps w:val="0"/>
          <w:color w:val="000000"/>
          <w:spacing w:val="0"/>
          <w:sz w:val="28"/>
          <w:szCs w:val="28"/>
          <w:lang w:eastAsia="zh-CN"/>
        </w:rPr>
        <w:t>根据外包单位同质化管理要求开展</w:t>
      </w:r>
      <w:r>
        <w:rPr>
          <w:rFonts w:hint="eastAsia" w:ascii="Courier New" w:hAnsi="Courier New" w:eastAsia="宋体" w:cs="Courier New"/>
          <w:i w:val="0"/>
          <w:caps w:val="0"/>
          <w:color w:val="000000"/>
          <w:spacing w:val="0"/>
          <w:sz w:val="28"/>
          <w:szCs w:val="28"/>
        </w:rPr>
        <w:t>每周一次反违章、隐患排查</w:t>
      </w:r>
      <w:r>
        <w:rPr>
          <w:rFonts w:hint="eastAsia" w:ascii="Courier New" w:hAnsi="Courier New" w:eastAsia="宋体" w:cs="Courier New"/>
          <w:i w:val="0"/>
          <w:caps w:val="0"/>
          <w:color w:val="000000"/>
          <w:spacing w:val="0"/>
          <w:sz w:val="28"/>
          <w:szCs w:val="28"/>
          <w:lang w:eastAsia="zh-CN"/>
        </w:rPr>
        <w:t>。</w:t>
      </w:r>
    </w:p>
    <w:p w14:paraId="0A02FC10">
      <w:pPr>
        <w:spacing w:line="360" w:lineRule="auto"/>
        <w:ind w:firstLine="560" w:firstLineChars="200"/>
        <w:rPr>
          <w:rFonts w:hint="eastAsia" w:ascii="Courier New" w:hAnsi="Courier New" w:eastAsia="宋体" w:cs="Courier New"/>
          <w:i w:val="0"/>
          <w:caps w:val="0"/>
          <w:color w:val="000000"/>
          <w:spacing w:val="0"/>
          <w:sz w:val="28"/>
          <w:szCs w:val="28"/>
          <w:lang w:val="en-US" w:eastAsia="zh-CN"/>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.2.24</w:t>
      </w:r>
      <w:r>
        <w:rPr>
          <w:rFonts w:hint="eastAsia" w:hAnsi="Courier New" w:eastAsia="宋体" w:cs="Courier New"/>
          <w:i w:val="0"/>
          <w:caps w:val="0"/>
          <w:color w:val="000000"/>
          <w:spacing w:val="0"/>
          <w:sz w:val="28"/>
          <w:szCs w:val="28"/>
          <w:lang w:val="en-US" w:eastAsia="zh-CN"/>
        </w:rPr>
        <w:t>投标人</w:t>
      </w:r>
      <w:r>
        <w:rPr>
          <w:rFonts w:hint="eastAsia" w:ascii="Courier New" w:hAnsi="Courier New" w:eastAsia="宋体" w:cs="Courier New"/>
          <w:i w:val="0"/>
          <w:caps w:val="0"/>
          <w:color w:val="000000"/>
          <w:spacing w:val="0"/>
          <w:sz w:val="28"/>
          <w:szCs w:val="28"/>
          <w:lang w:val="en-US" w:eastAsia="zh-CN"/>
        </w:rPr>
        <w:t>按照</w:t>
      </w:r>
      <w:r>
        <w:rPr>
          <w:rFonts w:hint="eastAsia" w:hAnsi="Courier New" w:eastAsia="宋体" w:cs="Courier New"/>
          <w:i w:val="0"/>
          <w:caps w:val="0"/>
          <w:color w:val="000000"/>
          <w:spacing w:val="0"/>
          <w:sz w:val="28"/>
          <w:szCs w:val="28"/>
          <w:lang w:val="en-US" w:eastAsia="zh-CN"/>
        </w:rPr>
        <w:t>招标人</w:t>
      </w:r>
      <w:r>
        <w:rPr>
          <w:rFonts w:hint="eastAsia" w:ascii="Courier New" w:hAnsi="Courier New" w:eastAsia="宋体" w:cs="Courier New"/>
          <w:i w:val="0"/>
          <w:caps w:val="0"/>
          <w:color w:val="000000"/>
          <w:spacing w:val="0"/>
          <w:sz w:val="28"/>
          <w:szCs w:val="28"/>
          <w:lang w:val="en-US" w:eastAsia="zh-CN"/>
        </w:rPr>
        <w:t>要求，具体开展并持续改进</w:t>
      </w:r>
      <w:r>
        <w:rPr>
          <w:rFonts w:hint="eastAsia" w:hAnsi="Courier New" w:eastAsia="宋体" w:cs="Courier New"/>
          <w:i w:val="0"/>
          <w:caps w:val="0"/>
          <w:color w:val="000000"/>
          <w:spacing w:val="0"/>
          <w:sz w:val="28"/>
          <w:szCs w:val="28"/>
          <w:lang w:val="en-US" w:eastAsia="zh-CN"/>
        </w:rPr>
        <w:t>招标</w:t>
      </w:r>
      <w:r>
        <w:rPr>
          <w:rFonts w:hint="eastAsia" w:ascii="Courier New" w:hAnsi="Courier New" w:eastAsia="宋体" w:cs="Courier New"/>
          <w:i w:val="0"/>
          <w:caps w:val="0"/>
          <w:color w:val="000000"/>
          <w:spacing w:val="0"/>
          <w:sz w:val="28"/>
          <w:szCs w:val="28"/>
          <w:lang w:val="en-US" w:eastAsia="zh-CN"/>
        </w:rPr>
        <w:t>项目危险源辨识、风险评价与分级控制管理等工作。</w:t>
      </w:r>
    </w:p>
    <w:p w14:paraId="0FF286C6">
      <w:pPr>
        <w:spacing w:line="360" w:lineRule="auto"/>
        <w:ind w:firstLine="560" w:firstLineChars="200"/>
        <w:rPr>
          <w:rFonts w:hint="eastAsia" w:ascii="Courier New" w:hAnsi="Courier New" w:eastAsia="宋体" w:cs="Courier New"/>
          <w:i w:val="0"/>
          <w:caps w:val="0"/>
          <w:color w:val="000000"/>
          <w:spacing w:val="0"/>
          <w:sz w:val="28"/>
          <w:szCs w:val="28"/>
        </w:rPr>
      </w:pPr>
      <w:r>
        <w:rPr>
          <w:rFonts w:hint="eastAsia" w:hAnsi="Courier New" w:eastAsia="宋体" w:cs="Courier New"/>
          <w:i w:val="0"/>
          <w:caps w:val="0"/>
          <w:color w:val="000000"/>
          <w:spacing w:val="0"/>
          <w:sz w:val="28"/>
          <w:szCs w:val="28"/>
          <w:lang w:val="en-US" w:eastAsia="zh-CN"/>
        </w:rPr>
        <w:t>6</w:t>
      </w:r>
      <w:r>
        <w:rPr>
          <w:rFonts w:hint="eastAsia" w:ascii="Courier New" w:hAnsi="Courier New" w:eastAsia="宋体" w:cs="Courier New"/>
          <w:i w:val="0"/>
          <w:caps w:val="0"/>
          <w:color w:val="000000"/>
          <w:spacing w:val="0"/>
          <w:sz w:val="28"/>
          <w:szCs w:val="28"/>
          <w:lang w:val="en-US" w:eastAsia="zh-CN"/>
        </w:rPr>
        <w:t>.2.25</w:t>
      </w:r>
      <w:r>
        <w:rPr>
          <w:rFonts w:hint="eastAsia" w:hAnsi="Courier New" w:eastAsia="宋体" w:cs="Courier New"/>
          <w:i w:val="0"/>
          <w:caps w:val="0"/>
          <w:color w:val="000000"/>
          <w:spacing w:val="0"/>
          <w:sz w:val="28"/>
          <w:szCs w:val="28"/>
          <w:lang w:val="en-US" w:eastAsia="zh-CN"/>
        </w:rPr>
        <w:t>投标人</w:t>
      </w:r>
      <w:r>
        <w:rPr>
          <w:rFonts w:hint="eastAsia" w:ascii="Courier New" w:hAnsi="Courier New" w:eastAsia="宋体" w:cs="Courier New"/>
          <w:i w:val="0"/>
          <w:caps w:val="0"/>
          <w:color w:val="000000"/>
          <w:spacing w:val="0"/>
          <w:sz w:val="28"/>
          <w:szCs w:val="28"/>
          <w:lang w:val="en-US" w:eastAsia="zh-CN"/>
        </w:rPr>
        <w:t>照国家有关规定和</w:t>
      </w:r>
      <w:r>
        <w:rPr>
          <w:rFonts w:hint="eastAsia" w:hAnsi="Courier New" w:eastAsia="宋体" w:cs="Courier New"/>
          <w:i w:val="0"/>
          <w:caps w:val="0"/>
          <w:color w:val="000000"/>
          <w:spacing w:val="0"/>
          <w:sz w:val="28"/>
          <w:szCs w:val="28"/>
          <w:lang w:val="en-US" w:eastAsia="zh-CN"/>
        </w:rPr>
        <w:t>招标人</w:t>
      </w:r>
      <w:r>
        <w:rPr>
          <w:rFonts w:hint="eastAsia" w:ascii="Courier New" w:hAnsi="Courier New" w:eastAsia="宋体" w:cs="Courier New"/>
          <w:i w:val="0"/>
          <w:caps w:val="0"/>
          <w:color w:val="000000"/>
          <w:spacing w:val="0"/>
          <w:sz w:val="28"/>
          <w:szCs w:val="28"/>
          <w:lang w:val="en-US" w:eastAsia="zh-CN"/>
        </w:rPr>
        <w:t>应急管理要求，编制专项的应急预案和现场处置方案，建立应急救援组织或指定应急救援人员，配备救援设备设施和器材，并定期组织演练。</w:t>
      </w:r>
    </w:p>
    <w:p w14:paraId="19087B7F">
      <w:pPr>
        <w:tabs>
          <w:tab w:val="left" w:pos="0"/>
        </w:tabs>
        <w:spacing w:line="360" w:lineRule="auto"/>
        <w:rPr>
          <w:rFonts w:hint="eastAsia" w:ascii="宋体" w:hAnsi="宋体" w:eastAsia="宋体" w:cs="宋体"/>
          <w:sz w:val="28"/>
          <w:szCs w:val="28"/>
        </w:rPr>
      </w:pPr>
    </w:p>
    <w:p w14:paraId="1D52F385">
      <w:pPr>
        <w:numPr>
          <w:ilvl w:val="0"/>
          <w:numId w:val="2"/>
        </w:numPr>
        <w:snapToGrid w:val="0"/>
        <w:spacing w:line="360" w:lineRule="auto"/>
        <w:jc w:val="both"/>
        <w:rPr>
          <w:rFonts w:hint="eastAsia" w:ascii="宋体" w:eastAsia="宋体"/>
          <w:b/>
          <w:sz w:val="32"/>
          <w:highlight w:val="none"/>
        </w:rPr>
      </w:pPr>
      <w:bookmarkStart w:id="11" w:name="_Toc29305275"/>
      <w:r>
        <w:rPr>
          <w:rFonts w:hint="eastAsia" w:ascii="宋体" w:eastAsia="宋体"/>
          <w:b/>
          <w:bCs/>
          <w:sz w:val="32"/>
          <w:szCs w:val="28"/>
          <w:highlight w:val="none"/>
          <w:lang w:val="en-US" w:eastAsia="zh-CN"/>
        </w:rPr>
        <w:t>工期及</w:t>
      </w:r>
      <w:r>
        <w:rPr>
          <w:rFonts w:hint="eastAsia" w:ascii="宋体" w:eastAsia="宋体"/>
          <w:b/>
          <w:sz w:val="32"/>
          <w:highlight w:val="none"/>
        </w:rPr>
        <w:t>考核</w:t>
      </w:r>
      <w:bookmarkEnd w:id="11"/>
    </w:p>
    <w:p w14:paraId="09123D42">
      <w:pPr>
        <w:snapToGrid w:val="0"/>
        <w:spacing w:line="360" w:lineRule="auto"/>
        <w:ind w:firstLine="560" w:firstLineChars="200"/>
        <w:jc w:val="left"/>
        <w:rPr>
          <w:rFonts w:ascii="Courier New" w:hAnsi="Courier New" w:eastAsia="宋体" w:cs="Courier New"/>
          <w:i w:val="0"/>
          <w:caps w:val="0"/>
          <w:color w:val="000000"/>
          <w:spacing w:val="0"/>
          <w:sz w:val="28"/>
          <w:szCs w:val="28"/>
        </w:rPr>
      </w:pPr>
      <w:r>
        <w:rPr>
          <w:rFonts w:hint="eastAsia" w:eastAsia="宋体"/>
          <w:color w:val="auto"/>
          <w:sz w:val="28"/>
          <w:szCs w:val="28"/>
        </w:rPr>
        <w:t>合同签订之日起至</w:t>
      </w:r>
      <w:r>
        <w:rPr>
          <w:rFonts w:hint="eastAsia" w:eastAsia="宋体"/>
          <w:color w:val="auto"/>
          <w:sz w:val="28"/>
          <w:szCs w:val="28"/>
          <w:lang w:val="en-US" w:eastAsia="zh-CN"/>
        </w:rPr>
        <w:t xml:space="preserve">  </w:t>
      </w:r>
      <w:r>
        <w:rPr>
          <w:rFonts w:hint="eastAsia" w:eastAsia="宋体"/>
          <w:color w:val="auto"/>
          <w:sz w:val="28"/>
          <w:szCs w:val="28"/>
        </w:rPr>
        <w:t>年</w:t>
      </w:r>
      <w:r>
        <w:rPr>
          <w:rFonts w:hint="eastAsia" w:eastAsia="宋体"/>
          <w:color w:val="auto"/>
          <w:sz w:val="28"/>
          <w:szCs w:val="28"/>
          <w:lang w:val="en-US" w:eastAsia="zh-CN"/>
        </w:rPr>
        <w:t xml:space="preserve">  </w:t>
      </w:r>
      <w:r>
        <w:rPr>
          <w:rFonts w:hint="eastAsia" w:eastAsia="宋体"/>
          <w:color w:val="auto"/>
          <w:sz w:val="28"/>
          <w:szCs w:val="28"/>
        </w:rPr>
        <w:t>月</w:t>
      </w:r>
      <w:r>
        <w:rPr>
          <w:rFonts w:hint="eastAsia" w:eastAsia="宋体"/>
          <w:color w:val="auto"/>
          <w:sz w:val="28"/>
          <w:szCs w:val="28"/>
          <w:lang w:val="en-US" w:eastAsia="zh-CN"/>
        </w:rPr>
        <w:t xml:space="preserve">  </w:t>
      </w:r>
      <w:r>
        <w:rPr>
          <w:rFonts w:hint="eastAsia" w:eastAsia="宋体"/>
          <w:color w:val="auto"/>
          <w:sz w:val="28"/>
          <w:szCs w:val="28"/>
        </w:rPr>
        <w:t>日。</w:t>
      </w:r>
    </w:p>
    <w:p w14:paraId="5771D24F">
      <w:pPr>
        <w:spacing w:line="360" w:lineRule="auto"/>
        <w:ind w:firstLine="560" w:firstLineChars="200"/>
        <w:rPr>
          <w:rFonts w:hint="eastAsia" w:ascii="宋体" w:hAnsi="宋体" w:eastAsia="宋体" w:cs="宋体"/>
          <w:sz w:val="28"/>
          <w:szCs w:val="28"/>
        </w:rPr>
      </w:pPr>
      <w:r>
        <w:rPr>
          <w:rFonts w:ascii="Courier New" w:hAnsi="Courier New" w:eastAsia="宋体" w:cs="Courier New"/>
          <w:i w:val="0"/>
          <w:caps w:val="0"/>
          <w:color w:val="000000"/>
          <w:spacing w:val="0"/>
          <w:sz w:val="28"/>
          <w:szCs w:val="28"/>
        </w:rPr>
        <w:t>服务过程中</w:t>
      </w:r>
      <w:r>
        <w:rPr>
          <w:rFonts w:hint="default" w:ascii="Courier New" w:hAnsi="Courier New" w:eastAsia="宋体" w:cs="Courier New"/>
          <w:i w:val="0"/>
          <w:caps w:val="0"/>
          <w:color w:val="000000"/>
          <w:spacing w:val="0"/>
          <w:sz w:val="28"/>
          <w:szCs w:val="28"/>
        </w:rPr>
        <w:t>投标方要严格遵守下列（但不限于）招标方管理制度：</w:t>
      </w:r>
      <w:r>
        <w:rPr>
          <w:rFonts w:hint="default" w:ascii="Courier New" w:hAnsi="Courier New" w:eastAsia="宋体" w:cs="Courier New"/>
          <w:i w:val="0"/>
          <w:caps w:val="0"/>
          <w:color w:val="auto"/>
          <w:spacing w:val="0"/>
          <w:sz w:val="28"/>
          <w:szCs w:val="28"/>
        </w:rPr>
        <w:t>安全生产责任制、安全生产监督管理办法、安全生产费用管理办法、安全生产工作奖惩办法、安全教育培训管理办法、外包单位同质化管理办法、承发包工程（项目）安全管理办法、设备缺陷管理标准、反违章管理制度、工作票管理办法、干灰库</w:t>
      </w:r>
      <w:r>
        <w:rPr>
          <w:rFonts w:hint="default" w:ascii="Courier New" w:hAnsi="Courier New" w:eastAsia="宋体" w:cs="Courier New"/>
          <w:i w:val="0"/>
          <w:caps w:val="0"/>
          <w:color w:val="000000"/>
          <w:spacing w:val="0"/>
          <w:sz w:val="28"/>
          <w:szCs w:val="28"/>
        </w:rPr>
        <w:t>作业指导书、石灰石与脱硫剂作业指导书、脱硫石膏作业指导书、检修规程、停送电管理制度、防误操作管理制度等，同时由招标方按相应职责负责辅助运行管理、</w:t>
      </w:r>
      <w:r>
        <w:rPr>
          <w:rFonts w:hint="eastAsia" w:ascii="宋体" w:hAnsi="宋体" w:eastAsia="宋体" w:cs="宋体"/>
          <w:sz w:val="28"/>
          <w:szCs w:val="28"/>
        </w:rPr>
        <w:t>检修管理、检修质量、安全文明生产工作的考核。考核按月进行，次月5日前将上月的考核结果通报</w:t>
      </w:r>
      <w:r>
        <w:rPr>
          <w:rFonts w:hint="eastAsia" w:ascii="宋体" w:hAnsi="宋体" w:eastAsia="宋体" w:cs="宋体"/>
          <w:sz w:val="28"/>
          <w:szCs w:val="28"/>
          <w:lang w:val="en-US" w:eastAsia="zh-CN"/>
        </w:rPr>
        <w:t>投标</w:t>
      </w:r>
      <w:r>
        <w:rPr>
          <w:rFonts w:hint="eastAsia" w:ascii="宋体" w:hAnsi="宋体" w:eastAsia="宋体" w:cs="宋体"/>
          <w:sz w:val="28"/>
          <w:szCs w:val="28"/>
        </w:rPr>
        <w:t>方。下列情况将予以考核：</w:t>
      </w:r>
    </w:p>
    <w:p w14:paraId="065A0AC0">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1</w:t>
      </w:r>
      <w:r>
        <w:rPr>
          <w:rFonts w:hint="eastAsia" w:ascii="宋体" w:eastAsia="宋体" w:cs="宋体"/>
          <w:sz w:val="28"/>
          <w:szCs w:val="28"/>
          <w:lang w:eastAsia="zh-CN"/>
        </w:rPr>
        <w:t>）</w:t>
      </w:r>
      <w:r>
        <w:rPr>
          <w:rFonts w:hint="eastAsia" w:ascii="宋体" w:hAnsi="宋体" w:eastAsia="宋体" w:cs="宋体"/>
          <w:sz w:val="28"/>
          <w:szCs w:val="28"/>
        </w:rPr>
        <w:t>设备运行操作过程中由于</w:t>
      </w:r>
      <w:r>
        <w:rPr>
          <w:rFonts w:hint="eastAsia" w:ascii="宋体" w:hAnsi="宋体" w:eastAsia="宋体" w:cs="宋体"/>
          <w:sz w:val="28"/>
          <w:szCs w:val="28"/>
          <w:lang w:val="en-US" w:eastAsia="zh-CN"/>
        </w:rPr>
        <w:t>投标</w:t>
      </w:r>
      <w:r>
        <w:rPr>
          <w:rFonts w:hint="eastAsia" w:ascii="宋体" w:hAnsi="宋体" w:eastAsia="宋体" w:cs="宋体"/>
          <w:sz w:val="28"/>
          <w:szCs w:val="28"/>
        </w:rPr>
        <w:t>方操作不当造成设备损坏的.不造成严重后果的每次扣200元；造成严重后果的扣1000元并承担相应的责任。</w:t>
      </w:r>
    </w:p>
    <w:p w14:paraId="59140E87">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2</w:t>
      </w:r>
      <w:r>
        <w:rPr>
          <w:rFonts w:hint="eastAsia" w:ascii="宋体" w:eastAsia="宋体" w:cs="宋体"/>
          <w:sz w:val="28"/>
          <w:szCs w:val="28"/>
          <w:lang w:eastAsia="zh-CN"/>
        </w:rPr>
        <w:t>）</w:t>
      </w:r>
      <w:r>
        <w:rPr>
          <w:rFonts w:hint="eastAsia" w:ascii="宋体" w:hAnsi="宋体" w:eastAsia="宋体" w:cs="宋体"/>
          <w:sz w:val="28"/>
          <w:szCs w:val="28"/>
        </w:rPr>
        <w:t>设备运行操作过程中由于</w:t>
      </w:r>
      <w:r>
        <w:rPr>
          <w:rFonts w:hint="eastAsia" w:ascii="宋体" w:hAnsi="宋体" w:eastAsia="宋体" w:cs="宋体"/>
          <w:sz w:val="28"/>
          <w:szCs w:val="28"/>
          <w:lang w:val="en-US" w:eastAsia="zh-CN"/>
        </w:rPr>
        <w:t>投标</w:t>
      </w:r>
      <w:r>
        <w:rPr>
          <w:rFonts w:hint="eastAsia" w:ascii="宋体" w:hAnsi="宋体" w:eastAsia="宋体" w:cs="宋体"/>
          <w:sz w:val="28"/>
          <w:szCs w:val="28"/>
        </w:rPr>
        <w:t>方操作不当造成环境污染事故的，每次扣500元。</w:t>
      </w:r>
    </w:p>
    <w:p w14:paraId="4217D0C4">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3</w:t>
      </w:r>
      <w:r>
        <w:rPr>
          <w:rFonts w:hint="eastAsia" w:ascii="宋体" w:eastAsia="宋体" w:cs="宋体"/>
          <w:sz w:val="28"/>
          <w:szCs w:val="28"/>
          <w:lang w:eastAsia="zh-CN"/>
        </w:rPr>
        <w:t>）</w:t>
      </w:r>
      <w:r>
        <w:rPr>
          <w:rFonts w:hint="eastAsia" w:ascii="宋体" w:hAnsi="宋体" w:eastAsia="宋体" w:cs="宋体"/>
          <w:sz w:val="28"/>
          <w:szCs w:val="28"/>
        </w:rPr>
        <w:t>设备运行操作过程中由于</w:t>
      </w:r>
      <w:r>
        <w:rPr>
          <w:rFonts w:hint="eastAsia" w:ascii="宋体" w:hAnsi="宋体" w:eastAsia="宋体" w:cs="宋体"/>
          <w:sz w:val="28"/>
          <w:szCs w:val="28"/>
          <w:lang w:val="en-US" w:eastAsia="zh-CN"/>
        </w:rPr>
        <w:t>投标</w:t>
      </w:r>
      <w:r>
        <w:rPr>
          <w:rFonts w:hint="eastAsia" w:ascii="宋体" w:hAnsi="宋体" w:eastAsia="宋体" w:cs="宋体"/>
          <w:sz w:val="28"/>
          <w:szCs w:val="28"/>
        </w:rPr>
        <w:t>方操作不当发生不安全事件的。没有人员伤亡的每次扣500元，造成严重后果的扣5000元并承担相应的责任。</w:t>
      </w:r>
    </w:p>
    <w:p w14:paraId="4E1E2CD2">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4</w:t>
      </w:r>
      <w:r>
        <w:rPr>
          <w:rFonts w:hint="eastAsia" w:ascii="宋体" w:eastAsia="宋体" w:cs="宋体"/>
          <w:sz w:val="28"/>
          <w:szCs w:val="28"/>
          <w:lang w:eastAsia="zh-CN"/>
        </w:rPr>
        <w:t>）</w:t>
      </w:r>
      <w:r>
        <w:rPr>
          <w:rFonts w:hint="eastAsia" w:ascii="宋体" w:hAnsi="宋体" w:eastAsia="宋体" w:cs="宋体"/>
          <w:sz w:val="28"/>
          <w:szCs w:val="28"/>
          <w:lang w:val="en-US" w:eastAsia="zh-CN"/>
        </w:rPr>
        <w:t>投标</w:t>
      </w:r>
      <w:r>
        <w:rPr>
          <w:rFonts w:hint="eastAsia" w:ascii="宋体" w:hAnsi="宋体" w:eastAsia="宋体" w:cs="宋体"/>
          <w:sz w:val="28"/>
          <w:szCs w:val="28"/>
        </w:rPr>
        <w:t>方人员对设备巡检不到位，经分析确认为漏检，造成事故扩大的。每次扣200元。</w:t>
      </w:r>
    </w:p>
    <w:p w14:paraId="15720544">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5</w:t>
      </w:r>
      <w:r>
        <w:rPr>
          <w:rFonts w:hint="eastAsia" w:ascii="宋体" w:eastAsia="宋体" w:cs="宋体"/>
          <w:sz w:val="28"/>
          <w:szCs w:val="28"/>
          <w:lang w:eastAsia="zh-CN"/>
        </w:rPr>
        <w:t>）</w:t>
      </w:r>
      <w:r>
        <w:rPr>
          <w:rFonts w:hint="eastAsia" w:ascii="宋体" w:hAnsi="宋体" w:eastAsia="宋体" w:cs="宋体"/>
          <w:sz w:val="28"/>
          <w:szCs w:val="28"/>
          <w:lang w:val="en-US" w:eastAsia="zh-CN"/>
        </w:rPr>
        <w:t>投标</w:t>
      </w:r>
      <w:r>
        <w:rPr>
          <w:rFonts w:hint="eastAsia" w:ascii="宋体" w:hAnsi="宋体" w:eastAsia="宋体" w:cs="宋体"/>
          <w:sz w:val="28"/>
          <w:szCs w:val="28"/>
        </w:rPr>
        <w:t>方人员有违纪、违章行为时，每次扣200-1000元。</w:t>
      </w:r>
    </w:p>
    <w:p w14:paraId="2020F4D5">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6</w:t>
      </w:r>
      <w:r>
        <w:rPr>
          <w:rFonts w:hint="eastAsia" w:ascii="宋体" w:eastAsia="宋体" w:cs="宋体"/>
          <w:sz w:val="28"/>
          <w:szCs w:val="28"/>
          <w:lang w:eastAsia="zh-CN"/>
        </w:rPr>
        <w:t>）</w:t>
      </w:r>
      <w:r>
        <w:rPr>
          <w:rFonts w:hint="eastAsia" w:ascii="宋体" w:hAnsi="宋体" w:eastAsia="宋体" w:cs="宋体"/>
          <w:sz w:val="28"/>
          <w:szCs w:val="28"/>
        </w:rPr>
        <w:t>现场文明施工不符合</w:t>
      </w:r>
      <w:r>
        <w:rPr>
          <w:rFonts w:hint="eastAsia" w:ascii="宋体" w:eastAsia="宋体" w:cs="宋体"/>
          <w:sz w:val="28"/>
          <w:szCs w:val="28"/>
          <w:lang w:eastAsia="zh-CN"/>
        </w:rPr>
        <w:t>招标人</w:t>
      </w:r>
      <w:r>
        <w:rPr>
          <w:rFonts w:hint="eastAsia" w:ascii="宋体" w:hAnsi="宋体" w:eastAsia="宋体" w:cs="宋体"/>
          <w:sz w:val="28"/>
          <w:szCs w:val="28"/>
        </w:rPr>
        <w:t>文明生产标准，在</w:t>
      </w:r>
      <w:r>
        <w:rPr>
          <w:rFonts w:hint="eastAsia" w:ascii="宋体" w:hAnsi="宋体" w:eastAsia="宋体" w:cs="宋体"/>
          <w:sz w:val="28"/>
          <w:szCs w:val="28"/>
          <w:lang w:val="en-US" w:eastAsia="zh-CN"/>
        </w:rPr>
        <w:t>投标</w:t>
      </w:r>
      <w:r>
        <w:rPr>
          <w:rFonts w:hint="eastAsia" w:ascii="宋体" w:hAnsi="宋体" w:eastAsia="宋体" w:cs="宋体"/>
          <w:sz w:val="28"/>
          <w:szCs w:val="28"/>
        </w:rPr>
        <w:t>方发出生产现场文明整改通知单后，仍旧不按期整改的；每一张整改通知单扣200元。</w:t>
      </w:r>
    </w:p>
    <w:p w14:paraId="49F97DA6">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7</w:t>
      </w:r>
      <w:r>
        <w:rPr>
          <w:rFonts w:hint="eastAsia" w:ascii="宋体" w:eastAsia="宋体" w:cs="宋体"/>
          <w:sz w:val="28"/>
          <w:szCs w:val="28"/>
          <w:lang w:eastAsia="zh-CN"/>
        </w:rPr>
        <w:t>）</w:t>
      </w:r>
      <w:r>
        <w:rPr>
          <w:rFonts w:hint="eastAsia" w:ascii="宋体" w:hAnsi="宋体" w:eastAsia="宋体" w:cs="宋体"/>
          <w:sz w:val="28"/>
          <w:szCs w:val="28"/>
          <w:lang w:val="en-US" w:eastAsia="zh-CN"/>
        </w:rPr>
        <w:t>投标</w:t>
      </w:r>
      <w:r>
        <w:rPr>
          <w:rFonts w:hint="eastAsia" w:ascii="宋体" w:hAnsi="宋体" w:eastAsia="宋体" w:cs="宋体"/>
          <w:sz w:val="28"/>
          <w:szCs w:val="28"/>
        </w:rPr>
        <w:t>方检修过程中由于</w:t>
      </w:r>
      <w:r>
        <w:rPr>
          <w:rFonts w:hint="eastAsia" w:ascii="宋体" w:hAnsi="宋体" w:eastAsia="宋体" w:cs="宋体"/>
          <w:sz w:val="28"/>
          <w:szCs w:val="28"/>
          <w:lang w:val="en-US" w:eastAsia="zh-CN"/>
        </w:rPr>
        <w:t>投标</w:t>
      </w:r>
      <w:r>
        <w:rPr>
          <w:rFonts w:hint="eastAsia" w:ascii="宋体" w:hAnsi="宋体" w:eastAsia="宋体" w:cs="宋体"/>
          <w:sz w:val="28"/>
          <w:szCs w:val="28"/>
        </w:rPr>
        <w:t>方检修不当造成检修设备损坏及系统瘫痪。不造成严重后果的每次扣200元；造成严重后果的扣1000元并承担相应的责任。</w:t>
      </w:r>
    </w:p>
    <w:p w14:paraId="1BDD7050">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8</w:t>
      </w:r>
      <w:r>
        <w:rPr>
          <w:rFonts w:hint="eastAsia" w:ascii="宋体" w:eastAsia="宋体" w:cs="宋体"/>
          <w:sz w:val="28"/>
          <w:szCs w:val="28"/>
          <w:lang w:eastAsia="zh-CN"/>
        </w:rPr>
        <w:t>）</w:t>
      </w:r>
      <w:r>
        <w:rPr>
          <w:rFonts w:hint="eastAsia" w:ascii="宋体" w:hAnsi="宋体" w:eastAsia="宋体" w:cs="宋体"/>
          <w:sz w:val="28"/>
          <w:szCs w:val="28"/>
          <w:lang w:val="en-US" w:eastAsia="zh-CN"/>
        </w:rPr>
        <w:t>投标</w:t>
      </w:r>
      <w:r>
        <w:rPr>
          <w:rFonts w:hint="eastAsia" w:ascii="宋体" w:hAnsi="宋体" w:eastAsia="宋体" w:cs="宋体"/>
          <w:sz w:val="28"/>
          <w:szCs w:val="28"/>
        </w:rPr>
        <w:t>方值班人员在</w:t>
      </w:r>
      <w:r>
        <w:rPr>
          <w:rFonts w:hint="eastAsia" w:ascii="宋体" w:hAnsi="宋体" w:eastAsia="宋体" w:cs="宋体"/>
          <w:sz w:val="28"/>
          <w:szCs w:val="28"/>
          <w:lang w:val="en-US" w:eastAsia="zh-CN"/>
        </w:rPr>
        <w:t>招标方</w:t>
      </w:r>
      <w:r>
        <w:rPr>
          <w:rFonts w:hint="eastAsia" w:ascii="宋体" w:hAnsi="宋体" w:eastAsia="宋体" w:cs="宋体"/>
          <w:sz w:val="28"/>
          <w:szCs w:val="28"/>
        </w:rPr>
        <w:t>通知后不能按时到现场处理缺陷的。每次扣200元</w:t>
      </w:r>
    </w:p>
    <w:p w14:paraId="2FAE36EF">
      <w:pPr>
        <w:spacing w:line="360" w:lineRule="auto"/>
        <w:rPr>
          <w:rFonts w:hint="eastAsia" w:ascii="宋体" w:hAnsi="宋体" w:eastAsia="宋体" w:cs="宋体"/>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9</w:t>
      </w:r>
      <w:r>
        <w:rPr>
          <w:rFonts w:hint="eastAsia" w:ascii="宋体" w:eastAsia="宋体" w:cs="宋体"/>
          <w:sz w:val="28"/>
          <w:szCs w:val="28"/>
          <w:lang w:eastAsia="zh-CN"/>
        </w:rPr>
        <w:t>）</w:t>
      </w:r>
      <w:r>
        <w:rPr>
          <w:rFonts w:hint="eastAsia" w:ascii="宋体" w:hAnsi="宋体" w:eastAsia="宋体" w:cs="宋体"/>
          <w:sz w:val="28"/>
          <w:szCs w:val="28"/>
        </w:rPr>
        <w:t>月消缺率不得低于</w:t>
      </w:r>
      <w:r>
        <w:rPr>
          <w:rFonts w:hint="eastAsia" w:ascii="宋体" w:hAnsi="宋体" w:eastAsia="宋体" w:cs="宋体"/>
          <w:sz w:val="28"/>
          <w:szCs w:val="28"/>
          <w:highlight w:val="yellow"/>
        </w:rPr>
        <w:t>98%</w:t>
      </w:r>
      <w:r>
        <w:rPr>
          <w:rFonts w:hint="eastAsia" w:ascii="宋体" w:hAnsi="宋体" w:eastAsia="宋体" w:cs="宋体"/>
          <w:sz w:val="28"/>
          <w:szCs w:val="28"/>
        </w:rPr>
        <w:t>，每下降1％，扣200元；消缺及时率（24</w:t>
      </w:r>
      <w:r>
        <w:rPr>
          <w:rFonts w:hint="eastAsia" w:ascii="宋体" w:hAnsi="宋体" w:eastAsia="宋体" w:cs="宋体"/>
          <w:sz w:val="28"/>
          <w:szCs w:val="28"/>
          <w:highlight w:val="none"/>
        </w:rPr>
        <w:t>小时内，以工作票为准）不得低于95％，每下降1％，扣200元</w:t>
      </w:r>
      <w:r>
        <w:rPr>
          <w:rFonts w:hint="eastAsia" w:ascii="宋体" w:eastAsia="宋体" w:cs="宋体"/>
          <w:sz w:val="28"/>
          <w:szCs w:val="28"/>
          <w:highlight w:val="none"/>
          <w:lang w:eastAsia="zh-CN"/>
        </w:rPr>
        <w:t>；</w:t>
      </w:r>
      <w:r>
        <w:rPr>
          <w:rFonts w:hint="eastAsia" w:ascii="宋体" w:hAnsi="宋体" w:eastAsia="宋体" w:cs="宋体"/>
          <w:b w:val="0"/>
          <w:bCs w:val="0"/>
          <w:sz w:val="28"/>
          <w:szCs w:val="28"/>
          <w:highlight w:val="none"/>
          <w:lang w:val="en-US" w:eastAsia="zh-CN"/>
        </w:rPr>
        <w:t>月度</w:t>
      </w:r>
      <w:r>
        <w:rPr>
          <w:rFonts w:hint="eastAsia" w:ascii="宋体" w:hAnsi="宋体" w:eastAsia="宋体" w:cs="宋体"/>
          <w:b w:val="0"/>
          <w:bCs w:val="0"/>
          <w:kern w:val="0"/>
          <w:sz w:val="28"/>
          <w:szCs w:val="28"/>
          <w:highlight w:val="none"/>
        </w:rPr>
        <w:t>安全</w:t>
      </w:r>
      <w:r>
        <w:rPr>
          <w:rFonts w:hint="eastAsia" w:ascii="宋体" w:hAnsi="宋体" w:eastAsia="宋体" w:cs="宋体"/>
          <w:b w:val="0"/>
          <w:bCs w:val="0"/>
          <w:kern w:val="0"/>
          <w:sz w:val="28"/>
          <w:szCs w:val="28"/>
          <w:highlight w:val="none"/>
          <w:lang w:eastAsia="zh-CN"/>
        </w:rPr>
        <w:t>考评分（以</w:t>
      </w:r>
      <w:r>
        <w:rPr>
          <w:rFonts w:hint="eastAsia" w:ascii="宋体" w:hAnsi="宋体" w:eastAsia="宋体" w:cs="宋体"/>
          <w:b w:val="0"/>
          <w:bCs w:val="0"/>
          <w:kern w:val="0"/>
          <w:sz w:val="28"/>
          <w:szCs w:val="28"/>
          <w:highlight w:val="none"/>
        </w:rPr>
        <w:t>公司外包项</w:t>
      </w:r>
      <w:r>
        <w:rPr>
          <w:rFonts w:hint="eastAsia" w:ascii="宋体" w:hAnsi="宋体" w:eastAsia="宋体" w:cs="宋体"/>
          <w:b w:val="0"/>
          <w:bCs w:val="0"/>
          <w:kern w:val="0"/>
          <w:sz w:val="28"/>
          <w:szCs w:val="28"/>
        </w:rPr>
        <w:t>目单位安全业绩评定表</w:t>
      </w:r>
      <w:r>
        <w:rPr>
          <w:rFonts w:hint="eastAsia" w:ascii="宋体" w:hAnsi="宋体" w:eastAsia="宋体" w:cs="宋体"/>
          <w:b w:val="0"/>
          <w:bCs w:val="0"/>
          <w:kern w:val="0"/>
          <w:sz w:val="28"/>
          <w:szCs w:val="28"/>
          <w:lang w:eastAsia="zh-CN"/>
        </w:rPr>
        <w:t>考评分为准）</w:t>
      </w:r>
      <w:r>
        <w:rPr>
          <w:rFonts w:hint="eastAsia" w:ascii="宋体" w:hAnsi="宋体" w:eastAsia="宋体" w:cs="宋体"/>
          <w:b w:val="0"/>
          <w:bCs w:val="0"/>
          <w:sz w:val="28"/>
          <w:szCs w:val="28"/>
        </w:rPr>
        <w:t>不得低于9</w:t>
      </w:r>
      <w:r>
        <w:rPr>
          <w:rFonts w:hint="eastAsia" w:ascii="宋体" w:hAnsi="宋体" w:eastAsia="宋体" w:cs="宋体"/>
          <w:b w:val="0"/>
          <w:bCs w:val="0"/>
          <w:sz w:val="28"/>
          <w:szCs w:val="28"/>
          <w:lang w:val="en-US" w:eastAsia="zh-CN"/>
        </w:rPr>
        <w:t>0</w:t>
      </w:r>
      <w:r>
        <w:rPr>
          <w:rFonts w:hint="eastAsia" w:ascii="宋体" w:hAnsi="宋体" w:eastAsia="宋体" w:cs="宋体"/>
          <w:b w:val="0"/>
          <w:bCs w:val="0"/>
          <w:sz w:val="28"/>
          <w:szCs w:val="28"/>
        </w:rPr>
        <w:t>%，每下降1％，扣200元</w:t>
      </w:r>
      <w:r>
        <w:rPr>
          <w:rFonts w:hint="eastAsia" w:ascii="宋体" w:hAnsi="宋体" w:eastAsia="宋体" w:cs="宋体"/>
          <w:b w:val="0"/>
          <w:bCs w:val="0"/>
          <w:sz w:val="28"/>
          <w:szCs w:val="28"/>
          <w:lang w:eastAsia="zh-CN"/>
        </w:rPr>
        <w:t>。</w:t>
      </w:r>
    </w:p>
    <w:p w14:paraId="0990168E">
      <w:pPr>
        <w:spacing w:line="360" w:lineRule="auto"/>
        <w:rPr>
          <w:rFonts w:hint="default" w:ascii="宋体" w:hAnsi="宋体" w:eastAsia="宋体" w:cs="宋体"/>
          <w:sz w:val="28"/>
          <w:szCs w:val="28"/>
          <w:lang w:val="en-US" w:eastAsia="zh-CN"/>
        </w:rPr>
      </w:pPr>
      <w:r>
        <w:rPr>
          <w:rFonts w:hint="eastAsia" w:eastAsia="宋体"/>
          <w:sz w:val="24"/>
          <w:szCs w:val="24"/>
          <w:lang w:eastAsia="zh-CN"/>
        </w:rPr>
        <w:t>（</w:t>
      </w:r>
      <w:r>
        <w:rPr>
          <w:rFonts w:hint="eastAsia" w:eastAsia="宋体"/>
          <w:sz w:val="24"/>
          <w:szCs w:val="24"/>
          <w:lang w:val="en-US" w:eastAsia="zh-CN"/>
        </w:rPr>
        <w:t>10</w:t>
      </w:r>
      <w:r>
        <w:rPr>
          <w:rFonts w:hint="eastAsia" w:eastAsia="宋体"/>
          <w:sz w:val="24"/>
          <w:szCs w:val="24"/>
          <w:lang w:eastAsia="zh-CN"/>
        </w:rPr>
        <w:t>）</w:t>
      </w:r>
      <w:r>
        <w:rPr>
          <w:rFonts w:hint="eastAsia" w:ascii="宋体" w:hAnsi="宋体" w:eastAsia="宋体" w:cs="宋体"/>
          <w:sz w:val="28"/>
          <w:szCs w:val="28"/>
        </w:rPr>
        <w:t>由于</w:t>
      </w:r>
      <w:r>
        <w:rPr>
          <w:rFonts w:hint="eastAsia" w:ascii="宋体" w:hAnsi="宋体" w:eastAsia="宋体" w:cs="宋体"/>
          <w:sz w:val="28"/>
          <w:szCs w:val="28"/>
          <w:lang w:val="en-US" w:eastAsia="zh-CN"/>
        </w:rPr>
        <w:t>投标</w:t>
      </w:r>
      <w:r>
        <w:rPr>
          <w:rFonts w:hint="eastAsia" w:ascii="宋体" w:hAnsi="宋体" w:eastAsia="宋体" w:cs="宋体"/>
          <w:sz w:val="28"/>
          <w:szCs w:val="28"/>
        </w:rPr>
        <w:t>方检修质量、消缺不及时或重复消缺，考核</w:t>
      </w:r>
      <w:r>
        <w:rPr>
          <w:rFonts w:hint="eastAsia" w:ascii="宋体" w:hAnsi="宋体" w:eastAsia="宋体" w:cs="宋体"/>
          <w:sz w:val="28"/>
          <w:szCs w:val="28"/>
          <w:lang w:val="en-US" w:eastAsia="zh-CN"/>
        </w:rPr>
        <w:t>投标</w:t>
      </w:r>
      <w:r>
        <w:rPr>
          <w:rFonts w:hint="eastAsia" w:ascii="宋体" w:hAnsi="宋体" w:eastAsia="宋体" w:cs="宋体"/>
          <w:sz w:val="28"/>
          <w:szCs w:val="28"/>
        </w:rPr>
        <w:t>方500一次，造成磨粉厂磨机停运等情况，发生外购粉，则外购粉总量按每吨10元计算进行考核，费用在维护检修合同总价中扣除。</w:t>
      </w:r>
    </w:p>
    <w:p w14:paraId="42E68400">
      <w:pPr>
        <w:spacing w:line="360" w:lineRule="auto"/>
        <w:rPr>
          <w:rFonts w:hint="eastAsia" w:ascii="宋体" w:hAnsi="宋体" w:eastAsia="宋体" w:cs="宋体"/>
          <w:color w:val="auto"/>
          <w:sz w:val="28"/>
          <w:szCs w:val="28"/>
        </w:rPr>
      </w:pPr>
      <w:r>
        <w:rPr>
          <w:rFonts w:hint="eastAsia" w:ascii="宋体" w:eastAsia="宋体" w:cs="宋体"/>
          <w:sz w:val="28"/>
          <w:szCs w:val="28"/>
          <w:lang w:eastAsia="zh-CN"/>
        </w:rPr>
        <w:t>（</w:t>
      </w:r>
      <w:r>
        <w:rPr>
          <w:rFonts w:hint="eastAsia" w:ascii="宋体" w:eastAsia="宋体" w:cs="宋体"/>
          <w:sz w:val="28"/>
          <w:szCs w:val="28"/>
          <w:lang w:val="en-US" w:eastAsia="zh-CN"/>
        </w:rPr>
        <w:t>11</w:t>
      </w:r>
      <w:r>
        <w:rPr>
          <w:rFonts w:hint="eastAsia" w:ascii="宋体" w:eastAsia="宋体" w:cs="宋体"/>
          <w:sz w:val="28"/>
          <w:szCs w:val="28"/>
          <w:lang w:eastAsia="zh-CN"/>
        </w:rPr>
        <w:t>）</w:t>
      </w:r>
      <w:r>
        <w:rPr>
          <w:rFonts w:ascii="Courier New" w:hAnsi="Courier New" w:eastAsia="宋体" w:cs="Courier New"/>
          <w:i w:val="0"/>
          <w:caps w:val="0"/>
          <w:color w:val="auto"/>
          <w:spacing w:val="0"/>
          <w:sz w:val="28"/>
          <w:szCs w:val="28"/>
        </w:rPr>
        <w:t>发生安全事故、违章行为的，按《</w:t>
      </w:r>
      <w:r>
        <w:rPr>
          <w:rFonts w:hint="default" w:ascii="Courier New" w:hAnsi="Courier New" w:eastAsia="宋体" w:cs="Courier New"/>
          <w:i w:val="0"/>
          <w:caps w:val="0"/>
          <w:color w:val="auto"/>
          <w:spacing w:val="0"/>
          <w:sz w:val="28"/>
          <w:szCs w:val="28"/>
        </w:rPr>
        <w:t>公司服务项目单位安全事故、违章考核标准》考核，如投标方或其上级公司有新的或另有较高规定的，则按新的或较高规定执行，但不重复考核</w:t>
      </w:r>
      <w:r>
        <w:rPr>
          <w:rFonts w:hint="eastAsia" w:ascii="Courier New" w:hAnsi="Courier New" w:eastAsia="宋体" w:cs="Courier New"/>
          <w:i w:val="0"/>
          <w:caps w:val="0"/>
          <w:color w:val="auto"/>
          <w:spacing w:val="0"/>
          <w:sz w:val="28"/>
          <w:szCs w:val="28"/>
          <w:lang w:eastAsia="zh-CN"/>
        </w:rPr>
        <w:t>。</w:t>
      </w:r>
    </w:p>
    <w:p w14:paraId="1452D97E">
      <w:pPr>
        <w:pStyle w:val="43"/>
        <w:tabs>
          <w:tab w:val="left" w:pos="420"/>
          <w:tab w:val="left" w:pos="4140"/>
        </w:tabs>
        <w:ind w:firstLine="480"/>
        <w:rPr>
          <w:rFonts w:hint="eastAsia" w:hAnsi="宋体" w:eastAsia="宋体"/>
          <w:szCs w:val="24"/>
        </w:rPr>
      </w:pPr>
    </w:p>
    <w:p w14:paraId="0123FBE1">
      <w:pPr>
        <w:pStyle w:val="43"/>
        <w:tabs>
          <w:tab w:val="left" w:pos="420"/>
          <w:tab w:val="left" w:pos="4140"/>
        </w:tabs>
        <w:ind w:firstLine="480"/>
        <w:rPr>
          <w:rFonts w:hint="eastAsia" w:hAnsi="宋体" w:eastAsia="宋体"/>
          <w:szCs w:val="24"/>
        </w:rPr>
      </w:pPr>
    </w:p>
    <w:p w14:paraId="3BB6B237">
      <w:pPr>
        <w:pStyle w:val="43"/>
        <w:tabs>
          <w:tab w:val="left" w:pos="420"/>
          <w:tab w:val="left" w:pos="4140"/>
        </w:tabs>
        <w:ind w:firstLine="480"/>
        <w:rPr>
          <w:rFonts w:hint="eastAsia" w:hAnsi="宋体" w:eastAsia="宋体"/>
          <w:szCs w:val="24"/>
        </w:rPr>
      </w:pPr>
    </w:p>
    <w:p w14:paraId="46EA8F61">
      <w:pPr>
        <w:pStyle w:val="43"/>
        <w:tabs>
          <w:tab w:val="left" w:pos="420"/>
          <w:tab w:val="left" w:pos="4140"/>
        </w:tabs>
        <w:ind w:firstLine="480"/>
        <w:rPr>
          <w:rFonts w:hint="eastAsia" w:hAnsi="宋体" w:eastAsia="宋体"/>
          <w:szCs w:val="24"/>
        </w:rPr>
      </w:pPr>
    </w:p>
    <w:p w14:paraId="6522C0D9">
      <w:pPr>
        <w:pStyle w:val="43"/>
        <w:tabs>
          <w:tab w:val="left" w:pos="420"/>
          <w:tab w:val="left" w:pos="4140"/>
        </w:tabs>
        <w:ind w:firstLine="480"/>
        <w:rPr>
          <w:rFonts w:hint="eastAsia" w:hAnsi="宋体" w:eastAsia="宋体"/>
          <w:szCs w:val="24"/>
        </w:rPr>
      </w:pPr>
    </w:p>
    <w:p w14:paraId="4D18D58D">
      <w:pPr>
        <w:pStyle w:val="43"/>
        <w:tabs>
          <w:tab w:val="left" w:pos="420"/>
          <w:tab w:val="left" w:pos="4140"/>
        </w:tabs>
        <w:ind w:firstLine="480"/>
        <w:rPr>
          <w:rFonts w:hint="eastAsia" w:hAnsi="宋体" w:eastAsia="宋体"/>
          <w:szCs w:val="24"/>
        </w:rPr>
      </w:pPr>
    </w:p>
    <w:p w14:paraId="32EAB782">
      <w:pPr>
        <w:spacing w:line="360" w:lineRule="auto"/>
        <w:ind w:firstLine="2160" w:firstLineChars="900"/>
        <w:rPr>
          <w:rFonts w:hint="eastAsia" w:eastAsia="宋体"/>
          <w:sz w:val="24"/>
          <w:szCs w:val="24"/>
        </w:rPr>
      </w:pPr>
      <w:r>
        <w:rPr>
          <w:rFonts w:hint="eastAsia" w:eastAsia="宋体"/>
          <w:sz w:val="24"/>
          <w:szCs w:val="24"/>
        </w:rPr>
        <w:t>公司服务项目单位安全事故、违章考核标准</w:t>
      </w:r>
    </w:p>
    <w:tbl>
      <w:tblPr>
        <w:tblStyle w:val="53"/>
        <w:tblW w:w="9502" w:type="dxa"/>
        <w:tblInd w:w="-48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4410"/>
        <w:gridCol w:w="3780"/>
      </w:tblGrid>
      <w:tr w14:paraId="0D7DDF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312" w:type="dxa"/>
            <w:vAlign w:val="center"/>
          </w:tcPr>
          <w:p w14:paraId="7CBA5A35">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考核类型</w:t>
            </w:r>
          </w:p>
        </w:tc>
        <w:tc>
          <w:tcPr>
            <w:tcW w:w="4410" w:type="dxa"/>
            <w:vAlign w:val="center"/>
          </w:tcPr>
          <w:p w14:paraId="25390BA6">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考核内容</w:t>
            </w:r>
          </w:p>
        </w:tc>
        <w:tc>
          <w:tcPr>
            <w:tcW w:w="3780" w:type="dxa"/>
            <w:vAlign w:val="center"/>
          </w:tcPr>
          <w:p w14:paraId="1F8278EC">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考核金额（元）</w:t>
            </w:r>
          </w:p>
        </w:tc>
      </w:tr>
      <w:tr w14:paraId="25B389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12" w:type="dxa"/>
            <w:vMerge w:val="restart"/>
            <w:vAlign w:val="center"/>
          </w:tcPr>
          <w:p w14:paraId="23ADEDCA">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人身事故</w:t>
            </w:r>
          </w:p>
        </w:tc>
        <w:tc>
          <w:tcPr>
            <w:tcW w:w="4410" w:type="dxa"/>
            <w:vAlign w:val="center"/>
          </w:tcPr>
          <w:p w14:paraId="77F8F2FA">
            <w:pPr>
              <w:spacing w:line="360" w:lineRule="auto"/>
              <w:rPr>
                <w:rFonts w:hint="eastAsia" w:eastAsia="宋体"/>
                <w:sz w:val="24"/>
                <w:szCs w:val="24"/>
              </w:rPr>
            </w:pPr>
            <w:r>
              <w:rPr>
                <w:rFonts w:hint="eastAsia" w:eastAsia="宋体"/>
                <w:sz w:val="24"/>
                <w:szCs w:val="24"/>
              </w:rPr>
              <w:t>发生死亡事故。</w:t>
            </w:r>
          </w:p>
        </w:tc>
        <w:tc>
          <w:tcPr>
            <w:tcW w:w="3780" w:type="dxa"/>
            <w:vAlign w:val="center"/>
          </w:tcPr>
          <w:p w14:paraId="1BE3FF26">
            <w:pPr>
              <w:spacing w:line="360" w:lineRule="auto"/>
              <w:rPr>
                <w:rFonts w:hint="eastAsia" w:eastAsia="宋体"/>
                <w:sz w:val="24"/>
                <w:szCs w:val="24"/>
              </w:rPr>
            </w:pPr>
            <w:r>
              <w:rPr>
                <w:rFonts w:hint="eastAsia" w:eastAsia="宋体"/>
                <w:sz w:val="24"/>
                <w:szCs w:val="24"/>
              </w:rPr>
              <w:t>根据服务单位的责任，每死亡一人扣款3～5万元。</w:t>
            </w:r>
          </w:p>
        </w:tc>
      </w:tr>
      <w:tr w14:paraId="50C581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12" w:type="dxa"/>
            <w:vMerge w:val="continue"/>
            <w:vAlign w:val="center"/>
          </w:tcPr>
          <w:p w14:paraId="099E19AC">
            <w:pPr>
              <w:pStyle w:val="144"/>
              <w:widowControl w:val="0"/>
              <w:spacing w:line="360" w:lineRule="auto"/>
              <w:ind w:firstLine="0" w:firstLineChars="0"/>
              <w:rPr>
                <w:rFonts w:hint="eastAsia" w:hAnsi="宋体"/>
                <w:kern w:val="2"/>
                <w:sz w:val="24"/>
                <w:szCs w:val="24"/>
              </w:rPr>
            </w:pPr>
          </w:p>
        </w:tc>
        <w:tc>
          <w:tcPr>
            <w:tcW w:w="4410" w:type="dxa"/>
            <w:vAlign w:val="center"/>
          </w:tcPr>
          <w:p w14:paraId="2A377666">
            <w:pPr>
              <w:spacing w:line="360" w:lineRule="auto"/>
              <w:rPr>
                <w:rFonts w:hint="eastAsia" w:eastAsia="宋体"/>
                <w:sz w:val="24"/>
                <w:szCs w:val="24"/>
              </w:rPr>
            </w:pPr>
            <w:r>
              <w:rPr>
                <w:rFonts w:hint="eastAsia" w:eastAsia="宋体"/>
                <w:sz w:val="24"/>
                <w:szCs w:val="24"/>
              </w:rPr>
              <w:t>发生重伤事故。</w:t>
            </w:r>
          </w:p>
        </w:tc>
        <w:tc>
          <w:tcPr>
            <w:tcW w:w="3780" w:type="dxa"/>
            <w:vAlign w:val="center"/>
          </w:tcPr>
          <w:p w14:paraId="0424269C">
            <w:pPr>
              <w:spacing w:line="360" w:lineRule="auto"/>
              <w:rPr>
                <w:rFonts w:hint="eastAsia" w:eastAsia="宋体"/>
                <w:sz w:val="24"/>
                <w:szCs w:val="24"/>
              </w:rPr>
            </w:pPr>
            <w:r>
              <w:rPr>
                <w:rFonts w:hint="eastAsia" w:eastAsia="宋体"/>
                <w:sz w:val="24"/>
                <w:szCs w:val="24"/>
              </w:rPr>
              <w:t>根据服务单位的责任，每重伤一人次，扣款1.5～3万元。</w:t>
            </w:r>
          </w:p>
        </w:tc>
      </w:tr>
      <w:tr w14:paraId="5407A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312" w:type="dxa"/>
            <w:vMerge w:val="continue"/>
            <w:vAlign w:val="center"/>
          </w:tcPr>
          <w:p w14:paraId="20B341E8">
            <w:pPr>
              <w:pStyle w:val="144"/>
              <w:widowControl w:val="0"/>
              <w:spacing w:line="360" w:lineRule="auto"/>
              <w:ind w:firstLine="0" w:firstLineChars="0"/>
              <w:rPr>
                <w:rFonts w:hint="eastAsia" w:hAnsi="宋体"/>
                <w:kern w:val="2"/>
                <w:sz w:val="24"/>
                <w:szCs w:val="24"/>
              </w:rPr>
            </w:pPr>
          </w:p>
        </w:tc>
        <w:tc>
          <w:tcPr>
            <w:tcW w:w="4410" w:type="dxa"/>
            <w:vAlign w:val="center"/>
          </w:tcPr>
          <w:p w14:paraId="4B96AEDC">
            <w:pPr>
              <w:spacing w:line="360" w:lineRule="auto"/>
              <w:rPr>
                <w:rFonts w:hint="eastAsia" w:eastAsia="宋体"/>
                <w:sz w:val="24"/>
                <w:szCs w:val="24"/>
              </w:rPr>
            </w:pPr>
            <w:r>
              <w:rPr>
                <w:rFonts w:hint="eastAsia" w:eastAsia="宋体"/>
                <w:sz w:val="24"/>
                <w:szCs w:val="24"/>
              </w:rPr>
              <w:t>发生人身轻伤。</w:t>
            </w:r>
          </w:p>
        </w:tc>
        <w:tc>
          <w:tcPr>
            <w:tcW w:w="3780" w:type="dxa"/>
            <w:vAlign w:val="center"/>
          </w:tcPr>
          <w:p w14:paraId="63F28726">
            <w:pPr>
              <w:spacing w:line="360" w:lineRule="auto"/>
              <w:rPr>
                <w:rFonts w:hint="eastAsia" w:eastAsia="宋体"/>
                <w:sz w:val="24"/>
                <w:szCs w:val="24"/>
              </w:rPr>
            </w:pPr>
            <w:r>
              <w:rPr>
                <w:rFonts w:hint="eastAsia" w:eastAsia="宋体"/>
                <w:sz w:val="24"/>
                <w:szCs w:val="24"/>
              </w:rPr>
              <w:t>根据服务单位的责任，每轻伤一人次，扣款5000～1.5万元。</w:t>
            </w:r>
          </w:p>
        </w:tc>
      </w:tr>
      <w:tr w14:paraId="1F8ACA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12" w:type="dxa"/>
            <w:vMerge w:val="continue"/>
            <w:vAlign w:val="center"/>
          </w:tcPr>
          <w:p w14:paraId="5565428C">
            <w:pPr>
              <w:pStyle w:val="144"/>
              <w:widowControl w:val="0"/>
              <w:spacing w:line="360" w:lineRule="auto"/>
              <w:ind w:firstLine="0" w:firstLineChars="0"/>
              <w:rPr>
                <w:rFonts w:hint="eastAsia" w:hAnsi="宋体"/>
                <w:kern w:val="2"/>
                <w:sz w:val="24"/>
                <w:szCs w:val="24"/>
              </w:rPr>
            </w:pPr>
          </w:p>
        </w:tc>
        <w:tc>
          <w:tcPr>
            <w:tcW w:w="4410" w:type="dxa"/>
            <w:vAlign w:val="center"/>
          </w:tcPr>
          <w:p w14:paraId="7C3664AA">
            <w:pPr>
              <w:spacing w:line="360" w:lineRule="auto"/>
              <w:rPr>
                <w:rFonts w:hint="eastAsia" w:eastAsia="宋体"/>
                <w:sz w:val="24"/>
                <w:szCs w:val="24"/>
              </w:rPr>
            </w:pPr>
            <w:r>
              <w:rPr>
                <w:rFonts w:hint="eastAsia" w:eastAsia="宋体"/>
                <w:sz w:val="24"/>
                <w:szCs w:val="24"/>
              </w:rPr>
              <w:t>发生人身未遂事件。</w:t>
            </w:r>
          </w:p>
        </w:tc>
        <w:tc>
          <w:tcPr>
            <w:tcW w:w="3780" w:type="dxa"/>
            <w:vAlign w:val="center"/>
          </w:tcPr>
          <w:p w14:paraId="4B9E2001">
            <w:pPr>
              <w:spacing w:line="360" w:lineRule="auto"/>
              <w:rPr>
                <w:rFonts w:hint="eastAsia" w:eastAsia="宋体"/>
                <w:sz w:val="24"/>
                <w:szCs w:val="24"/>
              </w:rPr>
            </w:pPr>
            <w:r>
              <w:rPr>
                <w:rFonts w:hint="eastAsia" w:eastAsia="宋体"/>
                <w:sz w:val="24"/>
                <w:szCs w:val="24"/>
              </w:rPr>
              <w:t>根据服务单位的责任及事件情节，每次扣款100～5000元。</w:t>
            </w:r>
          </w:p>
        </w:tc>
      </w:tr>
      <w:tr w14:paraId="7D84A8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12" w:type="dxa"/>
            <w:vMerge w:val="restart"/>
            <w:vAlign w:val="center"/>
          </w:tcPr>
          <w:p w14:paraId="1190AFB1">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设备事故</w:t>
            </w:r>
          </w:p>
        </w:tc>
        <w:tc>
          <w:tcPr>
            <w:tcW w:w="4410" w:type="dxa"/>
            <w:vAlign w:val="center"/>
          </w:tcPr>
          <w:p w14:paraId="3EA1BC90">
            <w:pPr>
              <w:spacing w:line="360" w:lineRule="auto"/>
              <w:rPr>
                <w:rFonts w:hint="eastAsia" w:eastAsia="宋体"/>
                <w:sz w:val="24"/>
                <w:szCs w:val="24"/>
              </w:rPr>
            </w:pPr>
            <w:r>
              <w:rPr>
                <w:rFonts w:hint="eastAsia" w:eastAsia="宋体"/>
                <w:sz w:val="24"/>
                <w:szCs w:val="24"/>
              </w:rPr>
              <w:t>发生设备事故。</w:t>
            </w:r>
          </w:p>
        </w:tc>
        <w:tc>
          <w:tcPr>
            <w:tcW w:w="3780" w:type="dxa"/>
            <w:vAlign w:val="center"/>
          </w:tcPr>
          <w:p w14:paraId="237F1DD8">
            <w:pPr>
              <w:spacing w:line="360" w:lineRule="auto"/>
              <w:rPr>
                <w:rFonts w:eastAsia="宋体"/>
                <w:sz w:val="24"/>
                <w:szCs w:val="24"/>
              </w:rPr>
            </w:pPr>
            <w:r>
              <w:rPr>
                <w:rFonts w:hint="eastAsia" w:eastAsia="宋体"/>
                <w:sz w:val="24"/>
                <w:szCs w:val="24"/>
              </w:rPr>
              <w:t>根据服务单位的责任及经济损失情况，每次扣款1～5万元。</w:t>
            </w:r>
          </w:p>
        </w:tc>
      </w:tr>
      <w:tr w14:paraId="464059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312" w:type="dxa"/>
            <w:vMerge w:val="continue"/>
            <w:vAlign w:val="center"/>
          </w:tcPr>
          <w:p w14:paraId="02484AA9">
            <w:pPr>
              <w:pStyle w:val="144"/>
              <w:widowControl w:val="0"/>
              <w:spacing w:line="360" w:lineRule="auto"/>
              <w:ind w:firstLine="0" w:firstLineChars="0"/>
              <w:rPr>
                <w:rFonts w:hint="eastAsia" w:hAnsi="宋体"/>
                <w:kern w:val="2"/>
                <w:sz w:val="24"/>
                <w:szCs w:val="24"/>
              </w:rPr>
            </w:pPr>
          </w:p>
        </w:tc>
        <w:tc>
          <w:tcPr>
            <w:tcW w:w="4410" w:type="dxa"/>
            <w:vAlign w:val="center"/>
          </w:tcPr>
          <w:p w14:paraId="25DA948D">
            <w:pPr>
              <w:spacing w:line="360" w:lineRule="auto"/>
              <w:rPr>
                <w:rFonts w:hint="eastAsia" w:eastAsia="宋体"/>
                <w:sz w:val="24"/>
                <w:szCs w:val="24"/>
              </w:rPr>
            </w:pPr>
            <w:r>
              <w:rPr>
                <w:rFonts w:hint="eastAsia" w:eastAsia="宋体"/>
                <w:sz w:val="24"/>
                <w:szCs w:val="24"/>
              </w:rPr>
              <w:t>发生一类障碍。</w:t>
            </w:r>
          </w:p>
        </w:tc>
        <w:tc>
          <w:tcPr>
            <w:tcW w:w="3780" w:type="dxa"/>
            <w:vAlign w:val="center"/>
          </w:tcPr>
          <w:p w14:paraId="318D226D">
            <w:pPr>
              <w:spacing w:line="360" w:lineRule="auto"/>
              <w:rPr>
                <w:rFonts w:eastAsia="宋体"/>
                <w:sz w:val="24"/>
                <w:szCs w:val="24"/>
              </w:rPr>
            </w:pPr>
            <w:r>
              <w:rPr>
                <w:rFonts w:hint="eastAsia" w:eastAsia="宋体"/>
                <w:sz w:val="24"/>
                <w:szCs w:val="24"/>
              </w:rPr>
              <w:t>根据服务单位的责任及经济损失情况，每次扣款1～3万元。</w:t>
            </w:r>
          </w:p>
        </w:tc>
      </w:tr>
      <w:tr w14:paraId="16F54E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12" w:type="dxa"/>
            <w:vMerge w:val="continue"/>
            <w:vAlign w:val="center"/>
          </w:tcPr>
          <w:p w14:paraId="25049BC2">
            <w:pPr>
              <w:pStyle w:val="144"/>
              <w:widowControl w:val="0"/>
              <w:spacing w:line="360" w:lineRule="auto"/>
              <w:ind w:firstLine="0" w:firstLineChars="0"/>
              <w:rPr>
                <w:rFonts w:hint="eastAsia" w:hAnsi="宋体"/>
                <w:kern w:val="2"/>
                <w:sz w:val="24"/>
                <w:szCs w:val="24"/>
              </w:rPr>
            </w:pPr>
          </w:p>
        </w:tc>
        <w:tc>
          <w:tcPr>
            <w:tcW w:w="4410" w:type="dxa"/>
            <w:vAlign w:val="center"/>
          </w:tcPr>
          <w:p w14:paraId="02B3889A">
            <w:pPr>
              <w:spacing w:line="360" w:lineRule="auto"/>
              <w:rPr>
                <w:rFonts w:hint="eastAsia" w:eastAsia="宋体"/>
                <w:sz w:val="24"/>
                <w:szCs w:val="24"/>
              </w:rPr>
            </w:pPr>
            <w:r>
              <w:rPr>
                <w:rFonts w:hint="eastAsia" w:eastAsia="宋体"/>
                <w:sz w:val="24"/>
                <w:szCs w:val="24"/>
              </w:rPr>
              <w:t>发生二类障碍。</w:t>
            </w:r>
          </w:p>
        </w:tc>
        <w:tc>
          <w:tcPr>
            <w:tcW w:w="3780" w:type="dxa"/>
            <w:vAlign w:val="center"/>
          </w:tcPr>
          <w:p w14:paraId="0BC0F454">
            <w:pPr>
              <w:spacing w:line="360" w:lineRule="auto"/>
              <w:rPr>
                <w:rFonts w:eastAsia="宋体"/>
                <w:sz w:val="24"/>
                <w:szCs w:val="24"/>
              </w:rPr>
            </w:pPr>
            <w:r>
              <w:rPr>
                <w:rFonts w:hint="eastAsia" w:eastAsia="宋体"/>
                <w:sz w:val="24"/>
                <w:szCs w:val="24"/>
              </w:rPr>
              <w:t>根据服务单位的责任及经济损失情况，每次扣款3000～1万元。</w:t>
            </w:r>
          </w:p>
        </w:tc>
      </w:tr>
      <w:tr w14:paraId="5368A3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12" w:type="dxa"/>
            <w:vMerge w:val="continue"/>
            <w:vAlign w:val="center"/>
          </w:tcPr>
          <w:p w14:paraId="1D5FFA67">
            <w:pPr>
              <w:pStyle w:val="144"/>
              <w:widowControl w:val="0"/>
              <w:spacing w:line="360" w:lineRule="auto"/>
              <w:ind w:firstLine="0" w:firstLineChars="0"/>
              <w:rPr>
                <w:rFonts w:hint="eastAsia" w:hAnsi="宋体"/>
                <w:kern w:val="2"/>
                <w:sz w:val="24"/>
                <w:szCs w:val="24"/>
              </w:rPr>
            </w:pPr>
          </w:p>
        </w:tc>
        <w:tc>
          <w:tcPr>
            <w:tcW w:w="4410" w:type="dxa"/>
            <w:vAlign w:val="center"/>
          </w:tcPr>
          <w:p w14:paraId="3D9A8B7C">
            <w:pPr>
              <w:spacing w:line="360" w:lineRule="auto"/>
              <w:rPr>
                <w:rFonts w:hint="eastAsia" w:eastAsia="宋体"/>
                <w:sz w:val="24"/>
                <w:szCs w:val="24"/>
              </w:rPr>
            </w:pPr>
            <w:r>
              <w:rPr>
                <w:rFonts w:hint="eastAsia" w:eastAsia="宋体"/>
                <w:sz w:val="24"/>
                <w:szCs w:val="24"/>
              </w:rPr>
              <w:t>二类障碍以下事件。</w:t>
            </w:r>
          </w:p>
        </w:tc>
        <w:tc>
          <w:tcPr>
            <w:tcW w:w="3780" w:type="dxa"/>
            <w:vAlign w:val="center"/>
          </w:tcPr>
          <w:p w14:paraId="414B4866">
            <w:pPr>
              <w:spacing w:line="360" w:lineRule="auto"/>
              <w:rPr>
                <w:rFonts w:eastAsia="宋体"/>
                <w:sz w:val="24"/>
                <w:szCs w:val="24"/>
              </w:rPr>
            </w:pPr>
            <w:r>
              <w:rPr>
                <w:rFonts w:hint="eastAsia" w:eastAsia="宋体"/>
                <w:sz w:val="24"/>
                <w:szCs w:val="24"/>
              </w:rPr>
              <w:t>根据服务单位的责任及经济损失情况，每次扣款500～3000元。</w:t>
            </w:r>
          </w:p>
        </w:tc>
      </w:tr>
      <w:tr w14:paraId="6B65EC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12" w:type="dxa"/>
            <w:vMerge w:val="restart"/>
            <w:vAlign w:val="center"/>
          </w:tcPr>
          <w:p w14:paraId="10AC9EBB">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违章事件</w:t>
            </w:r>
          </w:p>
        </w:tc>
        <w:tc>
          <w:tcPr>
            <w:tcW w:w="4410" w:type="dxa"/>
            <w:vAlign w:val="center"/>
          </w:tcPr>
          <w:p w14:paraId="20D8E38D">
            <w:pPr>
              <w:spacing w:line="360" w:lineRule="auto"/>
              <w:rPr>
                <w:rFonts w:hint="eastAsia" w:eastAsia="宋体"/>
                <w:sz w:val="24"/>
                <w:szCs w:val="24"/>
              </w:rPr>
            </w:pPr>
            <w:r>
              <w:rPr>
                <w:rFonts w:hint="eastAsia" w:eastAsia="宋体"/>
                <w:sz w:val="24"/>
                <w:szCs w:val="24"/>
              </w:rPr>
              <w:t>进入生产现场不戴安全帽或不系帽带。</w:t>
            </w:r>
          </w:p>
        </w:tc>
        <w:tc>
          <w:tcPr>
            <w:tcW w:w="3780" w:type="dxa"/>
            <w:vAlign w:val="center"/>
          </w:tcPr>
          <w:p w14:paraId="02D02EA6">
            <w:pPr>
              <w:spacing w:line="360" w:lineRule="auto"/>
              <w:rPr>
                <w:rFonts w:hint="eastAsia" w:eastAsia="宋体"/>
                <w:sz w:val="24"/>
                <w:szCs w:val="24"/>
              </w:rPr>
            </w:pPr>
            <w:r>
              <w:rPr>
                <w:rFonts w:hint="eastAsia" w:eastAsia="宋体"/>
                <w:sz w:val="24"/>
                <w:szCs w:val="24"/>
              </w:rPr>
              <w:t>每人次扣款50～150元。</w:t>
            </w:r>
          </w:p>
        </w:tc>
      </w:tr>
      <w:tr w14:paraId="1692C6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12" w:type="dxa"/>
            <w:vMerge w:val="continue"/>
            <w:vAlign w:val="center"/>
          </w:tcPr>
          <w:p w14:paraId="071CC07B">
            <w:pPr>
              <w:pStyle w:val="144"/>
              <w:widowControl w:val="0"/>
              <w:spacing w:line="360" w:lineRule="auto"/>
              <w:ind w:firstLine="0" w:firstLineChars="0"/>
              <w:rPr>
                <w:rFonts w:hint="eastAsia" w:hAnsi="宋体"/>
                <w:kern w:val="2"/>
                <w:sz w:val="24"/>
                <w:szCs w:val="24"/>
              </w:rPr>
            </w:pPr>
          </w:p>
        </w:tc>
        <w:tc>
          <w:tcPr>
            <w:tcW w:w="4410" w:type="dxa"/>
            <w:vAlign w:val="center"/>
          </w:tcPr>
          <w:p w14:paraId="444FDCC6">
            <w:pPr>
              <w:spacing w:line="360" w:lineRule="auto"/>
              <w:rPr>
                <w:rFonts w:hint="eastAsia" w:eastAsia="宋体"/>
                <w:sz w:val="24"/>
                <w:szCs w:val="24"/>
              </w:rPr>
            </w:pPr>
            <w:r>
              <w:rPr>
                <w:rFonts w:hint="eastAsia" w:eastAsia="宋体"/>
                <w:sz w:val="24"/>
                <w:szCs w:val="24"/>
              </w:rPr>
              <w:t>作业时未按规定着装。</w:t>
            </w:r>
          </w:p>
        </w:tc>
        <w:tc>
          <w:tcPr>
            <w:tcW w:w="3780" w:type="dxa"/>
            <w:vAlign w:val="center"/>
          </w:tcPr>
          <w:p w14:paraId="505923D1">
            <w:pPr>
              <w:spacing w:line="360" w:lineRule="auto"/>
              <w:rPr>
                <w:rFonts w:eastAsia="宋体"/>
                <w:sz w:val="24"/>
                <w:szCs w:val="24"/>
              </w:rPr>
            </w:pPr>
            <w:r>
              <w:rPr>
                <w:rFonts w:hint="eastAsia" w:eastAsia="宋体"/>
                <w:sz w:val="24"/>
                <w:szCs w:val="24"/>
              </w:rPr>
              <w:t>每人次扣款50～150元。</w:t>
            </w:r>
          </w:p>
        </w:tc>
      </w:tr>
      <w:tr w14:paraId="5665B9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12" w:type="dxa"/>
            <w:vMerge w:val="continue"/>
            <w:vAlign w:val="center"/>
          </w:tcPr>
          <w:p w14:paraId="52253D5F">
            <w:pPr>
              <w:pStyle w:val="144"/>
              <w:widowControl w:val="0"/>
              <w:spacing w:line="360" w:lineRule="auto"/>
              <w:ind w:firstLine="0" w:firstLineChars="0"/>
              <w:rPr>
                <w:rFonts w:hint="eastAsia" w:hAnsi="宋体"/>
                <w:kern w:val="2"/>
                <w:sz w:val="24"/>
                <w:szCs w:val="24"/>
              </w:rPr>
            </w:pPr>
          </w:p>
        </w:tc>
        <w:tc>
          <w:tcPr>
            <w:tcW w:w="4410" w:type="dxa"/>
            <w:vAlign w:val="center"/>
          </w:tcPr>
          <w:p w14:paraId="14233E31">
            <w:pPr>
              <w:spacing w:line="360" w:lineRule="auto"/>
              <w:rPr>
                <w:rFonts w:hint="eastAsia" w:eastAsia="宋体"/>
                <w:sz w:val="24"/>
                <w:szCs w:val="24"/>
              </w:rPr>
            </w:pPr>
            <w:r>
              <w:rPr>
                <w:rFonts w:hint="eastAsia" w:eastAsia="宋体"/>
                <w:sz w:val="24"/>
                <w:szCs w:val="24"/>
              </w:rPr>
              <w:t>施工、检修、安装、试验作业前未进行“二交一查”</w:t>
            </w:r>
            <w:r>
              <w:rPr>
                <w:rFonts w:eastAsia="宋体"/>
                <w:sz w:val="24"/>
                <w:szCs w:val="24"/>
              </w:rPr>
              <w:t xml:space="preserve"> </w:t>
            </w:r>
            <w:r>
              <w:rPr>
                <w:rFonts w:hint="eastAsia" w:eastAsia="宋体"/>
                <w:sz w:val="24"/>
                <w:szCs w:val="24"/>
              </w:rPr>
              <w:t>（交工作</w:t>
            </w:r>
            <w:r>
              <w:rPr>
                <w:rFonts w:eastAsia="宋体"/>
                <w:sz w:val="24"/>
                <w:szCs w:val="24"/>
              </w:rPr>
              <w:t>任务、</w:t>
            </w:r>
            <w:r>
              <w:rPr>
                <w:rFonts w:hint="eastAsia" w:eastAsia="宋体"/>
                <w:sz w:val="24"/>
                <w:szCs w:val="24"/>
              </w:rPr>
              <w:t>交</w:t>
            </w:r>
            <w:r>
              <w:rPr>
                <w:rFonts w:eastAsia="宋体"/>
                <w:sz w:val="24"/>
                <w:szCs w:val="24"/>
              </w:rPr>
              <w:t>危险点</w:t>
            </w:r>
            <w:r>
              <w:rPr>
                <w:rFonts w:hint="eastAsia" w:eastAsia="宋体"/>
                <w:sz w:val="24"/>
                <w:szCs w:val="24"/>
              </w:rPr>
              <w:t>危险因素</w:t>
            </w:r>
            <w:r>
              <w:rPr>
                <w:rFonts w:eastAsia="宋体"/>
                <w:sz w:val="24"/>
                <w:szCs w:val="24"/>
              </w:rPr>
              <w:t>、查安全措施</w:t>
            </w:r>
            <w:r>
              <w:rPr>
                <w:rFonts w:hint="eastAsia" w:eastAsia="宋体"/>
                <w:sz w:val="24"/>
                <w:szCs w:val="24"/>
              </w:rPr>
              <w:t>落实）。</w:t>
            </w:r>
          </w:p>
        </w:tc>
        <w:tc>
          <w:tcPr>
            <w:tcW w:w="3780" w:type="dxa"/>
            <w:vAlign w:val="center"/>
          </w:tcPr>
          <w:p w14:paraId="33D70675">
            <w:pPr>
              <w:spacing w:line="360" w:lineRule="auto"/>
              <w:rPr>
                <w:rFonts w:eastAsia="宋体"/>
                <w:sz w:val="24"/>
                <w:szCs w:val="24"/>
              </w:rPr>
            </w:pPr>
            <w:r>
              <w:rPr>
                <w:rFonts w:hint="eastAsia" w:eastAsia="宋体"/>
                <w:sz w:val="24"/>
                <w:szCs w:val="24"/>
              </w:rPr>
              <w:t>每次扣款50～150元。</w:t>
            </w:r>
          </w:p>
          <w:p w14:paraId="4B7C1328">
            <w:pPr>
              <w:spacing w:line="360" w:lineRule="auto"/>
              <w:rPr>
                <w:rFonts w:eastAsia="宋体"/>
                <w:sz w:val="24"/>
                <w:szCs w:val="24"/>
              </w:rPr>
            </w:pPr>
          </w:p>
        </w:tc>
      </w:tr>
      <w:tr w14:paraId="0F9C4F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312" w:type="dxa"/>
            <w:vMerge w:val="continue"/>
            <w:vAlign w:val="center"/>
          </w:tcPr>
          <w:p w14:paraId="20AC397C">
            <w:pPr>
              <w:pStyle w:val="144"/>
              <w:widowControl w:val="0"/>
              <w:spacing w:line="360" w:lineRule="auto"/>
              <w:ind w:firstLine="0" w:firstLineChars="0"/>
              <w:rPr>
                <w:rFonts w:hint="eastAsia" w:hAnsi="宋体"/>
                <w:kern w:val="2"/>
                <w:sz w:val="24"/>
                <w:szCs w:val="24"/>
              </w:rPr>
            </w:pPr>
          </w:p>
        </w:tc>
        <w:tc>
          <w:tcPr>
            <w:tcW w:w="4410" w:type="dxa"/>
            <w:vAlign w:val="center"/>
          </w:tcPr>
          <w:p w14:paraId="018F53D5">
            <w:pPr>
              <w:spacing w:line="360" w:lineRule="auto"/>
              <w:rPr>
                <w:rFonts w:hint="eastAsia" w:eastAsia="宋体"/>
                <w:sz w:val="24"/>
                <w:szCs w:val="24"/>
              </w:rPr>
            </w:pPr>
            <w:r>
              <w:rPr>
                <w:rFonts w:hint="eastAsia" w:eastAsia="宋体"/>
                <w:sz w:val="24"/>
                <w:szCs w:val="24"/>
              </w:rPr>
              <w:t>在生产区域内吸游烟。</w:t>
            </w:r>
          </w:p>
        </w:tc>
        <w:tc>
          <w:tcPr>
            <w:tcW w:w="3780" w:type="dxa"/>
            <w:vAlign w:val="center"/>
          </w:tcPr>
          <w:p w14:paraId="7FC0B056">
            <w:pPr>
              <w:spacing w:line="360" w:lineRule="auto"/>
              <w:rPr>
                <w:rFonts w:hint="eastAsia" w:eastAsia="宋体"/>
                <w:sz w:val="24"/>
                <w:szCs w:val="24"/>
              </w:rPr>
            </w:pPr>
            <w:r>
              <w:rPr>
                <w:rFonts w:hint="eastAsia" w:eastAsia="宋体"/>
                <w:sz w:val="24"/>
                <w:szCs w:val="24"/>
              </w:rPr>
              <w:t>每人次扣款50～150元。</w:t>
            </w:r>
          </w:p>
        </w:tc>
      </w:tr>
      <w:tr w14:paraId="6EFDC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12" w:type="dxa"/>
            <w:vMerge w:val="continue"/>
            <w:vAlign w:val="center"/>
          </w:tcPr>
          <w:p w14:paraId="62A443D3">
            <w:pPr>
              <w:pStyle w:val="144"/>
              <w:widowControl w:val="0"/>
              <w:spacing w:line="360" w:lineRule="auto"/>
              <w:ind w:firstLine="0" w:firstLineChars="0"/>
              <w:rPr>
                <w:rFonts w:hint="eastAsia" w:hAnsi="宋体"/>
                <w:kern w:val="2"/>
                <w:sz w:val="24"/>
                <w:szCs w:val="24"/>
              </w:rPr>
            </w:pPr>
          </w:p>
        </w:tc>
        <w:tc>
          <w:tcPr>
            <w:tcW w:w="4410" w:type="dxa"/>
            <w:vAlign w:val="center"/>
          </w:tcPr>
          <w:p w14:paraId="1F9A4386">
            <w:pPr>
              <w:spacing w:line="360" w:lineRule="auto"/>
              <w:rPr>
                <w:rFonts w:hint="eastAsia" w:eastAsia="宋体"/>
                <w:sz w:val="24"/>
                <w:szCs w:val="24"/>
              </w:rPr>
            </w:pPr>
            <w:r>
              <w:rPr>
                <w:rFonts w:hint="eastAsia" w:eastAsia="宋体"/>
                <w:sz w:val="24"/>
                <w:szCs w:val="24"/>
              </w:rPr>
              <w:t>工作延期未办理延期手续。</w:t>
            </w:r>
          </w:p>
        </w:tc>
        <w:tc>
          <w:tcPr>
            <w:tcW w:w="3780" w:type="dxa"/>
            <w:vAlign w:val="center"/>
          </w:tcPr>
          <w:p w14:paraId="1D326C8B">
            <w:pPr>
              <w:spacing w:line="360" w:lineRule="auto"/>
              <w:rPr>
                <w:rFonts w:hint="eastAsia" w:eastAsia="宋体"/>
                <w:sz w:val="24"/>
                <w:szCs w:val="24"/>
              </w:rPr>
            </w:pPr>
            <w:r>
              <w:rPr>
                <w:rFonts w:hint="eastAsia" w:eastAsia="宋体"/>
                <w:sz w:val="24"/>
                <w:szCs w:val="24"/>
              </w:rPr>
              <w:t>每次扣款50～150元。</w:t>
            </w:r>
          </w:p>
        </w:tc>
      </w:tr>
      <w:tr w14:paraId="3CFA8A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312" w:type="dxa"/>
            <w:vMerge w:val="continue"/>
            <w:vAlign w:val="center"/>
          </w:tcPr>
          <w:p w14:paraId="60E8FAE0">
            <w:pPr>
              <w:pStyle w:val="144"/>
              <w:widowControl w:val="0"/>
              <w:spacing w:line="360" w:lineRule="auto"/>
              <w:ind w:firstLine="0" w:firstLineChars="0"/>
              <w:rPr>
                <w:rFonts w:hint="eastAsia" w:hAnsi="宋体"/>
                <w:kern w:val="2"/>
                <w:sz w:val="24"/>
                <w:szCs w:val="24"/>
              </w:rPr>
            </w:pPr>
          </w:p>
        </w:tc>
        <w:tc>
          <w:tcPr>
            <w:tcW w:w="4410" w:type="dxa"/>
            <w:vAlign w:val="center"/>
          </w:tcPr>
          <w:p w14:paraId="4CD3AD41">
            <w:pPr>
              <w:spacing w:line="360" w:lineRule="auto"/>
              <w:rPr>
                <w:rFonts w:hint="eastAsia" w:eastAsia="宋体"/>
                <w:sz w:val="24"/>
                <w:szCs w:val="24"/>
              </w:rPr>
            </w:pPr>
            <w:r>
              <w:rPr>
                <w:rFonts w:hint="eastAsia" w:eastAsia="宋体"/>
                <w:sz w:val="24"/>
                <w:szCs w:val="24"/>
              </w:rPr>
              <w:t>工作结束未及时办理工作票终结手续。</w:t>
            </w:r>
          </w:p>
        </w:tc>
        <w:tc>
          <w:tcPr>
            <w:tcW w:w="3780" w:type="dxa"/>
            <w:vAlign w:val="center"/>
          </w:tcPr>
          <w:p w14:paraId="065E2990">
            <w:pPr>
              <w:spacing w:line="360" w:lineRule="auto"/>
              <w:rPr>
                <w:rFonts w:hint="eastAsia" w:eastAsia="宋体"/>
                <w:sz w:val="24"/>
                <w:szCs w:val="24"/>
              </w:rPr>
            </w:pPr>
            <w:r>
              <w:rPr>
                <w:rFonts w:hint="eastAsia" w:eastAsia="宋体"/>
                <w:sz w:val="24"/>
                <w:szCs w:val="24"/>
              </w:rPr>
              <w:t>每次扣款50～150元。</w:t>
            </w:r>
          </w:p>
        </w:tc>
      </w:tr>
      <w:tr w14:paraId="45D63D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312" w:type="dxa"/>
            <w:vMerge w:val="continue"/>
            <w:vAlign w:val="center"/>
          </w:tcPr>
          <w:p w14:paraId="2ED8E0CE">
            <w:pPr>
              <w:pStyle w:val="144"/>
              <w:widowControl w:val="0"/>
              <w:spacing w:line="360" w:lineRule="auto"/>
              <w:ind w:firstLine="0" w:firstLineChars="0"/>
              <w:rPr>
                <w:rFonts w:hint="eastAsia" w:hAnsi="宋体"/>
                <w:kern w:val="2"/>
                <w:sz w:val="24"/>
                <w:szCs w:val="24"/>
              </w:rPr>
            </w:pPr>
          </w:p>
        </w:tc>
        <w:tc>
          <w:tcPr>
            <w:tcW w:w="4410" w:type="dxa"/>
            <w:vAlign w:val="center"/>
          </w:tcPr>
          <w:p w14:paraId="02DF362B">
            <w:pPr>
              <w:spacing w:line="360" w:lineRule="auto"/>
              <w:rPr>
                <w:rFonts w:hint="eastAsia" w:eastAsia="宋体"/>
                <w:sz w:val="24"/>
                <w:szCs w:val="24"/>
              </w:rPr>
            </w:pPr>
            <w:r>
              <w:rPr>
                <w:rFonts w:hint="eastAsia" w:eastAsia="宋体"/>
                <w:sz w:val="24"/>
                <w:szCs w:val="24"/>
              </w:rPr>
              <w:t>施工、作业中安全措施不到位，或工作结束未及时封堵孔洞，盖好沟道盖板。</w:t>
            </w:r>
          </w:p>
        </w:tc>
        <w:tc>
          <w:tcPr>
            <w:tcW w:w="3780" w:type="dxa"/>
            <w:vAlign w:val="center"/>
          </w:tcPr>
          <w:p w14:paraId="228B880C">
            <w:pPr>
              <w:spacing w:line="360" w:lineRule="auto"/>
              <w:rPr>
                <w:rFonts w:eastAsia="宋体"/>
                <w:sz w:val="24"/>
                <w:szCs w:val="24"/>
              </w:rPr>
            </w:pPr>
            <w:r>
              <w:rPr>
                <w:rFonts w:hint="eastAsia" w:eastAsia="宋体"/>
                <w:sz w:val="24"/>
                <w:szCs w:val="24"/>
              </w:rPr>
              <w:t>每次扣款50～150元。</w:t>
            </w:r>
          </w:p>
        </w:tc>
      </w:tr>
      <w:tr w14:paraId="352C8A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312" w:type="dxa"/>
            <w:vMerge w:val="continue"/>
            <w:vAlign w:val="center"/>
          </w:tcPr>
          <w:p w14:paraId="0324DBE2">
            <w:pPr>
              <w:pStyle w:val="144"/>
              <w:widowControl w:val="0"/>
              <w:spacing w:line="360" w:lineRule="auto"/>
              <w:ind w:firstLine="0" w:firstLineChars="0"/>
              <w:rPr>
                <w:rFonts w:hint="eastAsia" w:hAnsi="宋体"/>
                <w:kern w:val="2"/>
                <w:sz w:val="24"/>
                <w:szCs w:val="24"/>
              </w:rPr>
            </w:pPr>
          </w:p>
        </w:tc>
        <w:tc>
          <w:tcPr>
            <w:tcW w:w="4410" w:type="dxa"/>
            <w:vAlign w:val="center"/>
          </w:tcPr>
          <w:p w14:paraId="21A11550">
            <w:pPr>
              <w:spacing w:line="360" w:lineRule="auto"/>
              <w:rPr>
                <w:rFonts w:hint="eastAsia" w:eastAsia="宋体"/>
                <w:sz w:val="24"/>
                <w:szCs w:val="24"/>
              </w:rPr>
            </w:pPr>
            <w:r>
              <w:rPr>
                <w:rFonts w:hint="eastAsia" w:eastAsia="宋体"/>
                <w:sz w:val="24"/>
                <w:szCs w:val="24"/>
              </w:rPr>
              <w:t xml:space="preserve">不佩戴岗位证（出入证）、赤膊、穿短裤、穿拖鞋等着装不合规及其他不文明行为。 </w:t>
            </w:r>
          </w:p>
        </w:tc>
        <w:tc>
          <w:tcPr>
            <w:tcW w:w="3780" w:type="dxa"/>
            <w:vAlign w:val="center"/>
          </w:tcPr>
          <w:p w14:paraId="522F3287">
            <w:pPr>
              <w:spacing w:line="360" w:lineRule="auto"/>
              <w:rPr>
                <w:rFonts w:eastAsia="宋体"/>
                <w:sz w:val="24"/>
                <w:szCs w:val="24"/>
              </w:rPr>
            </w:pPr>
            <w:r>
              <w:rPr>
                <w:rFonts w:hint="eastAsia" w:eastAsia="宋体"/>
                <w:sz w:val="24"/>
                <w:szCs w:val="24"/>
              </w:rPr>
              <w:t>每人次（项）扣款50</w:t>
            </w:r>
            <w:r>
              <w:rPr>
                <w:rFonts w:eastAsia="宋体"/>
                <w:sz w:val="24"/>
                <w:szCs w:val="24"/>
              </w:rPr>
              <w:softHyphen/>
            </w:r>
            <w:r>
              <w:rPr>
                <w:rFonts w:hint="eastAsia" w:eastAsia="宋体"/>
                <w:sz w:val="24"/>
                <w:szCs w:val="24"/>
              </w:rPr>
              <w:t>～150元。</w:t>
            </w:r>
          </w:p>
        </w:tc>
      </w:tr>
      <w:tr w14:paraId="5A49A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12" w:type="dxa"/>
            <w:vMerge w:val="continue"/>
            <w:vAlign w:val="center"/>
          </w:tcPr>
          <w:p w14:paraId="67A13023">
            <w:pPr>
              <w:pStyle w:val="144"/>
              <w:widowControl w:val="0"/>
              <w:spacing w:line="360" w:lineRule="auto"/>
              <w:ind w:firstLine="0" w:firstLineChars="0"/>
              <w:rPr>
                <w:rFonts w:hint="eastAsia" w:hAnsi="宋体"/>
                <w:kern w:val="2"/>
                <w:sz w:val="24"/>
                <w:szCs w:val="24"/>
              </w:rPr>
            </w:pPr>
          </w:p>
        </w:tc>
        <w:tc>
          <w:tcPr>
            <w:tcW w:w="4410" w:type="dxa"/>
            <w:vAlign w:val="center"/>
          </w:tcPr>
          <w:p w14:paraId="17A5247D">
            <w:pPr>
              <w:spacing w:line="360" w:lineRule="auto"/>
              <w:rPr>
                <w:rFonts w:hint="eastAsia" w:eastAsia="宋体"/>
                <w:sz w:val="24"/>
                <w:szCs w:val="24"/>
              </w:rPr>
            </w:pPr>
            <w:r>
              <w:rPr>
                <w:rFonts w:hint="eastAsia" w:eastAsia="宋体"/>
                <w:sz w:val="24"/>
                <w:szCs w:val="24"/>
              </w:rPr>
              <w:t>未做到施工现场整洁，每天收工前未及时清扫、整理的。</w:t>
            </w:r>
          </w:p>
        </w:tc>
        <w:tc>
          <w:tcPr>
            <w:tcW w:w="3780" w:type="dxa"/>
            <w:vAlign w:val="center"/>
          </w:tcPr>
          <w:p w14:paraId="07849E2E">
            <w:pPr>
              <w:spacing w:line="360" w:lineRule="auto"/>
              <w:rPr>
                <w:rFonts w:eastAsia="宋体"/>
                <w:sz w:val="24"/>
                <w:szCs w:val="24"/>
              </w:rPr>
            </w:pPr>
            <w:r>
              <w:rPr>
                <w:rFonts w:hint="eastAsia" w:eastAsia="宋体"/>
                <w:sz w:val="24"/>
                <w:szCs w:val="24"/>
              </w:rPr>
              <w:t>每人次扣款50～150元。</w:t>
            </w:r>
          </w:p>
        </w:tc>
      </w:tr>
      <w:tr w14:paraId="752ADE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312" w:type="dxa"/>
            <w:vMerge w:val="continue"/>
            <w:vAlign w:val="center"/>
          </w:tcPr>
          <w:p w14:paraId="30F23BC9">
            <w:pPr>
              <w:pStyle w:val="144"/>
              <w:widowControl w:val="0"/>
              <w:spacing w:line="360" w:lineRule="auto"/>
              <w:ind w:firstLine="0" w:firstLineChars="0"/>
              <w:rPr>
                <w:rFonts w:hint="eastAsia" w:hAnsi="宋体"/>
                <w:kern w:val="2"/>
                <w:sz w:val="24"/>
                <w:szCs w:val="24"/>
              </w:rPr>
            </w:pPr>
          </w:p>
        </w:tc>
        <w:tc>
          <w:tcPr>
            <w:tcW w:w="4410" w:type="dxa"/>
            <w:vAlign w:val="center"/>
          </w:tcPr>
          <w:p w14:paraId="31F5E31D">
            <w:pPr>
              <w:spacing w:line="360" w:lineRule="auto"/>
              <w:rPr>
                <w:rFonts w:hint="eastAsia" w:eastAsia="宋体"/>
                <w:sz w:val="24"/>
                <w:szCs w:val="24"/>
              </w:rPr>
            </w:pPr>
            <w:r>
              <w:rPr>
                <w:rFonts w:hint="eastAsia" w:eastAsia="宋体"/>
                <w:sz w:val="24"/>
                <w:szCs w:val="24"/>
              </w:rPr>
              <w:t>不按工种或作业要求佩带、使用安全用具。</w:t>
            </w:r>
          </w:p>
        </w:tc>
        <w:tc>
          <w:tcPr>
            <w:tcW w:w="3780" w:type="dxa"/>
            <w:vAlign w:val="center"/>
          </w:tcPr>
          <w:p w14:paraId="714EC722">
            <w:pPr>
              <w:spacing w:line="360" w:lineRule="auto"/>
              <w:rPr>
                <w:rFonts w:hint="eastAsia" w:eastAsia="宋体"/>
                <w:sz w:val="24"/>
                <w:szCs w:val="24"/>
              </w:rPr>
            </w:pPr>
            <w:r>
              <w:rPr>
                <w:rFonts w:hint="eastAsia" w:eastAsia="宋体"/>
                <w:sz w:val="24"/>
                <w:szCs w:val="24"/>
              </w:rPr>
              <w:t>每次扣款50</w:t>
            </w:r>
            <w:r>
              <w:rPr>
                <w:rFonts w:eastAsia="宋体"/>
                <w:sz w:val="24"/>
                <w:szCs w:val="24"/>
              </w:rPr>
              <w:softHyphen/>
            </w:r>
            <w:r>
              <w:rPr>
                <w:rFonts w:hint="eastAsia" w:eastAsia="宋体"/>
                <w:sz w:val="24"/>
                <w:szCs w:val="24"/>
              </w:rPr>
              <w:t>～150元。</w:t>
            </w:r>
          </w:p>
        </w:tc>
      </w:tr>
      <w:tr w14:paraId="73DD8C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12" w:type="dxa"/>
            <w:vMerge w:val="continue"/>
            <w:vAlign w:val="center"/>
          </w:tcPr>
          <w:p w14:paraId="72043C5D">
            <w:pPr>
              <w:pStyle w:val="144"/>
              <w:widowControl w:val="0"/>
              <w:spacing w:line="360" w:lineRule="auto"/>
              <w:ind w:firstLine="0" w:firstLineChars="0"/>
              <w:rPr>
                <w:rFonts w:hint="eastAsia" w:hAnsi="宋体"/>
                <w:kern w:val="2"/>
                <w:sz w:val="24"/>
                <w:szCs w:val="24"/>
              </w:rPr>
            </w:pPr>
          </w:p>
        </w:tc>
        <w:tc>
          <w:tcPr>
            <w:tcW w:w="4410" w:type="dxa"/>
            <w:vAlign w:val="center"/>
          </w:tcPr>
          <w:p w14:paraId="0F11DA6A">
            <w:pPr>
              <w:spacing w:line="360" w:lineRule="auto"/>
              <w:rPr>
                <w:rFonts w:eastAsia="宋体"/>
                <w:sz w:val="24"/>
                <w:szCs w:val="24"/>
              </w:rPr>
            </w:pPr>
            <w:r>
              <w:rPr>
                <w:rFonts w:hint="eastAsia" w:eastAsia="宋体"/>
                <w:sz w:val="24"/>
                <w:szCs w:val="24"/>
              </w:rPr>
              <w:t>使用中的防尘用品不符合国家有关标准。</w:t>
            </w:r>
          </w:p>
        </w:tc>
        <w:tc>
          <w:tcPr>
            <w:tcW w:w="3780" w:type="dxa"/>
            <w:vAlign w:val="center"/>
          </w:tcPr>
          <w:p w14:paraId="1ECFD3BB">
            <w:pPr>
              <w:spacing w:line="360" w:lineRule="auto"/>
              <w:rPr>
                <w:rFonts w:eastAsia="宋体"/>
                <w:sz w:val="24"/>
                <w:szCs w:val="24"/>
              </w:rPr>
            </w:pPr>
            <w:r>
              <w:rPr>
                <w:rFonts w:hint="eastAsia" w:eastAsia="宋体"/>
                <w:sz w:val="24"/>
                <w:szCs w:val="24"/>
              </w:rPr>
              <w:t>每次扣款50～150元。</w:t>
            </w:r>
          </w:p>
        </w:tc>
      </w:tr>
      <w:tr w14:paraId="257AC9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312" w:type="dxa"/>
            <w:vMerge w:val="continue"/>
            <w:vAlign w:val="center"/>
          </w:tcPr>
          <w:p w14:paraId="4DB1CC07">
            <w:pPr>
              <w:pStyle w:val="144"/>
              <w:widowControl w:val="0"/>
              <w:spacing w:line="360" w:lineRule="auto"/>
              <w:ind w:firstLine="0" w:firstLineChars="0"/>
              <w:rPr>
                <w:rFonts w:hint="eastAsia" w:hAnsi="宋体"/>
                <w:kern w:val="2"/>
                <w:sz w:val="24"/>
                <w:szCs w:val="24"/>
              </w:rPr>
            </w:pPr>
          </w:p>
        </w:tc>
        <w:tc>
          <w:tcPr>
            <w:tcW w:w="4410" w:type="dxa"/>
            <w:vAlign w:val="center"/>
          </w:tcPr>
          <w:p w14:paraId="52A6566D">
            <w:pPr>
              <w:pStyle w:val="144"/>
              <w:widowControl w:val="0"/>
              <w:spacing w:line="360" w:lineRule="auto"/>
              <w:ind w:firstLine="0" w:firstLineChars="0"/>
              <w:jc w:val="left"/>
              <w:rPr>
                <w:rFonts w:hAnsi="宋体"/>
                <w:kern w:val="2"/>
                <w:sz w:val="24"/>
                <w:szCs w:val="24"/>
              </w:rPr>
            </w:pPr>
            <w:r>
              <w:rPr>
                <w:rFonts w:hint="eastAsia" w:hAnsi="宋体"/>
                <w:kern w:val="2"/>
                <w:sz w:val="24"/>
                <w:szCs w:val="24"/>
              </w:rPr>
              <w:t>未经进场教育即参与施工、作业，或未经劳动安全卫生教育和岗位培训的职工从事粉尘作业。</w:t>
            </w:r>
          </w:p>
        </w:tc>
        <w:tc>
          <w:tcPr>
            <w:tcW w:w="3780" w:type="dxa"/>
            <w:vAlign w:val="center"/>
          </w:tcPr>
          <w:p w14:paraId="24D18AA7">
            <w:pPr>
              <w:spacing w:line="360" w:lineRule="auto"/>
              <w:rPr>
                <w:rFonts w:eastAsia="宋体"/>
                <w:sz w:val="24"/>
                <w:szCs w:val="24"/>
              </w:rPr>
            </w:pPr>
            <w:r>
              <w:rPr>
                <w:rFonts w:hint="eastAsia" w:eastAsia="宋体"/>
                <w:sz w:val="24"/>
                <w:szCs w:val="24"/>
              </w:rPr>
              <w:t>每人次扣款50～150元。</w:t>
            </w:r>
          </w:p>
        </w:tc>
      </w:tr>
    </w:tbl>
    <w:p w14:paraId="6BA1DEF4">
      <w:pPr>
        <w:pStyle w:val="179"/>
        <w:tabs>
          <w:tab w:val="left" w:pos="3240"/>
        </w:tabs>
        <w:spacing w:line="360" w:lineRule="auto"/>
        <w:ind w:left="0" w:firstLine="0"/>
        <w:jc w:val="left"/>
        <w:rPr>
          <w:rFonts w:hAnsi="宋体"/>
          <w:kern w:val="2"/>
          <w:sz w:val="24"/>
          <w:szCs w:val="24"/>
        </w:rPr>
      </w:pPr>
    </w:p>
    <w:p w14:paraId="3E2A3ECA">
      <w:pPr>
        <w:pStyle w:val="179"/>
        <w:tabs>
          <w:tab w:val="left" w:pos="3240"/>
        </w:tabs>
        <w:spacing w:line="360" w:lineRule="auto"/>
        <w:ind w:left="0" w:firstLine="1205" w:firstLineChars="500"/>
        <w:jc w:val="left"/>
        <w:rPr>
          <w:rFonts w:hAnsi="宋体"/>
          <w:kern w:val="2"/>
          <w:sz w:val="24"/>
          <w:szCs w:val="24"/>
        </w:rPr>
      </w:pPr>
      <w:r>
        <w:rPr>
          <w:rFonts w:hint="eastAsia" w:hAnsi="宋体"/>
          <w:kern w:val="2"/>
          <w:sz w:val="24"/>
          <w:szCs w:val="24"/>
        </w:rPr>
        <w:t>（续上表）公司服务项目单位安全事故、违章考核标准</w:t>
      </w:r>
    </w:p>
    <w:tbl>
      <w:tblPr>
        <w:tblStyle w:val="53"/>
        <w:tblW w:w="9453" w:type="dxa"/>
        <w:tblInd w:w="-56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499"/>
        <w:gridCol w:w="3376"/>
      </w:tblGrid>
      <w:tr w14:paraId="1ACE6C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578" w:type="dxa"/>
            <w:vAlign w:val="center"/>
          </w:tcPr>
          <w:p w14:paraId="66A5E37D">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考核类型</w:t>
            </w:r>
          </w:p>
        </w:tc>
        <w:tc>
          <w:tcPr>
            <w:tcW w:w="4499" w:type="dxa"/>
            <w:vAlign w:val="center"/>
          </w:tcPr>
          <w:p w14:paraId="730D6D3D">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考核内容</w:t>
            </w:r>
          </w:p>
        </w:tc>
        <w:tc>
          <w:tcPr>
            <w:tcW w:w="3376" w:type="dxa"/>
            <w:vAlign w:val="center"/>
          </w:tcPr>
          <w:p w14:paraId="6C8C9D1E">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扣奖金额（元）</w:t>
            </w:r>
          </w:p>
        </w:tc>
      </w:tr>
      <w:tr w14:paraId="32C2E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578" w:type="dxa"/>
            <w:vMerge w:val="restart"/>
            <w:vAlign w:val="center"/>
          </w:tcPr>
          <w:p w14:paraId="09B58A44">
            <w:pPr>
              <w:pStyle w:val="144"/>
              <w:widowControl w:val="0"/>
              <w:spacing w:line="360" w:lineRule="auto"/>
              <w:ind w:firstLine="0" w:firstLineChars="0"/>
              <w:jc w:val="center"/>
              <w:rPr>
                <w:rFonts w:hint="eastAsia" w:hAnsi="宋体"/>
                <w:kern w:val="2"/>
                <w:sz w:val="24"/>
                <w:szCs w:val="24"/>
              </w:rPr>
            </w:pPr>
            <w:r>
              <w:rPr>
                <w:rFonts w:hint="eastAsia" w:hAnsi="宋体"/>
                <w:kern w:val="2"/>
                <w:sz w:val="24"/>
                <w:szCs w:val="24"/>
              </w:rPr>
              <w:t>违章事件</w:t>
            </w:r>
          </w:p>
        </w:tc>
        <w:tc>
          <w:tcPr>
            <w:tcW w:w="4499" w:type="dxa"/>
            <w:vAlign w:val="center"/>
          </w:tcPr>
          <w:p w14:paraId="19C85CEB">
            <w:pPr>
              <w:spacing w:line="360" w:lineRule="auto"/>
              <w:rPr>
                <w:rFonts w:eastAsia="宋体"/>
                <w:sz w:val="24"/>
                <w:szCs w:val="24"/>
              </w:rPr>
            </w:pPr>
            <w:r>
              <w:rPr>
                <w:rFonts w:hint="eastAsia" w:eastAsia="宋体"/>
                <w:sz w:val="24"/>
                <w:szCs w:val="24"/>
              </w:rPr>
              <w:t>非火警擅自启用消防器材及设施。</w:t>
            </w:r>
          </w:p>
        </w:tc>
        <w:tc>
          <w:tcPr>
            <w:tcW w:w="3376" w:type="dxa"/>
            <w:vAlign w:val="center"/>
          </w:tcPr>
          <w:p w14:paraId="37429DA8">
            <w:pPr>
              <w:spacing w:line="360" w:lineRule="auto"/>
              <w:rPr>
                <w:rFonts w:eastAsia="宋体"/>
                <w:sz w:val="24"/>
                <w:szCs w:val="24"/>
              </w:rPr>
            </w:pPr>
            <w:r>
              <w:rPr>
                <w:rFonts w:hint="eastAsia" w:eastAsia="宋体"/>
                <w:sz w:val="24"/>
                <w:szCs w:val="24"/>
              </w:rPr>
              <w:t>每次扣款100～300</w:t>
            </w:r>
            <w:r>
              <w:rPr>
                <w:rFonts w:eastAsia="宋体"/>
                <w:sz w:val="24"/>
                <w:szCs w:val="24"/>
              </w:rPr>
              <w:softHyphen/>
            </w:r>
            <w:r>
              <w:rPr>
                <w:rFonts w:hint="eastAsia" w:eastAsia="宋体"/>
                <w:sz w:val="24"/>
                <w:szCs w:val="24"/>
              </w:rPr>
              <w:t>元。</w:t>
            </w:r>
          </w:p>
        </w:tc>
      </w:tr>
      <w:tr w14:paraId="14314B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78" w:type="dxa"/>
            <w:vMerge w:val="continue"/>
            <w:vAlign w:val="center"/>
          </w:tcPr>
          <w:p w14:paraId="37506B0D">
            <w:pPr>
              <w:pStyle w:val="144"/>
              <w:widowControl w:val="0"/>
              <w:spacing w:line="360" w:lineRule="auto"/>
              <w:ind w:firstLine="0" w:firstLineChars="0"/>
              <w:rPr>
                <w:rFonts w:hint="eastAsia" w:hAnsi="宋体"/>
                <w:kern w:val="2"/>
                <w:sz w:val="24"/>
                <w:szCs w:val="24"/>
              </w:rPr>
            </w:pPr>
          </w:p>
        </w:tc>
        <w:tc>
          <w:tcPr>
            <w:tcW w:w="4499" w:type="dxa"/>
            <w:vAlign w:val="center"/>
          </w:tcPr>
          <w:p w14:paraId="0B84C4C8">
            <w:pPr>
              <w:spacing w:line="360" w:lineRule="auto"/>
              <w:rPr>
                <w:rFonts w:eastAsia="宋体"/>
                <w:sz w:val="24"/>
                <w:szCs w:val="24"/>
              </w:rPr>
            </w:pPr>
            <w:r>
              <w:rPr>
                <w:rFonts w:hint="eastAsia" w:eastAsia="宋体"/>
                <w:sz w:val="24"/>
                <w:szCs w:val="24"/>
              </w:rPr>
              <w:t>乱拉乱接低压作业电源。</w:t>
            </w:r>
          </w:p>
        </w:tc>
        <w:tc>
          <w:tcPr>
            <w:tcW w:w="3376" w:type="dxa"/>
            <w:vAlign w:val="center"/>
          </w:tcPr>
          <w:p w14:paraId="4AACE08D">
            <w:pPr>
              <w:spacing w:line="360" w:lineRule="auto"/>
              <w:rPr>
                <w:rFonts w:eastAsia="宋体"/>
                <w:sz w:val="24"/>
                <w:szCs w:val="24"/>
              </w:rPr>
            </w:pPr>
            <w:r>
              <w:rPr>
                <w:rFonts w:hint="eastAsia" w:eastAsia="宋体"/>
                <w:sz w:val="24"/>
                <w:szCs w:val="24"/>
              </w:rPr>
              <w:t>每次扣款100～300</w:t>
            </w:r>
            <w:r>
              <w:rPr>
                <w:rFonts w:eastAsia="宋体"/>
                <w:sz w:val="24"/>
                <w:szCs w:val="24"/>
              </w:rPr>
              <w:softHyphen/>
            </w:r>
            <w:r>
              <w:rPr>
                <w:rFonts w:hint="eastAsia" w:eastAsia="宋体"/>
                <w:sz w:val="24"/>
                <w:szCs w:val="24"/>
              </w:rPr>
              <w:t>元。</w:t>
            </w:r>
          </w:p>
        </w:tc>
      </w:tr>
      <w:tr w14:paraId="105404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78" w:type="dxa"/>
            <w:vMerge w:val="continue"/>
            <w:vAlign w:val="center"/>
          </w:tcPr>
          <w:p w14:paraId="2D132A01">
            <w:pPr>
              <w:pStyle w:val="144"/>
              <w:widowControl w:val="0"/>
              <w:spacing w:line="360" w:lineRule="auto"/>
              <w:ind w:firstLine="0" w:firstLineChars="0"/>
              <w:rPr>
                <w:rFonts w:hint="eastAsia" w:hAnsi="宋体"/>
                <w:kern w:val="2"/>
                <w:sz w:val="24"/>
                <w:szCs w:val="24"/>
              </w:rPr>
            </w:pPr>
          </w:p>
        </w:tc>
        <w:tc>
          <w:tcPr>
            <w:tcW w:w="4499" w:type="dxa"/>
            <w:vAlign w:val="center"/>
          </w:tcPr>
          <w:p w14:paraId="08CB3C40">
            <w:pPr>
              <w:spacing w:line="360" w:lineRule="auto"/>
              <w:rPr>
                <w:rFonts w:eastAsia="宋体"/>
                <w:sz w:val="24"/>
                <w:szCs w:val="24"/>
              </w:rPr>
            </w:pPr>
            <w:r>
              <w:rPr>
                <w:rFonts w:hint="eastAsia" w:eastAsia="宋体"/>
                <w:sz w:val="24"/>
                <w:szCs w:val="24"/>
              </w:rPr>
              <w:t>在容器内部工作不用带线的安全行灯。</w:t>
            </w:r>
          </w:p>
        </w:tc>
        <w:tc>
          <w:tcPr>
            <w:tcW w:w="3376" w:type="dxa"/>
            <w:vAlign w:val="center"/>
          </w:tcPr>
          <w:p w14:paraId="07312ADE">
            <w:pPr>
              <w:spacing w:line="360" w:lineRule="auto"/>
              <w:rPr>
                <w:rFonts w:eastAsia="宋体"/>
                <w:sz w:val="24"/>
                <w:szCs w:val="24"/>
              </w:rPr>
            </w:pPr>
            <w:r>
              <w:rPr>
                <w:rFonts w:hint="eastAsia" w:eastAsia="宋体"/>
                <w:sz w:val="24"/>
                <w:szCs w:val="24"/>
              </w:rPr>
              <w:t>每次扣款100～300</w:t>
            </w:r>
            <w:r>
              <w:rPr>
                <w:rFonts w:eastAsia="宋体"/>
                <w:sz w:val="24"/>
                <w:szCs w:val="24"/>
              </w:rPr>
              <w:softHyphen/>
            </w:r>
            <w:r>
              <w:rPr>
                <w:rFonts w:hint="eastAsia" w:eastAsia="宋体"/>
                <w:sz w:val="24"/>
                <w:szCs w:val="24"/>
              </w:rPr>
              <w:t>元。</w:t>
            </w:r>
          </w:p>
        </w:tc>
      </w:tr>
      <w:tr w14:paraId="3F6B9C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578" w:type="dxa"/>
            <w:vMerge w:val="continue"/>
            <w:vAlign w:val="center"/>
          </w:tcPr>
          <w:p w14:paraId="7D5962E2">
            <w:pPr>
              <w:pStyle w:val="144"/>
              <w:widowControl w:val="0"/>
              <w:spacing w:line="360" w:lineRule="auto"/>
              <w:ind w:firstLine="0" w:firstLineChars="0"/>
              <w:rPr>
                <w:rFonts w:hint="eastAsia" w:hAnsi="宋体"/>
                <w:kern w:val="2"/>
                <w:sz w:val="24"/>
                <w:szCs w:val="24"/>
              </w:rPr>
            </w:pPr>
          </w:p>
        </w:tc>
        <w:tc>
          <w:tcPr>
            <w:tcW w:w="4499" w:type="dxa"/>
            <w:vAlign w:val="center"/>
          </w:tcPr>
          <w:p w14:paraId="3F4C626F">
            <w:pPr>
              <w:spacing w:line="360" w:lineRule="auto"/>
              <w:rPr>
                <w:rFonts w:hint="eastAsia" w:eastAsia="宋体"/>
                <w:sz w:val="24"/>
                <w:szCs w:val="24"/>
              </w:rPr>
            </w:pPr>
            <w:r>
              <w:rPr>
                <w:rFonts w:hint="eastAsia" w:eastAsia="宋体"/>
                <w:sz w:val="24"/>
                <w:szCs w:val="24"/>
              </w:rPr>
              <w:t>不按规定使用电动工具。</w:t>
            </w:r>
          </w:p>
        </w:tc>
        <w:tc>
          <w:tcPr>
            <w:tcW w:w="3376" w:type="dxa"/>
            <w:vAlign w:val="center"/>
          </w:tcPr>
          <w:p w14:paraId="39EE59E7">
            <w:pPr>
              <w:spacing w:line="360" w:lineRule="auto"/>
              <w:rPr>
                <w:rFonts w:eastAsia="宋体"/>
                <w:sz w:val="24"/>
                <w:szCs w:val="24"/>
              </w:rPr>
            </w:pPr>
            <w:r>
              <w:rPr>
                <w:rFonts w:hint="eastAsia" w:eastAsia="宋体"/>
                <w:sz w:val="24"/>
                <w:szCs w:val="24"/>
              </w:rPr>
              <w:t>每次扣款100～300元。</w:t>
            </w:r>
          </w:p>
        </w:tc>
      </w:tr>
      <w:tr w14:paraId="5063FD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578" w:type="dxa"/>
            <w:vMerge w:val="continue"/>
            <w:vAlign w:val="center"/>
          </w:tcPr>
          <w:p w14:paraId="7D99C529">
            <w:pPr>
              <w:pStyle w:val="144"/>
              <w:widowControl w:val="0"/>
              <w:spacing w:line="360" w:lineRule="auto"/>
              <w:ind w:firstLine="0" w:firstLineChars="0"/>
              <w:rPr>
                <w:rFonts w:hint="eastAsia" w:hAnsi="宋体"/>
                <w:kern w:val="2"/>
                <w:sz w:val="24"/>
                <w:szCs w:val="24"/>
              </w:rPr>
            </w:pPr>
          </w:p>
        </w:tc>
        <w:tc>
          <w:tcPr>
            <w:tcW w:w="4499" w:type="dxa"/>
            <w:vAlign w:val="center"/>
          </w:tcPr>
          <w:p w14:paraId="399ED345">
            <w:pPr>
              <w:spacing w:line="360" w:lineRule="auto"/>
              <w:rPr>
                <w:rFonts w:hint="eastAsia" w:eastAsia="宋体"/>
                <w:sz w:val="24"/>
                <w:szCs w:val="24"/>
              </w:rPr>
            </w:pPr>
            <w:r>
              <w:rPr>
                <w:rFonts w:hint="eastAsia" w:eastAsia="宋体"/>
                <w:sz w:val="24"/>
                <w:szCs w:val="24"/>
              </w:rPr>
              <w:t>在检修、维护产尘设备和防尘设备时没有采取防尘措施，或措施不全。</w:t>
            </w:r>
          </w:p>
        </w:tc>
        <w:tc>
          <w:tcPr>
            <w:tcW w:w="3376" w:type="dxa"/>
            <w:vAlign w:val="center"/>
          </w:tcPr>
          <w:p w14:paraId="790EFC16">
            <w:pPr>
              <w:spacing w:line="360" w:lineRule="auto"/>
              <w:rPr>
                <w:rFonts w:eastAsia="宋体"/>
                <w:sz w:val="24"/>
                <w:szCs w:val="24"/>
              </w:rPr>
            </w:pPr>
            <w:r>
              <w:rPr>
                <w:rFonts w:hint="eastAsia" w:eastAsia="宋体"/>
                <w:sz w:val="24"/>
                <w:szCs w:val="24"/>
              </w:rPr>
              <w:t>每次扣款100～300元。</w:t>
            </w:r>
          </w:p>
        </w:tc>
      </w:tr>
      <w:tr w14:paraId="149AE4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578" w:type="dxa"/>
            <w:vMerge w:val="continue"/>
            <w:vAlign w:val="center"/>
          </w:tcPr>
          <w:p w14:paraId="618A6494">
            <w:pPr>
              <w:pStyle w:val="144"/>
              <w:widowControl w:val="0"/>
              <w:spacing w:line="360" w:lineRule="auto"/>
              <w:ind w:firstLine="0" w:firstLineChars="0"/>
              <w:rPr>
                <w:rFonts w:hint="eastAsia" w:hAnsi="宋体"/>
                <w:kern w:val="2"/>
                <w:sz w:val="24"/>
                <w:szCs w:val="24"/>
              </w:rPr>
            </w:pPr>
          </w:p>
        </w:tc>
        <w:tc>
          <w:tcPr>
            <w:tcW w:w="4499" w:type="dxa"/>
            <w:vAlign w:val="center"/>
          </w:tcPr>
          <w:p w14:paraId="0C152C4A">
            <w:pPr>
              <w:spacing w:line="360" w:lineRule="auto"/>
              <w:rPr>
                <w:rFonts w:eastAsia="宋体"/>
                <w:sz w:val="24"/>
                <w:szCs w:val="24"/>
              </w:rPr>
            </w:pPr>
            <w:r>
              <w:rPr>
                <w:rFonts w:hint="eastAsia" w:eastAsia="宋体"/>
                <w:sz w:val="24"/>
                <w:szCs w:val="24"/>
              </w:rPr>
              <w:t>办工作许可手续时，未到现场检查安全措施。</w:t>
            </w:r>
          </w:p>
        </w:tc>
        <w:tc>
          <w:tcPr>
            <w:tcW w:w="3376" w:type="dxa"/>
            <w:vAlign w:val="center"/>
          </w:tcPr>
          <w:p w14:paraId="375AE195">
            <w:pPr>
              <w:spacing w:line="360" w:lineRule="auto"/>
              <w:rPr>
                <w:rFonts w:eastAsia="宋体"/>
                <w:sz w:val="24"/>
                <w:szCs w:val="24"/>
              </w:rPr>
            </w:pPr>
            <w:r>
              <w:rPr>
                <w:rFonts w:hint="eastAsia" w:eastAsia="宋体"/>
                <w:sz w:val="24"/>
                <w:szCs w:val="24"/>
              </w:rPr>
              <w:t>每次扣款100～300元。</w:t>
            </w:r>
          </w:p>
        </w:tc>
      </w:tr>
      <w:tr w14:paraId="2058A8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578" w:type="dxa"/>
            <w:vMerge w:val="continue"/>
            <w:vAlign w:val="center"/>
          </w:tcPr>
          <w:p w14:paraId="6A91FFAF">
            <w:pPr>
              <w:pStyle w:val="144"/>
              <w:widowControl w:val="0"/>
              <w:spacing w:line="360" w:lineRule="auto"/>
              <w:ind w:firstLine="0" w:firstLineChars="0"/>
              <w:rPr>
                <w:rFonts w:hint="eastAsia" w:hAnsi="宋体"/>
                <w:kern w:val="2"/>
                <w:sz w:val="24"/>
                <w:szCs w:val="24"/>
              </w:rPr>
            </w:pPr>
          </w:p>
        </w:tc>
        <w:tc>
          <w:tcPr>
            <w:tcW w:w="4499" w:type="dxa"/>
            <w:vAlign w:val="center"/>
          </w:tcPr>
          <w:p w14:paraId="1F26728A">
            <w:pPr>
              <w:spacing w:line="360" w:lineRule="auto"/>
              <w:rPr>
                <w:rFonts w:eastAsia="宋体"/>
                <w:sz w:val="24"/>
                <w:szCs w:val="24"/>
              </w:rPr>
            </w:pPr>
            <w:r>
              <w:rPr>
                <w:rFonts w:hint="eastAsia" w:eastAsia="宋体"/>
                <w:sz w:val="24"/>
                <w:szCs w:val="24"/>
              </w:rPr>
              <w:t>工作负责人（监护人）离开作业现场而未指定其他监护人。</w:t>
            </w:r>
          </w:p>
        </w:tc>
        <w:tc>
          <w:tcPr>
            <w:tcW w:w="3376" w:type="dxa"/>
            <w:vAlign w:val="center"/>
          </w:tcPr>
          <w:p w14:paraId="16912775">
            <w:pPr>
              <w:spacing w:line="360" w:lineRule="auto"/>
              <w:rPr>
                <w:rFonts w:eastAsia="宋体"/>
                <w:sz w:val="24"/>
                <w:szCs w:val="24"/>
              </w:rPr>
            </w:pPr>
            <w:r>
              <w:rPr>
                <w:rFonts w:hint="eastAsia" w:eastAsia="宋体"/>
                <w:sz w:val="24"/>
                <w:szCs w:val="24"/>
              </w:rPr>
              <w:t>每次扣款100～300元。</w:t>
            </w:r>
          </w:p>
        </w:tc>
      </w:tr>
      <w:tr w14:paraId="743CF8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578" w:type="dxa"/>
            <w:vMerge w:val="continue"/>
            <w:vAlign w:val="center"/>
          </w:tcPr>
          <w:p w14:paraId="4099A8D4">
            <w:pPr>
              <w:pStyle w:val="144"/>
              <w:widowControl w:val="0"/>
              <w:spacing w:line="360" w:lineRule="auto"/>
              <w:ind w:firstLine="0" w:firstLineChars="0"/>
              <w:rPr>
                <w:rFonts w:hint="eastAsia" w:hAnsi="宋体"/>
                <w:kern w:val="2"/>
                <w:sz w:val="24"/>
                <w:szCs w:val="24"/>
              </w:rPr>
            </w:pPr>
          </w:p>
        </w:tc>
        <w:tc>
          <w:tcPr>
            <w:tcW w:w="4499" w:type="dxa"/>
            <w:vAlign w:val="center"/>
          </w:tcPr>
          <w:p w14:paraId="07EB4DA5">
            <w:pPr>
              <w:spacing w:line="360" w:lineRule="auto"/>
              <w:rPr>
                <w:rFonts w:eastAsia="宋体"/>
                <w:sz w:val="24"/>
                <w:szCs w:val="24"/>
              </w:rPr>
            </w:pPr>
          </w:p>
        </w:tc>
        <w:tc>
          <w:tcPr>
            <w:tcW w:w="3376" w:type="dxa"/>
            <w:vAlign w:val="center"/>
          </w:tcPr>
          <w:p w14:paraId="17D8BC03">
            <w:pPr>
              <w:spacing w:line="360" w:lineRule="auto"/>
              <w:rPr>
                <w:rFonts w:eastAsia="宋体"/>
                <w:sz w:val="24"/>
                <w:szCs w:val="24"/>
              </w:rPr>
            </w:pPr>
          </w:p>
        </w:tc>
      </w:tr>
      <w:tr w14:paraId="2E7215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78" w:type="dxa"/>
            <w:vMerge w:val="continue"/>
            <w:vAlign w:val="center"/>
          </w:tcPr>
          <w:p w14:paraId="2754C376">
            <w:pPr>
              <w:pStyle w:val="144"/>
              <w:widowControl w:val="0"/>
              <w:spacing w:line="360" w:lineRule="auto"/>
              <w:ind w:firstLine="0" w:firstLineChars="0"/>
              <w:rPr>
                <w:rFonts w:hint="eastAsia" w:hAnsi="宋体"/>
                <w:kern w:val="2"/>
                <w:sz w:val="24"/>
                <w:szCs w:val="24"/>
              </w:rPr>
            </w:pPr>
          </w:p>
        </w:tc>
        <w:tc>
          <w:tcPr>
            <w:tcW w:w="4499" w:type="dxa"/>
            <w:vAlign w:val="center"/>
          </w:tcPr>
          <w:p w14:paraId="5522A025">
            <w:pPr>
              <w:spacing w:line="360" w:lineRule="auto"/>
              <w:rPr>
                <w:rFonts w:hint="eastAsia" w:eastAsia="宋体"/>
                <w:sz w:val="24"/>
                <w:szCs w:val="24"/>
              </w:rPr>
            </w:pPr>
            <w:r>
              <w:rPr>
                <w:rFonts w:hint="eastAsia" w:eastAsia="宋体"/>
                <w:sz w:val="24"/>
                <w:szCs w:val="24"/>
              </w:rPr>
              <w:t>使用不合格工器具，或使用前不检查工器具。</w:t>
            </w:r>
          </w:p>
        </w:tc>
        <w:tc>
          <w:tcPr>
            <w:tcW w:w="3376" w:type="dxa"/>
            <w:vAlign w:val="center"/>
          </w:tcPr>
          <w:p w14:paraId="5D0E00D0">
            <w:pPr>
              <w:spacing w:line="360" w:lineRule="auto"/>
              <w:rPr>
                <w:rFonts w:hint="eastAsia" w:eastAsia="宋体"/>
                <w:sz w:val="24"/>
                <w:szCs w:val="24"/>
              </w:rPr>
            </w:pPr>
            <w:r>
              <w:rPr>
                <w:rFonts w:hint="eastAsia" w:eastAsia="宋体"/>
                <w:sz w:val="24"/>
                <w:szCs w:val="24"/>
              </w:rPr>
              <w:t>每人次扣款100～300元。</w:t>
            </w:r>
          </w:p>
        </w:tc>
      </w:tr>
      <w:tr w14:paraId="45F3FE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578" w:type="dxa"/>
            <w:vMerge w:val="continue"/>
            <w:vAlign w:val="center"/>
          </w:tcPr>
          <w:p w14:paraId="23719D5D">
            <w:pPr>
              <w:pStyle w:val="144"/>
              <w:widowControl w:val="0"/>
              <w:spacing w:line="360" w:lineRule="auto"/>
              <w:ind w:firstLine="0" w:firstLineChars="0"/>
              <w:rPr>
                <w:rFonts w:hint="eastAsia" w:hAnsi="宋体"/>
                <w:kern w:val="2"/>
                <w:sz w:val="24"/>
                <w:szCs w:val="24"/>
              </w:rPr>
            </w:pPr>
          </w:p>
        </w:tc>
        <w:tc>
          <w:tcPr>
            <w:tcW w:w="4499" w:type="dxa"/>
            <w:vAlign w:val="center"/>
          </w:tcPr>
          <w:p w14:paraId="07A05350">
            <w:pPr>
              <w:spacing w:line="360" w:lineRule="auto"/>
              <w:rPr>
                <w:rFonts w:hint="eastAsia" w:eastAsia="宋体"/>
                <w:sz w:val="24"/>
                <w:szCs w:val="24"/>
              </w:rPr>
            </w:pPr>
            <w:r>
              <w:rPr>
                <w:rFonts w:hint="eastAsia" w:eastAsia="宋体"/>
                <w:sz w:val="24"/>
                <w:szCs w:val="24"/>
              </w:rPr>
              <w:t>酒后从事各种工作。</w:t>
            </w:r>
          </w:p>
        </w:tc>
        <w:tc>
          <w:tcPr>
            <w:tcW w:w="3376" w:type="dxa"/>
            <w:vAlign w:val="center"/>
          </w:tcPr>
          <w:p w14:paraId="5B89477E">
            <w:pPr>
              <w:spacing w:line="360" w:lineRule="auto"/>
              <w:rPr>
                <w:rFonts w:eastAsia="宋体"/>
                <w:sz w:val="24"/>
                <w:szCs w:val="24"/>
              </w:rPr>
            </w:pPr>
            <w:r>
              <w:rPr>
                <w:rFonts w:hint="eastAsia" w:eastAsia="宋体"/>
                <w:sz w:val="24"/>
                <w:szCs w:val="24"/>
              </w:rPr>
              <w:t>每人次扣款100～300元。</w:t>
            </w:r>
          </w:p>
        </w:tc>
      </w:tr>
      <w:tr w14:paraId="56B236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578" w:type="dxa"/>
            <w:vMerge w:val="continue"/>
            <w:vAlign w:val="center"/>
          </w:tcPr>
          <w:p w14:paraId="5FAD1B6D">
            <w:pPr>
              <w:pStyle w:val="144"/>
              <w:widowControl w:val="0"/>
              <w:spacing w:line="360" w:lineRule="auto"/>
              <w:ind w:firstLine="0" w:firstLineChars="0"/>
              <w:rPr>
                <w:rFonts w:hint="eastAsia" w:hAnsi="宋体"/>
                <w:kern w:val="2"/>
                <w:sz w:val="24"/>
                <w:szCs w:val="24"/>
              </w:rPr>
            </w:pPr>
          </w:p>
        </w:tc>
        <w:tc>
          <w:tcPr>
            <w:tcW w:w="4499" w:type="dxa"/>
            <w:vAlign w:val="center"/>
          </w:tcPr>
          <w:p w14:paraId="3E11B26F">
            <w:pPr>
              <w:spacing w:line="360" w:lineRule="auto"/>
              <w:rPr>
                <w:rFonts w:eastAsia="宋体"/>
                <w:sz w:val="24"/>
                <w:szCs w:val="24"/>
              </w:rPr>
            </w:pPr>
            <w:r>
              <w:rPr>
                <w:rFonts w:hint="eastAsia" w:eastAsia="宋体"/>
                <w:sz w:val="24"/>
                <w:szCs w:val="24"/>
              </w:rPr>
              <w:t>高处作业随意抛掷工具、材料杂物、垃圾或造成施工现场污染。</w:t>
            </w:r>
          </w:p>
        </w:tc>
        <w:tc>
          <w:tcPr>
            <w:tcW w:w="3376" w:type="dxa"/>
            <w:vAlign w:val="center"/>
          </w:tcPr>
          <w:p w14:paraId="5D035647">
            <w:pPr>
              <w:spacing w:line="360" w:lineRule="auto"/>
              <w:rPr>
                <w:rFonts w:eastAsia="宋体"/>
                <w:sz w:val="24"/>
                <w:szCs w:val="24"/>
              </w:rPr>
            </w:pPr>
            <w:r>
              <w:rPr>
                <w:rFonts w:hint="eastAsia" w:eastAsia="宋体"/>
                <w:sz w:val="24"/>
                <w:szCs w:val="24"/>
              </w:rPr>
              <w:t>每次扣款100～300</w:t>
            </w:r>
            <w:r>
              <w:rPr>
                <w:rFonts w:eastAsia="宋体"/>
                <w:sz w:val="24"/>
                <w:szCs w:val="24"/>
              </w:rPr>
              <w:softHyphen/>
            </w:r>
            <w:r>
              <w:rPr>
                <w:rFonts w:hint="eastAsia" w:eastAsia="宋体"/>
                <w:sz w:val="24"/>
                <w:szCs w:val="24"/>
              </w:rPr>
              <w:t>元。</w:t>
            </w:r>
          </w:p>
        </w:tc>
      </w:tr>
      <w:tr w14:paraId="2E5C47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78" w:type="dxa"/>
            <w:vMerge w:val="continue"/>
            <w:vAlign w:val="center"/>
          </w:tcPr>
          <w:p w14:paraId="3814CA67">
            <w:pPr>
              <w:pStyle w:val="144"/>
              <w:widowControl w:val="0"/>
              <w:spacing w:line="360" w:lineRule="auto"/>
              <w:ind w:firstLine="0" w:firstLineChars="0"/>
              <w:rPr>
                <w:rFonts w:hint="eastAsia" w:hAnsi="宋体"/>
                <w:kern w:val="2"/>
                <w:sz w:val="24"/>
                <w:szCs w:val="24"/>
              </w:rPr>
            </w:pPr>
          </w:p>
        </w:tc>
        <w:tc>
          <w:tcPr>
            <w:tcW w:w="4499" w:type="dxa"/>
            <w:vAlign w:val="center"/>
          </w:tcPr>
          <w:p w14:paraId="545BE80D">
            <w:pPr>
              <w:spacing w:line="360" w:lineRule="auto"/>
              <w:rPr>
                <w:rFonts w:eastAsia="宋体"/>
                <w:sz w:val="24"/>
                <w:szCs w:val="24"/>
              </w:rPr>
            </w:pPr>
            <w:r>
              <w:rPr>
                <w:rFonts w:hint="eastAsia" w:eastAsia="宋体"/>
                <w:sz w:val="24"/>
                <w:szCs w:val="24"/>
              </w:rPr>
              <w:t>单人留在高压室或室外高压设备区作业。</w:t>
            </w:r>
          </w:p>
        </w:tc>
        <w:tc>
          <w:tcPr>
            <w:tcW w:w="3376" w:type="dxa"/>
            <w:vAlign w:val="center"/>
          </w:tcPr>
          <w:p w14:paraId="11B26AD9">
            <w:pPr>
              <w:spacing w:line="360" w:lineRule="auto"/>
              <w:rPr>
                <w:rFonts w:eastAsia="宋体"/>
                <w:sz w:val="24"/>
                <w:szCs w:val="24"/>
              </w:rPr>
            </w:pPr>
            <w:r>
              <w:rPr>
                <w:rFonts w:hint="eastAsia" w:eastAsia="宋体"/>
                <w:sz w:val="24"/>
                <w:szCs w:val="24"/>
              </w:rPr>
              <w:t>每人次扣款100～300</w:t>
            </w:r>
            <w:r>
              <w:rPr>
                <w:rFonts w:eastAsia="宋体"/>
                <w:sz w:val="24"/>
                <w:szCs w:val="24"/>
              </w:rPr>
              <w:softHyphen/>
            </w:r>
            <w:r>
              <w:rPr>
                <w:rFonts w:hint="eastAsia" w:eastAsia="宋体"/>
                <w:sz w:val="24"/>
                <w:szCs w:val="24"/>
              </w:rPr>
              <w:t>元。</w:t>
            </w:r>
          </w:p>
        </w:tc>
      </w:tr>
      <w:tr w14:paraId="15B541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578" w:type="dxa"/>
            <w:vMerge w:val="continue"/>
            <w:vAlign w:val="center"/>
          </w:tcPr>
          <w:p w14:paraId="75907AE0">
            <w:pPr>
              <w:pStyle w:val="144"/>
              <w:widowControl w:val="0"/>
              <w:spacing w:line="360" w:lineRule="auto"/>
              <w:ind w:firstLine="0" w:firstLineChars="0"/>
              <w:rPr>
                <w:rFonts w:hint="eastAsia" w:hAnsi="宋体"/>
                <w:kern w:val="2"/>
                <w:sz w:val="24"/>
                <w:szCs w:val="24"/>
              </w:rPr>
            </w:pPr>
          </w:p>
        </w:tc>
        <w:tc>
          <w:tcPr>
            <w:tcW w:w="4499" w:type="dxa"/>
            <w:vAlign w:val="center"/>
          </w:tcPr>
          <w:p w14:paraId="6245BF9D">
            <w:pPr>
              <w:spacing w:line="360" w:lineRule="auto"/>
              <w:rPr>
                <w:rFonts w:eastAsia="宋体"/>
                <w:sz w:val="24"/>
                <w:szCs w:val="24"/>
              </w:rPr>
            </w:pPr>
            <w:r>
              <w:rPr>
                <w:rFonts w:hint="eastAsia" w:eastAsia="宋体"/>
                <w:sz w:val="24"/>
                <w:szCs w:val="24"/>
              </w:rPr>
              <w:t>无证人员从事特殊工种工作。</w:t>
            </w:r>
          </w:p>
        </w:tc>
        <w:tc>
          <w:tcPr>
            <w:tcW w:w="3376" w:type="dxa"/>
            <w:vAlign w:val="center"/>
          </w:tcPr>
          <w:p w14:paraId="7561E3C3">
            <w:pPr>
              <w:spacing w:line="360" w:lineRule="auto"/>
              <w:rPr>
                <w:rFonts w:eastAsia="宋体"/>
                <w:sz w:val="24"/>
                <w:szCs w:val="24"/>
              </w:rPr>
            </w:pPr>
            <w:r>
              <w:rPr>
                <w:rFonts w:hint="eastAsia" w:eastAsia="宋体"/>
                <w:sz w:val="24"/>
                <w:szCs w:val="24"/>
              </w:rPr>
              <w:t>每人次扣款100～300</w:t>
            </w:r>
            <w:r>
              <w:rPr>
                <w:rFonts w:eastAsia="宋体"/>
                <w:sz w:val="24"/>
                <w:szCs w:val="24"/>
              </w:rPr>
              <w:softHyphen/>
            </w:r>
            <w:r>
              <w:rPr>
                <w:rFonts w:hint="eastAsia" w:eastAsia="宋体"/>
                <w:sz w:val="24"/>
                <w:szCs w:val="24"/>
              </w:rPr>
              <w:t>元。</w:t>
            </w:r>
          </w:p>
        </w:tc>
      </w:tr>
      <w:tr w14:paraId="3E9CB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78" w:type="dxa"/>
            <w:vMerge w:val="continue"/>
            <w:vAlign w:val="center"/>
          </w:tcPr>
          <w:p w14:paraId="1FCD2584">
            <w:pPr>
              <w:pStyle w:val="144"/>
              <w:widowControl w:val="0"/>
              <w:spacing w:line="360" w:lineRule="auto"/>
              <w:ind w:firstLine="0" w:firstLineChars="0"/>
              <w:rPr>
                <w:rFonts w:hint="eastAsia" w:hAnsi="宋体"/>
                <w:kern w:val="2"/>
                <w:sz w:val="24"/>
                <w:szCs w:val="24"/>
              </w:rPr>
            </w:pPr>
          </w:p>
        </w:tc>
        <w:tc>
          <w:tcPr>
            <w:tcW w:w="4499" w:type="dxa"/>
            <w:vAlign w:val="center"/>
          </w:tcPr>
          <w:p w14:paraId="03378F1A">
            <w:pPr>
              <w:spacing w:line="360" w:lineRule="auto"/>
              <w:rPr>
                <w:rFonts w:hint="eastAsia" w:eastAsia="宋体"/>
                <w:sz w:val="24"/>
                <w:szCs w:val="24"/>
              </w:rPr>
            </w:pPr>
            <w:r>
              <w:rPr>
                <w:rFonts w:hint="eastAsia" w:eastAsia="宋体"/>
                <w:sz w:val="24"/>
                <w:szCs w:val="24"/>
              </w:rPr>
              <w:t>无证驾驶机动车辆。</w:t>
            </w:r>
          </w:p>
        </w:tc>
        <w:tc>
          <w:tcPr>
            <w:tcW w:w="3376" w:type="dxa"/>
            <w:vAlign w:val="center"/>
          </w:tcPr>
          <w:p w14:paraId="6E661397">
            <w:pPr>
              <w:spacing w:line="360" w:lineRule="auto"/>
              <w:rPr>
                <w:rFonts w:hint="eastAsia" w:eastAsia="宋体"/>
                <w:sz w:val="24"/>
                <w:szCs w:val="24"/>
              </w:rPr>
            </w:pPr>
            <w:r>
              <w:rPr>
                <w:rFonts w:hint="eastAsia" w:eastAsia="宋体"/>
                <w:sz w:val="24"/>
                <w:szCs w:val="24"/>
              </w:rPr>
              <w:t>每人次扣款100～300</w:t>
            </w:r>
            <w:r>
              <w:rPr>
                <w:rFonts w:eastAsia="宋体"/>
                <w:sz w:val="24"/>
                <w:szCs w:val="24"/>
              </w:rPr>
              <w:softHyphen/>
            </w:r>
            <w:r>
              <w:rPr>
                <w:rFonts w:hint="eastAsia" w:eastAsia="宋体"/>
                <w:sz w:val="24"/>
                <w:szCs w:val="24"/>
              </w:rPr>
              <w:t>元。</w:t>
            </w:r>
          </w:p>
        </w:tc>
      </w:tr>
      <w:tr w14:paraId="697B1E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578" w:type="dxa"/>
            <w:vMerge w:val="continue"/>
            <w:vAlign w:val="center"/>
          </w:tcPr>
          <w:p w14:paraId="3D44B3A6">
            <w:pPr>
              <w:pStyle w:val="144"/>
              <w:widowControl w:val="0"/>
              <w:spacing w:line="360" w:lineRule="auto"/>
              <w:ind w:firstLine="0" w:firstLineChars="0"/>
              <w:rPr>
                <w:rFonts w:hint="eastAsia" w:hAnsi="宋体"/>
                <w:kern w:val="2"/>
                <w:sz w:val="24"/>
                <w:szCs w:val="24"/>
              </w:rPr>
            </w:pPr>
          </w:p>
        </w:tc>
        <w:tc>
          <w:tcPr>
            <w:tcW w:w="4499" w:type="dxa"/>
            <w:vAlign w:val="center"/>
          </w:tcPr>
          <w:p w14:paraId="7EC3E63D">
            <w:pPr>
              <w:spacing w:line="360" w:lineRule="auto"/>
              <w:rPr>
                <w:rFonts w:eastAsia="宋体"/>
                <w:sz w:val="24"/>
                <w:szCs w:val="24"/>
              </w:rPr>
            </w:pPr>
            <w:r>
              <w:rPr>
                <w:rFonts w:hint="eastAsia" w:eastAsia="宋体"/>
                <w:sz w:val="24"/>
                <w:szCs w:val="24"/>
              </w:rPr>
              <w:t>在转动的机械、输送皮带上从事清除作业。</w:t>
            </w:r>
          </w:p>
        </w:tc>
        <w:tc>
          <w:tcPr>
            <w:tcW w:w="3376" w:type="dxa"/>
            <w:vAlign w:val="center"/>
          </w:tcPr>
          <w:p w14:paraId="7A4F5E68">
            <w:pPr>
              <w:spacing w:line="360" w:lineRule="auto"/>
              <w:rPr>
                <w:rFonts w:eastAsia="宋体"/>
                <w:sz w:val="24"/>
                <w:szCs w:val="24"/>
              </w:rPr>
            </w:pPr>
            <w:r>
              <w:rPr>
                <w:rFonts w:hint="eastAsia" w:eastAsia="宋体"/>
                <w:sz w:val="24"/>
                <w:szCs w:val="24"/>
              </w:rPr>
              <w:t>每人次扣款100～300</w:t>
            </w:r>
            <w:r>
              <w:rPr>
                <w:rFonts w:eastAsia="宋体"/>
                <w:sz w:val="24"/>
                <w:szCs w:val="24"/>
              </w:rPr>
              <w:softHyphen/>
            </w:r>
            <w:r>
              <w:rPr>
                <w:rFonts w:hint="eastAsia" w:eastAsia="宋体"/>
                <w:sz w:val="24"/>
                <w:szCs w:val="24"/>
              </w:rPr>
              <w:t>元。</w:t>
            </w:r>
          </w:p>
        </w:tc>
      </w:tr>
      <w:tr w14:paraId="4A3D42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78" w:type="dxa"/>
            <w:vMerge w:val="continue"/>
            <w:vAlign w:val="center"/>
          </w:tcPr>
          <w:p w14:paraId="72171D71">
            <w:pPr>
              <w:pStyle w:val="144"/>
              <w:widowControl w:val="0"/>
              <w:spacing w:line="360" w:lineRule="auto"/>
              <w:ind w:firstLine="0" w:firstLineChars="0"/>
              <w:rPr>
                <w:rFonts w:hint="eastAsia" w:hAnsi="宋体"/>
                <w:kern w:val="2"/>
                <w:sz w:val="24"/>
                <w:szCs w:val="24"/>
              </w:rPr>
            </w:pPr>
          </w:p>
        </w:tc>
        <w:tc>
          <w:tcPr>
            <w:tcW w:w="4499" w:type="dxa"/>
            <w:vAlign w:val="center"/>
          </w:tcPr>
          <w:p w14:paraId="12B61FDB">
            <w:pPr>
              <w:spacing w:line="360" w:lineRule="auto"/>
              <w:rPr>
                <w:rFonts w:eastAsia="宋体"/>
                <w:sz w:val="24"/>
                <w:szCs w:val="24"/>
              </w:rPr>
            </w:pPr>
            <w:r>
              <w:rPr>
                <w:rFonts w:hint="eastAsia" w:eastAsia="宋体"/>
                <w:sz w:val="24"/>
                <w:szCs w:val="24"/>
              </w:rPr>
              <w:t>装设接地线前不验电。</w:t>
            </w:r>
          </w:p>
        </w:tc>
        <w:tc>
          <w:tcPr>
            <w:tcW w:w="3376" w:type="dxa"/>
            <w:vAlign w:val="center"/>
          </w:tcPr>
          <w:p w14:paraId="7FAB4456">
            <w:pPr>
              <w:spacing w:line="360" w:lineRule="auto"/>
              <w:rPr>
                <w:rFonts w:eastAsia="宋体"/>
                <w:sz w:val="24"/>
                <w:szCs w:val="24"/>
              </w:rPr>
            </w:pPr>
            <w:r>
              <w:rPr>
                <w:rFonts w:hint="eastAsia" w:eastAsia="宋体"/>
                <w:sz w:val="24"/>
                <w:szCs w:val="24"/>
              </w:rPr>
              <w:t>每次扣款100～300</w:t>
            </w:r>
            <w:r>
              <w:rPr>
                <w:rFonts w:eastAsia="宋体"/>
                <w:sz w:val="24"/>
                <w:szCs w:val="24"/>
              </w:rPr>
              <w:softHyphen/>
            </w:r>
            <w:r>
              <w:rPr>
                <w:rFonts w:hint="eastAsia" w:eastAsia="宋体"/>
                <w:sz w:val="24"/>
                <w:szCs w:val="24"/>
              </w:rPr>
              <w:t>元。</w:t>
            </w:r>
          </w:p>
        </w:tc>
      </w:tr>
      <w:tr w14:paraId="61EEAE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578" w:type="dxa"/>
            <w:vMerge w:val="continue"/>
            <w:vAlign w:val="center"/>
          </w:tcPr>
          <w:p w14:paraId="4F4B49BD">
            <w:pPr>
              <w:pStyle w:val="144"/>
              <w:widowControl w:val="0"/>
              <w:spacing w:line="360" w:lineRule="auto"/>
              <w:ind w:firstLine="0" w:firstLineChars="0"/>
              <w:rPr>
                <w:rFonts w:hint="eastAsia" w:hAnsi="宋体"/>
                <w:kern w:val="2"/>
                <w:sz w:val="24"/>
                <w:szCs w:val="24"/>
              </w:rPr>
            </w:pPr>
          </w:p>
        </w:tc>
        <w:tc>
          <w:tcPr>
            <w:tcW w:w="4499" w:type="dxa"/>
            <w:vAlign w:val="center"/>
          </w:tcPr>
          <w:p w14:paraId="692E563A">
            <w:pPr>
              <w:spacing w:line="360" w:lineRule="auto"/>
              <w:rPr>
                <w:rFonts w:hint="eastAsia" w:eastAsia="宋体"/>
                <w:sz w:val="24"/>
                <w:szCs w:val="24"/>
              </w:rPr>
            </w:pPr>
            <w:r>
              <w:rPr>
                <w:rFonts w:hint="eastAsia" w:eastAsia="宋体"/>
                <w:sz w:val="24"/>
                <w:szCs w:val="24"/>
              </w:rPr>
              <w:t>未办妥工作票即擅自开工，或未办妥开工手续即擅自开工，或未得到许可即开始作业。</w:t>
            </w:r>
          </w:p>
        </w:tc>
        <w:tc>
          <w:tcPr>
            <w:tcW w:w="3376" w:type="dxa"/>
            <w:vAlign w:val="center"/>
          </w:tcPr>
          <w:p w14:paraId="1FFE5A11">
            <w:pPr>
              <w:spacing w:line="360" w:lineRule="auto"/>
              <w:rPr>
                <w:rFonts w:hint="eastAsia" w:eastAsia="宋体"/>
                <w:sz w:val="24"/>
                <w:szCs w:val="24"/>
              </w:rPr>
            </w:pPr>
            <w:r>
              <w:rPr>
                <w:rFonts w:hint="eastAsia" w:eastAsia="宋体"/>
                <w:sz w:val="24"/>
                <w:szCs w:val="24"/>
              </w:rPr>
              <w:t>每次扣款300～600元。</w:t>
            </w:r>
          </w:p>
        </w:tc>
      </w:tr>
      <w:tr w14:paraId="096FC6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78" w:type="dxa"/>
            <w:vMerge w:val="continue"/>
            <w:vAlign w:val="center"/>
          </w:tcPr>
          <w:p w14:paraId="6290DAD4">
            <w:pPr>
              <w:pStyle w:val="144"/>
              <w:widowControl w:val="0"/>
              <w:spacing w:line="360" w:lineRule="auto"/>
              <w:ind w:firstLine="0" w:firstLineChars="0"/>
              <w:rPr>
                <w:rFonts w:hint="eastAsia" w:hAnsi="宋体"/>
                <w:kern w:val="2"/>
                <w:sz w:val="24"/>
                <w:szCs w:val="24"/>
              </w:rPr>
            </w:pPr>
          </w:p>
        </w:tc>
        <w:tc>
          <w:tcPr>
            <w:tcW w:w="4499" w:type="dxa"/>
            <w:vAlign w:val="center"/>
          </w:tcPr>
          <w:p w14:paraId="25295924">
            <w:pPr>
              <w:spacing w:line="360" w:lineRule="auto"/>
              <w:rPr>
                <w:rFonts w:eastAsia="宋体"/>
                <w:sz w:val="24"/>
                <w:szCs w:val="24"/>
              </w:rPr>
            </w:pPr>
            <w:r>
              <w:rPr>
                <w:rFonts w:hint="eastAsia" w:eastAsia="宋体"/>
                <w:sz w:val="24"/>
                <w:szCs w:val="24"/>
              </w:rPr>
              <w:t>无工作票进行作业。</w:t>
            </w:r>
          </w:p>
        </w:tc>
        <w:tc>
          <w:tcPr>
            <w:tcW w:w="3376" w:type="dxa"/>
            <w:vAlign w:val="center"/>
          </w:tcPr>
          <w:p w14:paraId="7CF9C705">
            <w:pPr>
              <w:spacing w:line="360" w:lineRule="auto"/>
              <w:rPr>
                <w:rFonts w:eastAsia="宋体"/>
                <w:sz w:val="24"/>
                <w:szCs w:val="24"/>
              </w:rPr>
            </w:pPr>
            <w:r>
              <w:rPr>
                <w:rFonts w:hint="eastAsia" w:eastAsia="宋体"/>
                <w:sz w:val="24"/>
                <w:szCs w:val="24"/>
              </w:rPr>
              <w:t>每次扣款300～600</w:t>
            </w:r>
            <w:r>
              <w:rPr>
                <w:rFonts w:eastAsia="宋体"/>
                <w:sz w:val="24"/>
                <w:szCs w:val="24"/>
              </w:rPr>
              <w:softHyphen/>
            </w:r>
            <w:r>
              <w:rPr>
                <w:rFonts w:hint="eastAsia" w:eastAsia="宋体"/>
                <w:sz w:val="24"/>
                <w:szCs w:val="24"/>
              </w:rPr>
              <w:t>元。</w:t>
            </w:r>
          </w:p>
        </w:tc>
      </w:tr>
      <w:tr w14:paraId="2AFCC9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78" w:type="dxa"/>
            <w:vMerge w:val="continue"/>
            <w:vAlign w:val="center"/>
          </w:tcPr>
          <w:p w14:paraId="3C5C220D">
            <w:pPr>
              <w:pStyle w:val="144"/>
              <w:widowControl w:val="0"/>
              <w:spacing w:line="360" w:lineRule="auto"/>
              <w:ind w:firstLine="0" w:firstLineChars="0"/>
              <w:rPr>
                <w:rFonts w:hint="eastAsia" w:hAnsi="宋体"/>
                <w:kern w:val="2"/>
                <w:sz w:val="24"/>
                <w:szCs w:val="24"/>
              </w:rPr>
            </w:pPr>
          </w:p>
        </w:tc>
        <w:tc>
          <w:tcPr>
            <w:tcW w:w="4499" w:type="dxa"/>
            <w:vAlign w:val="center"/>
          </w:tcPr>
          <w:p w14:paraId="4C371AA1">
            <w:pPr>
              <w:spacing w:line="360" w:lineRule="auto"/>
              <w:rPr>
                <w:rFonts w:eastAsia="宋体"/>
                <w:sz w:val="24"/>
                <w:szCs w:val="24"/>
              </w:rPr>
            </w:pPr>
            <w:r>
              <w:rPr>
                <w:rFonts w:hint="eastAsia" w:eastAsia="宋体"/>
                <w:sz w:val="24"/>
                <w:szCs w:val="24"/>
              </w:rPr>
              <w:t>擅自拆除或移动安全遮栏、设施。</w:t>
            </w:r>
          </w:p>
        </w:tc>
        <w:tc>
          <w:tcPr>
            <w:tcW w:w="3376" w:type="dxa"/>
            <w:vAlign w:val="center"/>
          </w:tcPr>
          <w:p w14:paraId="653CC8FC">
            <w:pPr>
              <w:spacing w:line="360" w:lineRule="auto"/>
              <w:rPr>
                <w:rFonts w:eastAsia="宋体"/>
                <w:sz w:val="24"/>
                <w:szCs w:val="24"/>
              </w:rPr>
            </w:pPr>
            <w:r>
              <w:rPr>
                <w:rFonts w:hint="eastAsia" w:eastAsia="宋体"/>
                <w:sz w:val="24"/>
                <w:szCs w:val="24"/>
              </w:rPr>
              <w:t>每次扣款300</w:t>
            </w:r>
            <w:r>
              <w:rPr>
                <w:rFonts w:eastAsia="宋体"/>
                <w:sz w:val="24"/>
                <w:szCs w:val="24"/>
              </w:rPr>
              <w:softHyphen/>
            </w:r>
            <w:r>
              <w:rPr>
                <w:rFonts w:hint="eastAsia" w:eastAsia="宋体"/>
                <w:sz w:val="24"/>
                <w:szCs w:val="24"/>
              </w:rPr>
              <w:t>～600元。</w:t>
            </w:r>
          </w:p>
        </w:tc>
      </w:tr>
      <w:tr w14:paraId="32BBF2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78" w:type="dxa"/>
            <w:vMerge w:val="continue"/>
            <w:vAlign w:val="center"/>
          </w:tcPr>
          <w:p w14:paraId="5AC55A26">
            <w:pPr>
              <w:pStyle w:val="144"/>
              <w:widowControl w:val="0"/>
              <w:spacing w:line="360" w:lineRule="auto"/>
              <w:ind w:firstLine="0" w:firstLineChars="0"/>
              <w:rPr>
                <w:rFonts w:hint="eastAsia" w:hAnsi="宋体"/>
                <w:kern w:val="2"/>
                <w:sz w:val="24"/>
                <w:szCs w:val="24"/>
              </w:rPr>
            </w:pPr>
          </w:p>
        </w:tc>
        <w:tc>
          <w:tcPr>
            <w:tcW w:w="4499" w:type="dxa"/>
            <w:vAlign w:val="center"/>
          </w:tcPr>
          <w:p w14:paraId="1FB3E4CF">
            <w:pPr>
              <w:spacing w:line="360" w:lineRule="auto"/>
              <w:rPr>
                <w:rFonts w:hint="eastAsia" w:eastAsia="宋体"/>
                <w:sz w:val="24"/>
                <w:szCs w:val="24"/>
              </w:rPr>
            </w:pPr>
            <w:r>
              <w:rPr>
                <w:rFonts w:hint="eastAsia" w:eastAsia="宋体"/>
                <w:sz w:val="24"/>
                <w:szCs w:val="24"/>
              </w:rPr>
              <w:t>擅自变更工作票上要求的安全措施。</w:t>
            </w:r>
          </w:p>
        </w:tc>
        <w:tc>
          <w:tcPr>
            <w:tcW w:w="3376" w:type="dxa"/>
            <w:vAlign w:val="center"/>
          </w:tcPr>
          <w:p w14:paraId="4D89CD95">
            <w:pPr>
              <w:spacing w:line="360" w:lineRule="auto"/>
              <w:rPr>
                <w:rFonts w:hint="eastAsia" w:eastAsia="宋体"/>
                <w:sz w:val="24"/>
                <w:szCs w:val="24"/>
              </w:rPr>
            </w:pPr>
            <w:r>
              <w:rPr>
                <w:rFonts w:hint="eastAsia" w:eastAsia="宋体"/>
                <w:sz w:val="24"/>
                <w:szCs w:val="24"/>
              </w:rPr>
              <w:t>每次扣款</w:t>
            </w:r>
            <w:r>
              <w:rPr>
                <w:rFonts w:eastAsia="宋体"/>
                <w:sz w:val="24"/>
                <w:szCs w:val="24"/>
              </w:rPr>
              <w:t>300</w:t>
            </w:r>
            <w:r>
              <w:rPr>
                <w:rFonts w:hint="eastAsia" w:eastAsia="宋体"/>
                <w:sz w:val="24"/>
                <w:szCs w:val="24"/>
              </w:rPr>
              <w:t>～600元。</w:t>
            </w:r>
          </w:p>
        </w:tc>
      </w:tr>
      <w:tr w14:paraId="1E665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78" w:type="dxa"/>
            <w:vMerge w:val="continue"/>
            <w:vAlign w:val="center"/>
          </w:tcPr>
          <w:p w14:paraId="2B7651D2">
            <w:pPr>
              <w:pStyle w:val="144"/>
              <w:widowControl w:val="0"/>
              <w:spacing w:line="360" w:lineRule="auto"/>
              <w:ind w:firstLine="0" w:firstLineChars="0"/>
              <w:rPr>
                <w:rFonts w:hint="eastAsia" w:hAnsi="宋体"/>
                <w:kern w:val="2"/>
                <w:sz w:val="24"/>
                <w:szCs w:val="24"/>
              </w:rPr>
            </w:pPr>
          </w:p>
        </w:tc>
        <w:tc>
          <w:tcPr>
            <w:tcW w:w="4499" w:type="dxa"/>
            <w:vAlign w:val="center"/>
          </w:tcPr>
          <w:p w14:paraId="4DA9BFA9">
            <w:pPr>
              <w:spacing w:line="360" w:lineRule="auto"/>
              <w:rPr>
                <w:rFonts w:eastAsia="宋体"/>
                <w:sz w:val="24"/>
                <w:szCs w:val="24"/>
              </w:rPr>
            </w:pPr>
            <w:r>
              <w:rPr>
                <w:rFonts w:hint="eastAsia" w:eastAsia="宋体"/>
                <w:sz w:val="24"/>
                <w:szCs w:val="24"/>
              </w:rPr>
              <w:t>超出作业区域做与服务无关的事，或擅自超出工作票作业范围，或擅自出入重要生产场所。</w:t>
            </w:r>
          </w:p>
        </w:tc>
        <w:tc>
          <w:tcPr>
            <w:tcW w:w="3376" w:type="dxa"/>
            <w:vAlign w:val="center"/>
          </w:tcPr>
          <w:p w14:paraId="031DAD7B">
            <w:pPr>
              <w:spacing w:line="360" w:lineRule="auto"/>
              <w:rPr>
                <w:rFonts w:eastAsia="宋体"/>
                <w:sz w:val="24"/>
                <w:szCs w:val="24"/>
              </w:rPr>
            </w:pPr>
            <w:r>
              <w:rPr>
                <w:rFonts w:hint="eastAsia" w:eastAsia="宋体"/>
                <w:sz w:val="24"/>
                <w:szCs w:val="24"/>
              </w:rPr>
              <w:t>每次扣款</w:t>
            </w:r>
            <w:r>
              <w:rPr>
                <w:rFonts w:eastAsia="宋体"/>
                <w:sz w:val="24"/>
                <w:szCs w:val="24"/>
              </w:rPr>
              <w:t>300</w:t>
            </w:r>
            <w:r>
              <w:rPr>
                <w:rFonts w:hint="eastAsia" w:eastAsia="宋体"/>
                <w:sz w:val="24"/>
                <w:szCs w:val="24"/>
              </w:rPr>
              <w:t>～600元。</w:t>
            </w:r>
          </w:p>
        </w:tc>
      </w:tr>
      <w:tr w14:paraId="3A903A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578" w:type="dxa"/>
            <w:vMerge w:val="continue"/>
            <w:vAlign w:val="center"/>
          </w:tcPr>
          <w:p w14:paraId="7C775C25">
            <w:pPr>
              <w:pStyle w:val="144"/>
              <w:widowControl w:val="0"/>
              <w:spacing w:line="360" w:lineRule="auto"/>
              <w:ind w:firstLine="0" w:firstLineChars="0"/>
              <w:rPr>
                <w:rFonts w:hint="eastAsia" w:hAnsi="宋体"/>
                <w:kern w:val="2"/>
                <w:sz w:val="24"/>
                <w:szCs w:val="24"/>
              </w:rPr>
            </w:pPr>
          </w:p>
        </w:tc>
        <w:tc>
          <w:tcPr>
            <w:tcW w:w="4499" w:type="dxa"/>
            <w:vAlign w:val="center"/>
          </w:tcPr>
          <w:p w14:paraId="625F97B9">
            <w:pPr>
              <w:spacing w:line="360" w:lineRule="auto"/>
              <w:rPr>
                <w:rFonts w:eastAsia="宋体"/>
                <w:sz w:val="24"/>
                <w:szCs w:val="24"/>
              </w:rPr>
            </w:pPr>
            <w:r>
              <w:rPr>
                <w:rFonts w:hint="eastAsia" w:eastAsia="宋体"/>
                <w:sz w:val="24"/>
                <w:szCs w:val="24"/>
              </w:rPr>
              <w:t>在易燃、易爆危险区内吸烟。</w:t>
            </w:r>
          </w:p>
        </w:tc>
        <w:tc>
          <w:tcPr>
            <w:tcW w:w="3376" w:type="dxa"/>
            <w:vAlign w:val="center"/>
          </w:tcPr>
          <w:p w14:paraId="774868A2">
            <w:pPr>
              <w:spacing w:line="360" w:lineRule="auto"/>
              <w:rPr>
                <w:rFonts w:eastAsia="宋体"/>
                <w:sz w:val="24"/>
                <w:szCs w:val="24"/>
              </w:rPr>
            </w:pPr>
            <w:r>
              <w:rPr>
                <w:rFonts w:hint="eastAsia" w:eastAsia="宋体"/>
                <w:sz w:val="24"/>
                <w:szCs w:val="24"/>
              </w:rPr>
              <w:t>每人次扣款</w:t>
            </w:r>
            <w:r>
              <w:rPr>
                <w:rFonts w:eastAsia="宋体"/>
                <w:sz w:val="24"/>
                <w:szCs w:val="24"/>
              </w:rPr>
              <w:t>300</w:t>
            </w:r>
            <w:r>
              <w:rPr>
                <w:rFonts w:hint="eastAsia" w:eastAsia="宋体"/>
                <w:sz w:val="24"/>
                <w:szCs w:val="24"/>
              </w:rPr>
              <w:t>～600元。</w:t>
            </w:r>
          </w:p>
        </w:tc>
      </w:tr>
      <w:tr w14:paraId="39BCF3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78" w:type="dxa"/>
            <w:vMerge w:val="continue"/>
            <w:vAlign w:val="center"/>
          </w:tcPr>
          <w:p w14:paraId="50245768">
            <w:pPr>
              <w:pStyle w:val="144"/>
              <w:widowControl w:val="0"/>
              <w:spacing w:line="360" w:lineRule="auto"/>
              <w:ind w:firstLine="0" w:firstLineChars="0"/>
              <w:rPr>
                <w:rFonts w:hint="eastAsia" w:hAnsi="宋体"/>
                <w:kern w:val="2"/>
                <w:sz w:val="24"/>
                <w:szCs w:val="24"/>
              </w:rPr>
            </w:pPr>
          </w:p>
        </w:tc>
        <w:tc>
          <w:tcPr>
            <w:tcW w:w="4499" w:type="dxa"/>
            <w:vAlign w:val="center"/>
          </w:tcPr>
          <w:p w14:paraId="1E8AF54F">
            <w:pPr>
              <w:spacing w:line="360" w:lineRule="auto"/>
              <w:rPr>
                <w:rFonts w:eastAsia="宋体"/>
                <w:sz w:val="24"/>
                <w:szCs w:val="24"/>
              </w:rPr>
            </w:pPr>
            <w:r>
              <w:rPr>
                <w:rFonts w:hint="eastAsia" w:eastAsia="宋体"/>
                <w:sz w:val="24"/>
                <w:szCs w:val="24"/>
              </w:rPr>
              <w:t>在禁火区域擅自进行动火作业。</w:t>
            </w:r>
          </w:p>
        </w:tc>
        <w:tc>
          <w:tcPr>
            <w:tcW w:w="3376" w:type="dxa"/>
            <w:vAlign w:val="center"/>
          </w:tcPr>
          <w:p w14:paraId="5B61835A">
            <w:pPr>
              <w:spacing w:line="360" w:lineRule="auto"/>
              <w:rPr>
                <w:rFonts w:hint="eastAsia" w:eastAsia="宋体"/>
                <w:sz w:val="24"/>
                <w:szCs w:val="24"/>
              </w:rPr>
            </w:pPr>
            <w:r>
              <w:rPr>
                <w:rFonts w:hint="eastAsia" w:eastAsia="宋体"/>
                <w:sz w:val="24"/>
                <w:szCs w:val="24"/>
              </w:rPr>
              <w:t>每人次扣款</w:t>
            </w:r>
            <w:r>
              <w:rPr>
                <w:rFonts w:eastAsia="宋体"/>
                <w:sz w:val="24"/>
                <w:szCs w:val="24"/>
              </w:rPr>
              <w:t>300</w:t>
            </w:r>
            <w:r>
              <w:rPr>
                <w:rFonts w:hint="eastAsia" w:eastAsia="宋体"/>
                <w:sz w:val="24"/>
                <w:szCs w:val="24"/>
              </w:rPr>
              <w:t>～600元。</w:t>
            </w:r>
          </w:p>
        </w:tc>
      </w:tr>
      <w:tr w14:paraId="02B7C9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578" w:type="dxa"/>
            <w:vAlign w:val="center"/>
          </w:tcPr>
          <w:p w14:paraId="43B213BF">
            <w:pPr>
              <w:pStyle w:val="144"/>
              <w:widowControl w:val="0"/>
              <w:spacing w:line="360" w:lineRule="auto"/>
              <w:ind w:firstLine="0" w:firstLineChars="0"/>
              <w:rPr>
                <w:rFonts w:hint="eastAsia" w:hAnsi="宋体"/>
                <w:kern w:val="2"/>
                <w:sz w:val="24"/>
                <w:szCs w:val="24"/>
              </w:rPr>
            </w:pPr>
            <w:r>
              <w:rPr>
                <w:rFonts w:hint="eastAsia" w:hAnsi="宋体"/>
                <w:kern w:val="2"/>
                <w:sz w:val="24"/>
                <w:szCs w:val="24"/>
              </w:rPr>
              <w:t>其他违章行为</w:t>
            </w:r>
          </w:p>
        </w:tc>
        <w:tc>
          <w:tcPr>
            <w:tcW w:w="4499" w:type="dxa"/>
            <w:vAlign w:val="center"/>
          </w:tcPr>
          <w:p w14:paraId="1B2E3A64">
            <w:pPr>
              <w:spacing w:line="360" w:lineRule="auto"/>
              <w:rPr>
                <w:rFonts w:hint="eastAsia" w:eastAsia="宋体"/>
                <w:sz w:val="24"/>
                <w:szCs w:val="24"/>
              </w:rPr>
            </w:pPr>
          </w:p>
        </w:tc>
        <w:tc>
          <w:tcPr>
            <w:tcW w:w="3376" w:type="dxa"/>
            <w:vAlign w:val="center"/>
          </w:tcPr>
          <w:p w14:paraId="3F89B90D">
            <w:pPr>
              <w:spacing w:line="360" w:lineRule="auto"/>
              <w:rPr>
                <w:rFonts w:eastAsia="宋体"/>
                <w:sz w:val="24"/>
                <w:szCs w:val="24"/>
              </w:rPr>
            </w:pPr>
            <w:r>
              <w:rPr>
                <w:rFonts w:hint="eastAsia" w:eastAsia="宋体"/>
                <w:sz w:val="24"/>
                <w:szCs w:val="24"/>
              </w:rPr>
              <w:t>根据</w:t>
            </w:r>
            <w:r>
              <w:rPr>
                <w:rFonts w:hint="eastAsia" w:eastAsia="宋体"/>
                <w:sz w:val="24"/>
                <w:szCs w:val="24"/>
                <w:lang w:eastAsia="zh-CN"/>
              </w:rPr>
              <w:t>招标人</w:t>
            </w:r>
            <w:r>
              <w:rPr>
                <w:rFonts w:hint="eastAsia" w:eastAsia="宋体"/>
                <w:sz w:val="24"/>
                <w:szCs w:val="24"/>
              </w:rPr>
              <w:t>有关规章制度视情节轻重每次扣款50～1000元。</w:t>
            </w:r>
          </w:p>
        </w:tc>
      </w:tr>
    </w:tbl>
    <w:p w14:paraId="58911153">
      <w:pPr>
        <w:pStyle w:val="3"/>
        <w:keepNext/>
        <w:keepLines/>
        <w:numPr>
          <w:ilvl w:val="0"/>
          <w:numId w:val="0"/>
        </w:numPr>
        <w:adjustRightInd w:val="0"/>
        <w:spacing w:before="0" w:after="0" w:line="360" w:lineRule="auto"/>
        <w:jc w:val="left"/>
        <w:textAlignment w:val="baseline"/>
        <w:rPr>
          <w:rFonts w:hint="eastAsia" w:ascii="宋体" w:eastAsia="宋体"/>
          <w:b/>
          <w:sz w:val="24"/>
          <w:szCs w:val="24"/>
        </w:rPr>
      </w:pPr>
      <w:bookmarkStart w:id="12" w:name="_Toc153985154"/>
    </w:p>
    <w:bookmarkEnd w:id="12"/>
    <w:p w14:paraId="22018105">
      <w:pPr>
        <w:spacing w:line="360" w:lineRule="auto"/>
        <w:rPr>
          <w:rFonts w:ascii="宋体" w:eastAsia="宋体"/>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2615929"/>
    </w:sdtPr>
    <w:sdtContent>
      <w:p w14:paraId="0D808160">
        <w:pPr>
          <w:pStyle w:val="35"/>
          <w:jc w:val="center"/>
        </w:pPr>
        <w:r>
          <w:fldChar w:fldCharType="begin"/>
        </w:r>
        <w:r>
          <w:instrText xml:space="preserve"> PAGE   \* MERGEFORMAT </w:instrText>
        </w:r>
        <w:r>
          <w:fldChar w:fldCharType="separate"/>
        </w:r>
        <w:r>
          <w:rPr>
            <w:lang w:val="zh-CN"/>
          </w:rPr>
          <w:t>23</w:t>
        </w:r>
        <w:r>
          <w:fldChar w:fldCharType="end"/>
        </w:r>
      </w:p>
    </w:sdtContent>
  </w:sdt>
  <w:p w14:paraId="5B4089DC">
    <w:pPr>
      <w:pStyle w:val="3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69D76"/>
    <w:multiLevelType w:val="singleLevel"/>
    <w:tmpl w:val="D4069D76"/>
    <w:lvl w:ilvl="0" w:tentative="0">
      <w:start w:val="7"/>
      <w:numFmt w:val="decimal"/>
      <w:lvlText w:val="%1."/>
      <w:lvlJc w:val="left"/>
      <w:pPr>
        <w:tabs>
          <w:tab w:val="left" w:pos="312"/>
        </w:tabs>
      </w:pPr>
    </w:lvl>
  </w:abstractNum>
  <w:abstractNum w:abstractNumId="1">
    <w:nsid w:val="1E973DC1"/>
    <w:multiLevelType w:val="multilevel"/>
    <w:tmpl w:val="1E973DC1"/>
    <w:lvl w:ilvl="0" w:tentative="0">
      <w:start w:val="1"/>
      <w:numFmt w:val="decimal"/>
      <w:lvlText w:val="%1"/>
      <w:lvlJc w:val="left"/>
      <w:pPr>
        <w:ind w:left="0" w:firstLine="0"/>
      </w:pPr>
      <w:rPr>
        <w:rFonts w:hint="default"/>
      </w:rPr>
    </w:lvl>
    <w:lvl w:ilvl="1" w:tentative="0">
      <w:start w:val="1"/>
      <w:numFmt w:val="decimal"/>
      <w:lvlText w:val="%1.%2"/>
      <w:lvlJc w:val="left"/>
      <w:pPr>
        <w:ind w:left="367" w:firstLine="200"/>
      </w:pPr>
      <w:rPr>
        <w:rFonts w:hint="default" w:ascii="宋体" w:hAnsi="宋体" w:eastAsia="宋体" w:cs="宋体"/>
        <w:b w:val="0"/>
        <w:i w:val="0"/>
        <w:caps w:val="0"/>
        <w:strike w:val="0"/>
        <w:dstrike w:val="0"/>
        <w:vanish w:val="0"/>
        <w:color w:val="000000"/>
        <w:sz w:val="21"/>
        <w:szCs w:val="21"/>
        <w:vertAlign w:val="baseline"/>
      </w:rPr>
    </w:lvl>
    <w:lvl w:ilvl="2" w:tentative="0">
      <w:start w:val="1"/>
      <w:numFmt w:val="decimal"/>
      <w:lvlText w:val="%1.%2.%3"/>
      <w:lvlJc w:val="left"/>
      <w:pPr>
        <w:ind w:left="0" w:firstLine="400"/>
      </w:pPr>
      <w:rPr>
        <w:rFonts w:hint="default"/>
        <w:b w:val="0"/>
      </w:rPr>
    </w:lvl>
    <w:lvl w:ilvl="3" w:tentative="0">
      <w:start w:val="1"/>
      <w:numFmt w:val="decimal"/>
      <w:lvlText w:val="%1.%2.%3.%4"/>
      <w:lvlJc w:val="left"/>
      <w:pPr>
        <w:ind w:left="0" w:firstLine="400"/>
      </w:pPr>
      <w:rPr>
        <w:rFonts w:hint="default"/>
        <w:b w:val="0"/>
      </w:rPr>
    </w:lvl>
    <w:lvl w:ilvl="4" w:tentative="0">
      <w:start w:val="1"/>
      <w:numFmt w:val="decimal"/>
      <w:lvlText w:val="%1.%2.%3.%4.%5"/>
      <w:lvlJc w:val="left"/>
      <w:pPr>
        <w:ind w:left="2551" w:hanging="850"/>
      </w:pPr>
      <w:rPr>
        <w:rFonts w:hint="default"/>
      </w:rPr>
    </w:lvl>
    <w:lvl w:ilvl="5" w:tentative="0">
      <w:start w:val="1"/>
      <w:numFmt w:val="decimal"/>
      <w:lvlText w:val="%1.%2.%3.%4.%5.%6"/>
      <w:lvlJc w:val="left"/>
      <w:pPr>
        <w:ind w:left="3260" w:hanging="1134"/>
      </w:pPr>
      <w:rPr>
        <w:rFonts w:hint="default"/>
      </w:rPr>
    </w:lvl>
    <w:lvl w:ilvl="6" w:tentative="0">
      <w:start w:val="1"/>
      <w:numFmt w:val="decimal"/>
      <w:lvlText w:val="%1.%2.%3.%4.%5.%6.%7"/>
      <w:lvlJc w:val="left"/>
      <w:pPr>
        <w:ind w:left="3827" w:hanging="1276"/>
      </w:pPr>
      <w:rPr>
        <w:rFonts w:hint="default"/>
      </w:rPr>
    </w:lvl>
    <w:lvl w:ilvl="7" w:tentative="0">
      <w:start w:val="1"/>
      <w:numFmt w:val="decimal"/>
      <w:lvlText w:val="%1.%2.%3.%4.%5.%6.%7.%8"/>
      <w:lvlJc w:val="left"/>
      <w:pPr>
        <w:ind w:left="4394" w:hanging="1418"/>
      </w:pPr>
      <w:rPr>
        <w:rFonts w:hint="default"/>
      </w:rPr>
    </w:lvl>
    <w:lvl w:ilvl="8" w:tentative="0">
      <w:start w:val="1"/>
      <w:numFmt w:val="decimal"/>
      <w:lvlText w:val="%1.%2.%3.%4.%5.%6.%7.%8.%9"/>
      <w:lvlJc w:val="left"/>
      <w:pPr>
        <w:ind w:left="5102" w:hanging="17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VhYzNjYmYxNDAwODVjOWVlY2RlYTMxNGZjNTFhYTEifQ=="/>
  </w:docVars>
  <w:rsids>
    <w:rsidRoot w:val="00F17660"/>
    <w:rsid w:val="000008E9"/>
    <w:rsid w:val="000061D3"/>
    <w:rsid w:val="000100B6"/>
    <w:rsid w:val="00012D35"/>
    <w:rsid w:val="000145C3"/>
    <w:rsid w:val="00026258"/>
    <w:rsid w:val="00032A67"/>
    <w:rsid w:val="0003397B"/>
    <w:rsid w:val="00035174"/>
    <w:rsid w:val="000372BE"/>
    <w:rsid w:val="000416A9"/>
    <w:rsid w:val="000428AA"/>
    <w:rsid w:val="00044DAA"/>
    <w:rsid w:val="00051C63"/>
    <w:rsid w:val="00055845"/>
    <w:rsid w:val="00064C35"/>
    <w:rsid w:val="00070EA5"/>
    <w:rsid w:val="00071F57"/>
    <w:rsid w:val="000729F7"/>
    <w:rsid w:val="00072CD8"/>
    <w:rsid w:val="00074FB7"/>
    <w:rsid w:val="00080093"/>
    <w:rsid w:val="00081F7E"/>
    <w:rsid w:val="00084957"/>
    <w:rsid w:val="00085272"/>
    <w:rsid w:val="000901A5"/>
    <w:rsid w:val="00097FEF"/>
    <w:rsid w:val="000B1246"/>
    <w:rsid w:val="000B1799"/>
    <w:rsid w:val="000B1C01"/>
    <w:rsid w:val="000B4998"/>
    <w:rsid w:val="000B5DFC"/>
    <w:rsid w:val="000C4F1E"/>
    <w:rsid w:val="000D6710"/>
    <w:rsid w:val="000E00B0"/>
    <w:rsid w:val="000E3262"/>
    <w:rsid w:val="000F51EC"/>
    <w:rsid w:val="00105A32"/>
    <w:rsid w:val="001258B5"/>
    <w:rsid w:val="0013365B"/>
    <w:rsid w:val="00134B95"/>
    <w:rsid w:val="00137098"/>
    <w:rsid w:val="00145F4C"/>
    <w:rsid w:val="00146E13"/>
    <w:rsid w:val="0015099D"/>
    <w:rsid w:val="00161349"/>
    <w:rsid w:val="00162EF8"/>
    <w:rsid w:val="001673C2"/>
    <w:rsid w:val="00167EE1"/>
    <w:rsid w:val="00180195"/>
    <w:rsid w:val="0018028A"/>
    <w:rsid w:val="00183AF5"/>
    <w:rsid w:val="00183F17"/>
    <w:rsid w:val="00186263"/>
    <w:rsid w:val="00187FFC"/>
    <w:rsid w:val="001900B5"/>
    <w:rsid w:val="00195F03"/>
    <w:rsid w:val="001A2D84"/>
    <w:rsid w:val="001A2E31"/>
    <w:rsid w:val="001A7B36"/>
    <w:rsid w:val="001B2402"/>
    <w:rsid w:val="001B4788"/>
    <w:rsid w:val="001C0216"/>
    <w:rsid w:val="001C0E1B"/>
    <w:rsid w:val="001C585D"/>
    <w:rsid w:val="001D054A"/>
    <w:rsid w:val="001D0F0B"/>
    <w:rsid w:val="001D14AC"/>
    <w:rsid w:val="001E0817"/>
    <w:rsid w:val="001F5243"/>
    <w:rsid w:val="00203128"/>
    <w:rsid w:val="0020338F"/>
    <w:rsid w:val="002039EF"/>
    <w:rsid w:val="00211E9B"/>
    <w:rsid w:val="00214257"/>
    <w:rsid w:val="0021662F"/>
    <w:rsid w:val="0022624D"/>
    <w:rsid w:val="0023102E"/>
    <w:rsid w:val="00235260"/>
    <w:rsid w:val="0024113E"/>
    <w:rsid w:val="00242BE0"/>
    <w:rsid w:val="00244428"/>
    <w:rsid w:val="00245A8B"/>
    <w:rsid w:val="002460BD"/>
    <w:rsid w:val="0024619A"/>
    <w:rsid w:val="00254B05"/>
    <w:rsid w:val="0025691A"/>
    <w:rsid w:val="002654F1"/>
    <w:rsid w:val="0027375F"/>
    <w:rsid w:val="00280913"/>
    <w:rsid w:val="00281378"/>
    <w:rsid w:val="002B6559"/>
    <w:rsid w:val="002B6907"/>
    <w:rsid w:val="002C2875"/>
    <w:rsid w:val="002C756F"/>
    <w:rsid w:val="002C7E2E"/>
    <w:rsid w:val="002D2357"/>
    <w:rsid w:val="002E0004"/>
    <w:rsid w:val="002E0498"/>
    <w:rsid w:val="002E6F74"/>
    <w:rsid w:val="002F27A2"/>
    <w:rsid w:val="00314982"/>
    <w:rsid w:val="00324612"/>
    <w:rsid w:val="00327557"/>
    <w:rsid w:val="0033625C"/>
    <w:rsid w:val="00346A00"/>
    <w:rsid w:val="0035008C"/>
    <w:rsid w:val="00361B72"/>
    <w:rsid w:val="00362C5C"/>
    <w:rsid w:val="0036406F"/>
    <w:rsid w:val="003845BF"/>
    <w:rsid w:val="0039776A"/>
    <w:rsid w:val="003A00C2"/>
    <w:rsid w:val="003A43F1"/>
    <w:rsid w:val="003B19A9"/>
    <w:rsid w:val="003B292D"/>
    <w:rsid w:val="003B7D98"/>
    <w:rsid w:val="003D059B"/>
    <w:rsid w:val="003D0C4E"/>
    <w:rsid w:val="003D5F5E"/>
    <w:rsid w:val="003E30CC"/>
    <w:rsid w:val="003F0224"/>
    <w:rsid w:val="00402509"/>
    <w:rsid w:val="00405E56"/>
    <w:rsid w:val="00414002"/>
    <w:rsid w:val="00421B9E"/>
    <w:rsid w:val="00424CE0"/>
    <w:rsid w:val="0043289B"/>
    <w:rsid w:val="00440F34"/>
    <w:rsid w:val="004477E3"/>
    <w:rsid w:val="004524CE"/>
    <w:rsid w:val="00453ACA"/>
    <w:rsid w:val="0046434D"/>
    <w:rsid w:val="00464B2E"/>
    <w:rsid w:val="00464DCB"/>
    <w:rsid w:val="0047665C"/>
    <w:rsid w:val="00480024"/>
    <w:rsid w:val="004852D7"/>
    <w:rsid w:val="004901BA"/>
    <w:rsid w:val="00494546"/>
    <w:rsid w:val="004A5071"/>
    <w:rsid w:val="004B1612"/>
    <w:rsid w:val="004D27EC"/>
    <w:rsid w:val="004E153F"/>
    <w:rsid w:val="004E6BD7"/>
    <w:rsid w:val="004F4F18"/>
    <w:rsid w:val="004F594F"/>
    <w:rsid w:val="004F789B"/>
    <w:rsid w:val="005119E4"/>
    <w:rsid w:val="00512783"/>
    <w:rsid w:val="00515052"/>
    <w:rsid w:val="0051683B"/>
    <w:rsid w:val="00516DDD"/>
    <w:rsid w:val="00522A94"/>
    <w:rsid w:val="00526E98"/>
    <w:rsid w:val="00527980"/>
    <w:rsid w:val="00540315"/>
    <w:rsid w:val="00554172"/>
    <w:rsid w:val="00556FBE"/>
    <w:rsid w:val="00566F2F"/>
    <w:rsid w:val="0057607A"/>
    <w:rsid w:val="0058270E"/>
    <w:rsid w:val="00583BD6"/>
    <w:rsid w:val="005862DE"/>
    <w:rsid w:val="0059199B"/>
    <w:rsid w:val="00592E79"/>
    <w:rsid w:val="0059400B"/>
    <w:rsid w:val="00594D31"/>
    <w:rsid w:val="005A2A73"/>
    <w:rsid w:val="005B1DB4"/>
    <w:rsid w:val="005B236C"/>
    <w:rsid w:val="005B5AF2"/>
    <w:rsid w:val="005B64BA"/>
    <w:rsid w:val="005C369E"/>
    <w:rsid w:val="005C7B1C"/>
    <w:rsid w:val="005D57D6"/>
    <w:rsid w:val="005E037A"/>
    <w:rsid w:val="005E26E8"/>
    <w:rsid w:val="005E5A69"/>
    <w:rsid w:val="005F0E8E"/>
    <w:rsid w:val="005F2A47"/>
    <w:rsid w:val="006001D8"/>
    <w:rsid w:val="00600F98"/>
    <w:rsid w:val="00601C52"/>
    <w:rsid w:val="00602138"/>
    <w:rsid w:val="00607676"/>
    <w:rsid w:val="0061004B"/>
    <w:rsid w:val="00615A80"/>
    <w:rsid w:val="006216D9"/>
    <w:rsid w:val="00621D1F"/>
    <w:rsid w:val="00622ECF"/>
    <w:rsid w:val="00624EC2"/>
    <w:rsid w:val="0063288C"/>
    <w:rsid w:val="00647E48"/>
    <w:rsid w:val="00661C0B"/>
    <w:rsid w:val="00662021"/>
    <w:rsid w:val="00667C64"/>
    <w:rsid w:val="00667EDA"/>
    <w:rsid w:val="00671FB0"/>
    <w:rsid w:val="00674586"/>
    <w:rsid w:val="00675DC5"/>
    <w:rsid w:val="00686DED"/>
    <w:rsid w:val="006A0012"/>
    <w:rsid w:val="006A5096"/>
    <w:rsid w:val="006B0744"/>
    <w:rsid w:val="006D136F"/>
    <w:rsid w:val="006D1AC4"/>
    <w:rsid w:val="006D1B49"/>
    <w:rsid w:val="006D3071"/>
    <w:rsid w:val="006D6462"/>
    <w:rsid w:val="006E3F27"/>
    <w:rsid w:val="006E440D"/>
    <w:rsid w:val="006E71D2"/>
    <w:rsid w:val="006F1097"/>
    <w:rsid w:val="00706755"/>
    <w:rsid w:val="00711A20"/>
    <w:rsid w:val="00717F8A"/>
    <w:rsid w:val="00722ED0"/>
    <w:rsid w:val="00726EA1"/>
    <w:rsid w:val="00734DC7"/>
    <w:rsid w:val="00736243"/>
    <w:rsid w:val="00747D53"/>
    <w:rsid w:val="00751B55"/>
    <w:rsid w:val="00753C46"/>
    <w:rsid w:val="00765DE2"/>
    <w:rsid w:val="00780672"/>
    <w:rsid w:val="00793B4D"/>
    <w:rsid w:val="007A0129"/>
    <w:rsid w:val="007B1495"/>
    <w:rsid w:val="007B49C8"/>
    <w:rsid w:val="007B4DFE"/>
    <w:rsid w:val="007C1C3F"/>
    <w:rsid w:val="007C64E4"/>
    <w:rsid w:val="007D1A6D"/>
    <w:rsid w:val="007D2058"/>
    <w:rsid w:val="007D5260"/>
    <w:rsid w:val="007D54D6"/>
    <w:rsid w:val="007E7492"/>
    <w:rsid w:val="00800DA8"/>
    <w:rsid w:val="00804276"/>
    <w:rsid w:val="008125EF"/>
    <w:rsid w:val="008205BC"/>
    <w:rsid w:val="008312B9"/>
    <w:rsid w:val="008355AC"/>
    <w:rsid w:val="00835E8E"/>
    <w:rsid w:val="00837BD1"/>
    <w:rsid w:val="00844AAF"/>
    <w:rsid w:val="008464A9"/>
    <w:rsid w:val="00855FEE"/>
    <w:rsid w:val="00860AD5"/>
    <w:rsid w:val="00861094"/>
    <w:rsid w:val="008637CF"/>
    <w:rsid w:val="00877081"/>
    <w:rsid w:val="00877425"/>
    <w:rsid w:val="008776DA"/>
    <w:rsid w:val="0088723C"/>
    <w:rsid w:val="008930F7"/>
    <w:rsid w:val="0089373E"/>
    <w:rsid w:val="008A0A3A"/>
    <w:rsid w:val="008A4617"/>
    <w:rsid w:val="008A65F9"/>
    <w:rsid w:val="008B0130"/>
    <w:rsid w:val="008B0556"/>
    <w:rsid w:val="008B132D"/>
    <w:rsid w:val="008B1800"/>
    <w:rsid w:val="008B1F48"/>
    <w:rsid w:val="008B5C72"/>
    <w:rsid w:val="008B757A"/>
    <w:rsid w:val="008C360E"/>
    <w:rsid w:val="008C73D3"/>
    <w:rsid w:val="008D1A2A"/>
    <w:rsid w:val="008D4754"/>
    <w:rsid w:val="008D5026"/>
    <w:rsid w:val="008E119A"/>
    <w:rsid w:val="008F2696"/>
    <w:rsid w:val="008F4D5C"/>
    <w:rsid w:val="00901D50"/>
    <w:rsid w:val="00903AA2"/>
    <w:rsid w:val="00933FFC"/>
    <w:rsid w:val="00947E08"/>
    <w:rsid w:val="00947FAF"/>
    <w:rsid w:val="00964603"/>
    <w:rsid w:val="00965291"/>
    <w:rsid w:val="00967371"/>
    <w:rsid w:val="00971D3D"/>
    <w:rsid w:val="00972C44"/>
    <w:rsid w:val="009A16E8"/>
    <w:rsid w:val="009B111E"/>
    <w:rsid w:val="009B3F9C"/>
    <w:rsid w:val="009B512C"/>
    <w:rsid w:val="009D2DC2"/>
    <w:rsid w:val="009D37C9"/>
    <w:rsid w:val="009E48D9"/>
    <w:rsid w:val="009E5CFD"/>
    <w:rsid w:val="009F0EDC"/>
    <w:rsid w:val="009F3282"/>
    <w:rsid w:val="00A01477"/>
    <w:rsid w:val="00A01A2E"/>
    <w:rsid w:val="00A03FD7"/>
    <w:rsid w:val="00A07483"/>
    <w:rsid w:val="00A1744D"/>
    <w:rsid w:val="00A218A2"/>
    <w:rsid w:val="00A222EC"/>
    <w:rsid w:val="00A27B7A"/>
    <w:rsid w:val="00A37EA1"/>
    <w:rsid w:val="00A4114F"/>
    <w:rsid w:val="00A43DCD"/>
    <w:rsid w:val="00A4766B"/>
    <w:rsid w:val="00A479F1"/>
    <w:rsid w:val="00A71B15"/>
    <w:rsid w:val="00A75050"/>
    <w:rsid w:val="00A75455"/>
    <w:rsid w:val="00A77D80"/>
    <w:rsid w:val="00A81B97"/>
    <w:rsid w:val="00A83EDB"/>
    <w:rsid w:val="00A872E3"/>
    <w:rsid w:val="00A9474D"/>
    <w:rsid w:val="00AA30C2"/>
    <w:rsid w:val="00AD1AAD"/>
    <w:rsid w:val="00AD1F36"/>
    <w:rsid w:val="00AD71D8"/>
    <w:rsid w:val="00AE11A1"/>
    <w:rsid w:val="00AE1996"/>
    <w:rsid w:val="00AE20AC"/>
    <w:rsid w:val="00AF7A57"/>
    <w:rsid w:val="00AF7ABB"/>
    <w:rsid w:val="00B05083"/>
    <w:rsid w:val="00B1545F"/>
    <w:rsid w:val="00B22B1F"/>
    <w:rsid w:val="00B2319A"/>
    <w:rsid w:val="00B303D7"/>
    <w:rsid w:val="00B36546"/>
    <w:rsid w:val="00B43FB1"/>
    <w:rsid w:val="00B5025A"/>
    <w:rsid w:val="00B54E33"/>
    <w:rsid w:val="00B60109"/>
    <w:rsid w:val="00B63BD2"/>
    <w:rsid w:val="00B64BB6"/>
    <w:rsid w:val="00B66AD4"/>
    <w:rsid w:val="00B80058"/>
    <w:rsid w:val="00B85D24"/>
    <w:rsid w:val="00B9439E"/>
    <w:rsid w:val="00BA3A31"/>
    <w:rsid w:val="00BA5044"/>
    <w:rsid w:val="00BA7B29"/>
    <w:rsid w:val="00BB08D6"/>
    <w:rsid w:val="00BB2C0A"/>
    <w:rsid w:val="00BC614F"/>
    <w:rsid w:val="00BD7876"/>
    <w:rsid w:val="00BD7A51"/>
    <w:rsid w:val="00BE0A00"/>
    <w:rsid w:val="00BF6683"/>
    <w:rsid w:val="00BF67DF"/>
    <w:rsid w:val="00C030C1"/>
    <w:rsid w:val="00C21A02"/>
    <w:rsid w:val="00C2752C"/>
    <w:rsid w:val="00C425CA"/>
    <w:rsid w:val="00C452ED"/>
    <w:rsid w:val="00C50FFD"/>
    <w:rsid w:val="00C61143"/>
    <w:rsid w:val="00C63338"/>
    <w:rsid w:val="00C704C6"/>
    <w:rsid w:val="00C7069B"/>
    <w:rsid w:val="00C77343"/>
    <w:rsid w:val="00C835AF"/>
    <w:rsid w:val="00C85C30"/>
    <w:rsid w:val="00C86A26"/>
    <w:rsid w:val="00C93D32"/>
    <w:rsid w:val="00C93E3B"/>
    <w:rsid w:val="00C95499"/>
    <w:rsid w:val="00C95EFF"/>
    <w:rsid w:val="00C9722B"/>
    <w:rsid w:val="00CA5BBA"/>
    <w:rsid w:val="00CA7189"/>
    <w:rsid w:val="00CB02C4"/>
    <w:rsid w:val="00CB1259"/>
    <w:rsid w:val="00CD1051"/>
    <w:rsid w:val="00CD54EF"/>
    <w:rsid w:val="00CE485A"/>
    <w:rsid w:val="00CF3BF2"/>
    <w:rsid w:val="00D0511A"/>
    <w:rsid w:val="00D23F14"/>
    <w:rsid w:val="00D24DE8"/>
    <w:rsid w:val="00D2569B"/>
    <w:rsid w:val="00D30A0C"/>
    <w:rsid w:val="00D37A1E"/>
    <w:rsid w:val="00D406CF"/>
    <w:rsid w:val="00D50192"/>
    <w:rsid w:val="00D56D4B"/>
    <w:rsid w:val="00D57899"/>
    <w:rsid w:val="00D61861"/>
    <w:rsid w:val="00D70127"/>
    <w:rsid w:val="00D74CA3"/>
    <w:rsid w:val="00D74EF4"/>
    <w:rsid w:val="00D91E81"/>
    <w:rsid w:val="00D942EC"/>
    <w:rsid w:val="00D964E4"/>
    <w:rsid w:val="00DB018B"/>
    <w:rsid w:val="00DB5A9D"/>
    <w:rsid w:val="00DB69E0"/>
    <w:rsid w:val="00DD23E6"/>
    <w:rsid w:val="00DD448D"/>
    <w:rsid w:val="00DD472F"/>
    <w:rsid w:val="00DD5EEA"/>
    <w:rsid w:val="00DD758D"/>
    <w:rsid w:val="00DE5A07"/>
    <w:rsid w:val="00DE6D0C"/>
    <w:rsid w:val="00DE7DCC"/>
    <w:rsid w:val="00DF35D7"/>
    <w:rsid w:val="00DF3EDB"/>
    <w:rsid w:val="00E026CC"/>
    <w:rsid w:val="00E028F9"/>
    <w:rsid w:val="00E067D2"/>
    <w:rsid w:val="00E06B5F"/>
    <w:rsid w:val="00E0770D"/>
    <w:rsid w:val="00E16CA9"/>
    <w:rsid w:val="00E17A28"/>
    <w:rsid w:val="00E254D6"/>
    <w:rsid w:val="00E26467"/>
    <w:rsid w:val="00E36F0F"/>
    <w:rsid w:val="00E41024"/>
    <w:rsid w:val="00E4150B"/>
    <w:rsid w:val="00E41595"/>
    <w:rsid w:val="00E439E5"/>
    <w:rsid w:val="00E47991"/>
    <w:rsid w:val="00E47A19"/>
    <w:rsid w:val="00E51624"/>
    <w:rsid w:val="00E52345"/>
    <w:rsid w:val="00E61780"/>
    <w:rsid w:val="00E64C73"/>
    <w:rsid w:val="00E724A3"/>
    <w:rsid w:val="00E81C9E"/>
    <w:rsid w:val="00E93FA0"/>
    <w:rsid w:val="00E9711D"/>
    <w:rsid w:val="00EA6D4E"/>
    <w:rsid w:val="00EB2529"/>
    <w:rsid w:val="00EC7253"/>
    <w:rsid w:val="00ED0A1D"/>
    <w:rsid w:val="00ED0E97"/>
    <w:rsid w:val="00ED40EC"/>
    <w:rsid w:val="00EE0EE7"/>
    <w:rsid w:val="00EE3444"/>
    <w:rsid w:val="00EF1810"/>
    <w:rsid w:val="00EF5194"/>
    <w:rsid w:val="00EF7F1F"/>
    <w:rsid w:val="00F052DD"/>
    <w:rsid w:val="00F05F51"/>
    <w:rsid w:val="00F07E65"/>
    <w:rsid w:val="00F11C27"/>
    <w:rsid w:val="00F13787"/>
    <w:rsid w:val="00F16469"/>
    <w:rsid w:val="00F17660"/>
    <w:rsid w:val="00F23876"/>
    <w:rsid w:val="00F238C8"/>
    <w:rsid w:val="00F26823"/>
    <w:rsid w:val="00F26D30"/>
    <w:rsid w:val="00F31EB4"/>
    <w:rsid w:val="00F326FE"/>
    <w:rsid w:val="00F42FFF"/>
    <w:rsid w:val="00F462CB"/>
    <w:rsid w:val="00F55E0B"/>
    <w:rsid w:val="00F65323"/>
    <w:rsid w:val="00F659ED"/>
    <w:rsid w:val="00F76C64"/>
    <w:rsid w:val="00F868C4"/>
    <w:rsid w:val="00FA50FD"/>
    <w:rsid w:val="00FB1287"/>
    <w:rsid w:val="00FB4718"/>
    <w:rsid w:val="00FC0A2F"/>
    <w:rsid w:val="00FC1CAF"/>
    <w:rsid w:val="00FC3A69"/>
    <w:rsid w:val="00FC7F00"/>
    <w:rsid w:val="00FE0BCE"/>
    <w:rsid w:val="00FE43DE"/>
    <w:rsid w:val="0113005D"/>
    <w:rsid w:val="012D4626"/>
    <w:rsid w:val="014A102B"/>
    <w:rsid w:val="01745449"/>
    <w:rsid w:val="018502B5"/>
    <w:rsid w:val="01AF60CF"/>
    <w:rsid w:val="01D304F3"/>
    <w:rsid w:val="01D4653E"/>
    <w:rsid w:val="01D83972"/>
    <w:rsid w:val="01EE46FA"/>
    <w:rsid w:val="0235419E"/>
    <w:rsid w:val="024E348E"/>
    <w:rsid w:val="026925DB"/>
    <w:rsid w:val="028B57E3"/>
    <w:rsid w:val="02A6650B"/>
    <w:rsid w:val="02AF3D64"/>
    <w:rsid w:val="031D1684"/>
    <w:rsid w:val="03447FAA"/>
    <w:rsid w:val="03B32E93"/>
    <w:rsid w:val="03B83F2C"/>
    <w:rsid w:val="03C16B69"/>
    <w:rsid w:val="03DF5012"/>
    <w:rsid w:val="03E078FA"/>
    <w:rsid w:val="03F46E7E"/>
    <w:rsid w:val="0461479D"/>
    <w:rsid w:val="046647B5"/>
    <w:rsid w:val="046C0C8B"/>
    <w:rsid w:val="047103F8"/>
    <w:rsid w:val="04751921"/>
    <w:rsid w:val="047F0193"/>
    <w:rsid w:val="04CF63DD"/>
    <w:rsid w:val="04DF3B7D"/>
    <w:rsid w:val="050D63F0"/>
    <w:rsid w:val="052F0386"/>
    <w:rsid w:val="05641A34"/>
    <w:rsid w:val="05917665"/>
    <w:rsid w:val="05F3300B"/>
    <w:rsid w:val="05FE374E"/>
    <w:rsid w:val="06024B5F"/>
    <w:rsid w:val="060C6C3F"/>
    <w:rsid w:val="061E77EF"/>
    <w:rsid w:val="064F248E"/>
    <w:rsid w:val="065B3B28"/>
    <w:rsid w:val="06BA7B32"/>
    <w:rsid w:val="06C57739"/>
    <w:rsid w:val="06CC6788"/>
    <w:rsid w:val="070E2AFA"/>
    <w:rsid w:val="073B3A2C"/>
    <w:rsid w:val="077D1D99"/>
    <w:rsid w:val="078776D2"/>
    <w:rsid w:val="07A322C1"/>
    <w:rsid w:val="07B755E7"/>
    <w:rsid w:val="07C03DD7"/>
    <w:rsid w:val="07C14E41"/>
    <w:rsid w:val="08111D66"/>
    <w:rsid w:val="083B3710"/>
    <w:rsid w:val="08500567"/>
    <w:rsid w:val="08564EA4"/>
    <w:rsid w:val="08701D81"/>
    <w:rsid w:val="08B46067"/>
    <w:rsid w:val="08E27F55"/>
    <w:rsid w:val="092C21F9"/>
    <w:rsid w:val="093E2FFA"/>
    <w:rsid w:val="098C1AA5"/>
    <w:rsid w:val="098E7594"/>
    <w:rsid w:val="099B38B0"/>
    <w:rsid w:val="09D572CA"/>
    <w:rsid w:val="09E86556"/>
    <w:rsid w:val="09F5018A"/>
    <w:rsid w:val="09FD7446"/>
    <w:rsid w:val="0A29796F"/>
    <w:rsid w:val="0A377EBA"/>
    <w:rsid w:val="0A762ADE"/>
    <w:rsid w:val="0A9B29A9"/>
    <w:rsid w:val="0AB64846"/>
    <w:rsid w:val="0AC16CA0"/>
    <w:rsid w:val="0B31612F"/>
    <w:rsid w:val="0BE90DFC"/>
    <w:rsid w:val="0BFC113C"/>
    <w:rsid w:val="0C0256DB"/>
    <w:rsid w:val="0C184A71"/>
    <w:rsid w:val="0C20420A"/>
    <w:rsid w:val="0C464322"/>
    <w:rsid w:val="0C8044B5"/>
    <w:rsid w:val="0C811AFF"/>
    <w:rsid w:val="0C985340"/>
    <w:rsid w:val="0CAA5870"/>
    <w:rsid w:val="0CAB6D6B"/>
    <w:rsid w:val="0CCE2B10"/>
    <w:rsid w:val="0D506E11"/>
    <w:rsid w:val="0D590671"/>
    <w:rsid w:val="0D590F16"/>
    <w:rsid w:val="0D8B24C4"/>
    <w:rsid w:val="0DED7B54"/>
    <w:rsid w:val="0DFC054D"/>
    <w:rsid w:val="0E06751A"/>
    <w:rsid w:val="0E1701C4"/>
    <w:rsid w:val="0E2F76EC"/>
    <w:rsid w:val="0E79534B"/>
    <w:rsid w:val="0EB40605"/>
    <w:rsid w:val="0ED20E81"/>
    <w:rsid w:val="0F045665"/>
    <w:rsid w:val="0F4C2490"/>
    <w:rsid w:val="0F663D58"/>
    <w:rsid w:val="0FB728F7"/>
    <w:rsid w:val="10004C8E"/>
    <w:rsid w:val="10352061"/>
    <w:rsid w:val="10412933"/>
    <w:rsid w:val="10465133"/>
    <w:rsid w:val="10855A54"/>
    <w:rsid w:val="10C17B99"/>
    <w:rsid w:val="116A78BD"/>
    <w:rsid w:val="117B5D80"/>
    <w:rsid w:val="1198048A"/>
    <w:rsid w:val="11DD03F4"/>
    <w:rsid w:val="121620FD"/>
    <w:rsid w:val="12556818"/>
    <w:rsid w:val="1297255C"/>
    <w:rsid w:val="12AE2A9C"/>
    <w:rsid w:val="12D178C6"/>
    <w:rsid w:val="12E066EF"/>
    <w:rsid w:val="131F32AE"/>
    <w:rsid w:val="135A33D0"/>
    <w:rsid w:val="141840C4"/>
    <w:rsid w:val="142653E2"/>
    <w:rsid w:val="14275E64"/>
    <w:rsid w:val="142E6773"/>
    <w:rsid w:val="143C7C50"/>
    <w:rsid w:val="14996749"/>
    <w:rsid w:val="14C30DFB"/>
    <w:rsid w:val="14C84C43"/>
    <w:rsid w:val="14D76BFC"/>
    <w:rsid w:val="14EB6D2D"/>
    <w:rsid w:val="1505553D"/>
    <w:rsid w:val="151942BD"/>
    <w:rsid w:val="151E652D"/>
    <w:rsid w:val="154553A9"/>
    <w:rsid w:val="155965F1"/>
    <w:rsid w:val="156E4500"/>
    <w:rsid w:val="15876D6B"/>
    <w:rsid w:val="158F427B"/>
    <w:rsid w:val="15A00257"/>
    <w:rsid w:val="15C04FBC"/>
    <w:rsid w:val="15E106C8"/>
    <w:rsid w:val="160A15EA"/>
    <w:rsid w:val="161A6495"/>
    <w:rsid w:val="161F7057"/>
    <w:rsid w:val="164B31B4"/>
    <w:rsid w:val="166E7112"/>
    <w:rsid w:val="16970F05"/>
    <w:rsid w:val="16A77DC0"/>
    <w:rsid w:val="16B333C6"/>
    <w:rsid w:val="16E35471"/>
    <w:rsid w:val="17093F93"/>
    <w:rsid w:val="17720FA9"/>
    <w:rsid w:val="179413A0"/>
    <w:rsid w:val="17AE0BCF"/>
    <w:rsid w:val="17D3729A"/>
    <w:rsid w:val="180B0322"/>
    <w:rsid w:val="180D755A"/>
    <w:rsid w:val="18237CA7"/>
    <w:rsid w:val="184A4F4E"/>
    <w:rsid w:val="186410AA"/>
    <w:rsid w:val="187C2D06"/>
    <w:rsid w:val="187D01E5"/>
    <w:rsid w:val="18A037C7"/>
    <w:rsid w:val="18B66B6C"/>
    <w:rsid w:val="18BE6939"/>
    <w:rsid w:val="18F02548"/>
    <w:rsid w:val="19436AF4"/>
    <w:rsid w:val="195A7323"/>
    <w:rsid w:val="19612A6A"/>
    <w:rsid w:val="198369E8"/>
    <w:rsid w:val="19897720"/>
    <w:rsid w:val="19B92BD7"/>
    <w:rsid w:val="19F375FF"/>
    <w:rsid w:val="1A0253FB"/>
    <w:rsid w:val="1A334610"/>
    <w:rsid w:val="1A8A7DDF"/>
    <w:rsid w:val="1AAA62F1"/>
    <w:rsid w:val="1AD76326"/>
    <w:rsid w:val="1B335723"/>
    <w:rsid w:val="1B7516F9"/>
    <w:rsid w:val="1B7B6165"/>
    <w:rsid w:val="1B9C61E6"/>
    <w:rsid w:val="1B9F6E2F"/>
    <w:rsid w:val="1BA4714F"/>
    <w:rsid w:val="1BB25708"/>
    <w:rsid w:val="1BB60749"/>
    <w:rsid w:val="1BB61519"/>
    <w:rsid w:val="1BF6052F"/>
    <w:rsid w:val="1C304C05"/>
    <w:rsid w:val="1C382937"/>
    <w:rsid w:val="1C677A1C"/>
    <w:rsid w:val="1CB22335"/>
    <w:rsid w:val="1CB87339"/>
    <w:rsid w:val="1CE13BEA"/>
    <w:rsid w:val="1CFA411A"/>
    <w:rsid w:val="1DC7611E"/>
    <w:rsid w:val="1DC7724D"/>
    <w:rsid w:val="1DCA52BD"/>
    <w:rsid w:val="1DCB40D2"/>
    <w:rsid w:val="1E4C2144"/>
    <w:rsid w:val="1EC30921"/>
    <w:rsid w:val="1ED07485"/>
    <w:rsid w:val="1EDE184B"/>
    <w:rsid w:val="1EF22772"/>
    <w:rsid w:val="1EFF1DAC"/>
    <w:rsid w:val="1F262383"/>
    <w:rsid w:val="1F7251D1"/>
    <w:rsid w:val="1F8337F8"/>
    <w:rsid w:val="1FC00B5B"/>
    <w:rsid w:val="1FC132E5"/>
    <w:rsid w:val="200F54C2"/>
    <w:rsid w:val="201662C1"/>
    <w:rsid w:val="20277982"/>
    <w:rsid w:val="20541C7A"/>
    <w:rsid w:val="20A7212B"/>
    <w:rsid w:val="20B44BA2"/>
    <w:rsid w:val="20C01F0E"/>
    <w:rsid w:val="20F03542"/>
    <w:rsid w:val="20FA2F28"/>
    <w:rsid w:val="21812413"/>
    <w:rsid w:val="21D86A67"/>
    <w:rsid w:val="2219742D"/>
    <w:rsid w:val="222C0B7B"/>
    <w:rsid w:val="222D15A8"/>
    <w:rsid w:val="222D6EA8"/>
    <w:rsid w:val="22424067"/>
    <w:rsid w:val="224C6B38"/>
    <w:rsid w:val="22C94F1E"/>
    <w:rsid w:val="22D06D8C"/>
    <w:rsid w:val="22F80CE6"/>
    <w:rsid w:val="23087342"/>
    <w:rsid w:val="231B7846"/>
    <w:rsid w:val="233F7883"/>
    <w:rsid w:val="23535967"/>
    <w:rsid w:val="237267FB"/>
    <w:rsid w:val="23A4379F"/>
    <w:rsid w:val="23D525E9"/>
    <w:rsid w:val="240617B5"/>
    <w:rsid w:val="2426079D"/>
    <w:rsid w:val="24310F40"/>
    <w:rsid w:val="24557CAF"/>
    <w:rsid w:val="246A6DBB"/>
    <w:rsid w:val="248F08AF"/>
    <w:rsid w:val="24B20C86"/>
    <w:rsid w:val="24BE4751"/>
    <w:rsid w:val="24CB4AEE"/>
    <w:rsid w:val="24CB6E75"/>
    <w:rsid w:val="24D54617"/>
    <w:rsid w:val="24E65B82"/>
    <w:rsid w:val="24F142E4"/>
    <w:rsid w:val="24FB687E"/>
    <w:rsid w:val="25060655"/>
    <w:rsid w:val="2515195F"/>
    <w:rsid w:val="255A1721"/>
    <w:rsid w:val="257812C1"/>
    <w:rsid w:val="25854672"/>
    <w:rsid w:val="25896C90"/>
    <w:rsid w:val="25B65B60"/>
    <w:rsid w:val="25F740AB"/>
    <w:rsid w:val="261319BB"/>
    <w:rsid w:val="26236E21"/>
    <w:rsid w:val="265A7D82"/>
    <w:rsid w:val="265E6EC2"/>
    <w:rsid w:val="266016E5"/>
    <w:rsid w:val="266743DA"/>
    <w:rsid w:val="26674E94"/>
    <w:rsid w:val="267E46B9"/>
    <w:rsid w:val="26E102A2"/>
    <w:rsid w:val="26ED53EB"/>
    <w:rsid w:val="26EF287A"/>
    <w:rsid w:val="273C40C7"/>
    <w:rsid w:val="2740134F"/>
    <w:rsid w:val="27487FAC"/>
    <w:rsid w:val="27564C1A"/>
    <w:rsid w:val="276E081F"/>
    <w:rsid w:val="27752CEE"/>
    <w:rsid w:val="28075C12"/>
    <w:rsid w:val="28340814"/>
    <w:rsid w:val="2841227E"/>
    <w:rsid w:val="28461C9C"/>
    <w:rsid w:val="28485135"/>
    <w:rsid w:val="284E7F2B"/>
    <w:rsid w:val="28843390"/>
    <w:rsid w:val="289046D7"/>
    <w:rsid w:val="28D64176"/>
    <w:rsid w:val="29245145"/>
    <w:rsid w:val="29606D8E"/>
    <w:rsid w:val="2962758F"/>
    <w:rsid w:val="29A47512"/>
    <w:rsid w:val="29D11A3A"/>
    <w:rsid w:val="29DE0D71"/>
    <w:rsid w:val="29E9668E"/>
    <w:rsid w:val="29EB2662"/>
    <w:rsid w:val="29ED2A2C"/>
    <w:rsid w:val="2A291C6F"/>
    <w:rsid w:val="2A606CEC"/>
    <w:rsid w:val="2A673784"/>
    <w:rsid w:val="2A9B7BC4"/>
    <w:rsid w:val="2ABB4E17"/>
    <w:rsid w:val="2B1F0123"/>
    <w:rsid w:val="2B2C4863"/>
    <w:rsid w:val="2B901903"/>
    <w:rsid w:val="2BA62247"/>
    <w:rsid w:val="2BD611A0"/>
    <w:rsid w:val="2BEC7D99"/>
    <w:rsid w:val="2BF01FEF"/>
    <w:rsid w:val="2BF8624A"/>
    <w:rsid w:val="2C4C34D4"/>
    <w:rsid w:val="2C60559A"/>
    <w:rsid w:val="2CC07BA4"/>
    <w:rsid w:val="2CC12B34"/>
    <w:rsid w:val="2CD364CC"/>
    <w:rsid w:val="2CE75B48"/>
    <w:rsid w:val="2D263258"/>
    <w:rsid w:val="2D2C6372"/>
    <w:rsid w:val="2D8079FF"/>
    <w:rsid w:val="2DC00E45"/>
    <w:rsid w:val="2DE454E2"/>
    <w:rsid w:val="2E0364D2"/>
    <w:rsid w:val="2E0C3DE2"/>
    <w:rsid w:val="2E0F5761"/>
    <w:rsid w:val="2E194627"/>
    <w:rsid w:val="2F1C6448"/>
    <w:rsid w:val="2F4A20F8"/>
    <w:rsid w:val="2F837EAA"/>
    <w:rsid w:val="2F924475"/>
    <w:rsid w:val="2FAD7E3A"/>
    <w:rsid w:val="2FB028A8"/>
    <w:rsid w:val="2FC8345A"/>
    <w:rsid w:val="2FFF6D06"/>
    <w:rsid w:val="300A5B00"/>
    <w:rsid w:val="304E1DD3"/>
    <w:rsid w:val="30520210"/>
    <w:rsid w:val="305768F6"/>
    <w:rsid w:val="30872159"/>
    <w:rsid w:val="30D21160"/>
    <w:rsid w:val="30F51229"/>
    <w:rsid w:val="313F372D"/>
    <w:rsid w:val="314D007B"/>
    <w:rsid w:val="3170716F"/>
    <w:rsid w:val="31712418"/>
    <w:rsid w:val="318A1FA4"/>
    <w:rsid w:val="31CB1BA3"/>
    <w:rsid w:val="324B372F"/>
    <w:rsid w:val="328D080A"/>
    <w:rsid w:val="32906A3E"/>
    <w:rsid w:val="32990AD3"/>
    <w:rsid w:val="329D1897"/>
    <w:rsid w:val="32A56405"/>
    <w:rsid w:val="32D07BA5"/>
    <w:rsid w:val="330A2AFA"/>
    <w:rsid w:val="33564020"/>
    <w:rsid w:val="338A0986"/>
    <w:rsid w:val="33B95E67"/>
    <w:rsid w:val="33BE31AA"/>
    <w:rsid w:val="33C43F9C"/>
    <w:rsid w:val="33DC5C57"/>
    <w:rsid w:val="342C0F7E"/>
    <w:rsid w:val="348776EB"/>
    <w:rsid w:val="34995AA8"/>
    <w:rsid w:val="34AD5A9D"/>
    <w:rsid w:val="34D600DB"/>
    <w:rsid w:val="34F767F8"/>
    <w:rsid w:val="351009B3"/>
    <w:rsid w:val="351860E0"/>
    <w:rsid w:val="353F270E"/>
    <w:rsid w:val="35D10D2D"/>
    <w:rsid w:val="361A7A64"/>
    <w:rsid w:val="362A44CF"/>
    <w:rsid w:val="3685475B"/>
    <w:rsid w:val="36AF5420"/>
    <w:rsid w:val="36F13102"/>
    <w:rsid w:val="36FC2FE1"/>
    <w:rsid w:val="370C5098"/>
    <w:rsid w:val="37116FED"/>
    <w:rsid w:val="376644B0"/>
    <w:rsid w:val="377C7BB4"/>
    <w:rsid w:val="38175CD5"/>
    <w:rsid w:val="381E5E4A"/>
    <w:rsid w:val="381F4536"/>
    <w:rsid w:val="384F5A19"/>
    <w:rsid w:val="385042A7"/>
    <w:rsid w:val="386A5D6F"/>
    <w:rsid w:val="38827A2E"/>
    <w:rsid w:val="388B5B49"/>
    <w:rsid w:val="38A771D0"/>
    <w:rsid w:val="38D60DC1"/>
    <w:rsid w:val="38F05A97"/>
    <w:rsid w:val="39535F91"/>
    <w:rsid w:val="397E49BD"/>
    <w:rsid w:val="398A223E"/>
    <w:rsid w:val="398C7EF9"/>
    <w:rsid w:val="39A8594A"/>
    <w:rsid w:val="39B90C9D"/>
    <w:rsid w:val="39CE5AE0"/>
    <w:rsid w:val="3A79703E"/>
    <w:rsid w:val="3A9837E7"/>
    <w:rsid w:val="3AB50D7B"/>
    <w:rsid w:val="3AB730EB"/>
    <w:rsid w:val="3ACA423B"/>
    <w:rsid w:val="3B3546BF"/>
    <w:rsid w:val="3B91684E"/>
    <w:rsid w:val="3B9420E3"/>
    <w:rsid w:val="3BEC17BC"/>
    <w:rsid w:val="3C126327"/>
    <w:rsid w:val="3C4D6255"/>
    <w:rsid w:val="3C7045A7"/>
    <w:rsid w:val="3C8410D7"/>
    <w:rsid w:val="3C8A3663"/>
    <w:rsid w:val="3C9A37A0"/>
    <w:rsid w:val="3CBB5C8E"/>
    <w:rsid w:val="3CDD2CCE"/>
    <w:rsid w:val="3CE11701"/>
    <w:rsid w:val="3CFE0CE8"/>
    <w:rsid w:val="3D1520C3"/>
    <w:rsid w:val="3D3B5E51"/>
    <w:rsid w:val="3D483377"/>
    <w:rsid w:val="3D724905"/>
    <w:rsid w:val="3D733D0C"/>
    <w:rsid w:val="3D850FCA"/>
    <w:rsid w:val="3D962C60"/>
    <w:rsid w:val="3D9B1120"/>
    <w:rsid w:val="3DBB79B8"/>
    <w:rsid w:val="3E395318"/>
    <w:rsid w:val="3E4021FD"/>
    <w:rsid w:val="3E466CDE"/>
    <w:rsid w:val="3E9452BD"/>
    <w:rsid w:val="3E970BEC"/>
    <w:rsid w:val="3EAF07A0"/>
    <w:rsid w:val="3EB652AC"/>
    <w:rsid w:val="3ED0053D"/>
    <w:rsid w:val="3ED455E2"/>
    <w:rsid w:val="3F642853"/>
    <w:rsid w:val="3F656A54"/>
    <w:rsid w:val="3F731171"/>
    <w:rsid w:val="3F8933C8"/>
    <w:rsid w:val="3F9541EC"/>
    <w:rsid w:val="3FFE73FD"/>
    <w:rsid w:val="40010FDC"/>
    <w:rsid w:val="40FB3463"/>
    <w:rsid w:val="411424E0"/>
    <w:rsid w:val="41940EC0"/>
    <w:rsid w:val="41C16F4C"/>
    <w:rsid w:val="41CF01CC"/>
    <w:rsid w:val="41DD3A46"/>
    <w:rsid w:val="41EA1A65"/>
    <w:rsid w:val="41FE1671"/>
    <w:rsid w:val="420E3137"/>
    <w:rsid w:val="421A0AB6"/>
    <w:rsid w:val="42203B24"/>
    <w:rsid w:val="42236D3A"/>
    <w:rsid w:val="423170C2"/>
    <w:rsid w:val="42606AF5"/>
    <w:rsid w:val="42645E91"/>
    <w:rsid w:val="426C7F96"/>
    <w:rsid w:val="42D0215A"/>
    <w:rsid w:val="431C3BB5"/>
    <w:rsid w:val="432A23AE"/>
    <w:rsid w:val="43580A9A"/>
    <w:rsid w:val="438F3EF4"/>
    <w:rsid w:val="43C43611"/>
    <w:rsid w:val="442C5D93"/>
    <w:rsid w:val="442C6543"/>
    <w:rsid w:val="44575839"/>
    <w:rsid w:val="4462132C"/>
    <w:rsid w:val="44756287"/>
    <w:rsid w:val="448003B0"/>
    <w:rsid w:val="44820F61"/>
    <w:rsid w:val="449E1D35"/>
    <w:rsid w:val="44F00D0F"/>
    <w:rsid w:val="456D6663"/>
    <w:rsid w:val="459C1853"/>
    <w:rsid w:val="45D43A4D"/>
    <w:rsid w:val="45E05087"/>
    <w:rsid w:val="461F4B24"/>
    <w:rsid w:val="464129DF"/>
    <w:rsid w:val="468B7866"/>
    <w:rsid w:val="46987CA5"/>
    <w:rsid w:val="46B20620"/>
    <w:rsid w:val="46C10FAB"/>
    <w:rsid w:val="46FD2ADB"/>
    <w:rsid w:val="47355648"/>
    <w:rsid w:val="47733921"/>
    <w:rsid w:val="47996817"/>
    <w:rsid w:val="47A40920"/>
    <w:rsid w:val="47A91389"/>
    <w:rsid w:val="47DE30DC"/>
    <w:rsid w:val="47ED1887"/>
    <w:rsid w:val="48211CAA"/>
    <w:rsid w:val="48346C9A"/>
    <w:rsid w:val="483B5D08"/>
    <w:rsid w:val="48884CE4"/>
    <w:rsid w:val="489857C4"/>
    <w:rsid w:val="48BA5D42"/>
    <w:rsid w:val="48CC03DB"/>
    <w:rsid w:val="48ED352D"/>
    <w:rsid w:val="48F35F67"/>
    <w:rsid w:val="48FA4C02"/>
    <w:rsid w:val="490F0D59"/>
    <w:rsid w:val="492928C2"/>
    <w:rsid w:val="49464C4A"/>
    <w:rsid w:val="49D11D24"/>
    <w:rsid w:val="49D50FDF"/>
    <w:rsid w:val="49E61043"/>
    <w:rsid w:val="49F56C8F"/>
    <w:rsid w:val="4A207850"/>
    <w:rsid w:val="4A2B1D2B"/>
    <w:rsid w:val="4A3A6598"/>
    <w:rsid w:val="4A707C4C"/>
    <w:rsid w:val="4A8A758A"/>
    <w:rsid w:val="4A963EED"/>
    <w:rsid w:val="4ACF6DDB"/>
    <w:rsid w:val="4B565795"/>
    <w:rsid w:val="4B65471C"/>
    <w:rsid w:val="4B8A047E"/>
    <w:rsid w:val="4BA207ED"/>
    <w:rsid w:val="4BCD45C1"/>
    <w:rsid w:val="4BD00577"/>
    <w:rsid w:val="4BD90B19"/>
    <w:rsid w:val="4BE56467"/>
    <w:rsid w:val="4BE656E4"/>
    <w:rsid w:val="4BE70391"/>
    <w:rsid w:val="4BED1F4D"/>
    <w:rsid w:val="4C2824CA"/>
    <w:rsid w:val="4C5B0C46"/>
    <w:rsid w:val="4C696A19"/>
    <w:rsid w:val="4C740631"/>
    <w:rsid w:val="4CB6354C"/>
    <w:rsid w:val="4CD90D07"/>
    <w:rsid w:val="4CE01B9F"/>
    <w:rsid w:val="4D004351"/>
    <w:rsid w:val="4D137769"/>
    <w:rsid w:val="4D3C1AE3"/>
    <w:rsid w:val="4D604152"/>
    <w:rsid w:val="4DCD4142"/>
    <w:rsid w:val="4DE17BEE"/>
    <w:rsid w:val="4DE90AF5"/>
    <w:rsid w:val="4E001924"/>
    <w:rsid w:val="4E0644F5"/>
    <w:rsid w:val="4E104D98"/>
    <w:rsid w:val="4E1B6001"/>
    <w:rsid w:val="4E1E3862"/>
    <w:rsid w:val="4E294479"/>
    <w:rsid w:val="4E691017"/>
    <w:rsid w:val="4E71129B"/>
    <w:rsid w:val="4E7D161D"/>
    <w:rsid w:val="4ECC0071"/>
    <w:rsid w:val="4EE27D0A"/>
    <w:rsid w:val="4F5F355D"/>
    <w:rsid w:val="4F9B646C"/>
    <w:rsid w:val="4FB90586"/>
    <w:rsid w:val="4FB96456"/>
    <w:rsid w:val="4FD77CED"/>
    <w:rsid w:val="50047BC4"/>
    <w:rsid w:val="50834FC3"/>
    <w:rsid w:val="50AC44E3"/>
    <w:rsid w:val="50D01DBA"/>
    <w:rsid w:val="51522A1B"/>
    <w:rsid w:val="517C7BF8"/>
    <w:rsid w:val="519E31BE"/>
    <w:rsid w:val="519F4544"/>
    <w:rsid w:val="51C02028"/>
    <w:rsid w:val="51C673F8"/>
    <w:rsid w:val="51F00387"/>
    <w:rsid w:val="522D4ED7"/>
    <w:rsid w:val="52811B6F"/>
    <w:rsid w:val="52AB5F68"/>
    <w:rsid w:val="52B404DD"/>
    <w:rsid w:val="52E53CDC"/>
    <w:rsid w:val="53672943"/>
    <w:rsid w:val="53912A63"/>
    <w:rsid w:val="53AB1A99"/>
    <w:rsid w:val="54010D61"/>
    <w:rsid w:val="54052C07"/>
    <w:rsid w:val="540D7E3D"/>
    <w:rsid w:val="54210112"/>
    <w:rsid w:val="544406A3"/>
    <w:rsid w:val="547C241E"/>
    <w:rsid w:val="54A32C3E"/>
    <w:rsid w:val="54B50FAD"/>
    <w:rsid w:val="54D221A1"/>
    <w:rsid w:val="54F86870"/>
    <w:rsid w:val="55275BB9"/>
    <w:rsid w:val="55493EC7"/>
    <w:rsid w:val="555F3631"/>
    <w:rsid w:val="557B0DB3"/>
    <w:rsid w:val="55857416"/>
    <w:rsid w:val="559062C8"/>
    <w:rsid w:val="55DE14D7"/>
    <w:rsid w:val="562D3B73"/>
    <w:rsid w:val="56706293"/>
    <w:rsid w:val="56A136EF"/>
    <w:rsid w:val="56B74B37"/>
    <w:rsid w:val="56DD1939"/>
    <w:rsid w:val="56EB13FA"/>
    <w:rsid w:val="56F10196"/>
    <w:rsid w:val="570F1AE0"/>
    <w:rsid w:val="573A2141"/>
    <w:rsid w:val="57587AC8"/>
    <w:rsid w:val="5793494C"/>
    <w:rsid w:val="579B5519"/>
    <w:rsid w:val="57F105AA"/>
    <w:rsid w:val="580E2C7C"/>
    <w:rsid w:val="583E5CC9"/>
    <w:rsid w:val="585879F8"/>
    <w:rsid w:val="588B70D4"/>
    <w:rsid w:val="58B266E4"/>
    <w:rsid w:val="58C36397"/>
    <w:rsid w:val="591502A8"/>
    <w:rsid w:val="591D5452"/>
    <w:rsid w:val="59690543"/>
    <w:rsid w:val="597347BB"/>
    <w:rsid w:val="59D455BB"/>
    <w:rsid w:val="59DA40E6"/>
    <w:rsid w:val="59DE4334"/>
    <w:rsid w:val="5A067A16"/>
    <w:rsid w:val="5A0B0802"/>
    <w:rsid w:val="5A1C323F"/>
    <w:rsid w:val="5A1F58DA"/>
    <w:rsid w:val="5A3F3850"/>
    <w:rsid w:val="5A625D5D"/>
    <w:rsid w:val="5A644F43"/>
    <w:rsid w:val="5AB276E1"/>
    <w:rsid w:val="5AD437A8"/>
    <w:rsid w:val="5AE16B30"/>
    <w:rsid w:val="5B3146DC"/>
    <w:rsid w:val="5B347729"/>
    <w:rsid w:val="5B3A5BAB"/>
    <w:rsid w:val="5B3F6419"/>
    <w:rsid w:val="5B4B6F92"/>
    <w:rsid w:val="5B783B56"/>
    <w:rsid w:val="5C0F34BF"/>
    <w:rsid w:val="5C52728A"/>
    <w:rsid w:val="5C9E1919"/>
    <w:rsid w:val="5CFB4715"/>
    <w:rsid w:val="5D000210"/>
    <w:rsid w:val="5D7C690B"/>
    <w:rsid w:val="5D8B5FE6"/>
    <w:rsid w:val="5E0469DE"/>
    <w:rsid w:val="5E10112B"/>
    <w:rsid w:val="5E2109AC"/>
    <w:rsid w:val="5E62435A"/>
    <w:rsid w:val="5EE47B74"/>
    <w:rsid w:val="5F005D6F"/>
    <w:rsid w:val="5F0B6879"/>
    <w:rsid w:val="5F187C21"/>
    <w:rsid w:val="5F2F6B91"/>
    <w:rsid w:val="5F3F19A0"/>
    <w:rsid w:val="5F59773C"/>
    <w:rsid w:val="5F7545E7"/>
    <w:rsid w:val="5F9D6B96"/>
    <w:rsid w:val="5FA171DD"/>
    <w:rsid w:val="5FDF20F7"/>
    <w:rsid w:val="60042525"/>
    <w:rsid w:val="600502E6"/>
    <w:rsid w:val="600F1699"/>
    <w:rsid w:val="60363DC9"/>
    <w:rsid w:val="60464E78"/>
    <w:rsid w:val="608A2BCF"/>
    <w:rsid w:val="608C01A3"/>
    <w:rsid w:val="608E18CF"/>
    <w:rsid w:val="609662B1"/>
    <w:rsid w:val="60AD54D9"/>
    <w:rsid w:val="60C12B13"/>
    <w:rsid w:val="60C518DB"/>
    <w:rsid w:val="60D1433F"/>
    <w:rsid w:val="611A0E60"/>
    <w:rsid w:val="61271964"/>
    <w:rsid w:val="6127740C"/>
    <w:rsid w:val="614A4EB4"/>
    <w:rsid w:val="614F5CFA"/>
    <w:rsid w:val="615410E6"/>
    <w:rsid w:val="61593EC2"/>
    <w:rsid w:val="6164420E"/>
    <w:rsid w:val="618F76F7"/>
    <w:rsid w:val="61A61000"/>
    <w:rsid w:val="61B3477D"/>
    <w:rsid w:val="61F00FFF"/>
    <w:rsid w:val="621E0861"/>
    <w:rsid w:val="622848EC"/>
    <w:rsid w:val="622D0123"/>
    <w:rsid w:val="62866EA8"/>
    <w:rsid w:val="62BD432E"/>
    <w:rsid w:val="62C92E46"/>
    <w:rsid w:val="62EB075A"/>
    <w:rsid w:val="62FB6DA4"/>
    <w:rsid w:val="62FD09E4"/>
    <w:rsid w:val="62FF4B4C"/>
    <w:rsid w:val="630E3A69"/>
    <w:rsid w:val="633A0F8C"/>
    <w:rsid w:val="6340796F"/>
    <w:rsid w:val="634E5F43"/>
    <w:rsid w:val="636B5F17"/>
    <w:rsid w:val="6390742E"/>
    <w:rsid w:val="63936032"/>
    <w:rsid w:val="639A42D1"/>
    <w:rsid w:val="63ED0C43"/>
    <w:rsid w:val="640A7756"/>
    <w:rsid w:val="64315A7C"/>
    <w:rsid w:val="644B2692"/>
    <w:rsid w:val="64692A77"/>
    <w:rsid w:val="64790726"/>
    <w:rsid w:val="649A2907"/>
    <w:rsid w:val="65184342"/>
    <w:rsid w:val="652876FD"/>
    <w:rsid w:val="65382832"/>
    <w:rsid w:val="656820D1"/>
    <w:rsid w:val="656B62C3"/>
    <w:rsid w:val="659375C8"/>
    <w:rsid w:val="65C46B6B"/>
    <w:rsid w:val="65FE2453"/>
    <w:rsid w:val="660A55E3"/>
    <w:rsid w:val="66817909"/>
    <w:rsid w:val="66981166"/>
    <w:rsid w:val="66A21309"/>
    <w:rsid w:val="66A25892"/>
    <w:rsid w:val="66EC3103"/>
    <w:rsid w:val="671258C8"/>
    <w:rsid w:val="67487F7F"/>
    <w:rsid w:val="67D411E8"/>
    <w:rsid w:val="681C1446"/>
    <w:rsid w:val="681E0A52"/>
    <w:rsid w:val="68292252"/>
    <w:rsid w:val="68415E70"/>
    <w:rsid w:val="685C49C3"/>
    <w:rsid w:val="689565D0"/>
    <w:rsid w:val="68981C1C"/>
    <w:rsid w:val="68A65864"/>
    <w:rsid w:val="68C078E4"/>
    <w:rsid w:val="68C2089E"/>
    <w:rsid w:val="68C24008"/>
    <w:rsid w:val="68E3658B"/>
    <w:rsid w:val="68F97DC1"/>
    <w:rsid w:val="69182B98"/>
    <w:rsid w:val="692A3476"/>
    <w:rsid w:val="694A65AF"/>
    <w:rsid w:val="69671F03"/>
    <w:rsid w:val="6999644B"/>
    <w:rsid w:val="69B914B9"/>
    <w:rsid w:val="69C24D3D"/>
    <w:rsid w:val="69DA3692"/>
    <w:rsid w:val="69EA5257"/>
    <w:rsid w:val="6A1C5901"/>
    <w:rsid w:val="6A3E1CDB"/>
    <w:rsid w:val="6A53640E"/>
    <w:rsid w:val="6A761322"/>
    <w:rsid w:val="6AAC66DA"/>
    <w:rsid w:val="6AC570D6"/>
    <w:rsid w:val="6ACD1490"/>
    <w:rsid w:val="6AD10EF2"/>
    <w:rsid w:val="6B0B6B40"/>
    <w:rsid w:val="6B0F07F8"/>
    <w:rsid w:val="6B2B6F08"/>
    <w:rsid w:val="6B425983"/>
    <w:rsid w:val="6B6D7A6C"/>
    <w:rsid w:val="6B7B0A63"/>
    <w:rsid w:val="6B9D7AB7"/>
    <w:rsid w:val="6BBA3D96"/>
    <w:rsid w:val="6BE5001A"/>
    <w:rsid w:val="6C5648CE"/>
    <w:rsid w:val="6C5C226F"/>
    <w:rsid w:val="6C5F71F0"/>
    <w:rsid w:val="6C6F7E15"/>
    <w:rsid w:val="6C920BCA"/>
    <w:rsid w:val="6C94172D"/>
    <w:rsid w:val="6CA9052E"/>
    <w:rsid w:val="6CB419BB"/>
    <w:rsid w:val="6CC676A9"/>
    <w:rsid w:val="6CED5AFC"/>
    <w:rsid w:val="6D5D5CBF"/>
    <w:rsid w:val="6D705122"/>
    <w:rsid w:val="6D815966"/>
    <w:rsid w:val="6D936DB1"/>
    <w:rsid w:val="6D975F48"/>
    <w:rsid w:val="6E272FA3"/>
    <w:rsid w:val="6E6C7865"/>
    <w:rsid w:val="6E726DE6"/>
    <w:rsid w:val="6EC73CED"/>
    <w:rsid w:val="6ECD27C5"/>
    <w:rsid w:val="6F380509"/>
    <w:rsid w:val="6F581664"/>
    <w:rsid w:val="6F685621"/>
    <w:rsid w:val="6FDB4755"/>
    <w:rsid w:val="707324D0"/>
    <w:rsid w:val="70AA7B21"/>
    <w:rsid w:val="71032DA6"/>
    <w:rsid w:val="712124B0"/>
    <w:rsid w:val="712511B4"/>
    <w:rsid w:val="713B18AB"/>
    <w:rsid w:val="71743AF5"/>
    <w:rsid w:val="72132E1A"/>
    <w:rsid w:val="724E167C"/>
    <w:rsid w:val="725268BC"/>
    <w:rsid w:val="726F738F"/>
    <w:rsid w:val="728B6148"/>
    <w:rsid w:val="729F4B09"/>
    <w:rsid w:val="72CA022F"/>
    <w:rsid w:val="73052EF1"/>
    <w:rsid w:val="73122E29"/>
    <w:rsid w:val="735E25A0"/>
    <w:rsid w:val="73924259"/>
    <w:rsid w:val="73CC7F9B"/>
    <w:rsid w:val="74200389"/>
    <w:rsid w:val="74250201"/>
    <w:rsid w:val="7428537F"/>
    <w:rsid w:val="746B6B08"/>
    <w:rsid w:val="74A4203A"/>
    <w:rsid w:val="74C11D09"/>
    <w:rsid w:val="74CA7E4C"/>
    <w:rsid w:val="74D10AD7"/>
    <w:rsid w:val="74E213A0"/>
    <w:rsid w:val="75154448"/>
    <w:rsid w:val="75457552"/>
    <w:rsid w:val="756E2EA6"/>
    <w:rsid w:val="756F4AA4"/>
    <w:rsid w:val="7574540F"/>
    <w:rsid w:val="75980FC6"/>
    <w:rsid w:val="75B11CAF"/>
    <w:rsid w:val="75B262DC"/>
    <w:rsid w:val="75B539E9"/>
    <w:rsid w:val="75DB5A83"/>
    <w:rsid w:val="75F2522C"/>
    <w:rsid w:val="76252B67"/>
    <w:rsid w:val="76285B0A"/>
    <w:rsid w:val="76475E2F"/>
    <w:rsid w:val="766F476D"/>
    <w:rsid w:val="76784939"/>
    <w:rsid w:val="76894044"/>
    <w:rsid w:val="76B60B00"/>
    <w:rsid w:val="76F57D4B"/>
    <w:rsid w:val="76F717C1"/>
    <w:rsid w:val="77145A60"/>
    <w:rsid w:val="7733253B"/>
    <w:rsid w:val="775A394A"/>
    <w:rsid w:val="77E7202E"/>
    <w:rsid w:val="77F9196A"/>
    <w:rsid w:val="78082640"/>
    <w:rsid w:val="782B23C0"/>
    <w:rsid w:val="78665AD0"/>
    <w:rsid w:val="78853CE5"/>
    <w:rsid w:val="789662BF"/>
    <w:rsid w:val="78B16BD4"/>
    <w:rsid w:val="78BD2B9E"/>
    <w:rsid w:val="78D64D9A"/>
    <w:rsid w:val="78E313C7"/>
    <w:rsid w:val="78E3603F"/>
    <w:rsid w:val="78FE2FB9"/>
    <w:rsid w:val="7904460D"/>
    <w:rsid w:val="7938116B"/>
    <w:rsid w:val="793945D9"/>
    <w:rsid w:val="79977895"/>
    <w:rsid w:val="79A26473"/>
    <w:rsid w:val="79B1410D"/>
    <w:rsid w:val="79CA1F3D"/>
    <w:rsid w:val="7A087C35"/>
    <w:rsid w:val="7A194908"/>
    <w:rsid w:val="7A277A01"/>
    <w:rsid w:val="7A425C3A"/>
    <w:rsid w:val="7A7A0370"/>
    <w:rsid w:val="7A9269E8"/>
    <w:rsid w:val="7AAC65DD"/>
    <w:rsid w:val="7B013E7D"/>
    <w:rsid w:val="7B17465F"/>
    <w:rsid w:val="7B1E2EDC"/>
    <w:rsid w:val="7B8F2EE2"/>
    <w:rsid w:val="7BBD59DD"/>
    <w:rsid w:val="7BC61FA5"/>
    <w:rsid w:val="7BEC4FBD"/>
    <w:rsid w:val="7C1E2479"/>
    <w:rsid w:val="7C916D3B"/>
    <w:rsid w:val="7CB55D87"/>
    <w:rsid w:val="7CC872A9"/>
    <w:rsid w:val="7D237FDA"/>
    <w:rsid w:val="7D4E56AA"/>
    <w:rsid w:val="7D691F66"/>
    <w:rsid w:val="7D7C489F"/>
    <w:rsid w:val="7DC80CD1"/>
    <w:rsid w:val="7DCB394B"/>
    <w:rsid w:val="7DCF7A2B"/>
    <w:rsid w:val="7DE06B96"/>
    <w:rsid w:val="7DED5E50"/>
    <w:rsid w:val="7E334877"/>
    <w:rsid w:val="7E54201C"/>
    <w:rsid w:val="7E5F3CF3"/>
    <w:rsid w:val="7E64550E"/>
    <w:rsid w:val="7E801F6E"/>
    <w:rsid w:val="7E933C51"/>
    <w:rsid w:val="7EA8438E"/>
    <w:rsid w:val="7F196D57"/>
    <w:rsid w:val="7F210BEC"/>
    <w:rsid w:val="7F5108C4"/>
    <w:rsid w:val="7FBA0328"/>
    <w:rsid w:val="7FC27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tLeast"/>
    </w:pPr>
    <w:rPr>
      <w:rFonts w:ascii="Courier New" w:hAnsi="宋体" w:eastAsia="黑体" w:cs="宋体"/>
      <w:sz w:val="24"/>
      <w:lang w:val="en-US" w:eastAsia="zh-CN" w:bidi="ar-SA"/>
    </w:rPr>
  </w:style>
  <w:style w:type="paragraph" w:styleId="3">
    <w:name w:val="heading 1"/>
    <w:basedOn w:val="1"/>
    <w:next w:val="1"/>
    <w:link w:val="64"/>
    <w:qFormat/>
    <w:uiPriority w:val="0"/>
    <w:pPr>
      <w:spacing w:before="340" w:after="330" w:line="576" w:lineRule="auto"/>
      <w:jc w:val="both"/>
      <w:outlineLvl w:val="0"/>
    </w:pPr>
    <w:rPr>
      <w:b/>
      <w:sz w:val="44"/>
    </w:rPr>
  </w:style>
  <w:style w:type="paragraph" w:styleId="4">
    <w:name w:val="heading 2"/>
    <w:basedOn w:val="1"/>
    <w:next w:val="1"/>
    <w:link w:val="65"/>
    <w:qFormat/>
    <w:uiPriority w:val="0"/>
    <w:pPr>
      <w:spacing w:before="260" w:after="260" w:line="416" w:lineRule="atLeast"/>
      <w:outlineLvl w:val="1"/>
    </w:pPr>
    <w:rPr>
      <w:rFonts w:ascii="黑体"/>
      <w:b/>
      <w:sz w:val="28"/>
    </w:rPr>
  </w:style>
  <w:style w:type="paragraph" w:styleId="5">
    <w:name w:val="heading 3"/>
    <w:basedOn w:val="1"/>
    <w:next w:val="1"/>
    <w:link w:val="66"/>
    <w:qFormat/>
    <w:uiPriority w:val="0"/>
    <w:pPr>
      <w:spacing w:before="260" w:after="260" w:line="416" w:lineRule="atLeast"/>
      <w:outlineLvl w:val="2"/>
    </w:pPr>
    <w:rPr>
      <w:b/>
      <w:sz w:val="32"/>
    </w:rPr>
  </w:style>
  <w:style w:type="paragraph" w:styleId="6">
    <w:name w:val="heading 4"/>
    <w:basedOn w:val="1"/>
    <w:next w:val="1"/>
    <w:link w:val="67"/>
    <w:qFormat/>
    <w:uiPriority w:val="0"/>
    <w:pPr>
      <w:spacing w:line="360" w:lineRule="auto"/>
      <w:ind w:left="454"/>
      <w:outlineLvl w:val="3"/>
    </w:pPr>
    <w:rPr>
      <w:rFonts w:ascii="黑体"/>
      <w:i/>
    </w:rPr>
  </w:style>
  <w:style w:type="paragraph" w:styleId="7">
    <w:name w:val="heading 5"/>
    <w:basedOn w:val="1"/>
    <w:next w:val="1"/>
    <w:link w:val="68"/>
    <w:qFormat/>
    <w:uiPriority w:val="0"/>
    <w:pPr>
      <w:spacing w:line="460" w:lineRule="exact"/>
      <w:ind w:left="2775" w:firstLine="510"/>
      <w:outlineLvl w:val="4"/>
    </w:pPr>
  </w:style>
  <w:style w:type="paragraph" w:styleId="8">
    <w:name w:val="heading 6"/>
    <w:basedOn w:val="1"/>
    <w:next w:val="1"/>
    <w:link w:val="69"/>
    <w:qFormat/>
    <w:uiPriority w:val="0"/>
    <w:pPr>
      <w:spacing w:line="460" w:lineRule="exact"/>
      <w:ind w:left="3195" w:firstLine="510"/>
      <w:outlineLvl w:val="5"/>
    </w:pPr>
  </w:style>
  <w:style w:type="paragraph" w:styleId="9">
    <w:name w:val="heading 7"/>
    <w:basedOn w:val="1"/>
    <w:next w:val="1"/>
    <w:link w:val="70"/>
    <w:qFormat/>
    <w:uiPriority w:val="0"/>
    <w:pPr>
      <w:spacing w:line="460" w:lineRule="exact"/>
      <w:ind w:left="964" w:hanging="340"/>
      <w:outlineLvl w:val="6"/>
    </w:pPr>
  </w:style>
  <w:style w:type="paragraph" w:styleId="10">
    <w:name w:val="heading 8"/>
    <w:basedOn w:val="1"/>
    <w:next w:val="1"/>
    <w:link w:val="71"/>
    <w:qFormat/>
    <w:uiPriority w:val="0"/>
    <w:pPr>
      <w:spacing w:line="460" w:lineRule="exact"/>
      <w:ind w:left="1021" w:hanging="284"/>
      <w:outlineLvl w:val="7"/>
    </w:pPr>
  </w:style>
  <w:style w:type="paragraph" w:styleId="11">
    <w:name w:val="heading 9"/>
    <w:basedOn w:val="1"/>
    <w:next w:val="1"/>
    <w:link w:val="72"/>
    <w:qFormat/>
    <w:uiPriority w:val="0"/>
    <w:pPr>
      <w:spacing w:before="240" w:after="64" w:line="320" w:lineRule="atLeast"/>
      <w:ind w:left="4455" w:hanging="420"/>
      <w:outlineLvl w:val="8"/>
    </w:pPr>
    <w:rPr>
      <w:rFonts w:ascii="Garamond" w:eastAsia="Wingdings"/>
    </w:rPr>
  </w:style>
  <w:style w:type="character" w:default="1" w:styleId="55">
    <w:name w:val="Default Paragraph Font"/>
    <w:unhideWhenUsed/>
    <w:qFormat/>
    <w:uiPriority w:val="1"/>
  </w:style>
  <w:style w:type="table" w:default="1" w:styleId="53">
    <w:name w:val="Normal Table"/>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Cambria" w:hAnsi="Cambria"/>
      <w:sz w:val="24"/>
    </w:rPr>
  </w:style>
  <w:style w:type="paragraph" w:styleId="12">
    <w:name w:val="toc 7"/>
    <w:basedOn w:val="1"/>
    <w:next w:val="1"/>
    <w:qFormat/>
    <w:uiPriority w:val="0"/>
    <w:pPr>
      <w:ind w:left="1440"/>
    </w:pPr>
    <w:rPr>
      <w:sz w:val="18"/>
    </w:rPr>
  </w:style>
  <w:style w:type="paragraph" w:styleId="13">
    <w:name w:val="index 8"/>
    <w:basedOn w:val="1"/>
    <w:next w:val="1"/>
    <w:qFormat/>
    <w:uiPriority w:val="0"/>
    <w:pPr>
      <w:spacing w:line="240" w:lineRule="auto"/>
      <w:ind w:left="1680" w:hanging="210"/>
    </w:pPr>
    <w:rPr>
      <w:sz w:val="21"/>
    </w:rPr>
  </w:style>
  <w:style w:type="paragraph" w:styleId="14">
    <w:name w:val="Normal Indent"/>
    <w:basedOn w:val="1"/>
    <w:qFormat/>
    <w:uiPriority w:val="0"/>
    <w:pPr>
      <w:ind w:firstLine="420"/>
    </w:pPr>
  </w:style>
  <w:style w:type="paragraph" w:styleId="15">
    <w:name w:val="caption"/>
    <w:basedOn w:val="1"/>
    <w:next w:val="1"/>
    <w:qFormat/>
    <w:uiPriority w:val="0"/>
    <w:pPr>
      <w:widowControl/>
      <w:spacing w:line="240" w:lineRule="auto"/>
      <w:jc w:val="both"/>
    </w:pPr>
    <w:rPr>
      <w:rFonts w:ascii="Times New Roman"/>
      <w:i/>
      <w:sz w:val="21"/>
    </w:rPr>
  </w:style>
  <w:style w:type="paragraph" w:styleId="16">
    <w:name w:val="index 5"/>
    <w:basedOn w:val="1"/>
    <w:next w:val="1"/>
    <w:qFormat/>
    <w:uiPriority w:val="0"/>
    <w:pPr>
      <w:spacing w:line="240" w:lineRule="auto"/>
      <w:ind w:left="1050" w:hanging="210"/>
    </w:pPr>
    <w:rPr>
      <w:sz w:val="21"/>
    </w:rPr>
  </w:style>
  <w:style w:type="paragraph" w:styleId="17">
    <w:name w:val="Document Map"/>
    <w:basedOn w:val="1"/>
    <w:link w:val="116"/>
    <w:qFormat/>
    <w:uiPriority w:val="0"/>
    <w:pPr>
      <w:shd w:val="clear" w:color="000000" w:fill="000080"/>
    </w:pPr>
  </w:style>
  <w:style w:type="paragraph" w:styleId="18">
    <w:name w:val="annotation text"/>
    <w:basedOn w:val="1"/>
    <w:link w:val="113"/>
    <w:unhideWhenUsed/>
    <w:qFormat/>
    <w:uiPriority w:val="0"/>
  </w:style>
  <w:style w:type="paragraph" w:styleId="19">
    <w:name w:val="index 6"/>
    <w:basedOn w:val="1"/>
    <w:next w:val="1"/>
    <w:qFormat/>
    <w:uiPriority w:val="0"/>
    <w:pPr>
      <w:spacing w:line="240" w:lineRule="auto"/>
      <w:ind w:left="1260" w:hanging="210"/>
    </w:pPr>
    <w:rPr>
      <w:sz w:val="21"/>
    </w:rPr>
  </w:style>
  <w:style w:type="paragraph" w:styleId="20">
    <w:name w:val="Body Text 3"/>
    <w:basedOn w:val="1"/>
    <w:next w:val="21"/>
    <w:link w:val="126"/>
    <w:qFormat/>
    <w:uiPriority w:val="0"/>
    <w:pPr>
      <w:widowControl/>
      <w:autoSpaceDE w:val="0"/>
      <w:autoSpaceDN w:val="0"/>
      <w:spacing w:line="460" w:lineRule="exact"/>
      <w:jc w:val="center"/>
    </w:pPr>
    <w:rPr>
      <w:rFonts w:ascii="黑体"/>
      <w:sz w:val="28"/>
    </w:rPr>
  </w:style>
  <w:style w:type="paragraph" w:styleId="21">
    <w:name w:val="Plain Text"/>
    <w:basedOn w:val="1"/>
    <w:link w:val="120"/>
    <w:qFormat/>
    <w:uiPriority w:val="0"/>
    <w:pPr>
      <w:spacing w:line="240" w:lineRule="auto"/>
      <w:jc w:val="both"/>
    </w:pPr>
    <w:rPr>
      <w:rFonts w:ascii="黑体"/>
      <w:sz w:val="21"/>
    </w:rPr>
  </w:style>
  <w:style w:type="paragraph" w:styleId="22">
    <w:name w:val="Body Text"/>
    <w:basedOn w:val="1"/>
    <w:next w:val="23"/>
    <w:link w:val="119"/>
    <w:qFormat/>
    <w:uiPriority w:val="0"/>
    <w:pPr>
      <w:spacing w:after="120"/>
    </w:pPr>
  </w:style>
  <w:style w:type="paragraph" w:styleId="23">
    <w:name w:val="Body Text First Indent"/>
    <w:basedOn w:val="22"/>
    <w:next w:val="1"/>
    <w:link w:val="168"/>
    <w:qFormat/>
    <w:uiPriority w:val="0"/>
    <w:pPr>
      <w:widowControl w:val="0"/>
      <w:spacing w:after="120" w:line="360" w:lineRule="atLeast"/>
      <w:ind w:firstLine="420"/>
    </w:pPr>
    <w:rPr>
      <w:rFonts w:ascii="宋体" w:hAnsi="宋体" w:eastAsia="宋体" w:cs="宋体"/>
      <w:sz w:val="24"/>
      <w:lang w:val="en-US" w:eastAsia="zh-CN" w:bidi="ar-SA"/>
    </w:rPr>
  </w:style>
  <w:style w:type="paragraph" w:styleId="24">
    <w:name w:val="Body Text Indent"/>
    <w:basedOn w:val="1"/>
    <w:next w:val="25"/>
    <w:link w:val="123"/>
    <w:qFormat/>
    <w:uiPriority w:val="0"/>
    <w:pPr>
      <w:spacing w:line="280" w:lineRule="atLeast"/>
      <w:ind w:left="900" w:hanging="50"/>
      <w:jc w:val="both"/>
    </w:pPr>
  </w:style>
  <w:style w:type="paragraph" w:styleId="25">
    <w:name w:val="Date"/>
    <w:basedOn w:val="1"/>
    <w:next w:val="1"/>
    <w:link w:val="118"/>
    <w:qFormat/>
    <w:uiPriority w:val="0"/>
    <w:pPr>
      <w:jc w:val="both"/>
    </w:pPr>
    <w:rPr>
      <w:rFonts w:ascii="黑体"/>
    </w:rPr>
  </w:style>
  <w:style w:type="paragraph" w:styleId="26">
    <w:name w:val="Block Text"/>
    <w:basedOn w:val="1"/>
    <w:next w:val="27"/>
    <w:qFormat/>
    <w:uiPriority w:val="0"/>
    <w:pPr>
      <w:spacing w:before="60" w:after="120" w:line="320" w:lineRule="exact"/>
      <w:ind w:left="420" w:right="-357"/>
      <w:jc w:val="both"/>
    </w:pPr>
    <w:rPr>
      <w:rFonts w:ascii="黑体"/>
      <w:color w:val="000000"/>
      <w:sz w:val="28"/>
    </w:rPr>
  </w:style>
  <w:style w:type="paragraph" w:styleId="27">
    <w:name w:val="header"/>
    <w:basedOn w:val="1"/>
    <w:link w:val="117"/>
    <w:qFormat/>
    <w:uiPriority w:val="99"/>
    <w:pPr>
      <w:spacing w:line="240" w:lineRule="atLeast"/>
      <w:jc w:val="center"/>
    </w:pPr>
    <w:rPr>
      <w:sz w:val="18"/>
    </w:rPr>
  </w:style>
  <w:style w:type="paragraph" w:styleId="28">
    <w:name w:val="index 4"/>
    <w:basedOn w:val="1"/>
    <w:next w:val="1"/>
    <w:qFormat/>
    <w:uiPriority w:val="0"/>
    <w:pPr>
      <w:spacing w:line="240" w:lineRule="auto"/>
      <w:ind w:left="840" w:hanging="210"/>
    </w:pPr>
    <w:rPr>
      <w:sz w:val="21"/>
    </w:rPr>
  </w:style>
  <w:style w:type="paragraph" w:styleId="29">
    <w:name w:val="toc 5"/>
    <w:basedOn w:val="1"/>
    <w:next w:val="1"/>
    <w:qFormat/>
    <w:uiPriority w:val="0"/>
    <w:pPr>
      <w:ind w:left="960"/>
    </w:pPr>
    <w:rPr>
      <w:sz w:val="18"/>
    </w:rPr>
  </w:style>
  <w:style w:type="paragraph" w:styleId="30">
    <w:name w:val="toc 3"/>
    <w:basedOn w:val="1"/>
    <w:next w:val="1"/>
    <w:qFormat/>
    <w:uiPriority w:val="0"/>
    <w:pPr>
      <w:ind w:left="480"/>
    </w:pPr>
    <w:rPr>
      <w:i/>
      <w:sz w:val="20"/>
    </w:rPr>
  </w:style>
  <w:style w:type="paragraph" w:styleId="31">
    <w:name w:val="toc 8"/>
    <w:basedOn w:val="1"/>
    <w:next w:val="1"/>
    <w:qFormat/>
    <w:uiPriority w:val="0"/>
    <w:pPr>
      <w:ind w:left="1680"/>
    </w:pPr>
    <w:rPr>
      <w:sz w:val="18"/>
    </w:rPr>
  </w:style>
  <w:style w:type="paragraph" w:styleId="32">
    <w:name w:val="index 3"/>
    <w:basedOn w:val="1"/>
    <w:next w:val="1"/>
    <w:qFormat/>
    <w:uiPriority w:val="0"/>
    <w:pPr>
      <w:spacing w:line="240" w:lineRule="auto"/>
      <w:ind w:left="630" w:hanging="210"/>
    </w:pPr>
    <w:rPr>
      <w:sz w:val="21"/>
    </w:rPr>
  </w:style>
  <w:style w:type="paragraph" w:styleId="33">
    <w:name w:val="Body Text Indent 2"/>
    <w:basedOn w:val="1"/>
    <w:next w:val="32"/>
    <w:link w:val="125"/>
    <w:qFormat/>
    <w:uiPriority w:val="0"/>
    <w:pPr>
      <w:spacing w:line="280" w:lineRule="atLeast"/>
      <w:ind w:firstLine="435"/>
      <w:jc w:val="both"/>
    </w:pPr>
  </w:style>
  <w:style w:type="paragraph" w:styleId="34">
    <w:name w:val="Balloon Text"/>
    <w:basedOn w:val="1"/>
    <w:link w:val="112"/>
    <w:qFormat/>
    <w:uiPriority w:val="0"/>
    <w:rPr>
      <w:sz w:val="18"/>
    </w:rPr>
  </w:style>
  <w:style w:type="paragraph" w:styleId="35">
    <w:name w:val="footer"/>
    <w:basedOn w:val="1"/>
    <w:next w:val="31"/>
    <w:link w:val="127"/>
    <w:qFormat/>
    <w:uiPriority w:val="99"/>
    <w:pPr>
      <w:spacing w:line="240" w:lineRule="atLeast"/>
    </w:pPr>
    <w:rPr>
      <w:sz w:val="18"/>
    </w:rPr>
  </w:style>
  <w:style w:type="paragraph" w:styleId="36">
    <w:name w:val="toc 1"/>
    <w:basedOn w:val="1"/>
    <w:next w:val="1"/>
    <w:qFormat/>
    <w:uiPriority w:val="39"/>
    <w:pPr>
      <w:spacing w:before="120" w:after="120"/>
    </w:pPr>
    <w:rPr>
      <w:b/>
      <w:caps/>
      <w:sz w:val="20"/>
    </w:rPr>
  </w:style>
  <w:style w:type="paragraph" w:styleId="37">
    <w:name w:val="toc 4"/>
    <w:basedOn w:val="1"/>
    <w:next w:val="1"/>
    <w:qFormat/>
    <w:uiPriority w:val="0"/>
    <w:pPr>
      <w:ind w:left="720"/>
    </w:pPr>
    <w:rPr>
      <w:sz w:val="18"/>
    </w:rPr>
  </w:style>
  <w:style w:type="paragraph" w:styleId="38">
    <w:name w:val="index heading"/>
    <w:basedOn w:val="1"/>
    <w:next w:val="39"/>
    <w:qFormat/>
    <w:uiPriority w:val="0"/>
    <w:pPr>
      <w:spacing w:before="120" w:after="120" w:line="240" w:lineRule="auto"/>
    </w:pPr>
    <w:rPr>
      <w:b/>
      <w:i/>
      <w:sz w:val="21"/>
    </w:rPr>
  </w:style>
  <w:style w:type="paragraph" w:styleId="39">
    <w:name w:val="Normal (Web)"/>
    <w:basedOn w:val="1"/>
    <w:qFormat/>
    <w:uiPriority w:val="99"/>
    <w:pPr>
      <w:widowControl/>
      <w:spacing w:before="100" w:after="100" w:line="240" w:lineRule="auto"/>
    </w:pPr>
    <w:rPr>
      <w:rFonts w:ascii="黑体"/>
    </w:rPr>
  </w:style>
  <w:style w:type="paragraph" w:styleId="40">
    <w:name w:val="Subtitle"/>
    <w:next w:val="1"/>
    <w:link w:val="73"/>
    <w:qFormat/>
    <w:uiPriority w:val="0"/>
    <w:pPr>
      <w:wordWrap w:val="0"/>
      <w:spacing w:after="60"/>
      <w:jc w:val="center"/>
    </w:pPr>
    <w:rPr>
      <w:rFonts w:ascii="宋体" w:hAnsi="宋体" w:eastAsia="宋体" w:cs="宋体"/>
      <w:sz w:val="24"/>
      <w:lang w:val="en-US" w:eastAsia="zh-CN" w:bidi="ar-SA"/>
    </w:rPr>
  </w:style>
  <w:style w:type="paragraph" w:styleId="41">
    <w:name w:val="footnote text"/>
    <w:basedOn w:val="1"/>
    <w:next w:val="22"/>
    <w:link w:val="124"/>
    <w:qFormat/>
    <w:uiPriority w:val="0"/>
    <w:pPr>
      <w:spacing w:line="240" w:lineRule="auto"/>
    </w:pPr>
    <w:rPr>
      <w:rFonts w:eastAsia="宋体"/>
      <w:sz w:val="18"/>
    </w:rPr>
  </w:style>
  <w:style w:type="paragraph" w:styleId="42">
    <w:name w:val="toc 6"/>
    <w:basedOn w:val="1"/>
    <w:next w:val="1"/>
    <w:qFormat/>
    <w:uiPriority w:val="0"/>
    <w:pPr>
      <w:ind w:left="1200"/>
    </w:pPr>
    <w:rPr>
      <w:sz w:val="18"/>
    </w:rPr>
  </w:style>
  <w:style w:type="paragraph" w:styleId="43">
    <w:name w:val="Body Text Indent 3"/>
    <w:basedOn w:val="1"/>
    <w:link w:val="115"/>
    <w:qFormat/>
    <w:uiPriority w:val="0"/>
    <w:pPr>
      <w:spacing w:line="280" w:lineRule="atLeast"/>
      <w:ind w:left="900" w:hanging="40"/>
      <w:jc w:val="both"/>
    </w:pPr>
  </w:style>
  <w:style w:type="paragraph" w:styleId="44">
    <w:name w:val="index 7"/>
    <w:basedOn w:val="1"/>
    <w:next w:val="1"/>
    <w:qFormat/>
    <w:uiPriority w:val="0"/>
    <w:pPr>
      <w:spacing w:line="240" w:lineRule="auto"/>
      <w:ind w:left="1470" w:hanging="210"/>
    </w:pPr>
    <w:rPr>
      <w:sz w:val="21"/>
    </w:rPr>
  </w:style>
  <w:style w:type="paragraph" w:styleId="45">
    <w:name w:val="index 9"/>
    <w:basedOn w:val="1"/>
    <w:next w:val="1"/>
    <w:qFormat/>
    <w:uiPriority w:val="0"/>
    <w:pPr>
      <w:spacing w:line="240" w:lineRule="auto"/>
      <w:ind w:left="1890" w:hanging="210"/>
    </w:pPr>
    <w:rPr>
      <w:sz w:val="21"/>
    </w:rPr>
  </w:style>
  <w:style w:type="paragraph" w:styleId="46">
    <w:name w:val="toc 2"/>
    <w:basedOn w:val="1"/>
    <w:next w:val="1"/>
    <w:qFormat/>
    <w:uiPriority w:val="39"/>
    <w:pPr>
      <w:ind w:left="240"/>
    </w:pPr>
    <w:rPr>
      <w:smallCaps/>
      <w:sz w:val="20"/>
    </w:rPr>
  </w:style>
  <w:style w:type="paragraph" w:styleId="47">
    <w:name w:val="toc 9"/>
    <w:basedOn w:val="1"/>
    <w:next w:val="1"/>
    <w:qFormat/>
    <w:uiPriority w:val="0"/>
    <w:pPr>
      <w:ind w:left="1920"/>
    </w:pPr>
    <w:rPr>
      <w:sz w:val="18"/>
    </w:rPr>
  </w:style>
  <w:style w:type="paragraph" w:styleId="48">
    <w:name w:val="Body Text 2"/>
    <w:basedOn w:val="1"/>
    <w:next w:val="15"/>
    <w:link w:val="122"/>
    <w:qFormat/>
    <w:uiPriority w:val="0"/>
    <w:pPr>
      <w:spacing w:after="120" w:line="480" w:lineRule="auto"/>
    </w:pPr>
  </w:style>
  <w:style w:type="paragraph" w:styleId="49">
    <w:name w:val="index 1"/>
    <w:basedOn w:val="1"/>
    <w:next w:val="1"/>
    <w:qFormat/>
    <w:uiPriority w:val="0"/>
    <w:pPr>
      <w:spacing w:line="240" w:lineRule="auto"/>
      <w:ind w:left="210" w:hanging="210"/>
    </w:pPr>
    <w:rPr>
      <w:sz w:val="21"/>
    </w:rPr>
  </w:style>
  <w:style w:type="paragraph" w:styleId="50">
    <w:name w:val="index 2"/>
    <w:basedOn w:val="1"/>
    <w:next w:val="1"/>
    <w:qFormat/>
    <w:uiPriority w:val="0"/>
    <w:pPr>
      <w:spacing w:line="240" w:lineRule="auto"/>
      <w:ind w:left="420" w:hanging="210"/>
    </w:pPr>
    <w:rPr>
      <w:sz w:val="21"/>
    </w:rPr>
  </w:style>
  <w:style w:type="paragraph" w:styleId="51">
    <w:name w:val="Title"/>
    <w:basedOn w:val="1"/>
    <w:link w:val="174"/>
    <w:qFormat/>
    <w:uiPriority w:val="0"/>
    <w:pPr>
      <w:spacing w:before="240" w:after="60" w:line="240" w:lineRule="auto"/>
      <w:jc w:val="center"/>
      <w:outlineLvl w:val="0"/>
    </w:pPr>
    <w:rPr>
      <w:rFonts w:ascii="Arial" w:hAnsi="Arial" w:eastAsia="宋体" w:cs="Times New Roman"/>
      <w:b/>
      <w:kern w:val="2"/>
      <w:sz w:val="32"/>
    </w:rPr>
  </w:style>
  <w:style w:type="paragraph" w:styleId="52">
    <w:name w:val="annotation subject"/>
    <w:next w:val="28"/>
    <w:link w:val="114"/>
    <w:qFormat/>
    <w:uiPriority w:val="0"/>
    <w:pPr>
      <w:widowControl w:val="0"/>
      <w:spacing w:line="360" w:lineRule="atLeast"/>
    </w:pPr>
    <w:rPr>
      <w:rFonts w:ascii="Courier New" w:hAnsi="宋体" w:eastAsia="黑体" w:cs="宋体"/>
      <w:b/>
      <w:sz w:val="24"/>
      <w:lang w:val="en-US" w:eastAsia="zh-CN" w:bidi="ar-SA"/>
    </w:rPr>
  </w:style>
  <w:style w:type="table" w:styleId="54">
    <w:name w:val="Table Grid"/>
    <w:basedOn w:val="53"/>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6">
    <w:name w:val="Strong"/>
    <w:qFormat/>
    <w:uiPriority w:val="22"/>
    <w:rPr>
      <w:b/>
      <w:sz w:val="20"/>
    </w:rPr>
  </w:style>
  <w:style w:type="character" w:styleId="57">
    <w:name w:val="page number"/>
    <w:qFormat/>
    <w:uiPriority w:val="0"/>
    <w:rPr>
      <w:sz w:val="20"/>
    </w:rPr>
  </w:style>
  <w:style w:type="character" w:styleId="58">
    <w:name w:val="Emphasis"/>
    <w:qFormat/>
    <w:uiPriority w:val="0"/>
    <w:rPr>
      <w:i/>
      <w:sz w:val="21"/>
    </w:rPr>
  </w:style>
  <w:style w:type="character" w:styleId="59">
    <w:name w:val="Hyperlink"/>
    <w:qFormat/>
    <w:uiPriority w:val="99"/>
    <w:rPr>
      <w:color w:val="0000FF"/>
      <w:sz w:val="20"/>
      <w:u w:val="single"/>
    </w:rPr>
  </w:style>
  <w:style w:type="character" w:styleId="60">
    <w:name w:val="annotation reference"/>
    <w:basedOn w:val="55"/>
    <w:qFormat/>
    <w:uiPriority w:val="0"/>
    <w:rPr>
      <w:sz w:val="20"/>
    </w:rPr>
  </w:style>
  <w:style w:type="character" w:styleId="61">
    <w:name w:val="footnote reference"/>
    <w:qFormat/>
    <w:uiPriority w:val="0"/>
    <w:rPr>
      <w:sz w:val="20"/>
      <w:vertAlign w:val="superscript"/>
    </w:rPr>
  </w:style>
  <w:style w:type="paragraph" w:customStyle="1" w:styleId="62">
    <w:name w:val="Char Char Char Char Char Char"/>
    <w:basedOn w:val="1"/>
    <w:next w:val="63"/>
    <w:qFormat/>
    <w:uiPriority w:val="0"/>
    <w:pPr>
      <w:spacing w:line="240" w:lineRule="auto"/>
      <w:jc w:val="both"/>
    </w:pPr>
    <w:rPr>
      <w:sz w:val="21"/>
    </w:rPr>
  </w:style>
  <w:style w:type="paragraph" w:customStyle="1" w:styleId="63">
    <w:name w:val="正文1"/>
    <w:basedOn w:val="1"/>
    <w:next w:val="50"/>
    <w:qFormat/>
    <w:uiPriority w:val="0"/>
    <w:rPr>
      <w:rFonts w:ascii="黑体"/>
    </w:rPr>
  </w:style>
  <w:style w:type="character" w:customStyle="1" w:styleId="64">
    <w:name w:val="标题 1 Char"/>
    <w:basedOn w:val="55"/>
    <w:link w:val="3"/>
    <w:qFormat/>
    <w:uiPriority w:val="0"/>
    <w:rPr>
      <w:rFonts w:ascii="Courier New" w:hAnsi="宋体" w:eastAsia="黑体" w:cs="宋体"/>
      <w:b/>
      <w:kern w:val="0"/>
      <w:sz w:val="44"/>
      <w:szCs w:val="20"/>
    </w:rPr>
  </w:style>
  <w:style w:type="character" w:customStyle="1" w:styleId="65">
    <w:name w:val="标题 2 Char"/>
    <w:basedOn w:val="55"/>
    <w:link w:val="4"/>
    <w:qFormat/>
    <w:uiPriority w:val="0"/>
    <w:rPr>
      <w:rFonts w:ascii="黑体" w:hAnsi="宋体" w:eastAsia="黑体" w:cs="宋体"/>
      <w:b/>
      <w:kern w:val="0"/>
      <w:sz w:val="28"/>
      <w:szCs w:val="20"/>
    </w:rPr>
  </w:style>
  <w:style w:type="character" w:customStyle="1" w:styleId="66">
    <w:name w:val="标题 3 Char"/>
    <w:basedOn w:val="55"/>
    <w:link w:val="5"/>
    <w:qFormat/>
    <w:uiPriority w:val="0"/>
    <w:rPr>
      <w:rFonts w:ascii="Courier New" w:hAnsi="宋体" w:eastAsia="黑体" w:cs="宋体"/>
      <w:b/>
      <w:kern w:val="0"/>
      <w:sz w:val="32"/>
      <w:szCs w:val="20"/>
    </w:rPr>
  </w:style>
  <w:style w:type="character" w:customStyle="1" w:styleId="67">
    <w:name w:val="标题 4 Char"/>
    <w:basedOn w:val="55"/>
    <w:link w:val="6"/>
    <w:qFormat/>
    <w:uiPriority w:val="0"/>
    <w:rPr>
      <w:rFonts w:ascii="黑体" w:hAnsi="宋体" w:eastAsia="黑体" w:cs="宋体"/>
      <w:i/>
      <w:kern w:val="0"/>
      <w:sz w:val="24"/>
      <w:szCs w:val="20"/>
    </w:rPr>
  </w:style>
  <w:style w:type="character" w:customStyle="1" w:styleId="68">
    <w:name w:val="标题 5 Char"/>
    <w:basedOn w:val="55"/>
    <w:link w:val="7"/>
    <w:qFormat/>
    <w:uiPriority w:val="0"/>
    <w:rPr>
      <w:rFonts w:ascii="Courier New" w:hAnsi="宋体" w:eastAsia="黑体" w:cs="宋体"/>
      <w:kern w:val="0"/>
      <w:sz w:val="24"/>
      <w:szCs w:val="20"/>
    </w:rPr>
  </w:style>
  <w:style w:type="character" w:customStyle="1" w:styleId="69">
    <w:name w:val="标题 6 Char"/>
    <w:basedOn w:val="55"/>
    <w:link w:val="8"/>
    <w:qFormat/>
    <w:uiPriority w:val="0"/>
    <w:rPr>
      <w:rFonts w:ascii="Courier New" w:hAnsi="宋体" w:eastAsia="黑体" w:cs="宋体"/>
      <w:kern w:val="0"/>
      <w:sz w:val="24"/>
      <w:szCs w:val="20"/>
    </w:rPr>
  </w:style>
  <w:style w:type="character" w:customStyle="1" w:styleId="70">
    <w:name w:val="标题 7 Char"/>
    <w:basedOn w:val="55"/>
    <w:link w:val="9"/>
    <w:qFormat/>
    <w:uiPriority w:val="0"/>
    <w:rPr>
      <w:rFonts w:ascii="Courier New" w:hAnsi="宋体" w:eastAsia="黑体" w:cs="宋体"/>
      <w:kern w:val="0"/>
      <w:sz w:val="24"/>
      <w:szCs w:val="20"/>
    </w:rPr>
  </w:style>
  <w:style w:type="character" w:customStyle="1" w:styleId="71">
    <w:name w:val="标题 8 Char"/>
    <w:basedOn w:val="55"/>
    <w:link w:val="10"/>
    <w:qFormat/>
    <w:uiPriority w:val="0"/>
    <w:rPr>
      <w:rFonts w:ascii="Courier New" w:hAnsi="宋体" w:eastAsia="黑体" w:cs="宋体"/>
      <w:kern w:val="0"/>
      <w:sz w:val="24"/>
      <w:szCs w:val="20"/>
    </w:rPr>
  </w:style>
  <w:style w:type="character" w:customStyle="1" w:styleId="72">
    <w:name w:val="标题 9 Char"/>
    <w:basedOn w:val="55"/>
    <w:link w:val="11"/>
    <w:qFormat/>
    <w:uiPriority w:val="0"/>
    <w:rPr>
      <w:rFonts w:ascii="Garamond" w:hAnsi="宋体" w:eastAsia="Wingdings" w:cs="宋体"/>
      <w:kern w:val="0"/>
      <w:sz w:val="24"/>
      <w:szCs w:val="20"/>
    </w:rPr>
  </w:style>
  <w:style w:type="character" w:customStyle="1" w:styleId="73">
    <w:name w:val="副标题 Char"/>
    <w:basedOn w:val="55"/>
    <w:link w:val="40"/>
    <w:qFormat/>
    <w:uiPriority w:val="0"/>
    <w:rPr>
      <w:rFonts w:ascii="宋体" w:hAnsi="宋体" w:eastAsia="宋体" w:cs="宋体"/>
      <w:kern w:val="0"/>
      <w:sz w:val="24"/>
      <w:szCs w:val="20"/>
    </w:rPr>
  </w:style>
  <w:style w:type="character" w:customStyle="1" w:styleId="74">
    <w:name w:val="不明显强调1"/>
    <w:qFormat/>
    <w:uiPriority w:val="0"/>
    <w:rPr>
      <w:i/>
      <w:color w:val="404040"/>
      <w:sz w:val="21"/>
    </w:rPr>
  </w:style>
  <w:style w:type="character" w:customStyle="1" w:styleId="75">
    <w:name w:val="明显强调1"/>
    <w:qFormat/>
    <w:uiPriority w:val="0"/>
    <w:rPr>
      <w:i/>
      <w:color w:val="5B9BD5"/>
      <w:sz w:val="21"/>
    </w:rPr>
  </w:style>
  <w:style w:type="paragraph" w:customStyle="1" w:styleId="76">
    <w:name w:val="Quote"/>
    <w:next w:val="1"/>
    <w:link w:val="77"/>
    <w:qFormat/>
    <w:uiPriority w:val="0"/>
    <w:pPr>
      <w:wordWrap w:val="0"/>
      <w:spacing w:before="200" w:after="160"/>
      <w:ind w:left="864" w:right="864"/>
      <w:jc w:val="center"/>
    </w:pPr>
    <w:rPr>
      <w:rFonts w:ascii="宋体" w:hAnsi="宋体" w:eastAsia="宋体" w:cs="宋体"/>
      <w:i/>
      <w:color w:val="404040"/>
      <w:sz w:val="21"/>
      <w:lang w:val="en-US" w:eastAsia="zh-CN" w:bidi="ar-SA"/>
    </w:rPr>
  </w:style>
  <w:style w:type="character" w:customStyle="1" w:styleId="77">
    <w:name w:val="引用 Char"/>
    <w:basedOn w:val="55"/>
    <w:link w:val="76"/>
    <w:qFormat/>
    <w:uiPriority w:val="0"/>
    <w:rPr>
      <w:rFonts w:ascii="宋体" w:hAnsi="宋体" w:eastAsia="宋体" w:cs="宋体"/>
      <w:i/>
      <w:color w:val="404040"/>
      <w:kern w:val="0"/>
      <w:szCs w:val="20"/>
    </w:rPr>
  </w:style>
  <w:style w:type="paragraph" w:customStyle="1" w:styleId="78">
    <w:name w:val="Intense Quote"/>
    <w:next w:val="1"/>
    <w:link w:val="79"/>
    <w:qFormat/>
    <w:uiPriority w:val="0"/>
    <w:pPr>
      <w:wordWrap w:val="0"/>
      <w:spacing w:before="360" w:after="360"/>
      <w:ind w:left="950" w:right="950"/>
      <w:jc w:val="center"/>
    </w:pPr>
    <w:rPr>
      <w:rFonts w:ascii="宋体" w:hAnsi="宋体" w:eastAsia="宋体" w:cs="宋体"/>
      <w:i/>
      <w:color w:val="5B9BD5"/>
      <w:sz w:val="21"/>
      <w:lang w:val="en-US" w:eastAsia="zh-CN" w:bidi="ar-SA"/>
    </w:rPr>
  </w:style>
  <w:style w:type="character" w:customStyle="1" w:styleId="79">
    <w:name w:val="明显引用 Char"/>
    <w:basedOn w:val="55"/>
    <w:link w:val="78"/>
    <w:qFormat/>
    <w:uiPriority w:val="0"/>
    <w:rPr>
      <w:rFonts w:ascii="宋体" w:hAnsi="宋体" w:eastAsia="宋体" w:cs="宋体"/>
      <w:i/>
      <w:color w:val="5B9BD5"/>
      <w:kern w:val="0"/>
      <w:szCs w:val="20"/>
    </w:rPr>
  </w:style>
  <w:style w:type="character" w:customStyle="1" w:styleId="80">
    <w:name w:val="不明显参考1"/>
    <w:qFormat/>
    <w:uiPriority w:val="0"/>
    <w:rPr>
      <w:color w:val="5A5A5A"/>
      <w:sz w:val="21"/>
    </w:rPr>
  </w:style>
  <w:style w:type="character" w:customStyle="1" w:styleId="81">
    <w:name w:val="明显参考1"/>
    <w:qFormat/>
    <w:uiPriority w:val="0"/>
    <w:rPr>
      <w:b/>
      <w:color w:val="5B9BD5"/>
      <w:sz w:val="21"/>
    </w:rPr>
  </w:style>
  <w:style w:type="character" w:customStyle="1" w:styleId="82">
    <w:name w:val="书籍标题1"/>
    <w:qFormat/>
    <w:uiPriority w:val="0"/>
    <w:rPr>
      <w:b/>
      <w:i/>
      <w:sz w:val="21"/>
    </w:rPr>
  </w:style>
  <w:style w:type="paragraph" w:customStyle="1" w:styleId="83">
    <w:name w:val="List Paragraph"/>
    <w:next w:val="1"/>
    <w:qFormat/>
    <w:uiPriority w:val="34"/>
    <w:pPr>
      <w:wordWrap w:val="0"/>
      <w:ind w:left="850"/>
      <w:jc w:val="both"/>
    </w:pPr>
    <w:rPr>
      <w:rFonts w:ascii="宋体" w:hAnsi="宋体" w:eastAsia="宋体" w:cs="宋体"/>
      <w:sz w:val="21"/>
      <w:lang w:val="en-US" w:eastAsia="zh-CN" w:bidi="ar-SA"/>
    </w:rPr>
  </w:style>
  <w:style w:type="paragraph" w:customStyle="1" w:styleId="84">
    <w:name w:val="TOC 标题1"/>
    <w:next w:val="1"/>
    <w:qFormat/>
    <w:uiPriority w:val="0"/>
    <w:pPr>
      <w:wordWrap w:val="0"/>
    </w:pPr>
    <w:rPr>
      <w:rFonts w:ascii="宋体" w:hAnsi="宋体" w:eastAsia="宋体" w:cs="宋体"/>
      <w:color w:val="2E74B5"/>
      <w:sz w:val="32"/>
      <w:lang w:val="en-US" w:eastAsia="zh-CN" w:bidi="ar-SA"/>
    </w:rPr>
  </w:style>
  <w:style w:type="paragraph" w:customStyle="1" w:styleId="85">
    <w:name w:val="目录 21"/>
    <w:next w:val="1"/>
    <w:qFormat/>
    <w:uiPriority w:val="0"/>
    <w:pPr>
      <w:wordWrap w:val="0"/>
      <w:jc w:val="both"/>
    </w:pPr>
    <w:rPr>
      <w:rFonts w:ascii="宋体" w:hAnsi="宋体" w:eastAsia="宋体" w:cs="宋体"/>
      <w:sz w:val="21"/>
      <w:lang w:val="en-US" w:eastAsia="zh-CN" w:bidi="ar-SA"/>
    </w:rPr>
  </w:style>
  <w:style w:type="paragraph" w:customStyle="1" w:styleId="86">
    <w:name w:val="目录 31"/>
    <w:next w:val="1"/>
    <w:qFormat/>
    <w:uiPriority w:val="0"/>
    <w:pPr>
      <w:wordWrap w:val="0"/>
      <w:ind w:left="425"/>
      <w:jc w:val="both"/>
    </w:pPr>
    <w:rPr>
      <w:rFonts w:ascii="宋体" w:hAnsi="宋体" w:eastAsia="宋体" w:cs="宋体"/>
      <w:sz w:val="21"/>
      <w:lang w:val="en-US" w:eastAsia="zh-CN" w:bidi="ar-SA"/>
    </w:rPr>
  </w:style>
  <w:style w:type="paragraph" w:customStyle="1" w:styleId="87">
    <w:name w:val="目录 41"/>
    <w:next w:val="1"/>
    <w:qFormat/>
    <w:uiPriority w:val="0"/>
    <w:pPr>
      <w:wordWrap w:val="0"/>
      <w:ind w:left="850"/>
      <w:jc w:val="both"/>
    </w:pPr>
    <w:rPr>
      <w:rFonts w:ascii="宋体" w:hAnsi="宋体" w:eastAsia="宋体" w:cs="宋体"/>
      <w:sz w:val="21"/>
      <w:lang w:val="en-US" w:eastAsia="zh-CN" w:bidi="ar-SA"/>
    </w:rPr>
  </w:style>
  <w:style w:type="paragraph" w:customStyle="1" w:styleId="88">
    <w:name w:val="目录 51"/>
    <w:next w:val="1"/>
    <w:qFormat/>
    <w:uiPriority w:val="0"/>
    <w:pPr>
      <w:wordWrap w:val="0"/>
      <w:ind w:left="1275"/>
      <w:jc w:val="both"/>
    </w:pPr>
    <w:rPr>
      <w:rFonts w:ascii="宋体" w:hAnsi="宋体" w:eastAsia="宋体" w:cs="宋体"/>
      <w:sz w:val="21"/>
      <w:lang w:val="en-US" w:eastAsia="zh-CN" w:bidi="ar-SA"/>
    </w:rPr>
  </w:style>
  <w:style w:type="paragraph" w:customStyle="1" w:styleId="89">
    <w:name w:val="目录 61"/>
    <w:next w:val="1"/>
    <w:qFormat/>
    <w:uiPriority w:val="0"/>
    <w:pPr>
      <w:wordWrap w:val="0"/>
      <w:ind w:left="1700"/>
      <w:jc w:val="both"/>
    </w:pPr>
    <w:rPr>
      <w:rFonts w:ascii="宋体" w:hAnsi="宋体" w:eastAsia="宋体" w:cs="宋体"/>
      <w:sz w:val="21"/>
      <w:lang w:val="en-US" w:eastAsia="zh-CN" w:bidi="ar-SA"/>
    </w:rPr>
  </w:style>
  <w:style w:type="paragraph" w:customStyle="1" w:styleId="90">
    <w:name w:val="目录 71"/>
    <w:next w:val="1"/>
    <w:qFormat/>
    <w:uiPriority w:val="0"/>
    <w:pPr>
      <w:wordWrap w:val="0"/>
      <w:ind w:left="2125"/>
      <w:jc w:val="both"/>
    </w:pPr>
    <w:rPr>
      <w:rFonts w:ascii="宋体" w:hAnsi="宋体" w:eastAsia="宋体" w:cs="宋体"/>
      <w:sz w:val="21"/>
      <w:lang w:val="en-US" w:eastAsia="zh-CN" w:bidi="ar-SA"/>
    </w:rPr>
  </w:style>
  <w:style w:type="paragraph" w:customStyle="1" w:styleId="91">
    <w:name w:val="目录 81"/>
    <w:next w:val="1"/>
    <w:qFormat/>
    <w:uiPriority w:val="0"/>
    <w:pPr>
      <w:wordWrap w:val="0"/>
      <w:ind w:left="2550"/>
      <w:jc w:val="both"/>
    </w:pPr>
    <w:rPr>
      <w:rFonts w:ascii="宋体" w:hAnsi="宋体" w:eastAsia="宋体" w:cs="宋体"/>
      <w:sz w:val="21"/>
      <w:lang w:val="en-US" w:eastAsia="zh-CN" w:bidi="ar-SA"/>
    </w:rPr>
  </w:style>
  <w:style w:type="paragraph" w:customStyle="1" w:styleId="92">
    <w:name w:val="目录 91"/>
    <w:next w:val="1"/>
    <w:qFormat/>
    <w:uiPriority w:val="0"/>
    <w:pPr>
      <w:wordWrap w:val="0"/>
      <w:ind w:left="2975"/>
      <w:jc w:val="both"/>
    </w:pPr>
    <w:rPr>
      <w:rFonts w:ascii="宋体" w:hAnsi="宋体" w:eastAsia="宋体" w:cs="宋体"/>
      <w:sz w:val="21"/>
      <w:lang w:val="en-US" w:eastAsia="zh-CN" w:bidi="ar-SA"/>
    </w:rPr>
  </w:style>
  <w:style w:type="paragraph" w:customStyle="1" w:styleId="93">
    <w:name w:val="正文缩进2"/>
    <w:next w:val="1"/>
    <w:qFormat/>
    <w:uiPriority w:val="0"/>
    <w:pPr>
      <w:wordWrap w:val="0"/>
      <w:ind w:left="3400"/>
      <w:jc w:val="both"/>
    </w:pPr>
    <w:rPr>
      <w:rFonts w:ascii="宋体" w:hAnsi="宋体" w:eastAsia="宋体" w:cs="宋体"/>
      <w:sz w:val="21"/>
      <w:lang w:val="en-US" w:eastAsia="zh-CN" w:bidi="ar-SA"/>
    </w:rPr>
  </w:style>
  <w:style w:type="character" w:customStyle="1" w:styleId="94">
    <w:name w:val="页脚 Char"/>
    <w:qFormat/>
    <w:uiPriority w:val="99"/>
    <w:rPr>
      <w:sz w:val="20"/>
    </w:rPr>
  </w:style>
  <w:style w:type="character" w:customStyle="1" w:styleId="95">
    <w:name w:val="Char Char11"/>
    <w:qFormat/>
    <w:uiPriority w:val="0"/>
    <w:rPr>
      <w:b/>
      <w:sz w:val="20"/>
    </w:rPr>
  </w:style>
  <w:style w:type="character" w:customStyle="1" w:styleId="96">
    <w:name w:val="日期 Char"/>
    <w:qFormat/>
    <w:uiPriority w:val="0"/>
    <w:rPr>
      <w:sz w:val="20"/>
    </w:rPr>
  </w:style>
  <w:style w:type="character" w:customStyle="1" w:styleId="97">
    <w:name w:val="页眉 Char"/>
    <w:qFormat/>
    <w:uiPriority w:val="99"/>
    <w:rPr>
      <w:sz w:val="20"/>
    </w:rPr>
  </w:style>
  <w:style w:type="character" w:customStyle="1" w:styleId="98">
    <w:name w:val="正文缩进 Char"/>
    <w:qFormat/>
    <w:uiPriority w:val="0"/>
    <w:rPr>
      <w:sz w:val="20"/>
    </w:rPr>
  </w:style>
  <w:style w:type="character" w:customStyle="1" w:styleId="99">
    <w:name w:val="正文文本 3 Char"/>
    <w:qFormat/>
    <w:uiPriority w:val="0"/>
    <w:rPr>
      <w:sz w:val="20"/>
    </w:rPr>
  </w:style>
  <w:style w:type="character" w:customStyle="1" w:styleId="100">
    <w:name w:val="纯文本 Char"/>
    <w:qFormat/>
    <w:uiPriority w:val="0"/>
    <w:rPr>
      <w:sz w:val="20"/>
    </w:rPr>
  </w:style>
  <w:style w:type="character" w:customStyle="1" w:styleId="101">
    <w:name w:val="首行缩进:  2 字符 Char"/>
    <w:qFormat/>
    <w:uiPriority w:val="0"/>
    <w:rPr>
      <w:sz w:val="20"/>
    </w:rPr>
  </w:style>
  <w:style w:type="character" w:customStyle="1" w:styleId="102">
    <w:name w:val="脚注文本 Char"/>
    <w:qFormat/>
    <w:uiPriority w:val="0"/>
    <w:rPr>
      <w:sz w:val="20"/>
    </w:rPr>
  </w:style>
  <w:style w:type="character" w:customStyle="1" w:styleId="103">
    <w:name w:val="脚注文本 Char1"/>
    <w:qFormat/>
    <w:uiPriority w:val="0"/>
    <w:rPr>
      <w:sz w:val="20"/>
    </w:rPr>
  </w:style>
  <w:style w:type="character" w:customStyle="1" w:styleId="104">
    <w:name w:val="正文文本 Char"/>
    <w:qFormat/>
    <w:uiPriority w:val="0"/>
    <w:rPr>
      <w:sz w:val="20"/>
    </w:rPr>
  </w:style>
  <w:style w:type="character" w:customStyle="1" w:styleId="105">
    <w:name w:val="正文文本 Char1"/>
    <w:qFormat/>
    <w:uiPriority w:val="0"/>
    <w:rPr>
      <w:sz w:val="20"/>
    </w:rPr>
  </w:style>
  <w:style w:type="character" w:customStyle="1" w:styleId="106">
    <w:name w:val="正文文本缩进 Char"/>
    <w:qFormat/>
    <w:uiPriority w:val="0"/>
    <w:rPr>
      <w:sz w:val="20"/>
    </w:rPr>
  </w:style>
  <w:style w:type="character" w:customStyle="1" w:styleId="107">
    <w:name w:val="正文文本缩进 Char1"/>
    <w:qFormat/>
    <w:uiPriority w:val="0"/>
    <w:rPr>
      <w:sz w:val="20"/>
    </w:rPr>
  </w:style>
  <w:style w:type="character" w:customStyle="1" w:styleId="108">
    <w:name w:val="文档结构图 Char"/>
    <w:qFormat/>
    <w:uiPriority w:val="0"/>
    <w:rPr>
      <w:sz w:val="20"/>
    </w:rPr>
  </w:style>
  <w:style w:type="character" w:customStyle="1" w:styleId="109">
    <w:name w:val="批注框文本 Char"/>
    <w:qFormat/>
    <w:uiPriority w:val="0"/>
    <w:rPr>
      <w:sz w:val="20"/>
    </w:rPr>
  </w:style>
  <w:style w:type="character" w:customStyle="1" w:styleId="110">
    <w:name w:val="无间距字符"/>
    <w:qFormat/>
    <w:uiPriority w:val="0"/>
    <w:rPr>
      <w:sz w:val="20"/>
    </w:rPr>
  </w:style>
  <w:style w:type="character" w:customStyle="1" w:styleId="111">
    <w:name w:val="正文 加粗"/>
    <w:qFormat/>
    <w:uiPriority w:val="0"/>
    <w:rPr>
      <w:b/>
      <w:sz w:val="20"/>
    </w:rPr>
  </w:style>
  <w:style w:type="character" w:customStyle="1" w:styleId="112">
    <w:name w:val="批注框文本 Char1"/>
    <w:basedOn w:val="55"/>
    <w:link w:val="34"/>
    <w:qFormat/>
    <w:uiPriority w:val="0"/>
    <w:rPr>
      <w:rFonts w:ascii="Courier New" w:hAnsi="宋体" w:eastAsia="黑体" w:cs="宋体"/>
      <w:kern w:val="0"/>
      <w:sz w:val="18"/>
      <w:szCs w:val="20"/>
    </w:rPr>
  </w:style>
  <w:style w:type="character" w:customStyle="1" w:styleId="113">
    <w:name w:val="批注文字 Char"/>
    <w:basedOn w:val="55"/>
    <w:link w:val="18"/>
    <w:qFormat/>
    <w:uiPriority w:val="0"/>
    <w:rPr>
      <w:rFonts w:ascii="Courier New" w:hAnsi="宋体" w:eastAsia="黑体" w:cs="宋体"/>
      <w:kern w:val="0"/>
      <w:sz w:val="24"/>
      <w:szCs w:val="20"/>
    </w:rPr>
  </w:style>
  <w:style w:type="character" w:customStyle="1" w:styleId="114">
    <w:name w:val="批注主题 Char"/>
    <w:basedOn w:val="113"/>
    <w:link w:val="52"/>
    <w:qFormat/>
    <w:uiPriority w:val="0"/>
    <w:rPr>
      <w:rFonts w:ascii="Courier New" w:hAnsi="宋体" w:eastAsia="黑体" w:cs="宋体"/>
      <w:b/>
      <w:kern w:val="0"/>
      <w:sz w:val="24"/>
      <w:szCs w:val="20"/>
    </w:rPr>
  </w:style>
  <w:style w:type="character" w:customStyle="1" w:styleId="115">
    <w:name w:val="正文文本缩进 3 Char"/>
    <w:basedOn w:val="55"/>
    <w:link w:val="43"/>
    <w:qFormat/>
    <w:uiPriority w:val="0"/>
    <w:rPr>
      <w:rFonts w:ascii="Courier New" w:hAnsi="宋体" w:eastAsia="黑体" w:cs="宋体"/>
      <w:kern w:val="0"/>
      <w:sz w:val="24"/>
      <w:szCs w:val="20"/>
    </w:rPr>
  </w:style>
  <w:style w:type="character" w:customStyle="1" w:styleId="116">
    <w:name w:val="文档结构图 Char1"/>
    <w:basedOn w:val="55"/>
    <w:link w:val="17"/>
    <w:qFormat/>
    <w:uiPriority w:val="0"/>
    <w:rPr>
      <w:rFonts w:ascii="Courier New" w:hAnsi="宋体" w:eastAsia="黑体" w:cs="宋体"/>
      <w:kern w:val="0"/>
      <w:sz w:val="24"/>
      <w:szCs w:val="20"/>
      <w:shd w:val="clear" w:color="000000" w:fill="000080"/>
    </w:rPr>
  </w:style>
  <w:style w:type="character" w:customStyle="1" w:styleId="117">
    <w:name w:val="页眉 Char1"/>
    <w:basedOn w:val="55"/>
    <w:link w:val="27"/>
    <w:qFormat/>
    <w:uiPriority w:val="99"/>
    <w:rPr>
      <w:rFonts w:ascii="Courier New" w:hAnsi="宋体" w:eastAsia="黑体" w:cs="宋体"/>
      <w:kern w:val="0"/>
      <w:sz w:val="18"/>
      <w:szCs w:val="20"/>
    </w:rPr>
  </w:style>
  <w:style w:type="character" w:customStyle="1" w:styleId="118">
    <w:name w:val="日期 Char1"/>
    <w:basedOn w:val="55"/>
    <w:link w:val="25"/>
    <w:qFormat/>
    <w:uiPriority w:val="0"/>
    <w:rPr>
      <w:rFonts w:ascii="黑体" w:hAnsi="宋体" w:eastAsia="黑体" w:cs="宋体"/>
      <w:kern w:val="0"/>
      <w:sz w:val="24"/>
      <w:szCs w:val="20"/>
    </w:rPr>
  </w:style>
  <w:style w:type="character" w:customStyle="1" w:styleId="119">
    <w:name w:val="正文文本 Char2"/>
    <w:basedOn w:val="55"/>
    <w:link w:val="22"/>
    <w:qFormat/>
    <w:uiPriority w:val="0"/>
    <w:rPr>
      <w:rFonts w:ascii="Courier New" w:hAnsi="宋体" w:eastAsia="黑体" w:cs="宋体"/>
      <w:kern w:val="0"/>
      <w:sz w:val="24"/>
      <w:szCs w:val="20"/>
    </w:rPr>
  </w:style>
  <w:style w:type="character" w:customStyle="1" w:styleId="120">
    <w:name w:val="纯文本 Char1"/>
    <w:basedOn w:val="55"/>
    <w:link w:val="21"/>
    <w:qFormat/>
    <w:uiPriority w:val="0"/>
    <w:rPr>
      <w:rFonts w:ascii="黑体" w:hAnsi="宋体" w:eastAsia="黑体" w:cs="宋体"/>
      <w:kern w:val="0"/>
      <w:szCs w:val="20"/>
    </w:rPr>
  </w:style>
  <w:style w:type="paragraph" w:customStyle="1" w:styleId="121">
    <w:name w:val="1 Char"/>
    <w:basedOn w:val="1"/>
    <w:qFormat/>
    <w:uiPriority w:val="0"/>
    <w:pPr>
      <w:spacing w:line="240" w:lineRule="auto"/>
      <w:ind w:left="-48"/>
      <w:jc w:val="both"/>
    </w:pPr>
    <w:rPr>
      <w:sz w:val="21"/>
    </w:rPr>
  </w:style>
  <w:style w:type="character" w:customStyle="1" w:styleId="122">
    <w:name w:val="正文文本 2 Char"/>
    <w:basedOn w:val="55"/>
    <w:link w:val="48"/>
    <w:qFormat/>
    <w:uiPriority w:val="0"/>
    <w:rPr>
      <w:rFonts w:ascii="Courier New" w:hAnsi="宋体" w:eastAsia="黑体" w:cs="宋体"/>
      <w:kern w:val="0"/>
      <w:sz w:val="24"/>
      <w:szCs w:val="20"/>
    </w:rPr>
  </w:style>
  <w:style w:type="character" w:customStyle="1" w:styleId="123">
    <w:name w:val="正文文本缩进 Char2"/>
    <w:basedOn w:val="55"/>
    <w:link w:val="24"/>
    <w:qFormat/>
    <w:uiPriority w:val="0"/>
    <w:rPr>
      <w:rFonts w:ascii="Courier New" w:hAnsi="宋体" w:eastAsia="黑体" w:cs="宋体"/>
      <w:kern w:val="0"/>
      <w:sz w:val="24"/>
      <w:szCs w:val="20"/>
    </w:rPr>
  </w:style>
  <w:style w:type="character" w:customStyle="1" w:styleId="124">
    <w:name w:val="脚注文本 Char2"/>
    <w:basedOn w:val="55"/>
    <w:link w:val="41"/>
    <w:qFormat/>
    <w:uiPriority w:val="0"/>
    <w:rPr>
      <w:rFonts w:ascii="Courier New" w:hAnsi="宋体" w:eastAsia="宋体" w:cs="宋体"/>
      <w:kern w:val="0"/>
      <w:sz w:val="18"/>
      <w:szCs w:val="20"/>
    </w:rPr>
  </w:style>
  <w:style w:type="character" w:customStyle="1" w:styleId="125">
    <w:name w:val="正文文本缩进 2 Char"/>
    <w:basedOn w:val="55"/>
    <w:link w:val="33"/>
    <w:qFormat/>
    <w:uiPriority w:val="0"/>
    <w:rPr>
      <w:rFonts w:ascii="Courier New" w:hAnsi="宋体" w:eastAsia="黑体" w:cs="宋体"/>
      <w:kern w:val="0"/>
      <w:sz w:val="24"/>
      <w:szCs w:val="20"/>
    </w:rPr>
  </w:style>
  <w:style w:type="character" w:customStyle="1" w:styleId="126">
    <w:name w:val="正文文本 3 Char1"/>
    <w:basedOn w:val="55"/>
    <w:link w:val="20"/>
    <w:qFormat/>
    <w:uiPriority w:val="0"/>
    <w:rPr>
      <w:rFonts w:ascii="黑体" w:hAnsi="宋体" w:eastAsia="黑体" w:cs="宋体"/>
      <w:kern w:val="0"/>
      <w:sz w:val="28"/>
      <w:szCs w:val="20"/>
    </w:rPr>
  </w:style>
  <w:style w:type="character" w:customStyle="1" w:styleId="127">
    <w:name w:val="页脚 Char1"/>
    <w:basedOn w:val="55"/>
    <w:link w:val="35"/>
    <w:qFormat/>
    <w:uiPriority w:val="99"/>
    <w:rPr>
      <w:rFonts w:ascii="Courier New" w:hAnsi="宋体" w:eastAsia="黑体" w:cs="宋体"/>
      <w:kern w:val="0"/>
      <w:sz w:val="18"/>
      <w:szCs w:val="20"/>
    </w:rPr>
  </w:style>
  <w:style w:type="paragraph" w:customStyle="1" w:styleId="128">
    <w:name w:val="批注框文本 Char Char"/>
    <w:basedOn w:val="1"/>
    <w:next w:val="121"/>
    <w:qFormat/>
    <w:uiPriority w:val="0"/>
    <w:pPr>
      <w:autoSpaceDE w:val="0"/>
      <w:autoSpaceDN w:val="0"/>
      <w:spacing w:line="240" w:lineRule="auto"/>
    </w:pPr>
    <w:rPr>
      <w:rFonts w:ascii="黑体"/>
      <w:sz w:val="18"/>
    </w:rPr>
  </w:style>
  <w:style w:type="paragraph" w:customStyle="1" w:styleId="129">
    <w:name w:val="Char Char Char Char Char Char Char"/>
    <w:basedOn w:val="1"/>
    <w:next w:val="30"/>
    <w:qFormat/>
    <w:uiPriority w:val="0"/>
    <w:pPr>
      <w:spacing w:line="240" w:lineRule="auto"/>
      <w:ind w:left="-48"/>
      <w:jc w:val="both"/>
    </w:pPr>
    <w:rPr>
      <w:sz w:val="21"/>
    </w:rPr>
  </w:style>
  <w:style w:type="paragraph" w:customStyle="1" w:styleId="130">
    <w:name w:val="_Style 37"/>
    <w:basedOn w:val="1"/>
    <w:qFormat/>
    <w:uiPriority w:val="0"/>
    <w:pPr>
      <w:spacing w:line="240" w:lineRule="auto"/>
      <w:ind w:firstLine="420"/>
      <w:jc w:val="both"/>
    </w:pPr>
    <w:rPr>
      <w:sz w:val="21"/>
    </w:rPr>
  </w:style>
  <w:style w:type="paragraph" w:customStyle="1" w:styleId="131">
    <w:name w:val="日期1"/>
    <w:basedOn w:val="1"/>
    <w:next w:val="1"/>
    <w:qFormat/>
    <w:uiPriority w:val="0"/>
    <w:pPr>
      <w:spacing w:line="240" w:lineRule="auto"/>
      <w:jc w:val="both"/>
    </w:pPr>
  </w:style>
  <w:style w:type="paragraph" w:customStyle="1" w:styleId="132">
    <w:name w:val="样式1"/>
    <w:basedOn w:val="1"/>
    <w:next w:val="42"/>
    <w:link w:val="173"/>
    <w:qFormat/>
    <w:uiPriority w:val="0"/>
    <w:pPr>
      <w:autoSpaceDE w:val="0"/>
      <w:autoSpaceDN w:val="0"/>
      <w:spacing w:line="288" w:lineRule="auto"/>
      <w:jc w:val="both"/>
    </w:pPr>
    <w:rPr>
      <w:rFonts w:ascii="黑体" w:cs="Times New Roman"/>
      <w:sz w:val="28"/>
    </w:rPr>
  </w:style>
  <w:style w:type="paragraph" w:customStyle="1" w:styleId="133">
    <w:name w:val="_Style 16"/>
    <w:basedOn w:val="1"/>
    <w:qFormat/>
    <w:uiPriority w:val="0"/>
    <w:pPr>
      <w:spacing w:line="240" w:lineRule="auto"/>
      <w:jc w:val="both"/>
    </w:pPr>
    <w:rPr>
      <w:sz w:val="28"/>
    </w:rPr>
  </w:style>
  <w:style w:type="paragraph" w:customStyle="1" w:styleId="134">
    <w:name w:val="节"/>
    <w:basedOn w:val="4"/>
    <w:next w:val="36"/>
    <w:qFormat/>
    <w:uiPriority w:val="0"/>
    <w:pPr>
      <w:spacing w:before="160" w:after="160" w:line="720" w:lineRule="exact"/>
      <w:jc w:val="center"/>
    </w:pPr>
    <w:rPr>
      <w:rFonts w:ascii="Times New Roman"/>
    </w:rPr>
  </w:style>
  <w:style w:type="paragraph" w:customStyle="1" w:styleId="135">
    <w:name w:val="样式2"/>
    <w:basedOn w:val="1"/>
    <w:next w:val="12"/>
    <w:qFormat/>
    <w:uiPriority w:val="0"/>
    <w:pPr>
      <w:spacing w:line="410" w:lineRule="atLeast"/>
    </w:pPr>
  </w:style>
  <w:style w:type="paragraph" w:customStyle="1" w:styleId="136">
    <w:name w:val="无间距"/>
    <w:next w:val="29"/>
    <w:qFormat/>
    <w:uiPriority w:val="0"/>
    <w:rPr>
      <w:rFonts w:ascii="Calibri" w:hAnsi="宋体" w:eastAsia="宋体" w:cs="宋体"/>
      <w:sz w:val="22"/>
      <w:lang w:val="en-US" w:eastAsia="zh-CN" w:bidi="ar-SA"/>
    </w:rPr>
  </w:style>
  <w:style w:type="paragraph" w:customStyle="1" w:styleId="137">
    <w:name w:val="默认段落字体 Para Char Char Char Char"/>
    <w:basedOn w:val="1"/>
    <w:next w:val="47"/>
    <w:qFormat/>
    <w:uiPriority w:val="0"/>
    <w:pPr>
      <w:spacing w:line="240" w:lineRule="auto"/>
      <w:jc w:val="both"/>
    </w:pPr>
    <w:rPr>
      <w:sz w:val="21"/>
    </w:rPr>
  </w:style>
  <w:style w:type="paragraph" w:customStyle="1" w:styleId="138">
    <w:name w:val="Char Char Char1"/>
    <w:basedOn w:val="1"/>
    <w:next w:val="26"/>
    <w:qFormat/>
    <w:uiPriority w:val="0"/>
    <w:pPr>
      <w:spacing w:before="312" w:line="240" w:lineRule="auto"/>
      <w:jc w:val="both"/>
    </w:pPr>
    <w:rPr>
      <w:sz w:val="21"/>
    </w:rPr>
  </w:style>
  <w:style w:type="paragraph" w:customStyle="1" w:styleId="139">
    <w:name w:val="样式 标题 1 + 小二 段前: 0 磅 段后: 0 磅 行距: 2 倍行距"/>
    <w:next w:val="44"/>
    <w:qFormat/>
    <w:uiPriority w:val="0"/>
    <w:pPr>
      <w:spacing w:line="480" w:lineRule="auto"/>
      <w:ind w:firstLine="2530"/>
    </w:pPr>
    <w:rPr>
      <w:rFonts w:ascii="宋体" w:hAnsi="宋体" w:eastAsia="宋体" w:cs="宋体"/>
      <w:b/>
      <w:sz w:val="36"/>
      <w:lang w:val="en-US" w:eastAsia="zh-CN" w:bidi="ar-SA"/>
    </w:rPr>
  </w:style>
  <w:style w:type="paragraph" w:customStyle="1" w:styleId="140">
    <w:name w:val="文1"/>
    <w:basedOn w:val="1"/>
    <w:next w:val="24"/>
    <w:qFormat/>
    <w:uiPriority w:val="0"/>
    <w:pPr>
      <w:spacing w:line="500" w:lineRule="atLeast"/>
      <w:ind w:firstLine="540"/>
      <w:jc w:val="both"/>
    </w:pPr>
    <w:rPr>
      <w:sz w:val="28"/>
    </w:rPr>
  </w:style>
  <w:style w:type="paragraph" w:customStyle="1" w:styleId="141">
    <w:name w:val="简单回函地址"/>
    <w:basedOn w:val="1"/>
    <w:next w:val="41"/>
    <w:qFormat/>
    <w:uiPriority w:val="0"/>
    <w:pPr>
      <w:spacing w:line="240" w:lineRule="auto"/>
      <w:jc w:val="both"/>
    </w:pPr>
    <w:rPr>
      <w:rFonts w:ascii="Times New Roman" w:eastAsia="宋体"/>
      <w:sz w:val="21"/>
    </w:rPr>
  </w:style>
  <w:style w:type="paragraph" w:customStyle="1" w:styleId="142">
    <w:name w:val="Char Char Char Char Char Char1 Char Char Char"/>
    <w:basedOn w:val="1"/>
    <w:next w:val="33"/>
    <w:qFormat/>
    <w:uiPriority w:val="0"/>
    <w:pPr>
      <w:spacing w:line="240" w:lineRule="auto"/>
      <w:ind w:left="-48"/>
      <w:jc w:val="both"/>
    </w:pPr>
    <w:rPr>
      <w:sz w:val="21"/>
    </w:rPr>
  </w:style>
  <w:style w:type="paragraph" w:customStyle="1" w:styleId="143">
    <w:name w:val="二级条标题"/>
    <w:basedOn w:val="1"/>
    <w:next w:val="144"/>
    <w:qFormat/>
    <w:uiPriority w:val="0"/>
    <w:pPr>
      <w:widowControl/>
      <w:spacing w:line="240" w:lineRule="auto"/>
      <w:ind w:left="1134" w:hanging="1134"/>
      <w:outlineLvl w:val="3"/>
    </w:pPr>
    <w:rPr>
      <w:rFonts w:ascii="Times New Roman"/>
      <w:sz w:val="21"/>
    </w:rPr>
  </w:style>
  <w:style w:type="paragraph" w:customStyle="1" w:styleId="144">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45">
    <w:name w:val="_Style 30"/>
    <w:basedOn w:val="1"/>
    <w:next w:val="27"/>
    <w:qFormat/>
    <w:uiPriority w:val="0"/>
    <w:pPr>
      <w:spacing w:before="60" w:after="120" w:line="320" w:lineRule="exact"/>
      <w:ind w:left="420" w:right="-357"/>
      <w:jc w:val="both"/>
    </w:pPr>
    <w:rPr>
      <w:rFonts w:ascii="黑体"/>
      <w:color w:val="000000"/>
      <w:sz w:val="28"/>
    </w:rPr>
  </w:style>
  <w:style w:type="paragraph" w:customStyle="1" w:styleId="146">
    <w:name w:val="Char5"/>
    <w:basedOn w:val="1"/>
    <w:next w:val="38"/>
    <w:qFormat/>
    <w:uiPriority w:val="0"/>
    <w:pPr>
      <w:spacing w:line="240" w:lineRule="auto"/>
      <w:jc w:val="both"/>
    </w:pPr>
    <w:rPr>
      <w:rFonts w:ascii="Times New Roman" w:eastAsia="宋体"/>
      <w:sz w:val="21"/>
    </w:rPr>
  </w:style>
  <w:style w:type="paragraph" w:customStyle="1" w:styleId="147">
    <w:name w:val="样式 标题 1 + 宋体 小三"/>
    <w:next w:val="16"/>
    <w:qFormat/>
    <w:uiPriority w:val="0"/>
    <w:rPr>
      <w:rFonts w:ascii="黑体" w:hAnsi="宋体" w:eastAsia="宋体" w:cs="宋体"/>
      <w:b/>
      <w:sz w:val="30"/>
      <w:lang w:val="en-US" w:eastAsia="zh-CN" w:bidi="ar-SA"/>
    </w:rPr>
  </w:style>
  <w:style w:type="paragraph" w:customStyle="1" w:styleId="148">
    <w:name w:val="Char"/>
    <w:basedOn w:val="1"/>
    <w:next w:val="35"/>
    <w:qFormat/>
    <w:uiPriority w:val="0"/>
    <w:pPr>
      <w:spacing w:line="240" w:lineRule="auto"/>
      <w:ind w:left="-48"/>
      <w:jc w:val="both"/>
    </w:pPr>
    <w:rPr>
      <w:rFonts w:ascii="黑体"/>
      <w:sz w:val="28"/>
    </w:rPr>
  </w:style>
  <w:style w:type="paragraph" w:customStyle="1" w:styleId="149">
    <w:name w:val="正文文本 31"/>
    <w:basedOn w:val="1"/>
    <w:next w:val="128"/>
    <w:qFormat/>
    <w:uiPriority w:val="0"/>
    <w:pPr>
      <w:spacing w:line="360" w:lineRule="auto"/>
      <w:jc w:val="center"/>
    </w:pPr>
    <w:rPr>
      <w:rFonts w:ascii="黑体"/>
      <w:b/>
      <w:color w:val="FF0000"/>
      <w:u w:val="single"/>
    </w:rPr>
  </w:style>
  <w:style w:type="paragraph" w:customStyle="1" w:styleId="150">
    <w:name w:val="Char Char Char Char Char Char1"/>
    <w:basedOn w:val="1"/>
    <w:next w:val="129"/>
    <w:qFormat/>
    <w:uiPriority w:val="0"/>
    <w:pPr>
      <w:spacing w:line="240" w:lineRule="auto"/>
      <w:jc w:val="both"/>
    </w:pPr>
    <w:rPr>
      <w:sz w:val="21"/>
    </w:rPr>
  </w:style>
  <w:style w:type="paragraph" w:customStyle="1" w:styleId="151">
    <w:name w:val="Char1 Char Char Char"/>
    <w:basedOn w:val="1"/>
    <w:next w:val="130"/>
    <w:qFormat/>
    <w:uiPriority w:val="0"/>
    <w:pPr>
      <w:spacing w:line="240" w:lineRule="auto"/>
      <w:jc w:val="both"/>
    </w:pPr>
    <w:rPr>
      <w:sz w:val="21"/>
    </w:rPr>
  </w:style>
  <w:style w:type="paragraph" w:customStyle="1" w:styleId="152">
    <w:name w:val="_Style 68"/>
    <w:basedOn w:val="1"/>
    <w:next w:val="131"/>
    <w:qFormat/>
    <w:uiPriority w:val="0"/>
    <w:pPr>
      <w:spacing w:line="360" w:lineRule="exact"/>
      <w:ind w:firstLine="510"/>
    </w:pPr>
  </w:style>
  <w:style w:type="paragraph" w:customStyle="1" w:styleId="153">
    <w:name w:val="彩色列表 - 强调文字颜色 11"/>
    <w:basedOn w:val="1"/>
    <w:next w:val="132"/>
    <w:qFormat/>
    <w:uiPriority w:val="0"/>
    <w:pPr>
      <w:spacing w:line="240" w:lineRule="auto"/>
      <w:ind w:firstLine="420"/>
      <w:jc w:val="both"/>
    </w:pPr>
    <w:rPr>
      <w:rFonts w:ascii="Calibri" w:eastAsia="宋体"/>
      <w:sz w:val="21"/>
    </w:rPr>
  </w:style>
  <w:style w:type="paragraph" w:customStyle="1" w:styleId="154">
    <w:name w:val="首行缩进:  2 字符"/>
    <w:basedOn w:val="1"/>
    <w:next w:val="133"/>
    <w:qFormat/>
    <w:uiPriority w:val="0"/>
    <w:pPr>
      <w:spacing w:line="312" w:lineRule="auto"/>
      <w:ind w:firstLine="200"/>
    </w:pPr>
    <w:rPr>
      <w:rFonts w:eastAsia="宋体"/>
      <w:sz w:val="21"/>
    </w:rPr>
  </w:style>
  <w:style w:type="paragraph" w:customStyle="1" w:styleId="155">
    <w:name w:val="正标题 居中"/>
    <w:basedOn w:val="1"/>
    <w:next w:val="1"/>
    <w:qFormat/>
    <w:uiPriority w:val="0"/>
    <w:pPr>
      <w:spacing w:line="312" w:lineRule="auto"/>
      <w:jc w:val="center"/>
    </w:pPr>
    <w:rPr>
      <w:rFonts w:ascii="Times New Roman" w:eastAsia="宋体"/>
      <w:b/>
      <w:sz w:val="21"/>
    </w:rPr>
  </w:style>
  <w:style w:type="paragraph" w:customStyle="1" w:styleId="156">
    <w:name w:val="Char1"/>
    <w:basedOn w:val="1"/>
    <w:next w:val="135"/>
    <w:qFormat/>
    <w:uiPriority w:val="0"/>
    <w:pPr>
      <w:spacing w:line="240" w:lineRule="auto"/>
      <w:jc w:val="both"/>
    </w:pPr>
    <w:rPr>
      <w:rFonts w:ascii="Times New Roman" w:eastAsia="宋体"/>
      <w:sz w:val="21"/>
    </w:rPr>
  </w:style>
  <w:style w:type="paragraph" w:customStyle="1" w:styleId="157">
    <w:name w:val="内文正文"/>
    <w:next w:val="136"/>
    <w:qFormat/>
    <w:uiPriority w:val="0"/>
    <w:pPr>
      <w:autoSpaceDE w:val="0"/>
      <w:autoSpaceDN w:val="0"/>
      <w:spacing w:line="400" w:lineRule="exact"/>
      <w:ind w:firstLine="200"/>
      <w:jc w:val="both"/>
    </w:pPr>
    <w:rPr>
      <w:rFonts w:ascii="宋体" w:hAnsi="宋体" w:eastAsia="宋体" w:cs="宋体"/>
      <w:sz w:val="21"/>
      <w:lang w:val="en-US" w:eastAsia="zh-CN" w:bidi="ar-SA"/>
    </w:rPr>
  </w:style>
  <w:style w:type="paragraph" w:customStyle="1" w:styleId="158">
    <w:name w:val="章标题"/>
    <w:next w:val="144"/>
    <w:qFormat/>
    <w:uiPriority w:val="0"/>
    <w:pPr>
      <w:spacing w:before="50" w:after="50"/>
      <w:jc w:val="both"/>
      <w:outlineLvl w:val="1"/>
    </w:pPr>
    <w:rPr>
      <w:rFonts w:ascii="黑体" w:hAnsi="宋体" w:eastAsia="宋体" w:cs="宋体"/>
      <w:b/>
      <w:sz w:val="21"/>
      <w:lang w:val="en-US" w:eastAsia="zh-CN" w:bidi="ar-SA"/>
    </w:rPr>
  </w:style>
  <w:style w:type="paragraph" w:customStyle="1" w:styleId="159">
    <w:name w:val="一级条标题"/>
    <w:basedOn w:val="158"/>
    <w:next w:val="144"/>
    <w:qFormat/>
    <w:uiPriority w:val="0"/>
    <w:pPr>
      <w:jc w:val="both"/>
      <w:outlineLvl w:val="2"/>
    </w:pPr>
    <w:rPr>
      <w:rFonts w:ascii="黑体" w:hAnsi="宋体" w:eastAsia="宋体" w:cs="宋体"/>
      <w:sz w:val="21"/>
      <w:lang w:val="en-US" w:eastAsia="zh-CN" w:bidi="ar-SA"/>
    </w:rPr>
  </w:style>
  <w:style w:type="paragraph" w:customStyle="1" w:styleId="160">
    <w:name w:val="三级条标题"/>
    <w:next w:val="1"/>
    <w:qFormat/>
    <w:uiPriority w:val="0"/>
    <w:pPr>
      <w:ind w:left="105" w:hanging="1134"/>
      <w:jc w:val="both"/>
      <w:outlineLvl w:val="4"/>
    </w:pPr>
    <w:rPr>
      <w:rFonts w:ascii="黑体" w:hAnsi="宋体" w:eastAsia="黑体" w:cs="宋体"/>
      <w:b/>
      <w:sz w:val="21"/>
      <w:lang w:val="en-US" w:eastAsia="zh-CN" w:bidi="ar-SA"/>
    </w:rPr>
  </w:style>
  <w:style w:type="paragraph" w:customStyle="1" w:styleId="161">
    <w:name w:val="四级条标题"/>
    <w:next w:val="1"/>
    <w:qFormat/>
    <w:uiPriority w:val="0"/>
    <w:pPr>
      <w:ind w:left="1021" w:hanging="1021"/>
      <w:jc w:val="both"/>
      <w:outlineLvl w:val="5"/>
    </w:pPr>
    <w:rPr>
      <w:rFonts w:ascii="黑体" w:hAnsi="宋体" w:eastAsia="黑体" w:cs="宋体"/>
      <w:b/>
      <w:sz w:val="21"/>
      <w:lang w:val="en-US" w:eastAsia="zh-CN" w:bidi="ar-SA"/>
    </w:rPr>
  </w:style>
  <w:style w:type="paragraph" w:customStyle="1" w:styleId="162">
    <w:name w:val="五级条标题"/>
    <w:next w:val="1"/>
    <w:qFormat/>
    <w:uiPriority w:val="0"/>
    <w:pPr>
      <w:jc w:val="both"/>
      <w:outlineLvl w:val="6"/>
    </w:pPr>
    <w:rPr>
      <w:rFonts w:ascii="黑体" w:hAnsi="宋体" w:eastAsia="黑体" w:cs="宋体"/>
      <w:b/>
      <w:sz w:val="21"/>
      <w:lang w:val="en-US" w:eastAsia="zh-CN" w:bidi="ar-SA"/>
    </w:rPr>
  </w:style>
  <w:style w:type="paragraph" w:customStyle="1" w:styleId="163">
    <w:name w:val="样式3"/>
    <w:basedOn w:val="1"/>
    <w:next w:val="143"/>
    <w:qFormat/>
    <w:uiPriority w:val="0"/>
    <w:pPr>
      <w:widowControl/>
      <w:spacing w:before="30" w:after="30" w:line="300" w:lineRule="auto"/>
      <w:ind w:left="360" w:hanging="360"/>
      <w:jc w:val="both"/>
      <w:outlineLvl w:val="2"/>
    </w:pPr>
    <w:rPr>
      <w:rFonts w:ascii="Times New Roman" w:eastAsia="宋体"/>
      <w:color w:val="000000"/>
    </w:rPr>
  </w:style>
  <w:style w:type="character" w:customStyle="1" w:styleId="164">
    <w:name w:val="正文缩进 Char1"/>
    <w:qFormat/>
    <w:uiPriority w:val="0"/>
    <w:rPr>
      <w:sz w:val="20"/>
    </w:rPr>
  </w:style>
  <w:style w:type="character" w:customStyle="1" w:styleId="165">
    <w:name w:val="首行缩进:  2 字符 Char Char"/>
    <w:qFormat/>
    <w:uiPriority w:val="0"/>
    <w:rPr>
      <w:sz w:val="20"/>
    </w:rPr>
  </w:style>
  <w:style w:type="paragraph" w:customStyle="1" w:styleId="166">
    <w:name w:val="正文居中"/>
    <w:basedOn w:val="1"/>
    <w:next w:val="147"/>
    <w:qFormat/>
    <w:uiPriority w:val="0"/>
    <w:pPr>
      <w:spacing w:line="312" w:lineRule="auto"/>
      <w:jc w:val="center"/>
    </w:pPr>
    <w:rPr>
      <w:rFonts w:ascii="Calibri" w:eastAsia="宋体"/>
      <w:b/>
      <w:sz w:val="21"/>
    </w:rPr>
  </w:style>
  <w:style w:type="paragraph" w:customStyle="1" w:styleId="167">
    <w:name w:val="正文文本 311"/>
    <w:basedOn w:val="1"/>
    <w:next w:val="148"/>
    <w:qFormat/>
    <w:uiPriority w:val="0"/>
    <w:pPr>
      <w:spacing w:line="360" w:lineRule="auto"/>
      <w:jc w:val="center"/>
    </w:pPr>
    <w:rPr>
      <w:rFonts w:ascii="黑体"/>
      <w:b/>
      <w:color w:val="FF0000"/>
      <w:u w:val="single"/>
    </w:rPr>
  </w:style>
  <w:style w:type="character" w:customStyle="1" w:styleId="168">
    <w:name w:val="正文首行缩进 Char"/>
    <w:basedOn w:val="119"/>
    <w:link w:val="23"/>
    <w:qFormat/>
    <w:uiPriority w:val="0"/>
    <w:rPr>
      <w:rFonts w:ascii="宋体" w:hAnsi="宋体" w:eastAsia="宋体" w:cs="宋体"/>
      <w:kern w:val="0"/>
      <w:sz w:val="24"/>
      <w:szCs w:val="20"/>
    </w:rPr>
  </w:style>
  <w:style w:type="paragraph" w:customStyle="1" w:styleId="169">
    <w:name w:val="列出段落1"/>
    <w:basedOn w:val="1"/>
    <w:next w:val="151"/>
    <w:qFormat/>
    <w:uiPriority w:val="0"/>
    <w:pPr>
      <w:spacing w:line="240" w:lineRule="auto"/>
      <w:ind w:firstLine="420"/>
      <w:jc w:val="both"/>
    </w:pPr>
    <w:rPr>
      <w:rFonts w:ascii="Calibri" w:eastAsia="宋体"/>
      <w:sz w:val="21"/>
    </w:rPr>
  </w:style>
  <w:style w:type="paragraph" w:customStyle="1" w:styleId="170">
    <w:name w:val="标题2"/>
    <w:basedOn w:val="1"/>
    <w:next w:val="152"/>
    <w:qFormat/>
    <w:uiPriority w:val="0"/>
    <w:pPr>
      <w:spacing w:line="240" w:lineRule="auto"/>
      <w:ind w:left="720" w:hanging="720"/>
      <w:jc w:val="both"/>
    </w:pPr>
    <w:rPr>
      <w:rFonts w:ascii="Times New Roman" w:eastAsia="宋体"/>
    </w:rPr>
  </w:style>
  <w:style w:type="paragraph" w:customStyle="1" w:styleId="171">
    <w:name w:val="标题3"/>
    <w:basedOn w:val="1"/>
    <w:next w:val="153"/>
    <w:qFormat/>
    <w:uiPriority w:val="0"/>
    <w:pPr>
      <w:spacing w:line="240" w:lineRule="auto"/>
      <w:ind w:left="720" w:hanging="720"/>
      <w:jc w:val="both"/>
    </w:pPr>
    <w:rPr>
      <w:rFonts w:ascii="Times New Roman" w:eastAsia="宋体"/>
      <w:sz w:val="21"/>
    </w:rPr>
  </w:style>
  <w:style w:type="paragraph" w:customStyle="1" w:styleId="17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3">
    <w:name w:val="样式1 Char"/>
    <w:link w:val="132"/>
    <w:qFormat/>
    <w:uiPriority w:val="0"/>
    <w:rPr>
      <w:rFonts w:ascii="黑体" w:hAnsi="宋体" w:eastAsia="黑体" w:cs="Times New Roman"/>
      <w:kern w:val="0"/>
      <w:sz w:val="28"/>
      <w:szCs w:val="20"/>
    </w:rPr>
  </w:style>
  <w:style w:type="character" w:customStyle="1" w:styleId="174">
    <w:name w:val="标题 Char"/>
    <w:basedOn w:val="55"/>
    <w:link w:val="51"/>
    <w:qFormat/>
    <w:uiPriority w:val="0"/>
    <w:rPr>
      <w:rFonts w:ascii="Arial" w:hAnsi="Arial" w:eastAsia="宋体" w:cs="Times New Roman"/>
      <w:b/>
      <w:sz w:val="32"/>
      <w:szCs w:val="20"/>
    </w:rPr>
  </w:style>
  <w:style w:type="paragraph" w:customStyle="1" w:styleId="175">
    <w:name w:val="Char Char Char Char"/>
    <w:basedOn w:val="1"/>
    <w:qFormat/>
    <w:uiPriority w:val="0"/>
    <w:pPr>
      <w:adjustRightInd w:val="0"/>
      <w:textAlignment w:val="baseline"/>
    </w:pPr>
    <w:rPr>
      <w:rFonts w:ascii="Times New Roman" w:hAnsi="Times New Roman" w:eastAsia="宋体" w:cs="Times New Roman"/>
    </w:rPr>
  </w:style>
  <w:style w:type="character" w:customStyle="1" w:styleId="176">
    <w:name w:val="articlebody3"/>
    <w:basedOn w:val="55"/>
    <w:qFormat/>
    <w:uiPriority w:val="0"/>
    <w:rPr>
      <w:spacing w:val="360"/>
      <w:sz w:val="21"/>
      <w:szCs w:val="21"/>
    </w:rPr>
  </w:style>
  <w:style w:type="paragraph" w:customStyle="1" w:styleId="177">
    <w:name w:val="样式 标题 1 + (西文) 宋体 五号"/>
    <w:basedOn w:val="3"/>
    <w:qFormat/>
    <w:uiPriority w:val="0"/>
    <w:pPr>
      <w:keepLines/>
      <w:widowControl/>
      <w:spacing w:before="120" w:after="240" w:line="360" w:lineRule="auto"/>
      <w:jc w:val="center"/>
    </w:pPr>
    <w:rPr>
      <w:rFonts w:ascii="宋体" w:eastAsia="宋体" w:cs="Times New Roman"/>
      <w:bCs/>
      <w:kern w:val="44"/>
      <w:sz w:val="28"/>
      <w:szCs w:val="28"/>
    </w:rPr>
  </w:style>
  <w:style w:type="paragraph" w:customStyle="1" w:styleId="178">
    <w:name w:val="WPSOffice手动目录 1"/>
    <w:qFormat/>
    <w:uiPriority w:val="0"/>
    <w:rPr>
      <w:rFonts w:ascii="Times New Roman" w:hAnsi="Times New Roman" w:eastAsia="宋体" w:cs="Times New Roman"/>
      <w:lang w:val="en-US" w:eastAsia="zh-CN" w:bidi="ar-SA"/>
    </w:rPr>
  </w:style>
  <w:style w:type="paragraph" w:customStyle="1" w:styleId="179">
    <w:name w:val="附录表标题"/>
    <w:basedOn w:val="1"/>
    <w:next w:val="144"/>
    <w:qFormat/>
    <w:uiPriority w:val="0"/>
    <w:pPr>
      <w:widowControl/>
      <w:tabs>
        <w:tab w:val="left" w:pos="210"/>
        <w:tab w:val="left" w:pos="360"/>
        <w:tab w:val="left" w:pos="420"/>
      </w:tabs>
      <w:ind w:left="425" w:hanging="425"/>
      <w:jc w:val="center"/>
    </w:pPr>
    <w:rPr>
      <w:rFonts w:hAnsi="Times New Roman" w:eastAsia="宋体" w:cs="Times New Roman"/>
      <w:b/>
      <w:kern w:val="21"/>
      <w:sz w:val="21"/>
    </w:rPr>
  </w:style>
  <w:style w:type="paragraph" w:customStyle="1" w:styleId="180">
    <w:name w:val="一级无"/>
    <w:basedOn w:val="159"/>
    <w:qFormat/>
    <w:uiPriority w:val="99"/>
    <w:pPr>
      <w:widowControl/>
      <w:tabs>
        <w:tab w:val="left" w:pos="360"/>
        <w:tab w:val="left" w:pos="420"/>
      </w:tabs>
      <w:jc w:val="left"/>
      <w:outlineLvl w:val="2"/>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3550CB-CE07-4409-B4BE-74A33DB5C1A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8092</Words>
  <Characters>8595</Characters>
  <Lines>178</Lines>
  <Paragraphs>50</Paragraphs>
  <TotalTime>0</TotalTime>
  <ScaleCrop>false</ScaleCrop>
  <LinksUpToDate>false</LinksUpToDate>
  <CharactersWithSpaces>8719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2021-08-16T07:28:00Z</dcterms:created>
  <dc:creator>wangjian</dc:creator>
  <cp:lastModifiedBy>紫水晶</cp:lastModifiedBy>
  <cp:lastPrinted>2024-11-04T05:57:00Z</cp:lastPrinted>
  <dcterms:modified xsi:type="dcterms:W3CDTF">2025-04-15T03:08:41Z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B19C17D354F348DF8A31E6D24689A1E4_13</vt:lpwstr>
  </property>
  <property fmtid="{D5CDD505-2E9C-101B-9397-08002B2CF9AE}" pid="4" name="KSOTemplateDocerSaveRecord">
    <vt:lpwstr>eyJoZGlkIjoiMTVhYzNjYmYxNDAwODVjOWVlY2RlYTMxNGZjNTFhYTEiLCJ1c2VySWQiOiIzOTE2MjY3OTQifQ==</vt:lpwstr>
  </property>
</Properties>
</file>