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A6E57F">
      <w:pPr>
        <w:rPr>
          <w:color w:val="auto"/>
          <w:highlight w:val="none"/>
        </w:rPr>
      </w:pPr>
      <w:bookmarkStart w:id="0" w:name="_bookmark104"/>
      <w:bookmarkEnd w:id="0"/>
    </w:p>
    <w:p w14:paraId="60D56C2E">
      <w:pPr>
        <w:spacing w:line="360" w:lineRule="auto"/>
        <w:ind w:firstLine="440" w:firstLineChars="100"/>
        <w:outlineLvl w:val="0"/>
        <w:rPr>
          <w:rFonts w:ascii="黑体" w:hAnsi="黑体" w:eastAsia="黑体" w:cs="黑体"/>
          <w:bCs/>
          <w:color w:val="auto"/>
          <w:sz w:val="44"/>
          <w:szCs w:val="44"/>
          <w:highlight w:val="none"/>
          <w:lang w:eastAsia="zh-CN"/>
        </w:rPr>
      </w:pPr>
    </w:p>
    <w:p w14:paraId="3AB8E47F">
      <w:pPr>
        <w:spacing w:line="360" w:lineRule="auto"/>
        <w:ind w:firstLine="440" w:firstLineChars="100"/>
        <w:jc w:val="center"/>
        <w:outlineLvl w:val="0"/>
        <w:rPr>
          <w:rFonts w:ascii="黑体" w:hAnsi="黑体" w:eastAsia="黑体" w:cs="黑体"/>
          <w:bCs/>
          <w:color w:val="auto"/>
          <w:sz w:val="44"/>
          <w:szCs w:val="44"/>
          <w:highlight w:val="none"/>
          <w:lang w:eastAsia="zh-CN"/>
        </w:rPr>
      </w:pPr>
    </w:p>
    <w:p w14:paraId="018DBFDC">
      <w:pPr>
        <w:spacing w:line="360" w:lineRule="auto"/>
        <w:ind w:left="-199" w:leftChars="-95" w:firstLine="0" w:firstLineChars="0"/>
        <w:jc w:val="center"/>
        <w:outlineLvl w:val="0"/>
        <w:rPr>
          <w:rFonts w:hint="eastAsia" w:ascii="宋体" w:hAnsi="宋体" w:eastAsia="宋体"/>
          <w:b/>
          <w:bCs w:val="0"/>
          <w:color w:val="auto"/>
          <w:w w:val="95"/>
          <w:sz w:val="52"/>
          <w:szCs w:val="52"/>
          <w:highlight w:val="none"/>
          <w:lang w:eastAsia="zh-CN"/>
        </w:rPr>
      </w:pPr>
    </w:p>
    <w:p w14:paraId="3DE7925F">
      <w:pPr>
        <w:spacing w:line="360" w:lineRule="auto"/>
        <w:ind w:left="-199" w:leftChars="-95" w:firstLine="0" w:firstLineChars="0"/>
        <w:jc w:val="center"/>
        <w:outlineLvl w:val="0"/>
        <w:rPr>
          <w:b/>
          <w:color w:val="auto"/>
          <w:w w:val="95"/>
          <w:sz w:val="52"/>
          <w:szCs w:val="52"/>
          <w:highlight w:val="none"/>
          <w:lang w:eastAsia="zh-CN"/>
        </w:rPr>
      </w:pPr>
      <w:bookmarkStart w:id="137" w:name="_GoBack"/>
      <w:bookmarkEnd w:id="137"/>
      <w:r>
        <w:rPr>
          <w:rFonts w:hint="eastAsia" w:ascii="宋体" w:hAnsi="宋体" w:eastAsia="宋体"/>
          <w:b/>
          <w:bCs w:val="0"/>
          <w:color w:val="auto"/>
          <w:w w:val="95"/>
          <w:sz w:val="52"/>
          <w:szCs w:val="52"/>
          <w:highlight w:val="none"/>
          <w:lang w:eastAsia="zh-CN"/>
        </w:rPr>
        <w:t>浙能武威2×1000MW调峰火电机组</w:t>
      </w:r>
      <w:r>
        <w:rPr>
          <w:rFonts w:hint="eastAsia"/>
          <w:b/>
          <w:color w:val="auto"/>
          <w:w w:val="95"/>
          <w:sz w:val="52"/>
          <w:szCs w:val="52"/>
          <w:highlight w:val="none"/>
          <w:lang w:val="en-US" w:eastAsia="zh-CN"/>
        </w:rPr>
        <w:t>工</w:t>
      </w:r>
      <w:r>
        <w:rPr>
          <w:rFonts w:hint="eastAsia"/>
          <w:b/>
          <w:color w:val="auto"/>
          <w:w w:val="95"/>
          <w:sz w:val="52"/>
          <w:szCs w:val="52"/>
          <w:highlight w:val="none"/>
          <w:lang w:eastAsia="zh-CN"/>
        </w:rPr>
        <w:t>程</w:t>
      </w:r>
    </w:p>
    <w:p w14:paraId="7E4D6690">
      <w:pPr>
        <w:pStyle w:val="4"/>
        <w:spacing w:line="360" w:lineRule="auto"/>
        <w:ind w:firstLine="442" w:firstLineChars="100"/>
        <w:jc w:val="center"/>
        <w:outlineLvl w:val="0"/>
        <w:rPr>
          <w:rFonts w:ascii="黑体" w:hAnsi="黑体" w:eastAsia="黑体" w:cs="黑体"/>
          <w:bCs w:val="0"/>
          <w:color w:val="auto"/>
          <w:sz w:val="44"/>
          <w:szCs w:val="44"/>
          <w:highlight w:val="none"/>
          <w:lang w:eastAsia="zh-CN"/>
        </w:rPr>
      </w:pPr>
    </w:p>
    <w:p w14:paraId="7BA8D1CE">
      <w:pPr>
        <w:spacing w:line="360" w:lineRule="auto"/>
        <w:ind w:firstLine="482" w:firstLineChars="100"/>
        <w:jc w:val="center"/>
        <w:outlineLvl w:val="0"/>
        <w:rPr>
          <w:rFonts w:hint="eastAsia" w:ascii="宋体" w:hAnsi="宋体" w:eastAsia="宋体" w:cs="宋体"/>
          <w:b/>
          <w:bCs w:val="0"/>
          <w:color w:val="auto"/>
          <w:sz w:val="48"/>
          <w:szCs w:val="48"/>
          <w:highlight w:val="none"/>
          <w:lang w:eastAsia="zh-CN"/>
        </w:rPr>
      </w:pPr>
      <w:r>
        <w:rPr>
          <w:rFonts w:hint="eastAsia" w:ascii="宋体" w:hAnsi="宋体" w:eastAsia="宋体" w:cs="宋体"/>
          <w:b/>
          <w:bCs w:val="0"/>
          <w:color w:val="auto"/>
          <w:sz w:val="48"/>
          <w:szCs w:val="48"/>
          <w:highlight w:val="none"/>
          <w:lang w:eastAsia="zh-CN"/>
        </w:rPr>
        <w:t>烟气子站</w:t>
      </w:r>
      <w:r>
        <w:rPr>
          <w:rFonts w:hint="eastAsia" w:ascii="宋体" w:hAnsi="宋体" w:cs="宋体"/>
          <w:b/>
          <w:color w:val="auto"/>
          <w:sz w:val="48"/>
          <w:szCs w:val="48"/>
          <w:highlight w:val="none"/>
          <w:lang w:eastAsia="zh-CN"/>
        </w:rPr>
        <w:t>设备招标文件</w:t>
      </w:r>
    </w:p>
    <w:p w14:paraId="5503AFDC">
      <w:pPr>
        <w:spacing w:line="360" w:lineRule="auto"/>
        <w:ind w:firstLine="482" w:firstLineChars="100"/>
        <w:jc w:val="center"/>
        <w:outlineLvl w:val="0"/>
        <w:rPr>
          <w:rFonts w:hint="eastAsia" w:ascii="宋体" w:hAnsi="宋体" w:cs="宋体"/>
          <w:b/>
          <w:color w:val="auto"/>
          <w:sz w:val="48"/>
          <w:szCs w:val="48"/>
          <w:highlight w:val="none"/>
          <w:lang w:eastAsia="zh-CN"/>
        </w:rPr>
      </w:pPr>
      <w:bookmarkStart w:id="1" w:name="_Toc215298563"/>
      <w:bookmarkStart w:id="2" w:name="_Toc215298515"/>
      <w:bookmarkStart w:id="3" w:name="_Toc215298661"/>
      <w:bookmarkStart w:id="4" w:name="_Toc286153212"/>
    </w:p>
    <w:p w14:paraId="51A94F33">
      <w:pPr>
        <w:spacing w:line="360" w:lineRule="auto"/>
        <w:ind w:firstLine="482" w:firstLineChars="100"/>
        <w:jc w:val="center"/>
        <w:outlineLvl w:val="0"/>
        <w:rPr>
          <w:rFonts w:hint="eastAsia" w:ascii="宋体" w:hAnsi="宋体" w:eastAsia="宋体" w:cs="宋体"/>
          <w:bCs/>
          <w:color w:val="auto"/>
          <w:sz w:val="44"/>
          <w:szCs w:val="44"/>
          <w:highlight w:val="none"/>
          <w:lang w:eastAsia="zh-CN"/>
        </w:rPr>
      </w:pPr>
      <w:r>
        <w:rPr>
          <w:rFonts w:hint="eastAsia" w:ascii="宋体" w:hAnsi="宋体" w:cs="宋体"/>
          <w:b/>
          <w:color w:val="auto"/>
          <w:sz w:val="48"/>
          <w:szCs w:val="48"/>
          <w:highlight w:val="none"/>
          <w:lang w:eastAsia="zh-CN"/>
        </w:rPr>
        <w:t>技术规范</w:t>
      </w:r>
      <w:bookmarkEnd w:id="1"/>
      <w:bookmarkEnd w:id="2"/>
      <w:bookmarkEnd w:id="3"/>
      <w:bookmarkEnd w:id="4"/>
      <w:r>
        <w:rPr>
          <w:rFonts w:hint="eastAsia" w:ascii="宋体" w:hAnsi="宋体" w:cs="宋体"/>
          <w:b/>
          <w:color w:val="auto"/>
          <w:sz w:val="48"/>
          <w:szCs w:val="48"/>
          <w:highlight w:val="none"/>
          <w:lang w:eastAsia="zh-CN"/>
        </w:rPr>
        <w:t>书</w:t>
      </w:r>
    </w:p>
    <w:p w14:paraId="0FD4645F">
      <w:pPr>
        <w:ind w:firstLine="2400" w:firstLineChars="800"/>
        <w:rPr>
          <w:rFonts w:ascii="黑体" w:hAnsi="黑体" w:eastAsia="黑体" w:cs="黑体"/>
          <w:bCs/>
          <w:color w:val="auto"/>
          <w:sz w:val="30"/>
          <w:szCs w:val="30"/>
          <w:highlight w:val="none"/>
          <w:lang w:eastAsia="zh-CN"/>
        </w:rPr>
      </w:pPr>
    </w:p>
    <w:p w14:paraId="30ABD7DA">
      <w:pPr>
        <w:rPr>
          <w:color w:val="auto"/>
          <w:highlight w:val="none"/>
          <w:lang w:eastAsia="zh-CN"/>
        </w:rPr>
      </w:pPr>
    </w:p>
    <w:p w14:paraId="3842D51B">
      <w:pPr>
        <w:rPr>
          <w:color w:val="auto"/>
          <w:highlight w:val="none"/>
          <w:lang w:eastAsia="zh-CN"/>
        </w:rPr>
      </w:pPr>
    </w:p>
    <w:p w14:paraId="5AFCC622">
      <w:pPr>
        <w:spacing w:line="420" w:lineRule="exact"/>
        <w:ind w:left="2858" w:leftChars="482" w:hanging="1846" w:hangingChars="513"/>
        <w:rPr>
          <w:rFonts w:ascii="黑体" w:eastAsia="黑体" w:cs="Times New Roman"/>
          <w:color w:val="auto"/>
          <w:sz w:val="36"/>
          <w:szCs w:val="36"/>
          <w:highlight w:val="none"/>
          <w:lang w:eastAsia="zh-CN"/>
        </w:rPr>
      </w:pPr>
    </w:p>
    <w:p w14:paraId="7AFE8470">
      <w:pPr>
        <w:pStyle w:val="3"/>
        <w:spacing w:before="160" w:after="160" w:line="480" w:lineRule="exact"/>
        <w:jc w:val="center"/>
        <w:rPr>
          <w:rFonts w:ascii="黑体" w:hAnsi="黑体" w:eastAsia="黑体"/>
          <w:b w:val="0"/>
          <w:color w:val="auto"/>
          <w:sz w:val="32"/>
          <w:highlight w:val="none"/>
          <w:lang w:eastAsia="zh-CN"/>
        </w:rPr>
      </w:pPr>
    </w:p>
    <w:p w14:paraId="7382B5DA">
      <w:pPr>
        <w:rPr>
          <w:rFonts w:ascii="黑体" w:hAnsi="黑体" w:eastAsia="黑体"/>
          <w:color w:val="auto"/>
          <w:sz w:val="32"/>
          <w:highlight w:val="none"/>
          <w:lang w:eastAsia="zh-CN"/>
        </w:rPr>
      </w:pPr>
    </w:p>
    <w:p w14:paraId="15562A5E">
      <w:pPr>
        <w:rPr>
          <w:rFonts w:ascii="黑体" w:hAnsi="黑体" w:eastAsia="黑体"/>
          <w:color w:val="auto"/>
          <w:sz w:val="32"/>
          <w:highlight w:val="none"/>
          <w:lang w:eastAsia="zh-CN"/>
        </w:rPr>
      </w:pPr>
    </w:p>
    <w:p w14:paraId="3B5D88F0">
      <w:pPr>
        <w:pStyle w:val="3"/>
        <w:spacing w:before="160" w:after="160" w:line="480" w:lineRule="exact"/>
        <w:jc w:val="both"/>
        <w:rPr>
          <w:color w:val="auto"/>
          <w:highlight w:val="none"/>
          <w:lang w:eastAsia="zh-CN"/>
        </w:rPr>
      </w:pPr>
    </w:p>
    <w:p w14:paraId="2922DAB2">
      <w:pPr>
        <w:rPr>
          <w:color w:val="auto"/>
          <w:highlight w:val="none"/>
        </w:rPr>
      </w:pPr>
      <w:bookmarkStart w:id="5" w:name="_Toc415140553"/>
      <w:bookmarkStart w:id="6" w:name="_Toc22900"/>
      <w:r>
        <w:rPr>
          <w:color w:val="auto"/>
          <w:highlight w:val="none"/>
        </w:rPr>
        <w:br w:type="page"/>
      </w:r>
    </w:p>
    <w:p w14:paraId="0EDD3BE6">
      <w:pPr>
        <w:spacing w:line="360" w:lineRule="auto"/>
        <w:jc w:val="center"/>
        <w:rPr>
          <w:rFonts w:ascii="宋体" w:hAnsi="宋体"/>
          <w:b/>
          <w:bCs/>
          <w:color w:val="auto"/>
          <w:sz w:val="48"/>
          <w:szCs w:val="48"/>
          <w:highlight w:val="none"/>
        </w:rPr>
      </w:pPr>
    </w:p>
    <w:p w14:paraId="5F68AA45">
      <w:pPr>
        <w:spacing w:line="360" w:lineRule="auto"/>
        <w:jc w:val="center"/>
        <w:rPr>
          <w:rFonts w:ascii="宋体"/>
          <w:b/>
          <w:color w:val="auto"/>
          <w:sz w:val="44"/>
          <w:szCs w:val="44"/>
          <w:highlight w:val="none"/>
        </w:rPr>
      </w:pPr>
      <w:r>
        <w:rPr>
          <w:rFonts w:hint="eastAsia" w:ascii="宋体"/>
          <w:b/>
          <w:color w:val="auto"/>
          <w:sz w:val="44"/>
          <w:szCs w:val="44"/>
          <w:highlight w:val="none"/>
        </w:rPr>
        <w:t>目    录</w:t>
      </w:r>
    </w:p>
    <w:p w14:paraId="1D082B50">
      <w:pPr>
        <w:pStyle w:val="35"/>
        <w:tabs>
          <w:tab w:val="right" w:leader="dot" w:pos="8494"/>
        </w:tabs>
        <w:spacing w:line="360" w:lineRule="auto"/>
        <w:rPr>
          <w:b w:val="0"/>
          <w:caps w:val="0"/>
          <w:color w:val="auto"/>
          <w:sz w:val="24"/>
          <w:szCs w:val="24"/>
          <w:highlight w:val="none"/>
        </w:rPr>
      </w:pPr>
      <w:r>
        <w:rPr>
          <w:rFonts w:ascii="宋体" w:hAnsi="宋体"/>
          <w:b w:val="0"/>
          <w:caps w:val="0"/>
          <w:color w:val="auto"/>
          <w:sz w:val="24"/>
          <w:szCs w:val="24"/>
          <w:highlight w:val="none"/>
        </w:rPr>
        <w:fldChar w:fldCharType="begin"/>
      </w:r>
      <w:r>
        <w:rPr>
          <w:rFonts w:ascii="宋体" w:hAnsi="宋体"/>
          <w:b w:val="0"/>
          <w:caps w:val="0"/>
          <w:color w:val="auto"/>
          <w:sz w:val="24"/>
          <w:szCs w:val="24"/>
          <w:highlight w:val="none"/>
        </w:rPr>
        <w:instrText xml:space="preserve"> TOC \o "1-3" \h \z \u </w:instrText>
      </w:r>
      <w:r>
        <w:rPr>
          <w:rFonts w:ascii="宋体" w:hAnsi="宋体"/>
          <w:b w:val="0"/>
          <w:caps w:val="0"/>
          <w:color w:val="auto"/>
          <w:sz w:val="24"/>
          <w:szCs w:val="24"/>
          <w:highlight w:val="none"/>
        </w:rPr>
        <w:fldChar w:fldCharType="separate"/>
      </w:r>
      <w:r>
        <w:rPr>
          <w:color w:val="auto"/>
          <w:highlight w:val="none"/>
        </w:rPr>
        <w:fldChar w:fldCharType="begin"/>
      </w:r>
      <w:r>
        <w:rPr>
          <w:color w:val="auto"/>
          <w:highlight w:val="none"/>
        </w:rPr>
        <w:instrText xml:space="preserve"> HYPERLINK \l "_Toc334015520" </w:instrText>
      </w:r>
      <w:r>
        <w:rPr>
          <w:color w:val="auto"/>
          <w:highlight w:val="none"/>
        </w:rPr>
        <w:fldChar w:fldCharType="separate"/>
      </w:r>
      <w:r>
        <w:rPr>
          <w:rStyle w:val="128"/>
          <w:rFonts w:hint="eastAsia" w:ascii="宋体"/>
          <w:b w:val="0"/>
          <w:color w:val="auto"/>
          <w:sz w:val="24"/>
          <w:szCs w:val="24"/>
          <w:highlight w:val="none"/>
        </w:rPr>
        <w:t>附件</w:t>
      </w:r>
      <w:r>
        <w:rPr>
          <w:rStyle w:val="128"/>
          <w:rFonts w:ascii="宋体"/>
          <w:b w:val="0"/>
          <w:color w:val="auto"/>
          <w:sz w:val="24"/>
          <w:szCs w:val="24"/>
          <w:highlight w:val="none"/>
        </w:rPr>
        <w:t>1</w:t>
      </w:r>
      <w:r>
        <w:rPr>
          <w:rStyle w:val="128"/>
          <w:rFonts w:hint="eastAsia" w:ascii="宋体"/>
          <w:b w:val="0"/>
          <w:color w:val="auto"/>
          <w:sz w:val="24"/>
          <w:szCs w:val="24"/>
          <w:highlight w:val="none"/>
        </w:rPr>
        <w:t>技术规范</w:t>
      </w:r>
      <w:r>
        <w:rPr>
          <w:b w:val="0"/>
          <w:color w:val="auto"/>
          <w:sz w:val="24"/>
          <w:szCs w:val="24"/>
          <w:highlight w:val="none"/>
        </w:rPr>
        <w:tab/>
      </w:r>
      <w:r>
        <w:rPr>
          <w:b w:val="0"/>
          <w:color w:val="auto"/>
          <w:sz w:val="24"/>
          <w:szCs w:val="24"/>
          <w:highlight w:val="none"/>
        </w:rPr>
        <w:fldChar w:fldCharType="begin"/>
      </w:r>
      <w:r>
        <w:rPr>
          <w:b w:val="0"/>
          <w:color w:val="auto"/>
          <w:sz w:val="24"/>
          <w:szCs w:val="24"/>
          <w:highlight w:val="none"/>
        </w:rPr>
        <w:instrText xml:space="preserve"> PAGEREF _Toc334015520 \h </w:instrText>
      </w:r>
      <w:r>
        <w:rPr>
          <w:b w:val="0"/>
          <w:color w:val="auto"/>
          <w:sz w:val="24"/>
          <w:szCs w:val="24"/>
          <w:highlight w:val="none"/>
        </w:rPr>
        <w:fldChar w:fldCharType="separate"/>
      </w:r>
      <w:r>
        <w:rPr>
          <w:b w:val="0"/>
          <w:color w:val="auto"/>
          <w:sz w:val="24"/>
          <w:szCs w:val="24"/>
          <w:highlight w:val="none"/>
        </w:rPr>
        <w:t>1</w:t>
      </w:r>
      <w:r>
        <w:rPr>
          <w:b w:val="0"/>
          <w:color w:val="auto"/>
          <w:sz w:val="24"/>
          <w:szCs w:val="24"/>
          <w:highlight w:val="none"/>
        </w:rPr>
        <w:fldChar w:fldCharType="end"/>
      </w:r>
      <w:r>
        <w:rPr>
          <w:b w:val="0"/>
          <w:color w:val="auto"/>
          <w:sz w:val="24"/>
          <w:szCs w:val="24"/>
          <w:highlight w:val="none"/>
        </w:rPr>
        <w:fldChar w:fldCharType="end"/>
      </w:r>
    </w:p>
    <w:p w14:paraId="0D6A5011">
      <w:pPr>
        <w:pStyle w:val="35"/>
        <w:tabs>
          <w:tab w:val="right" w:leader="dot" w:pos="8494"/>
        </w:tabs>
        <w:spacing w:line="360" w:lineRule="auto"/>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"_Toc334015521" </w:instrText>
      </w:r>
      <w:r>
        <w:rPr>
          <w:color w:val="auto"/>
          <w:highlight w:val="none"/>
        </w:rPr>
        <w:fldChar w:fldCharType="separate"/>
      </w:r>
      <w:r>
        <w:rPr>
          <w:rStyle w:val="128"/>
          <w:rFonts w:hint="eastAsia" w:ascii="宋体"/>
          <w:b w:val="0"/>
          <w:color w:val="auto"/>
          <w:sz w:val="24"/>
          <w:szCs w:val="24"/>
          <w:highlight w:val="none"/>
        </w:rPr>
        <w:t>附件</w:t>
      </w:r>
      <w:r>
        <w:rPr>
          <w:rStyle w:val="128"/>
          <w:rFonts w:ascii="宋体"/>
          <w:b w:val="0"/>
          <w:color w:val="auto"/>
          <w:sz w:val="24"/>
          <w:szCs w:val="24"/>
          <w:highlight w:val="none"/>
        </w:rPr>
        <w:t>2</w:t>
      </w:r>
      <w:r>
        <w:rPr>
          <w:rStyle w:val="128"/>
          <w:rFonts w:hint="eastAsia" w:ascii="宋体"/>
          <w:b w:val="0"/>
          <w:color w:val="auto"/>
          <w:sz w:val="24"/>
          <w:szCs w:val="24"/>
          <w:highlight w:val="none"/>
        </w:rPr>
        <w:t>供货范围</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23</w:t>
      </w:r>
    </w:p>
    <w:p w14:paraId="30174BDD">
      <w:pPr>
        <w:pStyle w:val="35"/>
        <w:tabs>
          <w:tab w:val="right" w:leader="dot" w:pos="8494"/>
        </w:tabs>
        <w:spacing w:line="360" w:lineRule="auto"/>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"_Toc334015522" </w:instrText>
      </w:r>
      <w:r>
        <w:rPr>
          <w:color w:val="auto"/>
          <w:highlight w:val="none"/>
        </w:rPr>
        <w:fldChar w:fldCharType="separate"/>
      </w:r>
      <w:r>
        <w:rPr>
          <w:rStyle w:val="128"/>
          <w:rFonts w:hint="eastAsia" w:ascii="宋体"/>
          <w:b w:val="0"/>
          <w:color w:val="auto"/>
          <w:sz w:val="24"/>
          <w:szCs w:val="24"/>
          <w:highlight w:val="none"/>
        </w:rPr>
        <w:t>附件</w:t>
      </w:r>
      <w:r>
        <w:rPr>
          <w:rStyle w:val="128"/>
          <w:rFonts w:ascii="宋体"/>
          <w:b w:val="0"/>
          <w:color w:val="auto"/>
          <w:sz w:val="24"/>
          <w:szCs w:val="24"/>
          <w:highlight w:val="none"/>
        </w:rPr>
        <w:t>3</w:t>
      </w:r>
      <w:r>
        <w:rPr>
          <w:rStyle w:val="128"/>
          <w:rFonts w:hint="eastAsia" w:ascii="宋体"/>
          <w:b w:val="0"/>
          <w:color w:val="auto"/>
          <w:sz w:val="24"/>
          <w:szCs w:val="24"/>
          <w:highlight w:val="none"/>
        </w:rPr>
        <w:t>技术资料和交付进度</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28</w:t>
      </w:r>
    </w:p>
    <w:p w14:paraId="46AD5449">
      <w:pPr>
        <w:pStyle w:val="35"/>
        <w:tabs>
          <w:tab w:val="right" w:leader="dot" w:pos="8494"/>
        </w:tabs>
        <w:spacing w:line="360" w:lineRule="auto"/>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"_Toc334015523" </w:instrText>
      </w:r>
      <w:r>
        <w:rPr>
          <w:color w:val="auto"/>
          <w:highlight w:val="none"/>
        </w:rPr>
        <w:fldChar w:fldCharType="separate"/>
      </w:r>
      <w:r>
        <w:rPr>
          <w:rStyle w:val="128"/>
          <w:rFonts w:hint="eastAsia" w:ascii="宋体"/>
          <w:b w:val="0"/>
          <w:color w:val="auto"/>
          <w:sz w:val="24"/>
          <w:szCs w:val="24"/>
          <w:highlight w:val="none"/>
        </w:rPr>
        <w:t>附件</w:t>
      </w:r>
      <w:r>
        <w:rPr>
          <w:rStyle w:val="128"/>
          <w:rFonts w:ascii="宋体"/>
          <w:b w:val="0"/>
          <w:color w:val="auto"/>
          <w:sz w:val="24"/>
          <w:szCs w:val="24"/>
          <w:highlight w:val="none"/>
        </w:rPr>
        <w:t>4</w:t>
      </w:r>
      <w:r>
        <w:rPr>
          <w:rStyle w:val="128"/>
          <w:rFonts w:hint="eastAsia" w:ascii="宋体"/>
          <w:b w:val="0"/>
          <w:color w:val="auto"/>
          <w:sz w:val="24"/>
          <w:szCs w:val="24"/>
          <w:highlight w:val="none"/>
        </w:rPr>
        <w:t>交货进度</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30</w:t>
      </w:r>
    </w:p>
    <w:p w14:paraId="7940FDCD">
      <w:pPr>
        <w:pStyle w:val="35"/>
        <w:tabs>
          <w:tab w:val="right" w:leader="dot" w:pos="8494"/>
        </w:tabs>
        <w:spacing w:line="360" w:lineRule="auto"/>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"_Toc334015524" </w:instrText>
      </w:r>
      <w:r>
        <w:rPr>
          <w:color w:val="auto"/>
          <w:highlight w:val="none"/>
        </w:rPr>
        <w:fldChar w:fldCharType="separate"/>
      </w:r>
      <w:r>
        <w:rPr>
          <w:rStyle w:val="128"/>
          <w:rFonts w:hint="eastAsia"/>
          <w:b w:val="0"/>
          <w:color w:val="auto"/>
          <w:sz w:val="24"/>
          <w:szCs w:val="24"/>
          <w:highlight w:val="none"/>
        </w:rPr>
        <w:t>附件</w:t>
      </w:r>
      <w:r>
        <w:rPr>
          <w:rStyle w:val="128"/>
          <w:b w:val="0"/>
          <w:color w:val="auto"/>
          <w:sz w:val="24"/>
          <w:szCs w:val="24"/>
          <w:highlight w:val="none"/>
        </w:rPr>
        <w:t>5</w:t>
      </w:r>
      <w:r>
        <w:rPr>
          <w:rStyle w:val="128"/>
          <w:rFonts w:hint="eastAsia"/>
          <w:b w:val="0"/>
          <w:color w:val="auto"/>
          <w:sz w:val="24"/>
          <w:szCs w:val="24"/>
          <w:highlight w:val="none"/>
        </w:rPr>
        <w:t>设备监造、检查和性能验收试验</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32</w:t>
      </w:r>
    </w:p>
    <w:p w14:paraId="5AD9D780">
      <w:pPr>
        <w:pStyle w:val="35"/>
        <w:tabs>
          <w:tab w:val="right" w:leader="dot" w:pos="8494"/>
        </w:tabs>
        <w:spacing w:line="360" w:lineRule="auto"/>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"_Toc334015525" </w:instrText>
      </w:r>
      <w:r>
        <w:rPr>
          <w:color w:val="auto"/>
          <w:highlight w:val="none"/>
        </w:rPr>
        <w:fldChar w:fldCharType="separate"/>
      </w:r>
      <w:r>
        <w:rPr>
          <w:rStyle w:val="128"/>
          <w:rFonts w:hint="eastAsia"/>
          <w:b w:val="0"/>
          <w:color w:val="auto"/>
          <w:sz w:val="24"/>
          <w:szCs w:val="24"/>
          <w:highlight w:val="none"/>
        </w:rPr>
        <w:t>附件</w:t>
      </w:r>
      <w:r>
        <w:rPr>
          <w:rStyle w:val="128"/>
          <w:b w:val="0"/>
          <w:color w:val="auto"/>
          <w:sz w:val="24"/>
          <w:szCs w:val="24"/>
          <w:highlight w:val="none"/>
        </w:rPr>
        <w:t>6</w:t>
      </w:r>
      <w:r>
        <w:rPr>
          <w:rStyle w:val="128"/>
          <w:rFonts w:hint="eastAsia"/>
          <w:b w:val="0"/>
          <w:color w:val="auto"/>
          <w:sz w:val="24"/>
          <w:szCs w:val="24"/>
          <w:highlight w:val="none"/>
        </w:rPr>
        <w:t>技术服务和联络</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37</w:t>
      </w:r>
    </w:p>
    <w:p w14:paraId="234A5366">
      <w:pPr>
        <w:pStyle w:val="35"/>
        <w:tabs>
          <w:tab w:val="right" w:leader="dot" w:pos="8494"/>
        </w:tabs>
        <w:spacing w:line="360" w:lineRule="auto"/>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"_Toc334015526" </w:instrText>
      </w:r>
      <w:r>
        <w:rPr>
          <w:color w:val="auto"/>
          <w:highlight w:val="none"/>
        </w:rPr>
        <w:fldChar w:fldCharType="separate"/>
      </w:r>
      <w:r>
        <w:rPr>
          <w:rStyle w:val="128"/>
          <w:rFonts w:hint="eastAsia"/>
          <w:b w:val="0"/>
          <w:color w:val="auto"/>
          <w:sz w:val="24"/>
          <w:szCs w:val="24"/>
          <w:highlight w:val="none"/>
        </w:rPr>
        <w:t>附件</w:t>
      </w:r>
      <w:r>
        <w:rPr>
          <w:rStyle w:val="128"/>
          <w:b w:val="0"/>
          <w:color w:val="auto"/>
          <w:sz w:val="24"/>
          <w:szCs w:val="24"/>
          <w:highlight w:val="none"/>
        </w:rPr>
        <w:t>7</w:t>
      </w:r>
      <w:r>
        <w:rPr>
          <w:rStyle w:val="128"/>
          <w:rFonts w:hint="eastAsia"/>
          <w:b w:val="0"/>
          <w:color w:val="auto"/>
          <w:sz w:val="24"/>
          <w:szCs w:val="24"/>
          <w:highlight w:val="none"/>
        </w:rPr>
        <w:t>分包与外购</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41</w:t>
      </w:r>
    </w:p>
    <w:p w14:paraId="1405050F">
      <w:pPr>
        <w:pStyle w:val="35"/>
        <w:tabs>
          <w:tab w:val="right" w:leader="dot" w:pos="8494"/>
        </w:tabs>
        <w:spacing w:line="360" w:lineRule="auto"/>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"_Toc334015527" </w:instrText>
      </w:r>
      <w:r>
        <w:rPr>
          <w:color w:val="auto"/>
          <w:highlight w:val="none"/>
        </w:rPr>
        <w:fldChar w:fldCharType="separate"/>
      </w:r>
      <w:r>
        <w:rPr>
          <w:rStyle w:val="128"/>
          <w:rFonts w:hint="eastAsia" w:ascii="宋体" w:hAnsi="宋体"/>
          <w:b w:val="0"/>
          <w:color w:val="auto"/>
          <w:sz w:val="24"/>
          <w:szCs w:val="24"/>
          <w:highlight w:val="none"/>
        </w:rPr>
        <w:t>附件</w:t>
      </w:r>
      <w:r>
        <w:rPr>
          <w:rStyle w:val="128"/>
          <w:rFonts w:ascii="宋体" w:hAnsi="宋体"/>
          <w:b w:val="0"/>
          <w:color w:val="auto"/>
          <w:sz w:val="24"/>
          <w:szCs w:val="24"/>
          <w:highlight w:val="none"/>
        </w:rPr>
        <w:t xml:space="preserve">8 </w:t>
      </w:r>
      <w:r>
        <w:rPr>
          <w:rStyle w:val="128"/>
          <w:rFonts w:hint="eastAsia" w:ascii="宋体" w:hAnsi="宋体"/>
          <w:b w:val="0"/>
          <w:color w:val="auto"/>
          <w:sz w:val="24"/>
          <w:szCs w:val="24"/>
          <w:highlight w:val="none"/>
        </w:rPr>
        <w:t>运行维护手册</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42</w:t>
      </w:r>
    </w:p>
    <w:p w14:paraId="4865D8A5">
      <w:pPr>
        <w:pStyle w:val="35"/>
        <w:tabs>
          <w:tab w:val="right" w:leader="dot" w:pos="8494"/>
        </w:tabs>
        <w:spacing w:line="360" w:lineRule="auto"/>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"_Toc334015528" </w:instrText>
      </w:r>
      <w:r>
        <w:rPr>
          <w:color w:val="auto"/>
          <w:highlight w:val="none"/>
        </w:rPr>
        <w:fldChar w:fldCharType="separate"/>
      </w:r>
      <w:r>
        <w:rPr>
          <w:rStyle w:val="128"/>
          <w:rFonts w:hint="eastAsia"/>
          <w:b w:val="0"/>
          <w:color w:val="auto"/>
          <w:sz w:val="24"/>
          <w:szCs w:val="24"/>
          <w:highlight w:val="none"/>
        </w:rPr>
        <w:t>附件</w:t>
      </w:r>
      <w:r>
        <w:rPr>
          <w:rStyle w:val="128"/>
          <w:b w:val="0"/>
          <w:color w:val="auto"/>
          <w:sz w:val="24"/>
          <w:szCs w:val="24"/>
          <w:highlight w:val="none"/>
        </w:rPr>
        <w:t xml:space="preserve">9 </w:t>
      </w:r>
      <w:r>
        <w:rPr>
          <w:rStyle w:val="128"/>
          <w:rFonts w:hint="eastAsia"/>
          <w:b w:val="0"/>
          <w:color w:val="auto"/>
          <w:sz w:val="24"/>
          <w:szCs w:val="24"/>
          <w:highlight w:val="none"/>
        </w:rPr>
        <w:t>大（部）件情况</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44</w:t>
      </w:r>
    </w:p>
    <w:p w14:paraId="572FA984">
      <w:pPr>
        <w:pStyle w:val="35"/>
        <w:tabs>
          <w:tab w:val="right" w:leader="dot" w:pos="8494"/>
        </w:tabs>
        <w:spacing w:line="360" w:lineRule="auto"/>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"_Toc334015529" </w:instrText>
      </w:r>
      <w:r>
        <w:rPr>
          <w:color w:val="auto"/>
          <w:highlight w:val="none"/>
        </w:rPr>
        <w:fldChar w:fldCharType="separate"/>
      </w:r>
      <w:r>
        <w:rPr>
          <w:rStyle w:val="128"/>
          <w:rFonts w:hint="eastAsia"/>
          <w:b w:val="0"/>
          <w:color w:val="auto"/>
          <w:sz w:val="24"/>
          <w:szCs w:val="24"/>
          <w:highlight w:val="none"/>
        </w:rPr>
        <w:t>附件</w:t>
      </w:r>
      <w:r>
        <w:rPr>
          <w:rStyle w:val="128"/>
          <w:b w:val="0"/>
          <w:color w:val="auto"/>
          <w:sz w:val="24"/>
          <w:szCs w:val="24"/>
          <w:highlight w:val="none"/>
        </w:rPr>
        <w:t xml:space="preserve">10  </w:t>
      </w:r>
      <w:r>
        <w:rPr>
          <w:rStyle w:val="128"/>
          <w:rFonts w:hint="eastAsia"/>
          <w:b w:val="0"/>
          <w:color w:val="auto"/>
          <w:sz w:val="24"/>
          <w:szCs w:val="24"/>
          <w:highlight w:val="none"/>
        </w:rPr>
        <w:t>技术差异表</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45</w:t>
      </w:r>
    </w:p>
    <w:p w14:paraId="24FC2062">
      <w:pPr>
        <w:pStyle w:val="35"/>
        <w:tabs>
          <w:tab w:val="right" w:leader="dot" w:pos="8494"/>
        </w:tabs>
        <w:spacing w:line="360" w:lineRule="auto"/>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"_Toc334015530" </w:instrText>
      </w:r>
      <w:r>
        <w:rPr>
          <w:color w:val="auto"/>
          <w:highlight w:val="none"/>
        </w:rPr>
        <w:fldChar w:fldCharType="separate"/>
      </w:r>
      <w:r>
        <w:rPr>
          <w:rStyle w:val="128"/>
          <w:rFonts w:hint="eastAsia" w:ascii="宋体"/>
          <w:b w:val="0"/>
          <w:color w:val="auto"/>
          <w:sz w:val="24"/>
          <w:szCs w:val="24"/>
          <w:highlight w:val="none"/>
        </w:rPr>
        <w:t>附件</w:t>
      </w:r>
      <w:r>
        <w:rPr>
          <w:rStyle w:val="128"/>
          <w:rFonts w:ascii="宋体"/>
          <w:b w:val="0"/>
          <w:color w:val="auto"/>
          <w:sz w:val="24"/>
          <w:szCs w:val="24"/>
          <w:highlight w:val="none"/>
        </w:rPr>
        <w:t xml:space="preserve">11  </w:t>
      </w:r>
      <w:r>
        <w:rPr>
          <w:rStyle w:val="128"/>
          <w:rFonts w:hint="eastAsia" w:ascii="宋体"/>
          <w:b w:val="0"/>
          <w:color w:val="auto"/>
          <w:sz w:val="24"/>
          <w:szCs w:val="24"/>
          <w:highlight w:val="none"/>
        </w:rPr>
        <w:t>附图</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46</w:t>
      </w:r>
    </w:p>
    <w:p w14:paraId="42F3B83B">
      <w:pPr>
        <w:pStyle w:val="35"/>
        <w:tabs>
          <w:tab w:val="right" w:leader="dot" w:pos="8494"/>
        </w:tabs>
        <w:spacing w:line="360" w:lineRule="auto"/>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"_Toc334015531" </w:instrText>
      </w:r>
      <w:r>
        <w:rPr>
          <w:color w:val="auto"/>
          <w:highlight w:val="none"/>
        </w:rPr>
        <w:fldChar w:fldCharType="separate"/>
      </w:r>
      <w:r>
        <w:rPr>
          <w:rStyle w:val="128"/>
          <w:rFonts w:hint="eastAsia"/>
          <w:b w:val="0"/>
          <w:color w:val="auto"/>
          <w:sz w:val="24"/>
          <w:szCs w:val="24"/>
          <w:highlight w:val="none"/>
        </w:rPr>
        <w:t>附件</w:t>
      </w:r>
      <w:r>
        <w:rPr>
          <w:rStyle w:val="128"/>
          <w:b w:val="0"/>
          <w:color w:val="auto"/>
          <w:sz w:val="24"/>
          <w:szCs w:val="24"/>
          <w:highlight w:val="none"/>
        </w:rPr>
        <w:t xml:space="preserve">12 </w:t>
      </w:r>
      <w:r>
        <w:rPr>
          <w:rStyle w:val="128"/>
          <w:rFonts w:hint="eastAsia"/>
          <w:b w:val="0"/>
          <w:color w:val="auto"/>
          <w:sz w:val="24"/>
          <w:szCs w:val="24"/>
          <w:highlight w:val="none"/>
        </w:rPr>
        <w:t>性能考核</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47</w:t>
      </w:r>
    </w:p>
    <w:p w14:paraId="30A37BE1">
      <w:pPr>
        <w:pStyle w:val="35"/>
        <w:tabs>
          <w:tab w:val="right" w:leader="dot" w:pos="8494"/>
        </w:tabs>
        <w:spacing w:line="360" w:lineRule="auto"/>
        <w:rPr>
          <w:rFonts w:hint="default" w:eastAsia="宋体"/>
          <w:b w:val="0"/>
          <w:caps w:val="0"/>
          <w:color w:val="auto"/>
          <w:sz w:val="24"/>
          <w:szCs w:val="24"/>
          <w:highlight w:val="none"/>
          <w:lang w:val="en-US" w:eastAsia="zh-CN"/>
        </w:rPr>
      </w:pPr>
      <w:r>
        <w:rPr>
          <w:color w:val="auto"/>
          <w:highlight w:val="none"/>
        </w:rPr>
        <w:fldChar w:fldCharType="begin"/>
      </w:r>
      <w:r>
        <w:rPr>
          <w:color w:val="auto"/>
          <w:highlight w:val="none"/>
        </w:rPr>
        <w:instrText xml:space="preserve"> HYPERLINK \l "_Toc334015532" </w:instrText>
      </w:r>
      <w:r>
        <w:rPr>
          <w:color w:val="auto"/>
          <w:highlight w:val="none"/>
        </w:rPr>
        <w:fldChar w:fldCharType="separate"/>
      </w:r>
      <w:r>
        <w:rPr>
          <w:rStyle w:val="128"/>
          <w:rFonts w:hint="eastAsia"/>
          <w:b w:val="0"/>
          <w:color w:val="auto"/>
          <w:sz w:val="24"/>
          <w:szCs w:val="24"/>
          <w:highlight w:val="none"/>
        </w:rPr>
        <w:t>附件</w:t>
      </w:r>
      <w:r>
        <w:rPr>
          <w:rStyle w:val="128"/>
          <w:b w:val="0"/>
          <w:color w:val="auto"/>
          <w:sz w:val="24"/>
          <w:szCs w:val="24"/>
          <w:highlight w:val="none"/>
        </w:rPr>
        <w:t xml:space="preserve">13 </w:t>
      </w:r>
      <w:r>
        <w:rPr>
          <w:rStyle w:val="128"/>
          <w:rFonts w:hint="eastAsia"/>
          <w:b w:val="0"/>
          <w:color w:val="auto"/>
          <w:sz w:val="24"/>
          <w:szCs w:val="24"/>
          <w:highlight w:val="none"/>
        </w:rPr>
        <w:t>投标人需要说明的其他问题（质量承诺及售后服务承诺等）</w:t>
      </w:r>
      <w:r>
        <w:rPr>
          <w:b w:val="0"/>
          <w:color w:val="auto"/>
          <w:sz w:val="24"/>
          <w:szCs w:val="24"/>
          <w:highlight w:val="none"/>
        </w:rPr>
        <w:tab/>
      </w:r>
      <w:r>
        <w:rPr>
          <w:b w:val="0"/>
          <w:color w:val="auto"/>
          <w:sz w:val="24"/>
          <w:szCs w:val="24"/>
          <w:highlight w:val="none"/>
        </w:rPr>
        <w:fldChar w:fldCharType="end"/>
      </w:r>
      <w:r>
        <w:rPr>
          <w:rFonts w:hint="eastAsia"/>
          <w:b w:val="0"/>
          <w:color w:val="auto"/>
          <w:sz w:val="24"/>
          <w:szCs w:val="24"/>
          <w:highlight w:val="none"/>
          <w:lang w:val="en-US" w:eastAsia="zh-CN"/>
        </w:rPr>
        <w:t>48</w:t>
      </w:r>
    </w:p>
    <w:p w14:paraId="567AD6CB">
      <w:pPr>
        <w:spacing w:line="360" w:lineRule="auto"/>
        <w:jc w:val="center"/>
        <w:rPr>
          <w:rFonts w:ascii="宋体"/>
          <w:color w:val="auto"/>
          <w:highlight w:val="none"/>
        </w:rPr>
      </w:pPr>
      <w:r>
        <w:rPr>
          <w:rFonts w:ascii="宋体" w:hAnsi="宋体"/>
          <w:caps/>
          <w:color w:val="auto"/>
          <w:sz w:val="24"/>
          <w:szCs w:val="24"/>
          <w:highlight w:val="none"/>
        </w:rPr>
        <w:fldChar w:fldCharType="end"/>
      </w:r>
    </w:p>
    <w:p w14:paraId="420E04EC">
      <w:pPr>
        <w:pStyle w:val="183"/>
        <w:spacing w:before="0" w:after="0"/>
        <w:rPr>
          <w:rFonts w:hint="eastAsia" w:ascii="宋体" w:hAnsi="宋体" w:eastAsia="宋体" w:cs="宋体"/>
          <w:b/>
          <w:color w:val="auto"/>
          <w:sz w:val="30"/>
          <w:szCs w:val="30"/>
          <w:highlight w:val="none"/>
        </w:rPr>
        <w:sectPr>
          <w:headerReference r:id="rId6" w:type="first"/>
          <w:headerReference r:id="rId5" w:type="default"/>
          <w:footerReference r:id="rId7" w:type="default"/>
          <w:endnotePr>
            <w:numFmt w:val="decimal"/>
          </w:endnotePr>
          <w:pgSz w:w="11907" w:h="16840"/>
          <w:pgMar w:top="1418" w:right="1531" w:bottom="1418" w:left="1701" w:header="851" w:footer="1021" w:gutter="0"/>
          <w:pgNumType w:fmt="decimal"/>
          <w:cols w:space="720" w:num="1"/>
          <w:titlePg/>
          <w:docGrid w:linePitch="326" w:charSpace="0"/>
        </w:sectPr>
      </w:pPr>
    </w:p>
    <w:p w14:paraId="42846A2A">
      <w:pPr>
        <w:pStyle w:val="183"/>
        <w:spacing w:before="0" w:after="0"/>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fldChar w:fldCharType="begin"/>
      </w:r>
      <w:r>
        <w:rPr>
          <w:rFonts w:hint="eastAsia" w:ascii="宋体" w:hAnsi="宋体" w:eastAsia="宋体" w:cs="宋体"/>
          <w:b/>
          <w:color w:val="auto"/>
          <w:sz w:val="30"/>
          <w:szCs w:val="30"/>
          <w:highlight w:val="none"/>
        </w:rPr>
        <w:instrText xml:space="preserve"> HYPERLINK \l "_Toc334015520" </w:instrText>
      </w:r>
      <w:r>
        <w:rPr>
          <w:rFonts w:hint="eastAsia" w:ascii="宋体" w:hAnsi="宋体" w:eastAsia="宋体" w:cs="宋体"/>
          <w:b/>
          <w:color w:val="auto"/>
          <w:sz w:val="30"/>
          <w:szCs w:val="30"/>
          <w:highlight w:val="none"/>
        </w:rPr>
        <w:fldChar w:fldCharType="separate"/>
      </w:r>
      <w:r>
        <w:rPr>
          <w:rStyle w:val="124"/>
          <w:rFonts w:hint="eastAsia" w:ascii="宋体" w:hAnsi="宋体" w:eastAsia="宋体" w:cs="宋体"/>
          <w:b/>
          <w:color w:val="auto"/>
          <w:sz w:val="30"/>
          <w:szCs w:val="30"/>
          <w:highlight w:val="none"/>
        </w:rPr>
        <w:t>附件1技术规范</w:t>
      </w:r>
      <w:r>
        <w:rPr>
          <w:rFonts w:hint="eastAsia" w:ascii="宋体" w:hAnsi="宋体" w:eastAsia="宋体" w:cs="宋体"/>
          <w:b/>
          <w:color w:val="auto"/>
          <w:sz w:val="30"/>
          <w:szCs w:val="30"/>
          <w:highlight w:val="none"/>
        </w:rPr>
        <w:fldChar w:fldCharType="end"/>
      </w:r>
      <w:bookmarkEnd w:id="5"/>
      <w:bookmarkEnd w:id="6"/>
    </w:p>
    <w:p w14:paraId="699D6046">
      <w:pPr>
        <w:pStyle w:val="183"/>
        <w:spacing w:before="0" w:after="0"/>
        <w:rPr>
          <w:rFonts w:hint="eastAsia" w:ascii="宋体" w:hAnsi="宋体" w:eastAsia="宋体" w:cs="宋体"/>
          <w:b/>
          <w:color w:val="auto"/>
          <w:sz w:val="28"/>
          <w:szCs w:val="28"/>
          <w:highlight w:val="none"/>
        </w:rPr>
      </w:pPr>
      <w:bookmarkStart w:id="7" w:name="_Toc161643187"/>
      <w:r>
        <w:rPr>
          <w:rFonts w:hint="eastAsia" w:ascii="宋体" w:hAnsi="宋体" w:eastAsia="宋体" w:cs="宋体"/>
          <w:b/>
          <w:color w:val="auto"/>
          <w:sz w:val="28"/>
          <w:szCs w:val="28"/>
          <w:highlight w:val="none"/>
        </w:rPr>
        <w:t>1.1 总则</w:t>
      </w:r>
      <w:bookmarkEnd w:id="7"/>
    </w:p>
    <w:p w14:paraId="60C6ABC9">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1.1</w:t>
      </w:r>
      <w:r>
        <w:rPr>
          <w:rFonts w:hint="eastAsia" w:cs="宋体"/>
          <w:color w:val="auto"/>
          <w:kern w:val="2"/>
          <w:sz w:val="24"/>
          <w:szCs w:val="24"/>
          <w:highlight w:val="none"/>
          <w:lang w:val="en-US" w:eastAsia="zh-CN"/>
        </w:rPr>
        <w:t>.1</w:t>
      </w:r>
      <w:r>
        <w:rPr>
          <w:rFonts w:hint="eastAsia" w:cs="宋体"/>
          <w:color w:val="auto"/>
          <w:kern w:val="2"/>
          <w:sz w:val="24"/>
          <w:szCs w:val="24"/>
          <w:highlight w:val="none"/>
          <w:lang w:eastAsia="zh-CN"/>
        </w:rPr>
        <w:t xml:space="preserve"> 本招标文件适用于</w:t>
      </w:r>
      <w:r>
        <w:rPr>
          <w:rFonts w:hint="eastAsia" w:ascii="宋体" w:hAnsi="宋体" w:eastAsia="宋体" w:cs="宋体"/>
          <w:color w:val="auto"/>
          <w:kern w:val="2"/>
          <w:sz w:val="24"/>
          <w:szCs w:val="24"/>
          <w:highlight w:val="none"/>
          <w:lang w:eastAsia="zh-CN"/>
        </w:rPr>
        <w:t>浙</w:t>
      </w:r>
      <w:r>
        <w:rPr>
          <w:rFonts w:hint="eastAsia" w:ascii="宋体" w:hAnsi="宋体" w:eastAsia="宋体" w:cs="宋体"/>
          <w:color w:val="auto"/>
          <w:kern w:val="2"/>
          <w:sz w:val="24"/>
          <w:szCs w:val="24"/>
          <w:highlight w:val="none"/>
          <w:lang w:val="en-US" w:eastAsia="zh-CN"/>
        </w:rPr>
        <w:t>能武威</w:t>
      </w:r>
      <w:r>
        <w:rPr>
          <w:rFonts w:hint="eastAsia" w:ascii="宋体" w:hAnsi="宋体" w:eastAsia="宋体" w:cs="宋体"/>
          <w:color w:val="auto"/>
          <w:kern w:val="2"/>
          <w:sz w:val="24"/>
          <w:szCs w:val="24"/>
          <w:highlight w:val="none"/>
          <w:lang w:eastAsia="zh-CN"/>
        </w:rPr>
        <w:t>2×1000MW调峰火电机组工程</w:t>
      </w:r>
      <w:r>
        <w:rPr>
          <w:rFonts w:hint="eastAsia" w:cs="宋体"/>
          <w:color w:val="auto"/>
          <w:kern w:val="2"/>
          <w:sz w:val="24"/>
          <w:szCs w:val="24"/>
          <w:highlight w:val="none"/>
          <w:lang w:eastAsia="zh-CN"/>
        </w:rPr>
        <w:t>烟气子站</w:t>
      </w:r>
      <w:r>
        <w:rPr>
          <w:rFonts w:hint="eastAsia" w:cs="宋体"/>
          <w:color w:val="auto"/>
          <w:kern w:val="2"/>
          <w:sz w:val="24"/>
          <w:szCs w:val="24"/>
          <w:highlight w:val="none"/>
          <w:lang w:eastAsia="zh-CN"/>
        </w:rPr>
        <w:t>装置及其附属设备、专用工具、备品备件、图纸资料等</w:t>
      </w:r>
      <w:r>
        <w:rPr>
          <w:rFonts w:hint="eastAsia" w:cs="宋体"/>
          <w:color w:val="auto"/>
          <w:kern w:val="2"/>
          <w:sz w:val="24"/>
          <w:szCs w:val="24"/>
          <w:highlight w:val="none"/>
          <w:lang w:val="zh-CN" w:eastAsia="zh-CN"/>
        </w:rPr>
        <w:t>（简称“标的物”）的</w:t>
      </w:r>
      <w:r>
        <w:rPr>
          <w:rFonts w:hint="eastAsia" w:cs="宋体"/>
          <w:color w:val="auto"/>
          <w:kern w:val="2"/>
          <w:sz w:val="24"/>
          <w:szCs w:val="24"/>
          <w:highlight w:val="none"/>
          <w:lang w:eastAsia="zh-CN"/>
        </w:rPr>
        <w:t>设计标准、技术规格、供货范围、交货进度、</w:t>
      </w:r>
      <w:r>
        <w:rPr>
          <w:rFonts w:hint="eastAsia" w:cs="宋体"/>
          <w:color w:val="auto"/>
          <w:kern w:val="2"/>
          <w:sz w:val="24"/>
          <w:szCs w:val="24"/>
          <w:highlight w:val="none"/>
          <w:lang w:val="zh-CN" w:eastAsia="zh-CN"/>
        </w:rPr>
        <w:t>安装、检验、技术服务</w:t>
      </w:r>
      <w:r>
        <w:rPr>
          <w:rFonts w:hint="eastAsia" w:cs="宋体"/>
          <w:color w:val="auto"/>
          <w:kern w:val="2"/>
          <w:sz w:val="24"/>
          <w:szCs w:val="24"/>
          <w:highlight w:val="none"/>
          <w:lang w:eastAsia="zh-CN"/>
        </w:rPr>
        <w:t>等方面的要求。它提出了</w:t>
      </w:r>
      <w:r>
        <w:rPr>
          <w:rFonts w:hint="eastAsia" w:cs="宋体"/>
          <w:color w:val="auto"/>
          <w:kern w:val="2"/>
          <w:sz w:val="24"/>
          <w:szCs w:val="24"/>
          <w:highlight w:val="none"/>
          <w:lang w:eastAsia="zh-CN"/>
        </w:rPr>
        <w:t>烟气子站</w:t>
      </w:r>
      <w:r>
        <w:rPr>
          <w:rFonts w:hint="eastAsia" w:cs="宋体"/>
          <w:color w:val="auto"/>
          <w:kern w:val="2"/>
          <w:sz w:val="24"/>
          <w:szCs w:val="24"/>
          <w:highlight w:val="none"/>
          <w:lang w:eastAsia="zh-CN"/>
        </w:rPr>
        <w:t>装置的功能设计、结构、性能、制造、安装和试验等方面的技术要求，以及供货现场技术服务。投标人投标时，应按项目分别详细说明技术方案并分别列出全部技术数据。</w:t>
      </w:r>
    </w:p>
    <w:p w14:paraId="33134389">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1.1.2 投标人必须对投标设备或系统的性能保证值提供有关技术支持材料（包括但不限于国家认可有资质的单位出具的产品型式试验报告或鉴定报告或项目的性能验收试验报告等）。</w:t>
      </w:r>
    </w:p>
    <w:p w14:paraId="70A699B9">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1.1.3 本招标文件提出招标方的最低限度的技术要求（简称技术门槛值），并未规定所有的技术要求和适用的标准。投标方须实质性地响应本技术</w:t>
      </w:r>
      <w:r>
        <w:rPr>
          <w:rFonts w:hint="eastAsia" w:cs="宋体"/>
          <w:color w:val="auto"/>
          <w:kern w:val="2"/>
          <w:sz w:val="24"/>
          <w:szCs w:val="24"/>
          <w:highlight w:val="none"/>
          <w:lang w:val="en-US" w:eastAsia="zh-CN"/>
        </w:rPr>
        <w:t>规范书</w:t>
      </w:r>
      <w:r>
        <w:rPr>
          <w:rFonts w:hint="eastAsia" w:cs="宋体"/>
          <w:color w:val="auto"/>
          <w:kern w:val="2"/>
          <w:sz w:val="24"/>
          <w:szCs w:val="24"/>
          <w:highlight w:val="none"/>
          <w:lang w:eastAsia="zh-CN"/>
        </w:rPr>
        <w:t>的技术规定和要求，提供功能齐全的、成套供货的优质产品及其相应的技术服务。同时必须满足国家关于产品质量、安全、工业卫生、劳动保护、环保、消防等强制性标准的要求。</w:t>
      </w:r>
    </w:p>
    <w:p w14:paraId="7C7D41DD">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若投标人提出的技术标准与本招标文件(技术部份)所列标准不一致时，执行较高标准。</w:t>
      </w:r>
    </w:p>
    <w:p w14:paraId="7B8C0351">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val="zh-CN" w:eastAsia="zh-CN"/>
        </w:rPr>
      </w:pPr>
      <w:r>
        <w:rPr>
          <w:rFonts w:hint="eastAsia" w:cs="宋体"/>
          <w:color w:val="auto"/>
          <w:kern w:val="2"/>
          <w:sz w:val="24"/>
          <w:szCs w:val="24"/>
          <w:highlight w:val="none"/>
          <w:lang w:eastAsia="zh-CN"/>
        </w:rPr>
        <w:t>投标人</w:t>
      </w:r>
      <w:r>
        <w:rPr>
          <w:rFonts w:hint="eastAsia" w:cs="宋体"/>
          <w:color w:val="auto"/>
          <w:kern w:val="2"/>
          <w:sz w:val="24"/>
          <w:szCs w:val="24"/>
          <w:highlight w:val="none"/>
          <w:lang w:val="zh-CN" w:eastAsia="zh-CN"/>
        </w:rPr>
        <w:t>对投标过程中技术澄清所作的承诺与投标文件一样具有同等约束力。</w:t>
      </w:r>
    </w:p>
    <w:p w14:paraId="291F6612">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在签订合同之后，招标方保留因规范、标准、规程发生变化而提出一些补充要求，在设备投料生产之前，投标方须在设计上予以修改，但价格不作调整。</w:t>
      </w:r>
    </w:p>
    <w:p w14:paraId="28D3B996">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val="zh-CN" w:eastAsia="zh-CN"/>
        </w:rPr>
      </w:pPr>
      <w:r>
        <w:rPr>
          <w:rFonts w:hint="eastAsia" w:cs="宋体"/>
          <w:color w:val="auto"/>
          <w:kern w:val="2"/>
          <w:sz w:val="24"/>
          <w:szCs w:val="24"/>
          <w:highlight w:val="none"/>
          <w:lang w:eastAsia="zh-CN"/>
        </w:rPr>
        <w:t>1.1.4 投标方所报的</w:t>
      </w:r>
      <w:r>
        <w:rPr>
          <w:rFonts w:hint="eastAsia" w:cs="宋体"/>
          <w:color w:val="auto"/>
          <w:kern w:val="2"/>
          <w:sz w:val="24"/>
          <w:szCs w:val="24"/>
          <w:highlight w:val="none"/>
          <w:lang w:eastAsia="zh-CN"/>
        </w:rPr>
        <w:t>烟气子站</w:t>
      </w:r>
      <w:r>
        <w:rPr>
          <w:rFonts w:hint="eastAsia" w:cs="宋体"/>
          <w:color w:val="auto"/>
          <w:kern w:val="2"/>
          <w:sz w:val="24"/>
          <w:szCs w:val="24"/>
          <w:highlight w:val="none"/>
          <w:lang w:eastAsia="zh-CN"/>
        </w:rPr>
        <w:t>及附属设备，应是已设计、制造和供货的同类设备，且使用条件应与本工程相类似或更严格。或是与外方合资或合作生产的产品，且国外合资方或合作方有同类产品的成熟业绩和商业运行经验。如发现有失实情况，招标方有权拒绝该投标。</w:t>
      </w:r>
    </w:p>
    <w:p w14:paraId="6BED4A36">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val="zh-CN" w:eastAsia="zh-CN"/>
        </w:rPr>
      </w:pPr>
      <w:r>
        <w:rPr>
          <w:rFonts w:hint="eastAsia" w:cs="宋体"/>
          <w:color w:val="auto"/>
          <w:kern w:val="2"/>
          <w:sz w:val="24"/>
          <w:szCs w:val="24"/>
          <w:highlight w:val="none"/>
          <w:lang w:eastAsia="zh-CN"/>
        </w:rPr>
        <w:t xml:space="preserve">1.1.5 </w:t>
      </w:r>
      <w:r>
        <w:rPr>
          <w:rFonts w:hint="eastAsia" w:cs="宋体"/>
          <w:color w:val="auto"/>
          <w:kern w:val="2"/>
          <w:sz w:val="24"/>
          <w:szCs w:val="24"/>
          <w:highlight w:val="none"/>
          <w:lang w:val="zh-CN" w:eastAsia="zh-CN"/>
        </w:rPr>
        <w:t>投标方对成套供货范围内的</w:t>
      </w:r>
      <w:r>
        <w:rPr>
          <w:rFonts w:hint="eastAsia" w:cs="宋体"/>
          <w:color w:val="auto"/>
          <w:kern w:val="2"/>
          <w:sz w:val="24"/>
          <w:szCs w:val="24"/>
          <w:highlight w:val="none"/>
          <w:lang w:eastAsia="zh-CN"/>
        </w:rPr>
        <w:t>烟气子站</w:t>
      </w:r>
      <w:r>
        <w:rPr>
          <w:rFonts w:hint="eastAsia" w:cs="宋体"/>
          <w:color w:val="auto"/>
          <w:kern w:val="2"/>
          <w:sz w:val="24"/>
          <w:szCs w:val="24"/>
          <w:highlight w:val="none"/>
          <w:lang w:eastAsia="zh-CN"/>
        </w:rPr>
        <w:t>装置</w:t>
      </w:r>
      <w:r>
        <w:rPr>
          <w:rFonts w:hint="eastAsia" w:cs="宋体"/>
          <w:color w:val="auto"/>
          <w:kern w:val="2"/>
          <w:sz w:val="24"/>
          <w:szCs w:val="24"/>
          <w:highlight w:val="none"/>
          <w:lang w:val="zh-CN" w:eastAsia="zh-CN"/>
        </w:rPr>
        <w:t>（含附属系统及设备、附件等）负有全责，包括分包（或对外采购）的产品。分包（或对外采购）的主要产品制造商应具备与分包工作相适应的国家强制性要求的资质(若有)，应事先征得招标方的认可。对于投标方配套的控制装置、仪表设备，应能并负责与招标方的其他保护、</w:t>
      </w:r>
      <w:r>
        <w:rPr>
          <w:rFonts w:hint="eastAsia" w:cs="宋体"/>
          <w:color w:val="auto"/>
          <w:kern w:val="2"/>
          <w:sz w:val="24"/>
          <w:szCs w:val="24"/>
          <w:highlight w:val="none"/>
          <w:lang w:eastAsia="zh-CN"/>
        </w:rPr>
        <w:t>保信子站、故障录波器等系统</w:t>
      </w:r>
      <w:r>
        <w:rPr>
          <w:rFonts w:hint="eastAsia" w:cs="宋体"/>
          <w:color w:val="auto"/>
          <w:kern w:val="2"/>
          <w:sz w:val="24"/>
          <w:szCs w:val="24"/>
          <w:highlight w:val="none"/>
          <w:lang w:val="zh-CN" w:eastAsia="zh-CN"/>
        </w:rPr>
        <w:t>协调配合，直至接口完备。</w:t>
      </w:r>
    </w:p>
    <w:p w14:paraId="791A1E1C">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val="zh-CN" w:eastAsia="zh-CN"/>
        </w:rPr>
      </w:pPr>
      <w:r>
        <w:rPr>
          <w:rFonts w:hint="eastAsia" w:cs="宋体"/>
          <w:color w:val="auto"/>
          <w:kern w:val="2"/>
          <w:sz w:val="24"/>
          <w:szCs w:val="24"/>
          <w:highlight w:val="none"/>
          <w:lang w:eastAsia="zh-CN"/>
        </w:rPr>
        <w:t xml:space="preserve">1.1.6 </w:t>
      </w:r>
      <w:r>
        <w:rPr>
          <w:rFonts w:hint="eastAsia" w:cs="宋体"/>
          <w:color w:val="auto"/>
          <w:kern w:val="2"/>
          <w:sz w:val="24"/>
          <w:szCs w:val="24"/>
          <w:highlight w:val="none"/>
          <w:lang w:val="en-US" w:eastAsia="zh-CN"/>
        </w:rPr>
        <w:t>投标产品应选用</w:t>
      </w:r>
      <w:r>
        <w:rPr>
          <w:rFonts w:hint="eastAsia" w:ascii="宋体" w:hAnsi="宋体" w:eastAsia="宋体" w:cs="宋体"/>
          <w:color w:val="auto"/>
          <w:kern w:val="2"/>
          <w:sz w:val="24"/>
          <w:szCs w:val="24"/>
          <w:highlight w:val="none"/>
          <w:lang w:eastAsia="zh-CN"/>
        </w:rPr>
        <w:t>长春华信、山东赛宝众惠、</w:t>
      </w:r>
      <w:r>
        <w:rPr>
          <w:rFonts w:hint="eastAsia" w:ascii="宋体" w:hAnsi="宋体" w:eastAsia="宋体" w:cs="宋体"/>
          <w:color w:val="auto"/>
          <w:kern w:val="2"/>
          <w:sz w:val="24"/>
          <w:szCs w:val="24"/>
          <w:highlight w:val="none"/>
          <w:lang w:eastAsia="zh-CN"/>
        </w:rPr>
        <w:t>上海</w:t>
      </w:r>
      <w:r>
        <w:rPr>
          <w:rFonts w:hint="eastAsia" w:cs="宋体"/>
          <w:color w:val="auto"/>
          <w:kern w:val="2"/>
          <w:sz w:val="24"/>
          <w:szCs w:val="24"/>
          <w:highlight w:val="none"/>
          <w:lang w:eastAsia="zh-CN"/>
        </w:rPr>
        <w:t>惠安</w:t>
      </w:r>
      <w:r>
        <w:rPr>
          <w:rFonts w:hint="eastAsia" w:ascii="宋体" w:hAnsi="宋体" w:eastAsia="宋体" w:cs="宋体"/>
          <w:color w:val="auto"/>
          <w:kern w:val="2"/>
          <w:sz w:val="24"/>
          <w:szCs w:val="24"/>
          <w:highlight w:val="none"/>
          <w:lang w:val="en-US" w:eastAsia="zh-CN"/>
        </w:rPr>
        <w:t>或相当于品牌</w:t>
      </w:r>
      <w:r>
        <w:rPr>
          <w:rFonts w:hint="eastAsia" w:cs="宋体"/>
          <w:color w:val="auto"/>
          <w:kern w:val="2"/>
          <w:sz w:val="24"/>
          <w:szCs w:val="24"/>
          <w:highlight w:val="none"/>
          <w:lang w:val="zh-CN" w:eastAsia="zh-CN"/>
        </w:rPr>
        <w:t>。</w:t>
      </w:r>
    </w:p>
    <w:p w14:paraId="2D2D3021">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1.</w:t>
      </w:r>
      <w:r>
        <w:rPr>
          <w:rFonts w:hint="eastAsia" w:cs="宋体"/>
          <w:color w:val="auto"/>
          <w:kern w:val="2"/>
          <w:sz w:val="24"/>
          <w:szCs w:val="24"/>
          <w:highlight w:val="none"/>
          <w:lang w:val="zh-CN" w:eastAsia="zh-CN"/>
        </w:rPr>
        <w:t xml:space="preserve">1.7 </w:t>
      </w:r>
      <w:r>
        <w:rPr>
          <w:rFonts w:hint="eastAsia" w:cs="宋体"/>
          <w:color w:val="auto"/>
          <w:kern w:val="2"/>
          <w:sz w:val="24"/>
          <w:szCs w:val="24"/>
          <w:highlight w:val="none"/>
          <w:lang w:eastAsia="zh-CN"/>
        </w:rPr>
        <w:t>招标文件(技术部份)对设备及其人身安全的保护的要求是一般性的，投标人必须对投标设备，提供所有必要的安全防护措施并对设备的安全运行和人身安全负全责。</w:t>
      </w:r>
    </w:p>
    <w:p w14:paraId="382F41C4">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1.1.8 投标方提供的所有的技术资料、表格、图纸和所有的设备全部采用国家法定计量单位。书写语言为中文。</w:t>
      </w:r>
    </w:p>
    <w:p w14:paraId="5DF6454E">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1.1.9 本工程采用KKS标识系统。投标方提供的技术资料（包括图纸）和设备标识必须有KKS三级编码。标识原则、方法和内容在设计联络会上讨论确定。</w:t>
      </w:r>
    </w:p>
    <w:p w14:paraId="60009AB4">
      <w:pPr>
        <w:snapToGrid w:val="0"/>
        <w:spacing w:after="0" w:line="360" w:lineRule="auto"/>
        <w:ind w:firstLine="480" w:firstLineChars="200"/>
        <w:jc w:val="both"/>
        <w:rPr>
          <w:rFonts w:hint="eastAsia" w:cs="宋体"/>
          <w:color w:val="auto"/>
          <w:kern w:val="2"/>
          <w:sz w:val="24"/>
          <w:szCs w:val="24"/>
          <w:highlight w:val="none"/>
          <w:lang w:eastAsia="zh-CN"/>
        </w:rPr>
      </w:pPr>
      <w:r>
        <w:rPr>
          <w:rFonts w:hint="eastAsia" w:cs="宋体"/>
          <w:color w:val="auto"/>
          <w:kern w:val="2"/>
          <w:sz w:val="24"/>
          <w:szCs w:val="24"/>
          <w:highlight w:val="none"/>
          <w:lang w:eastAsia="zh-CN"/>
        </w:rPr>
        <w:t>本招标设备及系统采用KKS编码标识，其编码原则，由招标人在合同执行中提供，具体编码工作由投标人实施。</w:t>
      </w:r>
      <w:r>
        <w:rPr>
          <w:rFonts w:hint="eastAsia" w:ascii="宋体" w:hAnsi="宋体" w:cs="宋体"/>
          <w:color w:val="auto"/>
          <w:sz w:val="24"/>
          <w:szCs w:val="24"/>
          <w:highlight w:val="none"/>
          <w:lang w:eastAsia="zh-CN"/>
        </w:rPr>
        <w:t>本工程采用统一的</w:t>
      </w:r>
      <w:r>
        <w:rPr>
          <w:rFonts w:hint="eastAsia" w:ascii="宋体" w:hAnsi="宋体" w:cs="宋体"/>
          <w:color w:val="auto"/>
          <w:sz w:val="24"/>
          <w:szCs w:val="24"/>
          <w:highlight w:val="none"/>
          <w:lang w:eastAsia="zh-CN"/>
        </w:rPr>
        <w:t>电厂标识系统。投标人在提供的技术资料（包括图纸）和设备标识必须有电厂标识系统编码（编码的范围为供货范围内所有的建构筑物、设备、阀门、控制设备及仪表等）。编码范围和深度须符合中华人民共和国国家标准《电厂标识系统编码标准》（GB/T50549-20</w:t>
      </w:r>
      <w:r>
        <w:rPr>
          <w:rFonts w:hint="eastAsia" w:cs="宋体"/>
          <w:color w:val="auto"/>
          <w:sz w:val="24"/>
          <w:szCs w:val="24"/>
          <w:highlight w:val="none"/>
          <w:lang w:eastAsia="zh-CN"/>
        </w:rPr>
        <w:t>1</w:t>
      </w:r>
      <w:r>
        <w:rPr>
          <w:rFonts w:hint="eastAsia" w:ascii="宋体" w:hAnsi="宋体" w:cs="宋体"/>
          <w:color w:val="auto"/>
          <w:sz w:val="24"/>
          <w:szCs w:val="24"/>
          <w:highlight w:val="none"/>
          <w:lang w:eastAsia="zh-CN"/>
        </w:rPr>
        <w:t>0）</w:t>
      </w:r>
      <w:r>
        <w:rPr>
          <w:rFonts w:hint="eastAsia" w:ascii="宋体" w:hAnsi="宋体" w:cs="宋体"/>
          <w:color w:val="auto"/>
          <w:kern w:val="2"/>
          <w:sz w:val="24"/>
          <w:szCs w:val="24"/>
          <w:highlight w:val="none"/>
          <w:lang w:eastAsia="zh-CN"/>
        </w:rPr>
        <w:t>和《国家能源集团电厂标识系统编码（KKS）应用细则（修订）》（2020年1月13日发布版）</w:t>
      </w:r>
      <w:r>
        <w:rPr>
          <w:rFonts w:hint="eastAsia" w:ascii="宋体" w:hAnsi="宋体" w:cs="宋体"/>
          <w:color w:val="auto"/>
          <w:sz w:val="24"/>
          <w:szCs w:val="24"/>
          <w:highlight w:val="none"/>
          <w:lang w:eastAsia="zh-CN"/>
        </w:rPr>
        <w:t>的规定。具体标识要求由设计院提出，投标人满足要求。为配合智慧火电工程全寿命周期建设管理，需要投标人完善以下工作：</w:t>
      </w:r>
    </w:p>
    <w:p w14:paraId="0A6D271A">
      <w:pPr>
        <w:pStyle w:val="41"/>
        <w:widowControl w:val="0"/>
        <w:tabs>
          <w:tab w:val="left" w:pos="600"/>
        </w:tabs>
        <w:adjustRightInd w:val="0"/>
        <w:snapToGrid w:val="0"/>
        <w:spacing w:after="0" w:line="360" w:lineRule="auto"/>
        <w:ind w:firstLine="480" w:firstLineChars="200"/>
        <w:rPr>
          <w:rFonts w:hint="eastAsia" w:ascii="宋体" w:hAnsi="宋体" w:cs="宋体"/>
          <w:color w:val="auto"/>
          <w:szCs w:val="24"/>
          <w:highlight w:val="none"/>
          <w:lang w:eastAsia="zh-CN"/>
        </w:rPr>
      </w:pPr>
      <w:r>
        <w:rPr>
          <w:rFonts w:hint="eastAsia" w:ascii="宋体" w:hAnsi="宋体" w:cs="宋体"/>
          <w:color w:val="auto"/>
          <w:kern w:val="2"/>
          <w:sz w:val="24"/>
          <w:szCs w:val="24"/>
          <w:highlight w:val="none"/>
          <w:lang w:eastAsia="zh-CN"/>
        </w:rPr>
        <w:t>投标人应按上述原则进行电厂标识系统编码，并提供系统内所有建构筑物、设备、阀门、仪表等的电厂标识系统编码清册。</w:t>
      </w:r>
    </w:p>
    <w:p w14:paraId="542E1567">
      <w:pPr>
        <w:widowControl w:val="0"/>
        <w:snapToGrid w:val="0"/>
        <w:spacing w:after="0" w:line="360" w:lineRule="auto"/>
        <w:ind w:firstLine="480" w:firstLineChars="200"/>
        <w:jc w:val="both"/>
        <w:rPr>
          <w:rFonts w:hint="eastAsia" w:ascii="宋体" w:hAnsi="宋体" w:cs="宋体"/>
          <w:color w:val="auto"/>
          <w:kern w:val="2"/>
          <w:sz w:val="24"/>
          <w:szCs w:val="24"/>
          <w:highlight w:val="none"/>
          <w:lang w:eastAsia="zh-CN"/>
        </w:rPr>
      </w:pPr>
      <w:r>
        <w:rPr>
          <w:rFonts w:hint="eastAsia" w:ascii="宋体" w:hAnsi="宋体" w:cs="宋体"/>
          <w:color w:val="auto"/>
          <w:kern w:val="2"/>
          <w:sz w:val="24"/>
          <w:szCs w:val="24"/>
          <w:highlight w:val="none"/>
          <w:lang w:eastAsia="zh-CN"/>
        </w:rPr>
        <w:t>编码深度要求至设备本体组装图级别的所有元部件，并满足全厂工程管理一体化平台要求，按照批次实施。标识的原则、方法和内容将在第一次设计联络会上讨论确定。</w:t>
      </w:r>
    </w:p>
    <w:p w14:paraId="520F39E5">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1.1.10 投标人要严格按照本招标文件的格式、排序及序号编写投标文件，不用序号可注为不适用，但不能删除。投标人应详细填写技术数据表，不得随意不填数据或更改次序，表格中的项目不得删除；若投标人的设备没有表格所列项目，则可注明不适用，增加的项目，也应注明。</w:t>
      </w:r>
    </w:p>
    <w:p w14:paraId="1C64F575">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投标人应在投标文件中，对于招标文件进行逐段应答，表明是否接受和同意本招标文件的要求，如：接受和同意招标文件某条款的要求，则在该条款后注明：“理解并承诺完全响应上述条款的要求”；若针对某条款，投标人有特别的建议、方案、技术特点或差异，请在该条款下加以描述和说明，并在“技术差异表”中列出。</w:t>
      </w:r>
    </w:p>
    <w:p w14:paraId="30E6F50E">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val="zh-CN" w:eastAsia="zh-CN"/>
        </w:rPr>
      </w:pPr>
      <w:r>
        <w:rPr>
          <w:rFonts w:hint="eastAsia" w:cs="宋体"/>
          <w:color w:val="auto"/>
          <w:kern w:val="2"/>
          <w:sz w:val="24"/>
          <w:szCs w:val="24"/>
          <w:highlight w:val="none"/>
          <w:lang w:eastAsia="zh-CN"/>
        </w:rPr>
        <w:t>投标人如对本招标文件有偏差(无论多少或微小)都必须清楚地表示在本招标文件的附件“技术差异表”中。否则招标人将认为投标人完全接受和同意本招标文件的要求。</w:t>
      </w:r>
    </w:p>
    <w:p w14:paraId="7A1DC25C">
      <w:pPr>
        <w:widowControl w:val="0"/>
        <w:spacing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1.1.11 若投标人有技术支持方，投标人必须书面说明技术支持方及技术支持方的支持范围。</w:t>
      </w:r>
    </w:p>
    <w:p w14:paraId="3CBBE5BF">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1.1.12 应满足当地电网公司对网源协调的技术要求。</w:t>
      </w:r>
    </w:p>
    <w:p w14:paraId="096C3851">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 xml:space="preserve">1.1.13 </w:t>
      </w:r>
      <w:r>
        <w:rPr>
          <w:rFonts w:hint="eastAsia" w:cs="宋体"/>
          <w:color w:val="auto"/>
          <w:spacing w:val="0"/>
          <w:kern w:val="2"/>
          <w:sz w:val="24"/>
          <w:szCs w:val="24"/>
          <w:highlight w:val="none"/>
          <w:lang w:eastAsia="zh-CN"/>
        </w:rPr>
        <w:t>投标人需按照调网安</w:t>
      </w:r>
      <w:r>
        <w:rPr>
          <w:rFonts w:hint="eastAsia" w:cs="宋体"/>
          <w:color w:val="auto"/>
          <w:kern w:val="2"/>
          <w:sz w:val="24"/>
          <w:szCs w:val="24"/>
          <w:highlight w:val="none"/>
          <w:lang w:eastAsia="zh-CN"/>
        </w:rPr>
        <w:t>[</w:t>
      </w:r>
      <w:r>
        <w:rPr>
          <w:rFonts w:hint="eastAsia" w:cs="宋体"/>
          <w:color w:val="auto"/>
          <w:spacing w:val="0"/>
          <w:kern w:val="2"/>
          <w:sz w:val="24"/>
          <w:szCs w:val="24"/>
          <w:highlight w:val="none"/>
          <w:lang w:eastAsia="zh-CN"/>
        </w:rPr>
        <w:t>2018</w:t>
      </w:r>
      <w:r>
        <w:rPr>
          <w:rFonts w:hint="eastAsia" w:cs="宋体"/>
          <w:color w:val="auto"/>
          <w:kern w:val="2"/>
          <w:sz w:val="24"/>
          <w:szCs w:val="24"/>
          <w:highlight w:val="none"/>
          <w:lang w:eastAsia="zh-CN"/>
        </w:rPr>
        <w:t>]</w:t>
      </w:r>
      <w:r>
        <w:rPr>
          <w:rFonts w:hint="eastAsia" w:cs="宋体"/>
          <w:color w:val="auto"/>
          <w:spacing w:val="0"/>
          <w:kern w:val="2"/>
          <w:sz w:val="24"/>
          <w:szCs w:val="24"/>
          <w:highlight w:val="none"/>
          <w:lang w:eastAsia="zh-CN"/>
        </w:rPr>
        <w:t>10号文：国调中心关于印发《国家电网公司电力监控系统等级保护及安全评估工作规范（试行）》等三个文件的通知的要求完成AGENT探针程序（经中国电力科学研究院认证）的安装并配合II型网络安全监测装置厂家完成二次安全防护调试。</w:t>
      </w:r>
    </w:p>
    <w:p w14:paraId="1D5D0836">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1.1.1</w:t>
      </w:r>
      <w:r>
        <w:rPr>
          <w:rFonts w:hint="eastAsia" w:cs="宋体"/>
          <w:color w:val="auto"/>
          <w:kern w:val="2"/>
          <w:sz w:val="24"/>
          <w:szCs w:val="24"/>
          <w:highlight w:val="none"/>
          <w:lang w:eastAsia="zh-CN"/>
        </w:rPr>
        <w:t>4</w:t>
      </w:r>
      <w:r>
        <w:rPr>
          <w:rFonts w:hint="eastAsia" w:cs="宋体"/>
          <w:color w:val="auto"/>
          <w:kern w:val="2"/>
          <w:sz w:val="24"/>
          <w:szCs w:val="24"/>
          <w:highlight w:val="none"/>
          <w:lang w:eastAsia="zh-CN"/>
        </w:rPr>
        <w:t>如果本技术规范的描述存在矛盾或不一致之处，或本技术规范的技术部分和商务部分在供货范围的描述存在矛盾或不一致之处，由招标人决定最终采用哪种描述。</w:t>
      </w:r>
    </w:p>
    <w:p w14:paraId="5A9C1FBB">
      <w:pPr>
        <w:widowControl w:val="0"/>
        <w:tabs>
          <w:tab w:val="left" w:pos="600"/>
        </w:tabs>
        <w:adjustRightInd w:val="0"/>
        <w:snapToGrid w:val="0"/>
        <w:spacing w:after="0" w:line="360" w:lineRule="auto"/>
        <w:ind w:firstLine="480" w:firstLineChars="200"/>
        <w:rPr>
          <w:rFonts w:hint="eastAsia" w:cs="宋体"/>
          <w:b w:val="0"/>
          <w:bCs w:val="0"/>
          <w:color w:val="auto"/>
          <w:kern w:val="2"/>
          <w:sz w:val="24"/>
          <w:szCs w:val="24"/>
          <w:highlight w:val="none"/>
          <w:lang w:eastAsia="zh-CN"/>
        </w:rPr>
      </w:pPr>
      <w:r>
        <w:rPr>
          <w:rFonts w:hint="eastAsia" w:cs="宋体"/>
          <w:b w:val="0"/>
          <w:bCs w:val="0"/>
          <w:color w:val="auto"/>
          <w:kern w:val="2"/>
          <w:sz w:val="24"/>
          <w:szCs w:val="24"/>
          <w:highlight w:val="none"/>
          <w:lang w:eastAsia="zh-CN"/>
        </w:rPr>
        <w:t>1.1.1</w:t>
      </w:r>
      <w:r>
        <w:rPr>
          <w:rFonts w:hint="eastAsia" w:cs="宋体"/>
          <w:b w:val="0"/>
          <w:bCs w:val="0"/>
          <w:color w:val="auto"/>
          <w:kern w:val="2"/>
          <w:sz w:val="24"/>
          <w:szCs w:val="24"/>
          <w:highlight w:val="none"/>
          <w:lang w:eastAsia="zh-CN"/>
        </w:rPr>
        <w:t>5</w:t>
      </w:r>
      <w:r>
        <w:rPr>
          <w:rFonts w:hint="eastAsia" w:cs="宋体"/>
          <w:b w:val="0"/>
          <w:color w:val="auto"/>
          <w:spacing w:val="0"/>
          <w:kern w:val="2"/>
          <w:sz w:val="24"/>
          <w:szCs w:val="24"/>
          <w:highlight w:val="none"/>
          <w:lang w:eastAsia="zh-CN"/>
        </w:rPr>
        <w:t>投标方提供的投标产品应在国家或电力工业检验检测机构通过型式试验、动模试验并提供相应的报告。</w:t>
      </w:r>
    </w:p>
    <w:p w14:paraId="222B421C">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1.1.1</w:t>
      </w:r>
      <w:r>
        <w:rPr>
          <w:rFonts w:hint="eastAsia" w:cs="宋体"/>
          <w:color w:val="auto"/>
          <w:kern w:val="2"/>
          <w:sz w:val="24"/>
          <w:szCs w:val="24"/>
          <w:highlight w:val="none"/>
          <w:lang w:eastAsia="zh-CN"/>
        </w:rPr>
        <w:t>6</w:t>
      </w:r>
      <w:r>
        <w:rPr>
          <w:rFonts w:hint="eastAsia" w:cs="宋体"/>
          <w:color w:val="auto"/>
          <w:kern w:val="2"/>
          <w:sz w:val="24"/>
          <w:szCs w:val="24"/>
          <w:highlight w:val="none"/>
          <w:lang w:eastAsia="zh-CN"/>
        </w:rPr>
        <w:t xml:space="preserve"> 投标人应提供其设计或供货范围内的设备等的性能试验测点的设计。</w:t>
      </w:r>
    </w:p>
    <w:p w14:paraId="31CD7E40">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1.1.1</w:t>
      </w:r>
      <w:r>
        <w:rPr>
          <w:rFonts w:hint="eastAsia" w:cs="宋体"/>
          <w:color w:val="auto"/>
          <w:kern w:val="2"/>
          <w:sz w:val="24"/>
          <w:szCs w:val="24"/>
          <w:highlight w:val="none"/>
          <w:lang w:eastAsia="zh-CN"/>
        </w:rPr>
        <w:t>7</w:t>
      </w:r>
      <w:r>
        <w:rPr>
          <w:rFonts w:hint="eastAsia" w:cs="宋体"/>
          <w:color w:val="auto"/>
          <w:kern w:val="2"/>
          <w:sz w:val="24"/>
          <w:szCs w:val="24"/>
          <w:highlight w:val="none"/>
          <w:lang w:eastAsia="zh-CN"/>
        </w:rPr>
        <w:t xml:space="preserve"> 本工程招投标双方共同完成科技创新成果与专利申报，共同拥有成果和专利。设备采用的专利及引进技术等涉及到的全部费用均被认为已包含在设备报价中，投标人应保证招标人不承担有关设备专利及知识产权等的一切责任。</w:t>
      </w:r>
    </w:p>
    <w:p w14:paraId="7031346A">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1.1.1</w:t>
      </w:r>
      <w:r>
        <w:rPr>
          <w:rFonts w:hint="eastAsia" w:cs="宋体"/>
          <w:color w:val="auto"/>
          <w:kern w:val="2"/>
          <w:sz w:val="24"/>
          <w:szCs w:val="24"/>
          <w:highlight w:val="none"/>
          <w:lang w:val="en-US" w:eastAsia="zh-CN"/>
        </w:rPr>
        <w:t>8</w:t>
      </w:r>
      <w:r>
        <w:rPr>
          <w:rFonts w:hint="eastAsia" w:cs="宋体"/>
          <w:color w:val="auto"/>
          <w:kern w:val="2"/>
          <w:sz w:val="24"/>
          <w:szCs w:val="24"/>
          <w:highlight w:val="none"/>
          <w:lang w:eastAsia="zh-CN"/>
        </w:rPr>
        <w:t>投标人供货范围内的设备必须零缺陷出厂，并提供相应的保证措施说明。</w:t>
      </w:r>
    </w:p>
    <w:p w14:paraId="05D41F6C">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1.1.</w:t>
      </w:r>
      <w:r>
        <w:rPr>
          <w:rFonts w:hint="eastAsia" w:cs="宋体"/>
          <w:color w:val="auto"/>
          <w:kern w:val="2"/>
          <w:sz w:val="24"/>
          <w:szCs w:val="24"/>
          <w:highlight w:val="none"/>
          <w:lang w:eastAsia="zh-CN"/>
        </w:rPr>
        <w:t>1</w:t>
      </w:r>
      <w:r>
        <w:rPr>
          <w:rFonts w:hint="eastAsia" w:cs="宋体"/>
          <w:color w:val="auto"/>
          <w:kern w:val="2"/>
          <w:sz w:val="24"/>
          <w:szCs w:val="24"/>
          <w:highlight w:val="none"/>
          <w:lang w:val="en-US" w:eastAsia="zh-CN"/>
        </w:rPr>
        <w:t>9</w:t>
      </w:r>
      <w:r>
        <w:rPr>
          <w:rFonts w:hint="eastAsia" w:cs="宋体"/>
          <w:color w:val="auto"/>
          <w:kern w:val="2"/>
          <w:sz w:val="24"/>
          <w:szCs w:val="24"/>
          <w:highlight w:val="none"/>
          <w:lang w:eastAsia="zh-CN"/>
        </w:rPr>
        <w:t>投标方应编制专门的工艺、感观设计文件，经招标方审查后进行制造，在监造和验收过程中，凡是不符合要求的进行返修或返工，经招标方验收合格后方可交货。</w:t>
      </w:r>
    </w:p>
    <w:p w14:paraId="406283B4">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1.1.</w:t>
      </w:r>
      <w:r>
        <w:rPr>
          <w:rFonts w:hint="eastAsia" w:cs="宋体"/>
          <w:color w:val="auto"/>
          <w:kern w:val="2"/>
          <w:sz w:val="24"/>
          <w:szCs w:val="24"/>
          <w:highlight w:val="none"/>
          <w:lang w:val="en-US" w:eastAsia="zh-CN"/>
        </w:rPr>
        <w:t>2</w:t>
      </w:r>
      <w:r>
        <w:rPr>
          <w:rFonts w:hint="eastAsia" w:cs="宋体"/>
          <w:color w:val="auto"/>
          <w:kern w:val="2"/>
          <w:sz w:val="24"/>
          <w:szCs w:val="24"/>
          <w:highlight w:val="none"/>
          <w:lang w:eastAsia="zh-CN"/>
        </w:rPr>
        <w:t>0</w:t>
      </w:r>
      <w:r>
        <w:rPr>
          <w:rFonts w:hint="eastAsia" w:cs="宋体"/>
          <w:color w:val="auto"/>
          <w:kern w:val="2"/>
          <w:sz w:val="24"/>
          <w:szCs w:val="24"/>
          <w:highlight w:val="none"/>
          <w:lang w:eastAsia="zh-CN"/>
        </w:rPr>
        <w:t>招标人对电气，防腐涂层，设备铭牌等通用技术要求进行了约定，详见附件1.技术规范书通用附录。请投标人按照要求执行，费用含在总价中。如果与技术规范中相关技术要求相冲突，按照高者执行。</w:t>
      </w:r>
    </w:p>
    <w:p w14:paraId="18B7B803">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1.1.2</w:t>
      </w:r>
      <w:r>
        <w:rPr>
          <w:rFonts w:hint="eastAsia" w:cs="宋体"/>
          <w:color w:val="auto"/>
          <w:kern w:val="2"/>
          <w:sz w:val="24"/>
          <w:szCs w:val="24"/>
          <w:highlight w:val="none"/>
          <w:lang w:eastAsia="zh-CN"/>
        </w:rPr>
        <w:t>1</w:t>
      </w:r>
      <w:r>
        <w:rPr>
          <w:rFonts w:hint="eastAsia" w:cs="宋体"/>
          <w:color w:val="auto"/>
          <w:kern w:val="2"/>
          <w:sz w:val="24"/>
          <w:szCs w:val="24"/>
          <w:highlight w:val="none"/>
          <w:lang w:eastAsia="zh-CN"/>
        </w:rPr>
        <w:t>投标方所提供的任何进口设备在交货时提供原产地证明、生产国商会证明、生产国到中国的海运单据、海关报关单等证明文件。</w:t>
      </w:r>
    </w:p>
    <w:p w14:paraId="6015F7FA">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val="zh-CN" w:eastAsia="zh-CN"/>
        </w:rPr>
      </w:pPr>
      <w:r>
        <w:rPr>
          <w:rFonts w:hint="eastAsia" w:cs="宋体"/>
          <w:color w:val="auto"/>
          <w:kern w:val="2"/>
          <w:sz w:val="24"/>
          <w:szCs w:val="24"/>
          <w:highlight w:val="none"/>
          <w:lang w:eastAsia="zh-CN"/>
        </w:rPr>
        <w:t>1.1.</w:t>
      </w:r>
      <w:r>
        <w:rPr>
          <w:rFonts w:hint="eastAsia" w:cs="宋体"/>
          <w:color w:val="auto"/>
          <w:kern w:val="2"/>
          <w:sz w:val="24"/>
          <w:szCs w:val="24"/>
          <w:highlight w:val="none"/>
          <w:lang w:val="en-US" w:eastAsia="zh-CN"/>
        </w:rPr>
        <w:t>2</w:t>
      </w:r>
      <w:r>
        <w:rPr>
          <w:rFonts w:hint="eastAsia" w:cs="宋体"/>
          <w:color w:val="auto"/>
          <w:kern w:val="2"/>
          <w:sz w:val="24"/>
          <w:szCs w:val="24"/>
          <w:highlight w:val="none"/>
          <w:lang w:eastAsia="zh-CN"/>
        </w:rPr>
        <w:t>2</w:t>
      </w:r>
      <w:r>
        <w:rPr>
          <w:rFonts w:hint="eastAsia" w:cs="宋体"/>
          <w:color w:val="auto"/>
          <w:kern w:val="2"/>
          <w:sz w:val="24"/>
          <w:szCs w:val="24"/>
          <w:highlight w:val="none"/>
          <w:lang w:val="zh-CN" w:eastAsia="zh-CN"/>
        </w:rPr>
        <w:t>投标方所设计、制造、提供的设备必须满足国家能源局《防止电力生产重大事故的二十五项重点要求》的要求，如有违反，投标方承担全部责任。</w:t>
      </w:r>
    </w:p>
    <w:p w14:paraId="2F607C46">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val="zh-CN" w:eastAsia="zh-CN"/>
        </w:rPr>
      </w:pPr>
      <w:r>
        <w:rPr>
          <w:rFonts w:hint="eastAsia" w:cs="宋体"/>
          <w:color w:val="auto"/>
          <w:kern w:val="2"/>
          <w:sz w:val="24"/>
          <w:szCs w:val="24"/>
          <w:highlight w:val="none"/>
          <w:lang w:eastAsia="zh-CN"/>
        </w:rPr>
        <w:t>1.1.23</w:t>
      </w:r>
      <w:r>
        <w:rPr>
          <w:rFonts w:hint="eastAsia" w:cs="宋体"/>
          <w:color w:val="auto"/>
          <w:kern w:val="2"/>
          <w:sz w:val="24"/>
          <w:szCs w:val="24"/>
          <w:highlight w:val="none"/>
          <w:lang w:val="zh-CN" w:eastAsia="zh-CN"/>
        </w:rPr>
        <w:t>投标人对所供设备进行深度调峰、灵活性调整的适应能力专题说明，至少包含设备深度调峰至20%、30%BMCR时的性能说明及曲线、设备运行参数、效率、设备深度调峰至20%的适应性、与其他系统的配合友好程度、先进技术等。</w:t>
      </w:r>
    </w:p>
    <w:p w14:paraId="4E340E9C">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1.1.24 本技术规范书未尽事宜，双方协商确定。</w:t>
      </w:r>
    </w:p>
    <w:p w14:paraId="1D77E10A">
      <w:pPr>
        <w:pStyle w:val="183"/>
        <w:keepNext/>
        <w:keepLines/>
        <w:widowControl w:val="0"/>
        <w:adjustRightInd w:val="0"/>
        <w:snapToGrid w:val="0"/>
        <w:spacing w:before="0" w:after="0" w:line="360" w:lineRule="auto"/>
        <w:outlineLvl w:val="2"/>
        <w:rPr>
          <w:rFonts w:hint="eastAsia" w:ascii="宋体" w:hAnsi="宋体" w:eastAsia="宋体" w:cs="宋体"/>
          <w:b/>
          <w:bCs/>
          <w:color w:val="auto"/>
          <w:kern w:val="44"/>
          <w:sz w:val="28"/>
          <w:szCs w:val="28"/>
          <w:highlight w:val="none"/>
          <w:lang w:eastAsia="zh-CN"/>
        </w:rPr>
      </w:pPr>
      <w:r>
        <w:rPr>
          <w:rFonts w:hint="eastAsia" w:ascii="宋体" w:hAnsi="宋体" w:eastAsia="宋体" w:cs="宋体"/>
          <w:b/>
          <w:bCs/>
          <w:color w:val="auto"/>
          <w:kern w:val="44"/>
          <w:sz w:val="28"/>
          <w:szCs w:val="28"/>
          <w:highlight w:val="none"/>
          <w:lang w:eastAsia="zh-CN"/>
        </w:rPr>
        <w:t>1.2 工程概况</w:t>
      </w:r>
    </w:p>
    <w:p w14:paraId="2C45A4E1">
      <w:pPr>
        <w:widowControl w:val="0"/>
        <w:tabs>
          <w:tab w:val="left" w:pos="600"/>
        </w:tabs>
        <w:adjustRightInd w:val="0"/>
        <w:snapToGrid w:val="0"/>
        <w:spacing w:after="0" w:line="360" w:lineRule="auto"/>
        <w:ind w:firstLine="480" w:firstLineChars="200"/>
        <w:jc w:val="left"/>
        <w:rPr>
          <w:rFonts w:hint="eastAsia" w:cs="宋体"/>
          <w:snapToGrid/>
          <w:color w:val="auto"/>
          <w:w w:val="100"/>
          <w:kern w:val="2"/>
          <w:sz w:val="24"/>
          <w:szCs w:val="24"/>
          <w:highlight w:val="none"/>
          <w:lang w:eastAsia="zh-CN"/>
        </w:rPr>
      </w:pPr>
      <w:r>
        <w:rPr>
          <w:rFonts w:hint="eastAsia" w:cs="宋体"/>
          <w:snapToGrid/>
          <w:color w:val="auto"/>
          <w:w w:val="100"/>
          <w:kern w:val="2"/>
          <w:sz w:val="24"/>
          <w:szCs w:val="24"/>
          <w:highlight w:val="none"/>
          <w:lang w:eastAsia="zh-CN"/>
        </w:rPr>
        <w:t>1.2.1本工程的地理位置做简要概况描述</w:t>
      </w:r>
    </w:p>
    <w:p w14:paraId="5E87AA39">
      <w:pPr>
        <w:widowControl w:val="0"/>
        <w:tabs>
          <w:tab w:val="left" w:pos="600"/>
        </w:tabs>
        <w:adjustRightInd w:val="0"/>
        <w:snapToGrid w:val="0"/>
        <w:spacing w:after="0" w:line="360" w:lineRule="auto"/>
        <w:ind w:firstLine="480" w:firstLineChars="200"/>
        <w:rPr>
          <w:rFonts w:hint="eastAsia" w:ascii="宋体" w:hAnsi="宋体" w:eastAsia="宋体" w:cs="宋体"/>
          <w:color w:val="auto"/>
          <w:kern w:val="2"/>
          <w:sz w:val="24"/>
          <w:szCs w:val="24"/>
          <w:highlight w:val="none"/>
          <w:lang w:val="zh-CN" w:eastAsia="zh-CN"/>
        </w:rPr>
      </w:pPr>
      <w:bookmarkStart w:id="8" w:name="_Toc278671144"/>
      <w:r>
        <w:rPr>
          <w:rFonts w:hint="eastAsia" w:ascii="宋体" w:hAnsi="宋体" w:eastAsia="宋体" w:cs="宋体"/>
          <w:color w:val="auto"/>
          <w:kern w:val="2"/>
          <w:sz w:val="24"/>
          <w:szCs w:val="24"/>
          <w:highlight w:val="none"/>
          <w:lang w:val="zh-CN" w:eastAsia="zh-CN"/>
        </w:rPr>
        <w:t>浙能武威2×1000MW调峰火电机组工程位于武威市民勤县红沙岗工业园，电厂规划容量2×1000MW，本期建设规模2×1000MW高效超超临界燃煤空冷发电机组，同步建设脱硫、脱硝装置。本工程建成后将成为河西地区主力调峰电源之一，为“十四五”规划建设的腾格里沙漠河西新能源基地直流外送电至甘肃提供重要的电源和调峰保障。</w:t>
      </w:r>
    </w:p>
    <w:bookmarkEnd w:id="8"/>
    <w:p w14:paraId="477ACC07">
      <w:pPr>
        <w:widowControl w:val="0"/>
        <w:tabs>
          <w:tab w:val="left" w:pos="600"/>
        </w:tabs>
        <w:adjustRightInd w:val="0"/>
        <w:snapToGrid w:val="0"/>
        <w:spacing w:after="0" w:line="360" w:lineRule="auto"/>
        <w:ind w:firstLine="480" w:firstLineChars="200"/>
        <w:jc w:val="left"/>
        <w:rPr>
          <w:rFonts w:hint="eastAsia" w:ascii="宋体" w:hAnsi="宋体" w:eastAsia="宋体" w:cs="宋体"/>
          <w:color w:val="auto"/>
          <w:kern w:val="2"/>
          <w:sz w:val="24"/>
          <w:szCs w:val="24"/>
          <w:highlight w:val="none"/>
          <w:lang w:val="zh-CN" w:eastAsia="zh-CN"/>
        </w:rPr>
      </w:pPr>
      <w:r>
        <w:rPr>
          <w:rFonts w:hint="eastAsia" w:ascii="宋体" w:hAnsi="宋体" w:eastAsia="宋体" w:cs="宋体"/>
          <w:color w:val="auto"/>
          <w:kern w:val="2"/>
          <w:sz w:val="24"/>
          <w:szCs w:val="24"/>
          <w:highlight w:val="none"/>
          <w:lang w:val="zh-CN" w:eastAsia="zh-CN"/>
        </w:rPr>
        <w:t>本厂址位于民勤红沙岗镇境内，在民勤县西北约56km，西南距红沙岗镇约10km。厂址处于戈壁荒漠，地势由北向南倾斜，坡度约11‰，自然标高约1425～1432.6m。厂址北侧约5km处有低山，有山洪沟正对厂址，山洪出山后分成多股，从厂址北侧、西侧流入厂址，厂址内有明显的数条冲沟，厂址北侧和西侧受洪水影响。</w:t>
      </w:r>
    </w:p>
    <w:p w14:paraId="61A173C3">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snapToGrid/>
          <w:color w:val="auto"/>
          <w:w w:val="100"/>
          <w:kern w:val="2"/>
          <w:sz w:val="24"/>
          <w:szCs w:val="24"/>
          <w:highlight w:val="none"/>
          <w:lang w:eastAsia="zh-CN"/>
        </w:rPr>
        <w:t xml:space="preserve">1.2.2 </w:t>
      </w:r>
      <w:r>
        <w:rPr>
          <w:rFonts w:hint="eastAsia" w:cs="宋体"/>
          <w:color w:val="auto"/>
          <w:kern w:val="2"/>
          <w:sz w:val="24"/>
          <w:szCs w:val="24"/>
          <w:highlight w:val="none"/>
          <w:lang w:eastAsia="zh-CN"/>
        </w:rPr>
        <w:t>对装置设计以及布置做简述</w:t>
      </w:r>
    </w:p>
    <w:p w14:paraId="3A608102">
      <w:pPr>
        <w:widowControl w:val="0"/>
        <w:tabs>
          <w:tab w:val="left" w:pos="600"/>
        </w:tabs>
        <w:adjustRightInd w:val="0"/>
        <w:snapToGrid w:val="0"/>
        <w:spacing w:after="0" w:line="360" w:lineRule="auto"/>
        <w:ind w:firstLine="480" w:firstLineChars="200"/>
        <w:jc w:val="left"/>
        <w:rPr>
          <w:rFonts w:hint="eastAsia" w:ascii="宋体" w:cs="宋体"/>
          <w:color w:val="auto"/>
          <w:kern w:val="2"/>
          <w:sz w:val="24"/>
          <w:szCs w:val="24"/>
          <w:highlight w:val="none"/>
          <w:lang w:eastAsia="zh-CN"/>
        </w:rPr>
      </w:pPr>
      <w:r>
        <w:rPr>
          <w:rFonts w:hint="eastAsia" w:ascii="宋体" w:cs="宋体"/>
          <w:color w:val="auto"/>
          <w:kern w:val="2"/>
          <w:sz w:val="24"/>
          <w:szCs w:val="24"/>
          <w:highlight w:val="none"/>
          <w:lang w:eastAsia="zh-CN"/>
        </w:rPr>
        <w:t>根据国家发改委、环境保护部《燃煤发电机组环保电价及环保设施运行管理办法》（发改价格2014【536号】）和国家电网公司《国家电网公司关于加强火电机组烟气排放监测功能平台建设的指导意见》（国家电网调2014【824】号）的要求，省级电网企业应搭建辖区内发电企业的烟气排放监测功能平台，协同省级环境保护主管部门实时监测发电企业的环保设施运行情况，各统调发电厂应开展烟气排放信息</w:t>
      </w:r>
      <w:r>
        <w:rPr>
          <w:rFonts w:hint="eastAsia" w:ascii="宋体" w:cs="宋体"/>
          <w:color w:val="auto"/>
          <w:kern w:val="2"/>
          <w:sz w:val="24"/>
          <w:szCs w:val="24"/>
          <w:highlight w:val="none"/>
          <w:lang w:eastAsia="zh-CN"/>
        </w:rPr>
        <w:t>接入省调主站</w:t>
      </w:r>
      <w:r>
        <w:rPr>
          <w:rFonts w:hint="eastAsia" w:ascii="宋体" w:cs="宋体"/>
          <w:color w:val="auto"/>
          <w:kern w:val="2"/>
          <w:sz w:val="24"/>
          <w:szCs w:val="24"/>
          <w:highlight w:val="none"/>
          <w:lang w:eastAsia="zh-CN"/>
        </w:rPr>
        <w:t>。</w:t>
      </w:r>
    </w:p>
    <w:p w14:paraId="164A40BD">
      <w:pPr>
        <w:pStyle w:val="183"/>
        <w:keepNext/>
        <w:keepLines/>
        <w:widowControl w:val="0"/>
        <w:adjustRightInd w:val="0"/>
        <w:snapToGrid w:val="0"/>
        <w:spacing w:before="0" w:after="0" w:line="360" w:lineRule="auto"/>
        <w:outlineLvl w:val="2"/>
        <w:rPr>
          <w:rFonts w:hint="eastAsia" w:ascii="宋体" w:hAnsi="宋体" w:eastAsia="宋体" w:cs="宋体"/>
          <w:b/>
          <w:bCs/>
          <w:color w:val="auto"/>
          <w:kern w:val="44"/>
          <w:sz w:val="28"/>
          <w:szCs w:val="28"/>
          <w:highlight w:val="none"/>
          <w:lang w:eastAsia="zh-CN"/>
        </w:rPr>
      </w:pPr>
      <w:r>
        <w:rPr>
          <w:rFonts w:hint="eastAsia" w:ascii="宋体" w:hAnsi="宋体" w:eastAsia="宋体" w:cs="宋体"/>
          <w:b/>
          <w:bCs/>
          <w:color w:val="auto"/>
          <w:kern w:val="44"/>
          <w:sz w:val="28"/>
          <w:szCs w:val="28"/>
          <w:highlight w:val="none"/>
          <w:lang w:eastAsia="zh-CN"/>
        </w:rPr>
        <w:t>1.3 设计使用条件</w:t>
      </w:r>
    </w:p>
    <w:p w14:paraId="779AC1CD">
      <w:pPr>
        <w:widowControl w:val="0"/>
        <w:tabs>
          <w:tab w:val="left" w:pos="600"/>
        </w:tabs>
        <w:adjustRightInd w:val="0"/>
        <w:snapToGrid w:val="0"/>
        <w:spacing w:line="360" w:lineRule="auto"/>
        <w:ind w:firstLine="480" w:firstLineChars="200"/>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 xml:space="preserve">海拔高度：         ___1500___m </w:t>
      </w:r>
    </w:p>
    <w:p w14:paraId="55E017D1">
      <w:pPr>
        <w:widowControl w:val="0"/>
        <w:tabs>
          <w:tab w:val="left" w:pos="600"/>
        </w:tabs>
        <w:adjustRightInd w:val="0"/>
        <w:snapToGrid w:val="0"/>
        <w:spacing w:line="360" w:lineRule="auto"/>
        <w:ind w:firstLine="480" w:firstLineChars="200"/>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最高气温：         ___41.7___℃</w:t>
      </w:r>
    </w:p>
    <w:p w14:paraId="4E6D5937">
      <w:pPr>
        <w:widowControl w:val="0"/>
        <w:tabs>
          <w:tab w:val="left" w:pos="600"/>
        </w:tabs>
        <w:adjustRightInd w:val="0"/>
        <w:snapToGrid w:val="0"/>
        <w:spacing w:line="360" w:lineRule="auto"/>
        <w:ind w:firstLine="480" w:firstLineChars="200"/>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最低气温：         ___ -29.5___℃</w:t>
      </w:r>
    </w:p>
    <w:p w14:paraId="600C9788">
      <w:pPr>
        <w:widowControl w:val="0"/>
        <w:tabs>
          <w:tab w:val="left" w:pos="600"/>
        </w:tabs>
        <w:adjustRightInd w:val="0"/>
        <w:snapToGrid w:val="0"/>
        <w:spacing w:line="360" w:lineRule="auto"/>
        <w:ind w:firstLine="480" w:firstLineChars="200"/>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最大日温差:        ____32.2___K</w:t>
      </w:r>
    </w:p>
    <w:p w14:paraId="62FB3255">
      <w:pPr>
        <w:widowControl w:val="0"/>
        <w:tabs>
          <w:tab w:val="left" w:pos="600"/>
        </w:tabs>
        <w:adjustRightInd w:val="0"/>
        <w:snapToGrid w:val="0"/>
        <w:spacing w:line="360" w:lineRule="auto"/>
        <w:ind w:firstLine="480" w:firstLineChars="200"/>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最热月平均温度：  ____23.2____℃</w:t>
      </w:r>
    </w:p>
    <w:p w14:paraId="3CC26497">
      <w:pPr>
        <w:widowControl w:val="0"/>
        <w:tabs>
          <w:tab w:val="left" w:pos="600"/>
        </w:tabs>
        <w:adjustRightInd w:val="0"/>
        <w:snapToGrid w:val="0"/>
        <w:spacing w:line="360" w:lineRule="auto"/>
        <w:ind w:firstLine="480" w:firstLineChars="200"/>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最高年平均温度：  ____25__ __℃</w:t>
      </w:r>
    </w:p>
    <w:p w14:paraId="741ECF8B">
      <w:pPr>
        <w:widowControl w:val="0"/>
        <w:tabs>
          <w:tab w:val="left" w:pos="600"/>
        </w:tabs>
        <w:adjustRightInd w:val="0"/>
        <w:snapToGrid w:val="0"/>
        <w:spacing w:line="360" w:lineRule="auto"/>
        <w:ind w:firstLine="480" w:firstLineChars="200"/>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耐地震能力按7度设防（正弦三个周波，安全系数1.67以上）</w:t>
      </w:r>
    </w:p>
    <w:p w14:paraId="788EEB9A">
      <w:pPr>
        <w:widowControl w:val="0"/>
        <w:tabs>
          <w:tab w:val="left" w:pos="600"/>
        </w:tabs>
        <w:adjustRightInd w:val="0"/>
        <w:snapToGrid w:val="0"/>
        <w:spacing w:line="360" w:lineRule="auto"/>
        <w:ind w:firstLine="480" w:firstLineChars="200"/>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地面水平加速度：    __0.1__g</w:t>
      </w:r>
    </w:p>
    <w:p w14:paraId="35520FB6">
      <w:pPr>
        <w:widowControl w:val="0"/>
        <w:tabs>
          <w:tab w:val="left" w:pos="600"/>
        </w:tabs>
        <w:adjustRightInd w:val="0"/>
        <w:snapToGrid w:val="0"/>
        <w:spacing w:line="360" w:lineRule="auto"/>
        <w:ind w:firstLine="480" w:firstLineChars="200"/>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地面垂直加速度：    __0.2__g</w:t>
      </w:r>
    </w:p>
    <w:p w14:paraId="70DEFCB0">
      <w:pPr>
        <w:widowControl w:val="0"/>
        <w:tabs>
          <w:tab w:val="left" w:pos="600"/>
        </w:tabs>
        <w:adjustRightInd w:val="0"/>
        <w:snapToGrid w:val="0"/>
        <w:spacing w:line="360" w:lineRule="auto"/>
        <w:ind w:firstLine="480" w:firstLineChars="200"/>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风速：  2.7m/s（重现期为50年）</w:t>
      </w:r>
    </w:p>
    <w:p w14:paraId="3C30AECA">
      <w:pPr>
        <w:widowControl w:val="0"/>
        <w:tabs>
          <w:tab w:val="left" w:pos="600"/>
        </w:tabs>
        <w:adjustRightInd w:val="0"/>
        <w:snapToGrid w:val="0"/>
        <w:spacing w:line="360" w:lineRule="auto"/>
        <w:ind w:firstLine="480" w:firstLineChars="200"/>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重现期为30年的最大瞬间风速：  50 m/s</w:t>
      </w:r>
    </w:p>
    <w:p w14:paraId="23BA77CB">
      <w:pPr>
        <w:widowControl w:val="0"/>
        <w:tabs>
          <w:tab w:val="left" w:pos="600"/>
        </w:tabs>
        <w:adjustRightInd w:val="0"/>
        <w:snapToGrid w:val="0"/>
        <w:spacing w:line="360" w:lineRule="auto"/>
        <w:ind w:firstLine="480" w:firstLineChars="200"/>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年平均最高相对湿度：           45 %(25℃下)</w:t>
      </w:r>
    </w:p>
    <w:p w14:paraId="2412E0A4">
      <w:pPr>
        <w:widowControl w:val="0"/>
        <w:tabs>
          <w:tab w:val="left" w:pos="600"/>
        </w:tabs>
        <w:adjustRightInd w:val="0"/>
        <w:snapToGrid w:val="0"/>
        <w:spacing w:line="360" w:lineRule="auto"/>
        <w:ind w:firstLine="480" w:firstLineChars="200"/>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日照强度：                     __0.1__ W/cm2</w:t>
      </w:r>
    </w:p>
    <w:p w14:paraId="5AF777B2">
      <w:pPr>
        <w:widowControl w:val="0"/>
        <w:tabs>
          <w:tab w:val="left" w:pos="600"/>
        </w:tabs>
        <w:adjustRightInd w:val="0"/>
        <w:snapToGrid w:val="0"/>
        <w:spacing w:line="360" w:lineRule="auto"/>
        <w:ind w:firstLine="480" w:firstLineChars="200"/>
        <w:rPr>
          <w:rFonts w:hint="eastAsia" w:ascii="宋体" w:hAnsi="宋体" w:eastAsia="宋体" w:cs="宋体"/>
          <w:color w:val="auto"/>
          <w:spacing w:val="0"/>
          <w:kern w:val="2"/>
          <w:sz w:val="24"/>
          <w:szCs w:val="24"/>
          <w:highlight w:val="none"/>
          <w:lang w:val="en-US" w:eastAsia="zh-CN" w:bidi="ar-SA"/>
        </w:rPr>
      </w:pPr>
      <w:r>
        <w:rPr>
          <w:rFonts w:hint="eastAsia" w:ascii="宋体" w:hAnsi="宋体" w:eastAsia="宋体" w:cs="宋体"/>
          <w:color w:val="auto"/>
          <w:spacing w:val="0"/>
          <w:kern w:val="2"/>
          <w:sz w:val="24"/>
          <w:szCs w:val="24"/>
          <w:highlight w:val="none"/>
          <w:lang w:val="en-US" w:eastAsia="zh-CN" w:bidi="ar-SA"/>
        </w:rPr>
        <w:t>污秽等级：                      e级</w:t>
      </w:r>
    </w:p>
    <w:p w14:paraId="315604D9">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p>
    <w:p w14:paraId="77A61830">
      <w:pPr>
        <w:pStyle w:val="183"/>
        <w:keepNext/>
        <w:keepLines/>
        <w:widowControl w:val="0"/>
        <w:adjustRightInd w:val="0"/>
        <w:snapToGrid w:val="0"/>
        <w:spacing w:before="0" w:after="0" w:line="360" w:lineRule="auto"/>
        <w:outlineLvl w:val="2"/>
        <w:rPr>
          <w:rFonts w:hint="eastAsia" w:ascii="宋体" w:hAnsi="宋体" w:eastAsia="宋体" w:cs="宋体"/>
          <w:b/>
          <w:bCs/>
          <w:color w:val="auto"/>
          <w:kern w:val="44"/>
          <w:sz w:val="28"/>
          <w:szCs w:val="28"/>
          <w:highlight w:val="none"/>
          <w:lang w:eastAsia="zh-CN"/>
        </w:rPr>
      </w:pPr>
      <w:r>
        <w:rPr>
          <w:rFonts w:hint="eastAsia" w:ascii="宋体" w:hAnsi="宋体" w:eastAsia="宋体" w:cs="宋体"/>
          <w:b/>
          <w:bCs/>
          <w:color w:val="auto"/>
          <w:kern w:val="44"/>
          <w:sz w:val="28"/>
          <w:szCs w:val="28"/>
          <w:highlight w:val="none"/>
          <w:lang w:eastAsia="zh-CN"/>
        </w:rPr>
        <w:t>1.4 技术要求</w:t>
      </w:r>
    </w:p>
    <w:p w14:paraId="53CFD533">
      <w:pPr>
        <w:widowControl w:val="0"/>
        <w:tabs>
          <w:tab w:val="left" w:pos="600"/>
        </w:tabs>
        <w:adjustRightInd w:val="0"/>
        <w:snapToGrid w:val="0"/>
        <w:spacing w:after="0" w:line="360" w:lineRule="auto"/>
        <w:ind w:firstLine="480" w:firstLineChars="200"/>
        <w:outlineLvl w:val="9"/>
        <w:rPr>
          <w:rFonts w:hint="eastAsia" w:cs="宋体"/>
          <w:b w:val="0"/>
          <w:bCs w:val="0"/>
          <w:color w:val="auto"/>
          <w:kern w:val="2"/>
          <w:sz w:val="24"/>
          <w:szCs w:val="24"/>
          <w:highlight w:val="none"/>
          <w:lang w:eastAsia="zh-CN"/>
        </w:rPr>
      </w:pPr>
      <w:r>
        <w:rPr>
          <w:rFonts w:hint="eastAsia" w:cs="宋体"/>
          <w:b w:val="0"/>
          <w:bCs w:val="0"/>
          <w:color w:val="auto"/>
          <w:kern w:val="2"/>
          <w:sz w:val="24"/>
          <w:szCs w:val="24"/>
          <w:highlight w:val="none"/>
          <w:lang w:eastAsia="zh-CN"/>
        </w:rPr>
        <w:t>1.4.1  总的技术要求</w:t>
      </w:r>
    </w:p>
    <w:p w14:paraId="66261F9D">
      <w:pPr>
        <w:widowControl w:val="0"/>
        <w:tabs>
          <w:tab w:val="left" w:pos="600"/>
        </w:tabs>
        <w:adjustRightInd w:val="0"/>
        <w:snapToGrid w:val="0"/>
        <w:spacing w:after="0" w:line="360" w:lineRule="auto"/>
        <w:ind w:firstLine="480" w:firstLineChars="200"/>
        <w:rPr>
          <w:rFonts w:cs="Times New Roman"/>
          <w:b w:val="0"/>
          <w:color w:val="auto"/>
          <w:kern w:val="2"/>
          <w:sz w:val="24"/>
          <w:szCs w:val="24"/>
          <w:highlight w:val="none"/>
          <w:lang w:eastAsia="zh-CN"/>
        </w:rPr>
      </w:pPr>
      <w:r>
        <w:rPr>
          <w:rFonts w:hint="eastAsia" w:cs="Times New Roman"/>
          <w:color w:val="auto"/>
          <w:kern w:val="2"/>
          <w:sz w:val="24"/>
          <w:szCs w:val="24"/>
          <w:highlight w:val="none"/>
          <w:lang w:eastAsia="zh-CN"/>
        </w:rPr>
        <w:t>1</w:t>
      </w:r>
      <w:r>
        <w:rPr>
          <w:rFonts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4</w:t>
      </w:r>
      <w:r>
        <w:rPr>
          <w:rFonts w:cs="Times New Roman"/>
          <w:b w:val="0"/>
          <w:color w:val="auto"/>
          <w:kern w:val="2"/>
          <w:sz w:val="24"/>
          <w:szCs w:val="24"/>
          <w:highlight w:val="none"/>
          <w:lang w:eastAsia="zh-CN"/>
        </w:rPr>
        <w:t>.1</w:t>
      </w:r>
      <w:r>
        <w:rPr>
          <w:rFonts w:hint="eastAsia" w:cs="Times New Roman"/>
          <w:color w:val="auto"/>
          <w:kern w:val="2"/>
          <w:sz w:val="24"/>
          <w:szCs w:val="24"/>
          <w:highlight w:val="none"/>
          <w:lang w:eastAsia="zh-CN"/>
        </w:rPr>
        <w:t>.1</w:t>
      </w:r>
      <w:r>
        <w:rPr>
          <w:rFonts w:cs="Times New Roman"/>
          <w:b w:val="0"/>
          <w:color w:val="auto"/>
          <w:kern w:val="2"/>
          <w:sz w:val="24"/>
          <w:szCs w:val="24"/>
          <w:highlight w:val="none"/>
          <w:lang w:eastAsia="zh-CN"/>
        </w:rPr>
        <w:t xml:space="preserve">  运行环境</w:t>
      </w:r>
    </w:p>
    <w:p w14:paraId="77FC0EA3">
      <w:pPr>
        <w:widowControl w:val="0"/>
        <w:tabs>
          <w:tab w:val="left" w:pos="600"/>
        </w:tabs>
        <w:autoSpaceDE/>
        <w:autoSpaceDN/>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cs="Times New Roman"/>
          <w:color w:val="auto"/>
          <w:kern w:val="2"/>
          <w:sz w:val="24"/>
          <w:szCs w:val="24"/>
          <w:highlight w:val="none"/>
          <w:lang w:eastAsia="zh-CN"/>
        </w:rPr>
        <w:t>1）海拔高度：≤1</w:t>
      </w:r>
      <w:r>
        <w:rPr>
          <w:rFonts w:hint="eastAsia" w:cs="Times New Roman"/>
          <w:color w:val="auto"/>
          <w:kern w:val="2"/>
          <w:sz w:val="24"/>
          <w:szCs w:val="24"/>
          <w:highlight w:val="none"/>
          <w:lang w:eastAsia="zh-CN"/>
        </w:rPr>
        <w:t>5</w:t>
      </w:r>
      <w:r>
        <w:rPr>
          <w:rFonts w:cs="Times New Roman"/>
          <w:color w:val="auto"/>
          <w:kern w:val="2"/>
          <w:sz w:val="24"/>
          <w:szCs w:val="24"/>
          <w:highlight w:val="none"/>
          <w:lang w:eastAsia="zh-CN"/>
        </w:rPr>
        <w:t>00m</w:t>
      </w:r>
    </w:p>
    <w:p w14:paraId="55E2789B">
      <w:pPr>
        <w:widowControl w:val="0"/>
        <w:tabs>
          <w:tab w:val="left" w:pos="600"/>
        </w:tabs>
        <w:autoSpaceDE/>
        <w:autoSpaceDN/>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cs="Times New Roman"/>
          <w:color w:val="auto"/>
          <w:kern w:val="2"/>
          <w:sz w:val="24"/>
          <w:szCs w:val="24"/>
          <w:highlight w:val="none"/>
          <w:lang w:eastAsia="zh-CN"/>
        </w:rPr>
        <w:t>2）环境温度：最高温度：45</w:t>
      </w:r>
      <w:r>
        <w:rPr>
          <w:rFonts w:hint="eastAsia" w:cs="Times New Roman"/>
          <w:color w:val="auto"/>
          <w:kern w:val="2"/>
          <w:sz w:val="24"/>
          <w:szCs w:val="24"/>
          <w:highlight w:val="none"/>
          <w:lang w:eastAsia="zh-CN"/>
        </w:rPr>
        <w:t>℃、最低温度：</w:t>
      </w:r>
      <w:r>
        <w:rPr>
          <w:rFonts w:cs="Times New Roman"/>
          <w:color w:val="auto"/>
          <w:kern w:val="2"/>
          <w:sz w:val="24"/>
          <w:szCs w:val="24"/>
          <w:highlight w:val="none"/>
          <w:lang w:eastAsia="zh-CN"/>
        </w:rPr>
        <w:t>-10</w:t>
      </w:r>
      <w:r>
        <w:rPr>
          <w:rFonts w:hint="eastAsia" w:cs="Times New Roman"/>
          <w:color w:val="auto"/>
          <w:kern w:val="2"/>
          <w:sz w:val="24"/>
          <w:szCs w:val="24"/>
          <w:highlight w:val="none"/>
          <w:lang w:eastAsia="zh-CN"/>
        </w:rPr>
        <w:t>℃、最大日温差：</w:t>
      </w:r>
      <w:r>
        <w:rPr>
          <w:rFonts w:cs="Times New Roman"/>
          <w:color w:val="auto"/>
          <w:kern w:val="2"/>
          <w:sz w:val="24"/>
          <w:szCs w:val="24"/>
          <w:highlight w:val="none"/>
          <w:lang w:eastAsia="zh-CN"/>
        </w:rPr>
        <w:t>25</w:t>
      </w:r>
      <w:r>
        <w:rPr>
          <w:rFonts w:hint="eastAsia" w:cs="Times New Roman"/>
          <w:color w:val="auto"/>
          <w:kern w:val="2"/>
          <w:sz w:val="24"/>
          <w:szCs w:val="24"/>
          <w:highlight w:val="none"/>
          <w:lang w:eastAsia="zh-CN"/>
        </w:rPr>
        <w:t>℃</w:t>
      </w:r>
    </w:p>
    <w:p w14:paraId="5C3BEA29">
      <w:pPr>
        <w:widowControl w:val="0"/>
        <w:tabs>
          <w:tab w:val="left" w:pos="600"/>
        </w:tabs>
        <w:autoSpaceDE/>
        <w:autoSpaceDN/>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cs="Times New Roman"/>
          <w:color w:val="auto"/>
          <w:kern w:val="2"/>
          <w:sz w:val="24"/>
          <w:szCs w:val="24"/>
          <w:highlight w:val="none"/>
          <w:lang w:eastAsia="zh-CN"/>
        </w:rPr>
        <w:t>3）相对湿度（环境温度为20</w:t>
      </w:r>
      <w:r>
        <w:rPr>
          <w:rFonts w:hint="eastAsia" w:cs="Times New Roman"/>
          <w:color w:val="auto"/>
          <w:kern w:val="2"/>
          <w:sz w:val="24"/>
          <w:szCs w:val="24"/>
          <w:highlight w:val="none"/>
          <w:lang w:eastAsia="zh-CN"/>
        </w:rPr>
        <w:t>℃时）：日平均相对湿度：≤</w:t>
      </w:r>
      <w:r>
        <w:rPr>
          <w:rFonts w:cs="Times New Roman"/>
          <w:color w:val="auto"/>
          <w:kern w:val="2"/>
          <w:sz w:val="24"/>
          <w:szCs w:val="24"/>
          <w:highlight w:val="none"/>
          <w:lang w:eastAsia="zh-CN"/>
        </w:rPr>
        <w:t>95</w:t>
      </w:r>
      <w:r>
        <w:rPr>
          <w:rFonts w:hint="eastAsia" w:cs="Times New Roman"/>
          <w:color w:val="auto"/>
          <w:kern w:val="2"/>
          <w:sz w:val="24"/>
          <w:szCs w:val="24"/>
          <w:highlight w:val="none"/>
          <w:lang w:eastAsia="zh-CN"/>
        </w:rPr>
        <w:t>％；月平均相对湿度：≤</w:t>
      </w:r>
      <w:r>
        <w:rPr>
          <w:rFonts w:cs="Times New Roman"/>
          <w:color w:val="auto"/>
          <w:kern w:val="2"/>
          <w:sz w:val="24"/>
          <w:szCs w:val="24"/>
          <w:highlight w:val="none"/>
          <w:lang w:eastAsia="zh-CN"/>
        </w:rPr>
        <w:t>90</w:t>
      </w:r>
      <w:r>
        <w:rPr>
          <w:rFonts w:hint="eastAsia" w:cs="Times New Roman"/>
          <w:color w:val="auto"/>
          <w:kern w:val="2"/>
          <w:sz w:val="24"/>
          <w:szCs w:val="24"/>
          <w:highlight w:val="none"/>
          <w:lang w:eastAsia="zh-CN"/>
        </w:rPr>
        <w:t>％</w:t>
      </w:r>
    </w:p>
    <w:p w14:paraId="2C25F1E1">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cs="Times New Roman"/>
          <w:color w:val="auto"/>
          <w:kern w:val="2"/>
          <w:sz w:val="24"/>
          <w:szCs w:val="24"/>
          <w:highlight w:val="none"/>
          <w:lang w:eastAsia="zh-CN"/>
        </w:rPr>
        <w:t>4）抗震等级：水平加速度：0.2 g</w:t>
      </w:r>
      <w:r>
        <w:rPr>
          <w:rFonts w:hint="eastAsia" w:cs="Times New Roman"/>
          <w:color w:val="auto"/>
          <w:kern w:val="2"/>
          <w:sz w:val="24"/>
          <w:szCs w:val="24"/>
          <w:highlight w:val="none"/>
          <w:lang w:eastAsia="zh-CN"/>
        </w:rPr>
        <w:t>、垂直加速度：</w:t>
      </w:r>
      <w:r>
        <w:rPr>
          <w:rFonts w:cs="Times New Roman"/>
          <w:color w:val="auto"/>
          <w:kern w:val="2"/>
          <w:sz w:val="24"/>
          <w:szCs w:val="24"/>
          <w:highlight w:val="none"/>
          <w:lang w:eastAsia="zh-CN"/>
        </w:rPr>
        <w:t>0.1 g</w:t>
      </w:r>
    </w:p>
    <w:p w14:paraId="24574C0C">
      <w:pPr>
        <w:widowControl w:val="0"/>
        <w:tabs>
          <w:tab w:val="left" w:pos="600"/>
        </w:tabs>
        <w:snapToGrid w:val="0"/>
        <w:spacing w:after="0" w:line="360" w:lineRule="auto"/>
        <w:ind w:firstLine="480" w:firstLineChars="200"/>
        <w:rPr>
          <w:rFonts w:cs="Times New Roman"/>
          <w:b w:val="0"/>
          <w:color w:val="auto"/>
          <w:kern w:val="2"/>
          <w:sz w:val="24"/>
          <w:szCs w:val="24"/>
          <w:highlight w:val="none"/>
          <w:lang w:eastAsia="zh-CN"/>
        </w:rPr>
      </w:pPr>
      <w:r>
        <w:rPr>
          <w:rFonts w:hint="eastAsia" w:cs="Times New Roman"/>
          <w:color w:val="auto"/>
          <w:kern w:val="2"/>
          <w:sz w:val="24"/>
          <w:szCs w:val="24"/>
          <w:highlight w:val="none"/>
          <w:lang w:eastAsia="zh-CN"/>
        </w:rPr>
        <w:t>1</w:t>
      </w:r>
      <w:r>
        <w:rPr>
          <w:rFonts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4.</w:t>
      </w:r>
      <w:r>
        <w:rPr>
          <w:rFonts w:cs="Times New Roman"/>
          <w:b w:val="0"/>
          <w:color w:val="auto"/>
          <w:kern w:val="2"/>
          <w:sz w:val="24"/>
          <w:szCs w:val="24"/>
          <w:highlight w:val="none"/>
          <w:lang w:eastAsia="zh-CN"/>
        </w:rPr>
        <w:t xml:space="preserve">1.2  </w:t>
      </w:r>
      <w:r>
        <w:rPr>
          <w:rFonts w:hint="eastAsia" w:cs="Times New Roman"/>
          <w:b w:val="0"/>
          <w:color w:val="auto"/>
          <w:kern w:val="2"/>
          <w:sz w:val="24"/>
          <w:szCs w:val="24"/>
          <w:highlight w:val="none"/>
          <w:lang w:eastAsia="zh-CN"/>
        </w:rPr>
        <w:t>供电电源</w:t>
      </w:r>
    </w:p>
    <w:p w14:paraId="4E8EC0E8">
      <w:pPr>
        <w:widowControl w:val="0"/>
        <w:tabs>
          <w:tab w:val="left" w:pos="600"/>
        </w:tabs>
        <w:adjustRightInd/>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应采用交流不间断电源和直流电源进行供电，保证装置工作可靠性。</w:t>
      </w:r>
    </w:p>
    <w:p w14:paraId="61BBE7C6">
      <w:pPr>
        <w:widowControl w:val="0"/>
        <w:tabs>
          <w:tab w:val="left" w:pos="600"/>
        </w:tabs>
        <w:adjustRightInd/>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cs="Times New Roman"/>
          <w:color w:val="auto"/>
          <w:kern w:val="2"/>
          <w:sz w:val="24"/>
          <w:szCs w:val="24"/>
          <w:highlight w:val="none"/>
          <w:lang w:eastAsia="zh-CN"/>
        </w:rPr>
        <w:t>1）交流电源</w:t>
      </w:r>
      <w:r>
        <w:rPr>
          <w:rFonts w:hint="eastAsia" w:cs="Times New Roman"/>
          <w:color w:val="auto"/>
          <w:kern w:val="2"/>
          <w:sz w:val="24"/>
          <w:szCs w:val="24"/>
          <w:highlight w:val="none"/>
          <w:lang w:eastAsia="zh-CN"/>
        </w:rPr>
        <w:t>。（a）额定电压：单相</w:t>
      </w:r>
      <w:r>
        <w:rPr>
          <w:rFonts w:cs="Times New Roman"/>
          <w:color w:val="auto"/>
          <w:kern w:val="2"/>
          <w:sz w:val="24"/>
          <w:szCs w:val="24"/>
          <w:highlight w:val="none"/>
          <w:lang w:eastAsia="zh-CN"/>
        </w:rPr>
        <w:t>220 V</w:t>
      </w:r>
      <w:r>
        <w:rPr>
          <w:rFonts w:hint="eastAsia" w:cs="Times New Roman"/>
          <w:color w:val="auto"/>
          <w:kern w:val="2"/>
          <w:sz w:val="24"/>
          <w:szCs w:val="24"/>
          <w:highlight w:val="none"/>
          <w:lang w:eastAsia="zh-CN"/>
        </w:rPr>
        <w:t>，允许偏差</w:t>
      </w:r>
      <w:r>
        <w:rPr>
          <w:rFonts w:cs="Times New Roman"/>
          <w:color w:val="auto"/>
          <w:kern w:val="2"/>
          <w:sz w:val="24"/>
          <w:szCs w:val="24"/>
          <w:highlight w:val="none"/>
          <w:lang w:eastAsia="zh-CN"/>
        </w:rPr>
        <w:t>-20%~+15%</w:t>
      </w:r>
      <w:r>
        <w:rPr>
          <w:rFonts w:hint="eastAsia" w:cs="Times New Roman"/>
          <w:color w:val="auto"/>
          <w:kern w:val="2"/>
          <w:sz w:val="24"/>
          <w:szCs w:val="24"/>
          <w:highlight w:val="none"/>
          <w:lang w:eastAsia="zh-CN"/>
        </w:rPr>
        <w:t>；（b）频率：</w:t>
      </w:r>
      <w:r>
        <w:rPr>
          <w:rFonts w:cs="Times New Roman"/>
          <w:color w:val="auto"/>
          <w:kern w:val="2"/>
          <w:sz w:val="24"/>
          <w:szCs w:val="24"/>
          <w:highlight w:val="none"/>
          <w:lang w:eastAsia="zh-CN"/>
        </w:rPr>
        <w:t>50Hz</w:t>
      </w:r>
      <w:r>
        <w:rPr>
          <w:rFonts w:hint="eastAsia" w:cs="Times New Roman"/>
          <w:color w:val="auto"/>
          <w:kern w:val="2"/>
          <w:sz w:val="24"/>
          <w:szCs w:val="24"/>
          <w:highlight w:val="none"/>
          <w:lang w:eastAsia="zh-CN"/>
        </w:rPr>
        <w:t>，允许偏差±</w:t>
      </w:r>
      <w:r>
        <w:rPr>
          <w:rFonts w:cs="Times New Roman"/>
          <w:color w:val="auto"/>
          <w:kern w:val="2"/>
          <w:sz w:val="24"/>
          <w:szCs w:val="24"/>
          <w:highlight w:val="none"/>
          <w:lang w:eastAsia="zh-CN"/>
        </w:rPr>
        <w:t>0.5 Hz</w:t>
      </w:r>
      <w:r>
        <w:rPr>
          <w:rFonts w:hint="eastAsia" w:cs="Times New Roman"/>
          <w:color w:val="auto"/>
          <w:kern w:val="2"/>
          <w:sz w:val="24"/>
          <w:szCs w:val="24"/>
          <w:highlight w:val="none"/>
          <w:lang w:eastAsia="zh-CN"/>
        </w:rPr>
        <w:t>；（c）波形：正弦，波形畸变不大于</w:t>
      </w:r>
      <w:r>
        <w:rPr>
          <w:rFonts w:cs="Times New Roman"/>
          <w:color w:val="auto"/>
          <w:kern w:val="2"/>
          <w:sz w:val="24"/>
          <w:szCs w:val="24"/>
          <w:highlight w:val="none"/>
          <w:lang w:eastAsia="zh-CN"/>
        </w:rPr>
        <w:t>5</w:t>
      </w:r>
      <w:r>
        <w:rPr>
          <w:rFonts w:hint="eastAsia" w:cs="Times New Roman"/>
          <w:color w:val="auto"/>
          <w:kern w:val="2"/>
          <w:sz w:val="24"/>
          <w:szCs w:val="24"/>
          <w:highlight w:val="none"/>
          <w:lang w:eastAsia="zh-CN"/>
        </w:rPr>
        <w:t>％</w:t>
      </w:r>
    </w:p>
    <w:p w14:paraId="5DAEE5E1">
      <w:pPr>
        <w:widowControl w:val="0"/>
        <w:tabs>
          <w:tab w:val="left" w:pos="600"/>
        </w:tabs>
        <w:adjustRightInd/>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w:t>
      </w:r>
      <w:r>
        <w:rPr>
          <w:rFonts w:cs="Times New Roman"/>
          <w:color w:val="auto"/>
          <w:kern w:val="2"/>
          <w:sz w:val="24"/>
          <w:szCs w:val="24"/>
          <w:highlight w:val="none"/>
          <w:lang w:eastAsia="zh-CN"/>
        </w:rPr>
        <w:t>2）直流电源</w:t>
      </w:r>
      <w:r>
        <w:rPr>
          <w:rFonts w:hint="eastAsia" w:cs="Times New Roman"/>
          <w:color w:val="auto"/>
          <w:kern w:val="2"/>
          <w:sz w:val="24"/>
          <w:szCs w:val="24"/>
          <w:highlight w:val="none"/>
          <w:lang w:eastAsia="zh-CN"/>
        </w:rPr>
        <w:t>。（a）额定电压：</w:t>
      </w:r>
      <w:r>
        <w:rPr>
          <w:rFonts w:cs="Times New Roman"/>
          <w:color w:val="auto"/>
          <w:kern w:val="2"/>
          <w:sz w:val="24"/>
          <w:szCs w:val="24"/>
          <w:highlight w:val="none"/>
          <w:lang w:eastAsia="zh-CN"/>
        </w:rPr>
        <w:t xml:space="preserve">110 V </w:t>
      </w:r>
      <w:r>
        <w:rPr>
          <w:rFonts w:hint="eastAsia" w:cs="Times New Roman"/>
          <w:color w:val="auto"/>
          <w:kern w:val="2"/>
          <w:sz w:val="24"/>
          <w:szCs w:val="24"/>
          <w:highlight w:val="none"/>
          <w:lang w:eastAsia="zh-CN"/>
        </w:rPr>
        <w:t>或</w:t>
      </w:r>
      <w:r>
        <w:rPr>
          <w:rFonts w:cs="Times New Roman"/>
          <w:color w:val="auto"/>
          <w:kern w:val="2"/>
          <w:sz w:val="24"/>
          <w:szCs w:val="24"/>
          <w:highlight w:val="none"/>
          <w:lang w:eastAsia="zh-CN"/>
        </w:rPr>
        <w:t>220 V</w:t>
      </w:r>
      <w:r>
        <w:rPr>
          <w:rFonts w:hint="eastAsia" w:cs="Times New Roman"/>
          <w:color w:val="auto"/>
          <w:kern w:val="2"/>
          <w:sz w:val="24"/>
          <w:szCs w:val="24"/>
          <w:highlight w:val="none"/>
          <w:lang w:eastAsia="zh-CN"/>
        </w:rPr>
        <w:t>，允许偏差</w:t>
      </w:r>
      <w:r>
        <w:rPr>
          <w:rFonts w:cs="Times New Roman"/>
          <w:color w:val="auto"/>
          <w:kern w:val="2"/>
          <w:sz w:val="24"/>
          <w:szCs w:val="24"/>
          <w:highlight w:val="none"/>
          <w:lang w:eastAsia="zh-CN"/>
        </w:rPr>
        <w:t>-20%~+10%</w:t>
      </w:r>
      <w:r>
        <w:rPr>
          <w:rFonts w:hint="eastAsia" w:cs="Times New Roman"/>
          <w:color w:val="auto"/>
          <w:kern w:val="2"/>
          <w:sz w:val="24"/>
          <w:szCs w:val="24"/>
          <w:highlight w:val="none"/>
          <w:lang w:eastAsia="zh-CN"/>
        </w:rPr>
        <w:t>。（b）纹波系数：不大于</w:t>
      </w:r>
      <w:r>
        <w:rPr>
          <w:rFonts w:cs="Times New Roman"/>
          <w:color w:val="auto"/>
          <w:kern w:val="2"/>
          <w:sz w:val="24"/>
          <w:szCs w:val="24"/>
          <w:highlight w:val="none"/>
          <w:lang w:eastAsia="zh-CN"/>
        </w:rPr>
        <w:t>5</w:t>
      </w:r>
      <w:r>
        <w:rPr>
          <w:rFonts w:hint="eastAsia" w:cs="Times New Roman"/>
          <w:color w:val="auto"/>
          <w:kern w:val="2"/>
          <w:sz w:val="24"/>
          <w:szCs w:val="24"/>
          <w:highlight w:val="none"/>
          <w:lang w:eastAsia="zh-CN"/>
        </w:rPr>
        <w:t>％</w:t>
      </w:r>
    </w:p>
    <w:p w14:paraId="0564BB8E">
      <w:pPr>
        <w:widowControl w:val="0"/>
        <w:tabs>
          <w:tab w:val="left" w:pos="600"/>
        </w:tabs>
        <w:adjustRightInd/>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1.4</w:t>
      </w:r>
      <w:r>
        <w:rPr>
          <w:rFonts w:cs="Times New Roman"/>
          <w:b w:val="0"/>
          <w:color w:val="auto"/>
          <w:kern w:val="2"/>
          <w:sz w:val="24"/>
          <w:szCs w:val="24"/>
          <w:highlight w:val="none"/>
          <w:lang w:eastAsia="zh-CN"/>
        </w:rPr>
        <w:t xml:space="preserve">.1.3  </w:t>
      </w:r>
      <w:r>
        <w:rPr>
          <w:rFonts w:hint="eastAsia" w:cs="Times New Roman"/>
          <w:b w:val="0"/>
          <w:color w:val="auto"/>
          <w:kern w:val="2"/>
          <w:sz w:val="24"/>
          <w:szCs w:val="24"/>
          <w:highlight w:val="none"/>
          <w:lang w:eastAsia="zh-CN"/>
        </w:rPr>
        <w:t>接地条件</w:t>
      </w:r>
      <w:r>
        <w:rPr>
          <w:rFonts w:hint="eastAsia" w:cs="Times New Roman"/>
          <w:color w:val="auto"/>
          <w:kern w:val="2"/>
          <w:sz w:val="24"/>
          <w:szCs w:val="24"/>
          <w:highlight w:val="none"/>
          <w:lang w:eastAsia="zh-CN"/>
        </w:rPr>
        <w:t>。机柜及电缆屏蔽层的接地线均应与发电厂的主接地网可靠连接。</w:t>
      </w:r>
    </w:p>
    <w:p w14:paraId="318BA534">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1.4</w:t>
      </w:r>
      <w:r>
        <w:rPr>
          <w:rFonts w:cs="Times New Roman"/>
          <w:b w:val="0"/>
          <w:color w:val="auto"/>
          <w:kern w:val="2"/>
          <w:sz w:val="24"/>
          <w:szCs w:val="24"/>
          <w:highlight w:val="none"/>
          <w:lang w:eastAsia="zh-CN"/>
        </w:rPr>
        <w:t xml:space="preserve">.1.4 </w:t>
      </w:r>
      <w:r>
        <w:rPr>
          <w:rFonts w:hint="eastAsia" w:cs="Times New Roman"/>
          <w:b w:val="0"/>
          <w:color w:val="auto"/>
          <w:kern w:val="2"/>
          <w:sz w:val="24"/>
          <w:szCs w:val="24"/>
          <w:highlight w:val="none"/>
          <w:lang w:eastAsia="zh-CN"/>
        </w:rPr>
        <w:t>抗干扰</w:t>
      </w:r>
      <w:r>
        <w:rPr>
          <w:rFonts w:hint="eastAsia" w:cs="Times New Roman"/>
          <w:color w:val="auto"/>
          <w:kern w:val="2"/>
          <w:sz w:val="24"/>
          <w:szCs w:val="24"/>
          <w:highlight w:val="none"/>
          <w:lang w:eastAsia="zh-CN"/>
        </w:rPr>
        <w:t>。（1）在雷击过电压、一次回路操作、开关站故障、二次回路操作及其他强干扰作用下，装置不应发生误动作。（</w:t>
      </w:r>
      <w:r>
        <w:rPr>
          <w:rFonts w:cs="Times New Roman"/>
          <w:color w:val="auto"/>
          <w:kern w:val="2"/>
          <w:sz w:val="24"/>
          <w:szCs w:val="24"/>
          <w:highlight w:val="none"/>
          <w:lang w:eastAsia="zh-CN"/>
        </w:rPr>
        <w:t xml:space="preserve">2）装置快速瞬变干扰试验、高频干扰试验、辐射电磁场干扰试验、冲击电压试验和绝缘试验应符合GB/T14285-2006 </w:t>
      </w:r>
      <w:r>
        <w:rPr>
          <w:rFonts w:hint="eastAsia" w:cs="Times New Roman"/>
          <w:color w:val="auto"/>
          <w:kern w:val="2"/>
          <w:sz w:val="24"/>
          <w:szCs w:val="24"/>
          <w:highlight w:val="none"/>
          <w:lang w:eastAsia="zh-CN"/>
        </w:rPr>
        <w:t>附录</w:t>
      </w:r>
      <w:r>
        <w:rPr>
          <w:rFonts w:cs="Times New Roman"/>
          <w:color w:val="auto"/>
          <w:kern w:val="2"/>
          <w:sz w:val="24"/>
          <w:szCs w:val="24"/>
          <w:highlight w:val="none"/>
          <w:lang w:eastAsia="zh-CN"/>
        </w:rPr>
        <w:t xml:space="preserve">B </w:t>
      </w:r>
      <w:r>
        <w:rPr>
          <w:rFonts w:hint="eastAsia" w:cs="Times New Roman"/>
          <w:color w:val="auto"/>
          <w:kern w:val="2"/>
          <w:sz w:val="24"/>
          <w:szCs w:val="24"/>
          <w:highlight w:val="none"/>
          <w:lang w:eastAsia="zh-CN"/>
        </w:rPr>
        <w:t>的要求。</w:t>
      </w:r>
    </w:p>
    <w:p w14:paraId="7058186F">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w:t>
      </w:r>
      <w:r>
        <w:rPr>
          <w:rFonts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4.</w:t>
      </w:r>
      <w:r>
        <w:rPr>
          <w:rFonts w:cs="Times New Roman"/>
          <w:b w:val="0"/>
          <w:color w:val="auto"/>
          <w:kern w:val="2"/>
          <w:sz w:val="24"/>
          <w:szCs w:val="24"/>
          <w:highlight w:val="none"/>
          <w:lang w:eastAsia="zh-CN"/>
        </w:rPr>
        <w:t xml:space="preserve">1.5  </w:t>
      </w:r>
      <w:r>
        <w:rPr>
          <w:rFonts w:hint="eastAsia" w:cs="Times New Roman"/>
          <w:b w:val="0"/>
          <w:color w:val="auto"/>
          <w:kern w:val="2"/>
          <w:sz w:val="24"/>
          <w:szCs w:val="24"/>
          <w:highlight w:val="none"/>
          <w:lang w:eastAsia="zh-CN"/>
        </w:rPr>
        <w:t>绝缘性能</w:t>
      </w:r>
      <w:r>
        <w:rPr>
          <w:rFonts w:hint="eastAsia" w:cs="Times New Roman"/>
          <w:color w:val="auto"/>
          <w:kern w:val="2"/>
          <w:sz w:val="24"/>
          <w:szCs w:val="24"/>
          <w:highlight w:val="none"/>
          <w:lang w:eastAsia="zh-CN"/>
        </w:rPr>
        <w:t>。（</w:t>
      </w:r>
      <w:r>
        <w:rPr>
          <w:rFonts w:cs="Times New Roman"/>
          <w:color w:val="auto"/>
          <w:kern w:val="2"/>
          <w:sz w:val="24"/>
          <w:szCs w:val="24"/>
          <w:highlight w:val="none"/>
          <w:lang w:eastAsia="zh-CN"/>
        </w:rPr>
        <w:t>1）绝缘电阻符合DL 478-92中4.6.4条和GB 13729-92中3.6条的规定。</w:t>
      </w:r>
      <w:r>
        <w:rPr>
          <w:rFonts w:hint="eastAsia" w:cs="Times New Roman"/>
          <w:color w:val="auto"/>
          <w:kern w:val="2"/>
          <w:sz w:val="24"/>
          <w:szCs w:val="24"/>
          <w:highlight w:val="none"/>
          <w:lang w:eastAsia="zh-CN"/>
        </w:rPr>
        <w:t>（</w:t>
      </w:r>
      <w:r>
        <w:rPr>
          <w:rFonts w:cs="Times New Roman"/>
          <w:color w:val="auto"/>
          <w:kern w:val="2"/>
          <w:sz w:val="24"/>
          <w:szCs w:val="24"/>
          <w:highlight w:val="none"/>
          <w:lang w:eastAsia="zh-CN"/>
        </w:rPr>
        <w:t xml:space="preserve">2）绝缘强度符合DL 478-92中4.6.3 </w:t>
      </w:r>
      <w:r>
        <w:rPr>
          <w:rFonts w:hint="eastAsia" w:cs="Times New Roman"/>
          <w:color w:val="auto"/>
          <w:kern w:val="2"/>
          <w:sz w:val="24"/>
          <w:szCs w:val="24"/>
          <w:highlight w:val="none"/>
          <w:lang w:eastAsia="zh-CN"/>
        </w:rPr>
        <w:t>条和</w:t>
      </w:r>
      <w:r>
        <w:rPr>
          <w:rFonts w:cs="Times New Roman"/>
          <w:color w:val="auto"/>
          <w:kern w:val="2"/>
          <w:sz w:val="24"/>
          <w:szCs w:val="24"/>
          <w:highlight w:val="none"/>
          <w:lang w:eastAsia="zh-CN"/>
        </w:rPr>
        <w:t>GB 13729-92中3.7条的规定。</w:t>
      </w:r>
      <w:r>
        <w:rPr>
          <w:rFonts w:hint="eastAsia" w:cs="Times New Roman"/>
          <w:color w:val="auto"/>
          <w:kern w:val="2"/>
          <w:sz w:val="24"/>
          <w:szCs w:val="24"/>
          <w:highlight w:val="none"/>
          <w:lang w:eastAsia="zh-CN"/>
        </w:rPr>
        <w:t>（</w:t>
      </w:r>
      <w:r>
        <w:rPr>
          <w:rFonts w:cs="Times New Roman"/>
          <w:color w:val="auto"/>
          <w:kern w:val="2"/>
          <w:sz w:val="24"/>
          <w:szCs w:val="24"/>
          <w:highlight w:val="none"/>
          <w:lang w:eastAsia="zh-CN"/>
        </w:rPr>
        <w:t>3）冲击电压符合DL 478-92中4.6.5条和DL/T 630-1997中4.10条的规定。</w:t>
      </w:r>
    </w:p>
    <w:p w14:paraId="21B9B7C4">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1.4</w:t>
      </w:r>
      <w:r>
        <w:rPr>
          <w:rFonts w:cs="Times New Roman"/>
          <w:b w:val="0"/>
          <w:color w:val="auto"/>
          <w:kern w:val="2"/>
          <w:sz w:val="24"/>
          <w:szCs w:val="24"/>
          <w:highlight w:val="none"/>
          <w:lang w:eastAsia="zh-CN"/>
        </w:rPr>
        <w:t xml:space="preserve">.1.6  </w:t>
      </w:r>
      <w:r>
        <w:rPr>
          <w:rFonts w:hint="eastAsia" w:cs="Times New Roman"/>
          <w:b w:val="0"/>
          <w:color w:val="auto"/>
          <w:kern w:val="2"/>
          <w:sz w:val="24"/>
          <w:szCs w:val="24"/>
          <w:highlight w:val="none"/>
          <w:lang w:eastAsia="zh-CN"/>
        </w:rPr>
        <w:t>机械性能</w:t>
      </w:r>
      <w:r>
        <w:rPr>
          <w:rFonts w:hint="eastAsia" w:cs="Times New Roman"/>
          <w:color w:val="auto"/>
          <w:kern w:val="2"/>
          <w:sz w:val="24"/>
          <w:szCs w:val="24"/>
          <w:highlight w:val="none"/>
          <w:lang w:eastAsia="zh-CN"/>
        </w:rPr>
        <w:t>。（</w:t>
      </w:r>
      <w:r>
        <w:rPr>
          <w:rFonts w:cs="Times New Roman"/>
          <w:color w:val="auto"/>
          <w:kern w:val="2"/>
          <w:sz w:val="24"/>
          <w:szCs w:val="24"/>
          <w:highlight w:val="none"/>
          <w:lang w:eastAsia="zh-CN"/>
        </w:rPr>
        <w:t xml:space="preserve">1）工作条件：能承受严酷等级为I </w:t>
      </w:r>
      <w:r>
        <w:rPr>
          <w:rFonts w:hint="eastAsia" w:cs="Times New Roman"/>
          <w:color w:val="auto"/>
          <w:kern w:val="2"/>
          <w:sz w:val="24"/>
          <w:szCs w:val="24"/>
          <w:highlight w:val="none"/>
          <w:lang w:eastAsia="zh-CN"/>
        </w:rPr>
        <w:t>级的振动响应、冲击响应试验。（</w:t>
      </w:r>
      <w:r>
        <w:rPr>
          <w:rFonts w:cs="Times New Roman"/>
          <w:color w:val="auto"/>
          <w:kern w:val="2"/>
          <w:sz w:val="24"/>
          <w:szCs w:val="24"/>
          <w:highlight w:val="none"/>
          <w:lang w:eastAsia="zh-CN"/>
        </w:rPr>
        <w:t xml:space="preserve">2）运输条件：能承受严酷等级为I </w:t>
      </w:r>
      <w:r>
        <w:rPr>
          <w:rFonts w:hint="eastAsia" w:cs="Times New Roman"/>
          <w:color w:val="auto"/>
          <w:kern w:val="2"/>
          <w:sz w:val="24"/>
          <w:szCs w:val="24"/>
          <w:highlight w:val="none"/>
          <w:lang w:eastAsia="zh-CN"/>
        </w:rPr>
        <w:t>级的振动耐久、冲击耐久及碰撞试验。</w:t>
      </w:r>
    </w:p>
    <w:p w14:paraId="27E2FAA0">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1.4</w:t>
      </w:r>
      <w:r>
        <w:rPr>
          <w:rFonts w:cs="Times New Roman"/>
          <w:b w:val="0"/>
          <w:color w:val="auto"/>
          <w:kern w:val="2"/>
          <w:sz w:val="24"/>
          <w:szCs w:val="24"/>
          <w:highlight w:val="none"/>
          <w:lang w:eastAsia="zh-CN"/>
        </w:rPr>
        <w:t xml:space="preserve">.1.7  </w:t>
      </w:r>
      <w:r>
        <w:rPr>
          <w:rFonts w:hint="eastAsia" w:cs="Times New Roman"/>
          <w:b w:val="0"/>
          <w:color w:val="auto"/>
          <w:kern w:val="2"/>
          <w:sz w:val="24"/>
          <w:szCs w:val="24"/>
          <w:highlight w:val="none"/>
          <w:lang w:eastAsia="zh-CN"/>
        </w:rPr>
        <w:t>可维修性</w:t>
      </w:r>
      <w:r>
        <w:rPr>
          <w:rFonts w:hint="eastAsia" w:cs="Times New Roman"/>
          <w:color w:val="auto"/>
          <w:kern w:val="2"/>
          <w:sz w:val="24"/>
          <w:szCs w:val="24"/>
          <w:highlight w:val="none"/>
          <w:lang w:eastAsia="zh-CN"/>
        </w:rPr>
        <w:t>。（</w:t>
      </w:r>
      <w:r>
        <w:rPr>
          <w:rFonts w:cs="Times New Roman"/>
          <w:color w:val="auto"/>
          <w:kern w:val="2"/>
          <w:sz w:val="24"/>
          <w:szCs w:val="24"/>
          <w:highlight w:val="none"/>
          <w:lang w:eastAsia="zh-CN"/>
        </w:rPr>
        <w:t>1）机柜中的插件应有良好的互换性，以便检修时能迅速更换。</w:t>
      </w:r>
      <w:r>
        <w:rPr>
          <w:rFonts w:hint="eastAsia" w:cs="Times New Roman"/>
          <w:color w:val="auto"/>
          <w:kern w:val="2"/>
          <w:sz w:val="24"/>
          <w:szCs w:val="24"/>
          <w:highlight w:val="none"/>
          <w:lang w:eastAsia="zh-CN"/>
        </w:rPr>
        <w:t>（</w:t>
      </w:r>
      <w:r>
        <w:rPr>
          <w:rFonts w:cs="Times New Roman"/>
          <w:color w:val="auto"/>
          <w:kern w:val="2"/>
          <w:sz w:val="24"/>
          <w:szCs w:val="24"/>
          <w:highlight w:val="none"/>
          <w:lang w:eastAsia="zh-CN"/>
        </w:rPr>
        <w:t>2）机柜上应提供标准的试验端子，以便用户对设备进行精度校核等试验。</w:t>
      </w:r>
    </w:p>
    <w:p w14:paraId="5BD12A45">
      <w:pPr>
        <w:widowControl w:val="0"/>
        <w:tabs>
          <w:tab w:val="left" w:pos="600"/>
        </w:tabs>
        <w:adjustRightInd w:val="0"/>
        <w:snapToGrid w:val="0"/>
        <w:spacing w:after="0" w:line="360" w:lineRule="auto"/>
        <w:ind w:firstLine="480" w:firstLineChars="200"/>
        <w:outlineLvl w:val="9"/>
        <w:rPr>
          <w:rFonts w:hint="eastAsia" w:cs="Times New Roman"/>
          <w:b w:val="0"/>
          <w:bCs w:val="0"/>
          <w:color w:val="auto"/>
          <w:kern w:val="2"/>
          <w:sz w:val="24"/>
          <w:szCs w:val="24"/>
          <w:highlight w:val="none"/>
          <w:lang w:eastAsia="zh-CN"/>
        </w:rPr>
      </w:pPr>
      <w:r>
        <w:rPr>
          <w:rFonts w:hint="eastAsia" w:cs="Times New Roman"/>
          <w:b w:val="0"/>
          <w:bCs w:val="0"/>
          <w:color w:val="auto"/>
          <w:kern w:val="2"/>
          <w:sz w:val="24"/>
          <w:szCs w:val="24"/>
          <w:highlight w:val="none"/>
          <w:lang w:eastAsia="zh-CN"/>
        </w:rPr>
        <w:t>1.4.2</w:t>
      </w:r>
      <w:r>
        <w:rPr>
          <w:rFonts w:hint="eastAsia" w:cs="Times New Roman"/>
          <w:color w:val="auto"/>
          <w:kern w:val="2"/>
          <w:sz w:val="24"/>
          <w:szCs w:val="24"/>
          <w:highlight w:val="none"/>
          <w:lang w:eastAsia="zh-CN"/>
        </w:rPr>
        <w:t>烟气排放信息子站</w:t>
      </w:r>
      <w:r>
        <w:rPr>
          <w:rFonts w:hint="eastAsia" w:cs="Times New Roman"/>
          <w:b w:val="0"/>
          <w:bCs w:val="0"/>
          <w:color w:val="auto"/>
          <w:kern w:val="2"/>
          <w:sz w:val="24"/>
          <w:szCs w:val="24"/>
          <w:highlight w:val="none"/>
          <w:lang w:eastAsia="zh-CN"/>
        </w:rPr>
        <w:t>总体架构</w:t>
      </w:r>
    </w:p>
    <w:p w14:paraId="34E09C5B">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烟气子站部署在电厂安全Ⅱ区，采用独立子站方式，从电厂的烟气排放连续监测系统（CEMS）、分布式控制系统（DCS）、厂级监控信息系统（SIS）获取脱硫、脱硝、除尘、热负荷和实时煤耗等信息。烟气子站应配置主备两台数据采集接口机，一台当地监视主机。数据采集接口机完成烟气监测数据的自动采集、数据缓存、自动上传，并能进行远程数据传输和执行控制命令；当地监视主机具有图形监视、数据统计、数据存储、手工录入等功能。烟气子站两台数据采集接口机分别接入调度数据网第一、第二平面，</w:t>
      </w:r>
      <w:r>
        <w:rPr>
          <w:rFonts w:hint="eastAsia" w:cs="Times New Roman"/>
          <w:color w:val="auto"/>
          <w:kern w:val="2"/>
          <w:sz w:val="24"/>
          <w:szCs w:val="24"/>
          <w:highlight w:val="none"/>
          <w:lang w:eastAsia="zh-CN"/>
        </w:rPr>
        <w:t>将采集信息送至省调安全II区的烟气排放监测主站平台（</w:t>
      </w:r>
      <w:r>
        <w:rPr>
          <w:rFonts w:hint="eastAsia" w:cs="Times New Roman"/>
          <w:color w:val="auto"/>
          <w:kern w:val="2"/>
          <w:sz w:val="24"/>
          <w:szCs w:val="24"/>
          <w:highlight w:val="none"/>
          <w:lang w:val="en-US" w:eastAsia="zh-CN"/>
        </w:rPr>
        <w:t>预留接入网调接口条件）</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eastAsia="zh-CN"/>
        </w:rPr>
        <w:t>通信规约采用DL/T 634.5.104-2009，数据补召采用IEC60870-5-102。对于电厂信息的采集，部分关键环保信息必须采用硬接线（新增部分）方式从CEMS中获取，并通过烟气测控装置进行A/D转换后送至烟气子站，其他环保信息则通过TCP/IP、UDP/IP 方式从DCS 和SIS 系统中获取。如果DCS、SIS 采用Windows操作系统，应利用当地监视主机完成操作系统接口转换，方便烟气子站接入数据。</w:t>
      </w:r>
    </w:p>
    <w:p w14:paraId="2C9B37A8">
      <w:pPr>
        <w:widowControl w:val="0"/>
        <w:tabs>
          <w:tab w:val="left" w:pos="600"/>
        </w:tabs>
        <w:adjustRightInd w:val="0"/>
        <w:snapToGrid w:val="0"/>
        <w:spacing w:after="200" w:line="360" w:lineRule="auto"/>
        <w:ind w:firstLine="420" w:firstLineChars="200"/>
        <w:jc w:val="both"/>
        <w:rPr>
          <w:rFonts w:cs="Times New Roman"/>
          <w:color w:val="auto"/>
          <w:kern w:val="2"/>
          <w:szCs w:val="21"/>
          <w:highlight w:val="none"/>
          <w:lang w:eastAsia="zh-CN"/>
        </w:rPr>
      </w:pPr>
      <w:r>
        <w:rPr>
          <w:rFonts w:hint="eastAsia" w:cs="Times New Roman"/>
          <w:color w:val="auto"/>
          <w:kern w:val="2"/>
          <w:szCs w:val="21"/>
          <w:highlight w:val="none"/>
          <w:lang w:eastAsia="zh-CN"/>
        </w:rPr>
        <w:t>烟气排放信息子站总体架构见下图所示。</w:t>
      </w:r>
    </w:p>
    <w:p w14:paraId="4C49A35C">
      <w:pPr>
        <w:spacing w:line="360" w:lineRule="auto"/>
        <w:ind w:firstLine="0" w:firstLineChars="0"/>
        <w:rPr>
          <w:rFonts w:hint="eastAsia" w:cs="Times New Roman"/>
          <w:b w:val="0"/>
          <w:bCs w:val="0"/>
          <w:color w:val="auto"/>
          <w:kern w:val="2"/>
          <w:sz w:val="24"/>
          <w:szCs w:val="24"/>
          <w:highlight w:val="none"/>
          <w:lang w:eastAsia="zh-CN"/>
        </w:rPr>
      </w:pPr>
      <w:r>
        <w:rPr>
          <w:rFonts w:hint="eastAsia" w:cs="Times New Roman"/>
          <w:b w:val="0"/>
          <w:bCs w:val="0"/>
          <w:color w:val="auto"/>
          <w:kern w:val="2"/>
          <w:sz w:val="24"/>
          <w:szCs w:val="24"/>
          <w:highlight w:val="none"/>
          <w:lang w:eastAsia="zh-CN"/>
        </w:rPr>
        <w:drawing>
          <wp:anchor distT="0" distB="0" distL="114300" distR="114300" simplePos="0" relativeHeight="251660288" behindDoc="0" locked="0" layoutInCell="1" allowOverlap="1">
            <wp:simplePos x="0" y="0"/>
            <wp:positionH relativeFrom="margin">
              <wp:posOffset>4445</wp:posOffset>
            </wp:positionH>
            <wp:positionV relativeFrom="margin">
              <wp:posOffset>1938655</wp:posOffset>
            </wp:positionV>
            <wp:extent cx="5511800" cy="4885055"/>
            <wp:effectExtent l="0" t="0" r="12700" b="10795"/>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rcRect l="2371" t="3326" r="4477" b="4282"/>
                    <a:stretch>
                      <a:fillRect/>
                    </a:stretch>
                  </pic:blipFill>
                  <pic:spPr>
                    <a:xfrm>
                      <a:off x="0" y="0"/>
                      <a:ext cx="5511800" cy="4885055"/>
                    </a:xfrm>
                    <a:prstGeom prst="rect">
                      <a:avLst/>
                    </a:prstGeom>
                    <a:noFill/>
                    <a:ln>
                      <a:noFill/>
                    </a:ln>
                  </pic:spPr>
                </pic:pic>
              </a:graphicData>
            </a:graphic>
          </wp:anchor>
        </w:drawing>
      </w:r>
      <w:r>
        <w:rPr>
          <w:rFonts w:hint="eastAsia" w:cs="Times New Roman"/>
          <w:color w:val="auto"/>
          <w:kern w:val="2"/>
          <w:szCs w:val="21"/>
          <w:highlight w:val="none"/>
          <w:lang w:eastAsia="zh-CN"/>
        </w:rPr>
        <w:br w:type="page"/>
      </w:r>
      <w:r>
        <w:rPr>
          <w:rFonts w:hint="eastAsia" w:cs="Times New Roman"/>
          <w:b w:val="0"/>
          <w:bCs w:val="0"/>
          <w:color w:val="auto"/>
          <w:kern w:val="2"/>
          <w:sz w:val="24"/>
          <w:szCs w:val="24"/>
          <w:highlight w:val="none"/>
          <w:lang w:eastAsia="zh-CN"/>
        </w:rPr>
        <w:t>1</w:t>
      </w:r>
      <w:r>
        <w:rPr>
          <w:rFonts w:hint="eastAsia" w:cs="Times New Roman"/>
          <w:b w:val="0"/>
          <w:bCs w:val="0"/>
          <w:color w:val="auto"/>
          <w:kern w:val="2"/>
          <w:sz w:val="24"/>
          <w:szCs w:val="24"/>
          <w:highlight w:val="none"/>
          <w:lang w:eastAsia="zh-CN"/>
        </w:rPr>
        <w:t>.4.</w:t>
      </w:r>
      <w:r>
        <w:rPr>
          <w:rFonts w:hint="eastAsia" w:cs="Times New Roman"/>
          <w:b w:val="0"/>
          <w:bCs w:val="0"/>
          <w:color w:val="auto"/>
          <w:kern w:val="2"/>
          <w:sz w:val="24"/>
          <w:szCs w:val="24"/>
          <w:highlight w:val="none"/>
          <w:lang w:eastAsia="zh-CN"/>
        </w:rPr>
        <w:t>3</w:t>
      </w:r>
      <w:r>
        <w:rPr>
          <w:rFonts w:hint="eastAsia" w:cs="Times New Roman"/>
          <w:b w:val="0"/>
          <w:bCs w:val="0"/>
          <w:color w:val="auto"/>
          <w:kern w:val="2"/>
          <w:sz w:val="24"/>
          <w:szCs w:val="24"/>
          <w:highlight w:val="none"/>
          <w:lang w:eastAsia="zh-CN"/>
        </w:rPr>
        <w:t xml:space="preserve">  烟气子站功能要求</w:t>
      </w:r>
    </w:p>
    <w:p w14:paraId="66B6A66F">
      <w:pPr>
        <w:widowControl w:val="0"/>
        <w:tabs>
          <w:tab w:val="left" w:pos="600"/>
        </w:tabs>
        <w:adjustRightInd w:val="0"/>
        <w:snapToGrid w:val="0"/>
        <w:spacing w:after="0" w:line="360" w:lineRule="auto"/>
        <w:ind w:firstLine="420" w:firstLineChars="175"/>
        <w:outlineLvl w:val="9"/>
        <w:rPr>
          <w:rFonts w:hint="eastAsia" w:cs="Times New Roman"/>
          <w:b w:val="0"/>
          <w:color w:val="auto"/>
          <w:kern w:val="2"/>
          <w:sz w:val="24"/>
          <w:szCs w:val="24"/>
          <w:highlight w:val="none"/>
          <w:lang w:eastAsia="zh-CN"/>
        </w:rPr>
      </w:pPr>
      <w:r>
        <w:rPr>
          <w:rFonts w:hint="eastAsia" w:cs="Times New Roman"/>
          <w:color w:val="auto"/>
          <w:kern w:val="2"/>
          <w:sz w:val="24"/>
          <w:szCs w:val="24"/>
          <w:highlight w:val="none"/>
          <w:lang w:eastAsia="zh-CN"/>
        </w:rPr>
        <w:t xml:space="preserve">1.4.3.1 </w:t>
      </w:r>
      <w:r>
        <w:rPr>
          <w:rFonts w:hint="eastAsia" w:cs="Times New Roman"/>
          <w:b w:val="0"/>
          <w:color w:val="auto"/>
          <w:kern w:val="2"/>
          <w:sz w:val="24"/>
          <w:szCs w:val="24"/>
          <w:highlight w:val="none"/>
          <w:lang w:eastAsia="zh-CN"/>
        </w:rPr>
        <w:t>烟气子站功能规范</w:t>
      </w:r>
    </w:p>
    <w:p w14:paraId="3EF2487E">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w:t>
      </w:r>
      <w:r>
        <w:rPr>
          <w:rFonts w:hint="eastAsia" w:cs="Times New Roman"/>
          <w:b w:val="0"/>
          <w:color w:val="auto"/>
          <w:kern w:val="2"/>
          <w:sz w:val="24"/>
          <w:szCs w:val="24"/>
          <w:highlight w:val="none"/>
          <w:lang w:eastAsia="zh-CN"/>
        </w:rPr>
        <w:t>系统架构要求。烟气子站满足数据采集和远程控制的要求，具有开放性和可扩展性，可灵活地组态、扩充和修改，能扩展接入各类系统和设备。子站分为基础数据层、平台支撑层、专业应用层三层架构。（</w:t>
      </w:r>
      <w:r>
        <w:rPr>
          <w:rFonts w:hint="eastAsia" w:cs="Times New Roman"/>
          <w:color w:val="auto"/>
          <w:kern w:val="2"/>
          <w:sz w:val="24"/>
          <w:szCs w:val="24"/>
          <w:highlight w:val="none"/>
          <w:lang w:eastAsia="zh-CN"/>
        </w:rPr>
        <w:t>a）基础数据层：由基础网络、服务器、应用中间件、数据软件和数据库组成。（b）平台支撑层：完成各数据管理、数据服务和应用集成功能。（c）专业应用层：包括数据查询统计、集中展示、指标分析、报表管理、管理配置等应用。</w:t>
      </w:r>
    </w:p>
    <w:p w14:paraId="3AA99E30">
      <w:pPr>
        <w:widowControl w:val="0"/>
        <w:tabs>
          <w:tab w:val="left" w:pos="600"/>
        </w:tabs>
        <w:adjustRightInd w:val="0"/>
        <w:snapToGrid w:val="0"/>
        <w:spacing w:line="360" w:lineRule="auto"/>
        <w:ind w:firstLine="420" w:firstLineChars="175"/>
        <w:outlineLvl w:val="9"/>
        <w:rPr>
          <w:rFonts w:hint="eastAsia" w:cs="Times New Roman"/>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2</w:t>
      </w:r>
      <w:r>
        <w:rPr>
          <w:rFonts w:hint="eastAsia" w:cs="Times New Roman"/>
          <w:b w:val="0"/>
          <w:color w:val="auto"/>
          <w:kern w:val="2"/>
          <w:sz w:val="24"/>
          <w:szCs w:val="24"/>
          <w:highlight w:val="none"/>
          <w:lang w:eastAsia="zh-CN"/>
        </w:rPr>
        <w:t>）数据采集功能。</w:t>
      </w:r>
      <w:r>
        <w:rPr>
          <w:rFonts w:hint="eastAsia" w:cs="Times New Roman"/>
          <w:color w:val="auto"/>
          <w:kern w:val="2"/>
          <w:sz w:val="24"/>
          <w:szCs w:val="24"/>
          <w:highlight w:val="none"/>
          <w:lang w:eastAsia="zh-CN"/>
        </w:rPr>
        <w:t>第一是可通过TCP/IP、UDP/IP 方式从SIS和DCS等电厂当地系统中获取数据，以及通过硬接线从CEMS 中获取关键环保信息，满足信息实时性和真实性要求。第二是可以从省级价格和环保部门得到火电机组环保设施运行情况统计数据。厂内的主要数据包含：（a）数据采集能够从电厂SIS系统中的实时数据库获取实时数据，实时数据库采集接口需能够同时采集且不限于来自以下实时数据库的数据，包含有PI实时数据库、eDNA实时数据库、iH实时数据库、PHD实时数据库、Agilor实时数据库、Golden实时数据库、SmartReal实时数据库、iNova实时数据库、新华实时数据库。（b）数据采集能够从电厂DCS系统中获取实时数据，DCS 采集接口需同时满足以下接口：OPC SERVER、OPC CLIENT、MODBUS/TCP、ODBC。（c）为保证信息实时性和真实性，以硬接线方式从CEMS 系统中获取数据，从测控装置中将电信号转换为网络信号。（d）数据采集需符合HJT212-2005 污染源在线自动监控（监测）系统数据传输标准。（e）支持全数据和变化数据上送主站两种方式。（f）通信报文可监视，可追溯。（g）为保证数据传输连续性、可靠性，不同的接口模块在应用程序中以单独的服务形式运行。</w:t>
      </w:r>
    </w:p>
    <w:p w14:paraId="4925DBE0">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3</w:t>
      </w:r>
      <w:r>
        <w:rPr>
          <w:rFonts w:hint="eastAsia" w:cs="Times New Roman"/>
          <w:b w:val="0"/>
          <w:color w:val="auto"/>
          <w:kern w:val="2"/>
          <w:sz w:val="24"/>
          <w:szCs w:val="24"/>
          <w:highlight w:val="none"/>
          <w:lang w:eastAsia="zh-CN"/>
        </w:rPr>
        <w:t>）数据缓存功能。数据采集接口机需具备数据缓存功能，应能无损缓存</w:t>
      </w:r>
      <w:r>
        <w:rPr>
          <w:rFonts w:hint="eastAsia" w:cs="Times New Roman"/>
          <w:color w:val="auto"/>
          <w:kern w:val="2"/>
          <w:sz w:val="24"/>
          <w:szCs w:val="24"/>
          <w:highlight w:val="none"/>
          <w:lang w:eastAsia="zh-CN"/>
        </w:rPr>
        <w:t>10天的采集数据。</w:t>
      </w:r>
    </w:p>
    <w:p w14:paraId="1D6124F0">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4</w:t>
      </w:r>
      <w:r>
        <w:rPr>
          <w:rFonts w:hint="eastAsia" w:cs="Times New Roman"/>
          <w:b w:val="0"/>
          <w:color w:val="auto"/>
          <w:kern w:val="2"/>
          <w:sz w:val="24"/>
          <w:szCs w:val="24"/>
          <w:highlight w:val="none"/>
          <w:lang w:eastAsia="zh-CN"/>
        </w:rPr>
        <w:t>）数据存储功能。（</w:t>
      </w:r>
      <w:r>
        <w:rPr>
          <w:rFonts w:hint="eastAsia" w:cs="Times New Roman"/>
          <w:color w:val="auto"/>
          <w:kern w:val="2"/>
          <w:sz w:val="24"/>
          <w:szCs w:val="24"/>
          <w:highlight w:val="none"/>
          <w:lang w:eastAsia="zh-CN"/>
        </w:rPr>
        <w:t>a）可存储采集的数据点并形成历史数据库，可提供给灵活的历史查询。（b）数据存储周期可用户自定义，支持秒级时间分辨率。（c）具有压缩存储功能，用户可以设置存储数据的压缩比率。（d）具有对超过数据回溯周期的数据具有自动删除或者提示转储的功能。（e）对历史数据的访问提供具有二次开发能力的SDK API 。（f）历史数据自动备份。（g）可存储实时数据断面，并可按照用户需求提供具有二次开发能力的SDK API。（h）当地监视主机历史数据存储两年以上。</w:t>
      </w:r>
    </w:p>
    <w:p w14:paraId="742B14FC">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5</w:t>
      </w:r>
      <w:r>
        <w:rPr>
          <w:rFonts w:hint="eastAsia" w:cs="Times New Roman"/>
          <w:b w:val="0"/>
          <w:color w:val="auto"/>
          <w:kern w:val="2"/>
          <w:sz w:val="24"/>
          <w:szCs w:val="24"/>
          <w:highlight w:val="none"/>
          <w:lang w:eastAsia="zh-CN"/>
        </w:rPr>
        <w:t>）数据传输支持多种通信协议。（</w:t>
      </w:r>
      <w:r>
        <w:rPr>
          <w:rFonts w:hint="eastAsia" w:cs="Times New Roman"/>
          <w:color w:val="auto"/>
          <w:kern w:val="2"/>
          <w:sz w:val="24"/>
          <w:szCs w:val="24"/>
          <w:highlight w:val="none"/>
          <w:lang w:eastAsia="zh-CN"/>
        </w:rPr>
        <w:t>a）支持DL/T 634.5.104-2009</w:t>
      </w:r>
      <w:r>
        <w:rPr>
          <w:rFonts w:hint="eastAsia" w:cs="Times New Roman"/>
          <w:color w:val="auto"/>
          <w:kern w:val="2"/>
          <w:sz w:val="24"/>
          <w:szCs w:val="24"/>
          <w:highlight w:val="none"/>
          <w:lang w:eastAsia="zh-CN"/>
        </w:rPr>
        <w:t xml:space="preserve"> 标准规约。（b）支持IEC60870-5-102 标准规约。</w:t>
      </w:r>
    </w:p>
    <w:p w14:paraId="40376BDD">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6</w:t>
      </w:r>
      <w:r>
        <w:rPr>
          <w:rFonts w:hint="eastAsia" w:cs="Times New Roman"/>
          <w:b w:val="0"/>
          <w:color w:val="auto"/>
          <w:kern w:val="2"/>
          <w:sz w:val="24"/>
          <w:szCs w:val="24"/>
          <w:highlight w:val="none"/>
          <w:lang w:eastAsia="zh-CN"/>
        </w:rPr>
        <w:t>）主备冗余功能。当主机故障时应能快速自动切换到备机运行，实现无缝切换。</w:t>
      </w:r>
    </w:p>
    <w:p w14:paraId="3D86BEB8">
      <w:pPr>
        <w:widowControl w:val="0"/>
        <w:tabs>
          <w:tab w:val="left" w:pos="600"/>
        </w:tabs>
        <w:adjustRightInd w:val="0"/>
        <w:snapToGrid w:val="0"/>
        <w:spacing w:after="0" w:line="360" w:lineRule="auto"/>
        <w:ind w:firstLine="420" w:firstLineChars="175"/>
        <w:outlineLvl w:val="9"/>
        <w:rPr>
          <w:rFonts w:hint="eastAsia" w:cs="Times New Roman"/>
          <w:b w:val="0"/>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7</w:t>
      </w:r>
      <w:r>
        <w:rPr>
          <w:rFonts w:hint="eastAsia" w:cs="Times New Roman"/>
          <w:b w:val="0"/>
          <w:color w:val="auto"/>
          <w:kern w:val="2"/>
          <w:sz w:val="24"/>
          <w:szCs w:val="24"/>
          <w:highlight w:val="none"/>
          <w:lang w:eastAsia="zh-CN"/>
        </w:rPr>
        <w:t>）支持调度数据网双平面的接入。</w:t>
      </w:r>
    </w:p>
    <w:p w14:paraId="2FE88C7F">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8</w:t>
      </w:r>
      <w:r>
        <w:rPr>
          <w:rFonts w:hint="eastAsia" w:cs="Times New Roman"/>
          <w:b w:val="0"/>
          <w:color w:val="auto"/>
          <w:kern w:val="2"/>
          <w:sz w:val="24"/>
          <w:szCs w:val="24"/>
          <w:highlight w:val="none"/>
          <w:lang w:eastAsia="zh-CN"/>
        </w:rPr>
        <w:t>）数据追补功能。</w:t>
      </w:r>
      <w:r>
        <w:rPr>
          <w:rFonts w:hint="eastAsia" w:cs="Times New Roman"/>
          <w:color w:val="auto"/>
          <w:kern w:val="2"/>
          <w:sz w:val="24"/>
          <w:szCs w:val="24"/>
          <w:highlight w:val="none"/>
          <w:lang w:eastAsia="zh-CN"/>
        </w:rPr>
        <w:t>（a）支持主站自动/手动召唤上送进行数据追补。（b）追补数据上送时应自带时标。（c）数据追补时不应影响实时通信。（d）数据追补采用IEC60870-5-102 规约。</w:t>
      </w:r>
    </w:p>
    <w:p w14:paraId="1D3E5C7E">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9</w:t>
      </w:r>
      <w:r>
        <w:rPr>
          <w:rFonts w:hint="eastAsia" w:cs="Times New Roman"/>
          <w:b w:val="0"/>
          <w:color w:val="auto"/>
          <w:kern w:val="2"/>
          <w:sz w:val="24"/>
          <w:szCs w:val="24"/>
          <w:highlight w:val="none"/>
          <w:lang w:eastAsia="zh-CN"/>
        </w:rPr>
        <w:t>）运行监视功能。能方便地监视烟气子站的运行工况、与其他系统的通信状态，能对一些关键状态进行监视，包括脱硫、脱硝及除尘系统设备运行状态，脱硫、脱硝及除尘运行参</w:t>
      </w:r>
      <w:r>
        <w:rPr>
          <w:rFonts w:hint="eastAsia" w:cs="Times New Roman"/>
          <w:color w:val="auto"/>
          <w:kern w:val="2"/>
          <w:sz w:val="24"/>
          <w:szCs w:val="24"/>
          <w:highlight w:val="none"/>
          <w:lang w:eastAsia="zh-CN"/>
        </w:rPr>
        <w:t>数，机组重要热负荷数据以及煤耗（气耗）数据等。</w:t>
      </w:r>
    </w:p>
    <w:p w14:paraId="28B3F9E9">
      <w:pPr>
        <w:widowControl w:val="0"/>
        <w:tabs>
          <w:tab w:val="left" w:pos="600"/>
        </w:tabs>
        <w:adjustRightInd w:val="0"/>
        <w:snapToGrid w:val="0"/>
        <w:spacing w:after="0" w:line="360" w:lineRule="auto"/>
        <w:ind w:firstLine="420" w:firstLineChars="175"/>
        <w:outlineLvl w:val="9"/>
        <w:rPr>
          <w:rFonts w:hint="eastAsia" w:cs="Times New Roman"/>
          <w:b w:val="0"/>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10</w:t>
      </w:r>
      <w:r>
        <w:rPr>
          <w:rFonts w:hint="eastAsia" w:cs="Times New Roman"/>
          <w:b w:val="0"/>
          <w:color w:val="auto"/>
          <w:kern w:val="2"/>
          <w:sz w:val="24"/>
          <w:szCs w:val="24"/>
          <w:highlight w:val="none"/>
          <w:lang w:eastAsia="zh-CN"/>
        </w:rPr>
        <w:t>）对各状态量和模拟量进行自检判误分析，出现错误时发出异常信号。</w:t>
      </w:r>
    </w:p>
    <w:p w14:paraId="6857F06A">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11</w:t>
      </w:r>
      <w:r>
        <w:rPr>
          <w:rFonts w:hint="eastAsia" w:cs="Times New Roman"/>
          <w:b w:val="0"/>
          <w:color w:val="auto"/>
          <w:kern w:val="2"/>
          <w:sz w:val="24"/>
          <w:szCs w:val="24"/>
          <w:highlight w:val="none"/>
          <w:lang w:eastAsia="zh-CN"/>
        </w:rPr>
        <w:t>）测点变动通知功能。当子站采集的测点信息发生变动时，如测点删除、测点合并、测点修改等，应能主动告警。</w:t>
      </w:r>
    </w:p>
    <w:p w14:paraId="736551BE">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12</w:t>
      </w:r>
      <w:r>
        <w:rPr>
          <w:rFonts w:hint="eastAsia" w:cs="Times New Roman"/>
          <w:b w:val="0"/>
          <w:color w:val="auto"/>
          <w:kern w:val="2"/>
          <w:sz w:val="24"/>
          <w:szCs w:val="24"/>
          <w:highlight w:val="none"/>
          <w:lang w:eastAsia="zh-CN"/>
        </w:rPr>
        <w:t>）数据分析和报警功能</w:t>
      </w:r>
      <w:r>
        <w:rPr>
          <w:rFonts w:hint="eastAsia" w:cs="Times New Roman"/>
          <w:color w:val="auto"/>
          <w:kern w:val="2"/>
          <w:sz w:val="24"/>
          <w:szCs w:val="24"/>
          <w:highlight w:val="none"/>
          <w:lang w:eastAsia="zh-CN"/>
        </w:rPr>
        <w:t>。（a）应能实时监测机组脱硫、脱硝和除尘设施的运行参数，并能通过人机界面形象直观地显示；（b）应能统计火电机组污染物排放浓度小时均值及超限值时段；（c）应能统计、计算、分析各电厂、机组脱硫、脱硝和除尘设施的投运情况，并形成统计分析报表；（d）应能建立脱硫、脱硝和除尘设施运行数据的日志管理，记录脱硫、脱硝和除尘设施运行和维护、旁路挡板门启停时间、运行事故及处理等情况；（e）当数据异常低于限值时，应提供报警。</w:t>
      </w:r>
    </w:p>
    <w:p w14:paraId="6861BEB2">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13</w:t>
      </w:r>
      <w:r>
        <w:rPr>
          <w:rFonts w:hint="eastAsia" w:cs="Times New Roman"/>
          <w:b w:val="0"/>
          <w:color w:val="auto"/>
          <w:kern w:val="2"/>
          <w:sz w:val="24"/>
          <w:szCs w:val="24"/>
          <w:highlight w:val="none"/>
          <w:lang w:eastAsia="zh-CN"/>
        </w:rPr>
        <w:t>）火电机组排放超标时段电量统计分析。火电机组排放超标时段电量统计分析是指分别利用相关统计信息（从省级价格和环保部门得到火电机组环保设施运行情况统计结果或从火电机组烟气脱硫、脱硝及除尘监测平台得到的排放超标时段统计结果），从电能量计量系统得到发电企业实际上网电量，即火电机组污染物排放浓度小时均值超限时段所对应的小时上网电量及日电量。</w:t>
      </w:r>
    </w:p>
    <w:p w14:paraId="22792038">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14</w:t>
      </w:r>
      <w:r>
        <w:rPr>
          <w:rFonts w:hint="eastAsia" w:cs="Times New Roman"/>
          <w:b w:val="0"/>
          <w:color w:val="auto"/>
          <w:kern w:val="2"/>
          <w:sz w:val="24"/>
          <w:szCs w:val="24"/>
          <w:highlight w:val="none"/>
          <w:lang w:eastAsia="zh-CN"/>
        </w:rPr>
        <w:t>）火电机组供热监测。电机组供热监测主要实现对热电联产机组实时运行热负荷有关数据的采集和实时监测，对热电联产机组的运行情况进行精确量化。核心功能是根据机组供热热负荷，依据汽轮机工况图，锅炉稳燃负荷、锅炉最大负荷等资料，来实时确定机组最大、最小可调出力。</w:t>
      </w:r>
    </w:p>
    <w:p w14:paraId="7E130844">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15</w:t>
      </w:r>
      <w:r>
        <w:rPr>
          <w:rFonts w:hint="eastAsia" w:cs="Times New Roman"/>
          <w:b w:val="0"/>
          <w:color w:val="auto"/>
          <w:kern w:val="2"/>
          <w:sz w:val="24"/>
          <w:szCs w:val="24"/>
          <w:highlight w:val="none"/>
          <w:lang w:eastAsia="zh-CN"/>
        </w:rPr>
        <w:t>）报表统计功能。（</w:t>
      </w:r>
      <w:r>
        <w:rPr>
          <w:rFonts w:hint="eastAsia" w:cs="Times New Roman"/>
          <w:color w:val="auto"/>
          <w:kern w:val="2"/>
          <w:sz w:val="24"/>
          <w:szCs w:val="24"/>
          <w:highlight w:val="none"/>
          <w:lang w:eastAsia="zh-CN"/>
        </w:rPr>
        <w:t>a）应能提供机组污染物排放超标时段的日、周、月的统计报表；（b）应能提供机组污染物排放超标时段对应电量的日、周、月的统计报表；（c）应能提供机组环保设施运行情况的统计报表；（d）应能提供特殊时间段（环保设施因故障停运等）的排放超标时段和电量统计报表；（e）应能提供火电机组供热监测所需热电比、最大可调出力等相关报表。</w:t>
      </w:r>
    </w:p>
    <w:p w14:paraId="2CD678BC">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16</w:t>
      </w:r>
      <w:r>
        <w:rPr>
          <w:rFonts w:hint="eastAsia" w:cs="Times New Roman"/>
          <w:b w:val="0"/>
          <w:color w:val="auto"/>
          <w:kern w:val="2"/>
          <w:sz w:val="24"/>
          <w:szCs w:val="24"/>
          <w:highlight w:val="none"/>
          <w:lang w:eastAsia="zh-CN"/>
        </w:rPr>
        <w:t>）界面要求。应能提供：（</w:t>
      </w:r>
      <w:r>
        <w:rPr>
          <w:rFonts w:hint="eastAsia" w:cs="Times New Roman"/>
          <w:color w:val="auto"/>
          <w:kern w:val="2"/>
          <w:sz w:val="24"/>
          <w:szCs w:val="24"/>
          <w:highlight w:val="none"/>
          <w:lang w:eastAsia="zh-CN"/>
        </w:rPr>
        <w:t>a）机组组态图；（b）排放监测图；（c）汽水循环图；（d）热电负荷曲线图；（e）各类监视运行参数及历史曲线图；（f）各类统计、考核历史数据曲线图；（g）各类运行、考核和结算统计报表。</w:t>
      </w:r>
    </w:p>
    <w:p w14:paraId="3283EE24">
      <w:pPr>
        <w:widowControl w:val="0"/>
        <w:tabs>
          <w:tab w:val="left" w:pos="600"/>
        </w:tabs>
        <w:adjustRightInd w:val="0"/>
        <w:snapToGrid w:val="0"/>
        <w:spacing w:after="0" w:line="360" w:lineRule="auto"/>
        <w:ind w:firstLine="420" w:firstLineChars="175"/>
        <w:jc w:val="left"/>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1.4.3.2烟气子站性能指标</w:t>
      </w:r>
    </w:p>
    <w:p w14:paraId="4B1E8ECB">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1</w:t>
      </w:r>
      <w:r>
        <w:rPr>
          <w:rFonts w:hint="eastAsia" w:cs="Times New Roman"/>
          <w:b w:val="0"/>
          <w:color w:val="auto"/>
          <w:kern w:val="2"/>
          <w:sz w:val="24"/>
          <w:szCs w:val="24"/>
          <w:highlight w:val="none"/>
          <w:lang w:eastAsia="zh-CN"/>
        </w:rPr>
        <w:t>）接入规模</w:t>
      </w:r>
      <w:r>
        <w:rPr>
          <w:rFonts w:hint="eastAsia" w:cs="Times New Roman"/>
          <w:color w:val="auto"/>
          <w:kern w:val="2"/>
          <w:sz w:val="24"/>
          <w:szCs w:val="24"/>
          <w:highlight w:val="none"/>
          <w:lang w:eastAsia="zh-CN"/>
        </w:rPr>
        <w:t>。（a）接入机组数≥20台。（b）每台机组接入模拟量点数≥500</w:t>
      </w:r>
      <w:r>
        <w:rPr>
          <w:rFonts w:hint="eastAsia" w:cs="Times New Roman"/>
          <w:color w:val="auto"/>
          <w:kern w:val="2"/>
          <w:sz w:val="24"/>
          <w:szCs w:val="24"/>
          <w:highlight w:val="none"/>
          <w:lang w:eastAsia="zh-CN"/>
        </w:rPr>
        <w:t>。（c）每台机组接入开关量数≥100。</w:t>
      </w:r>
    </w:p>
    <w:p w14:paraId="1B05E8C4">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2</w:t>
      </w:r>
      <w:r>
        <w:rPr>
          <w:rFonts w:hint="eastAsia" w:cs="Times New Roman"/>
          <w:b w:val="0"/>
          <w:color w:val="auto"/>
          <w:kern w:val="2"/>
          <w:sz w:val="24"/>
          <w:szCs w:val="24"/>
          <w:highlight w:val="none"/>
          <w:lang w:eastAsia="zh-CN"/>
        </w:rPr>
        <w:t>）响应时间要求</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eastAsia="zh-CN"/>
        </w:rPr>
        <w:t>（a）首次打开：页面打开响应时间为3秒以内。（b）更新处理时间：功能操作提交更新的时间为3秒以内。（c）查询处理时间：条件查询响应时间在3秒以内。（d）统计处理时间：统计响应时间在3秒以内。（e）在10个并发用户操作下，非复杂计算、非统计性的操作响应时间≤8秒，复杂的处理过程的操作响应时间≤30秒。（f）画面刷新时间≤5s（g）实时数据刷新时间≤2s</w:t>
      </w:r>
    </w:p>
    <w:p w14:paraId="19C6D87E">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3</w:t>
      </w:r>
      <w:r>
        <w:rPr>
          <w:rFonts w:hint="eastAsia" w:cs="Times New Roman"/>
          <w:b w:val="0"/>
          <w:color w:val="auto"/>
          <w:kern w:val="2"/>
          <w:sz w:val="24"/>
          <w:szCs w:val="24"/>
          <w:highlight w:val="none"/>
          <w:lang w:eastAsia="zh-CN"/>
        </w:rPr>
        <w:t>）可靠性要求</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eastAsia="zh-CN"/>
        </w:rPr>
        <w:t>（a）烟气子站平均无故障时间（MTBF）：&gt;50,000小时；（b）烟气子站的年可用率≥99.99%</w:t>
      </w:r>
    </w:p>
    <w:p w14:paraId="0BB068AE">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4</w:t>
      </w:r>
      <w:r>
        <w:rPr>
          <w:rFonts w:hint="eastAsia" w:cs="Times New Roman"/>
          <w:b w:val="0"/>
          <w:color w:val="auto"/>
          <w:kern w:val="2"/>
          <w:sz w:val="24"/>
          <w:szCs w:val="24"/>
          <w:highlight w:val="none"/>
          <w:lang w:eastAsia="zh-CN"/>
        </w:rPr>
        <w:t>）负荷率</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eastAsia="zh-CN"/>
        </w:rPr>
        <w:t>（a）任意5分钟内平均CPU 负荷率≤40%（b）正常各主机CPU 平均负荷率≤20%（c）正常时网络平均负荷率≤20%</w:t>
      </w:r>
    </w:p>
    <w:p w14:paraId="4005D568">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5</w:t>
      </w:r>
      <w:r>
        <w:rPr>
          <w:rFonts w:hint="eastAsia" w:cs="Times New Roman"/>
          <w:b w:val="0"/>
          <w:color w:val="auto"/>
          <w:kern w:val="2"/>
          <w:sz w:val="24"/>
          <w:szCs w:val="24"/>
          <w:highlight w:val="none"/>
          <w:lang w:eastAsia="zh-CN"/>
        </w:rPr>
        <w:t>）数据存储</w:t>
      </w:r>
      <w:r>
        <w:rPr>
          <w:rFonts w:hint="eastAsia" w:cs="Times New Roman"/>
          <w:color w:val="auto"/>
          <w:kern w:val="2"/>
          <w:sz w:val="24"/>
          <w:szCs w:val="24"/>
          <w:highlight w:val="none"/>
          <w:lang w:eastAsia="zh-CN"/>
        </w:rPr>
        <w:t>。</w:t>
      </w:r>
      <w:r>
        <w:rPr>
          <w:rFonts w:hint="eastAsia" w:cs="Times New Roman"/>
          <w:color w:val="auto"/>
          <w:kern w:val="2"/>
          <w:sz w:val="24"/>
          <w:szCs w:val="24"/>
          <w:highlight w:val="none"/>
          <w:lang w:eastAsia="zh-CN"/>
        </w:rPr>
        <w:t>（a）历史数据存储期限≥2年（b）数据缓存时间≥10天</w:t>
      </w:r>
    </w:p>
    <w:p w14:paraId="3103038B">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b w:val="0"/>
          <w:color w:val="auto"/>
          <w:kern w:val="2"/>
          <w:sz w:val="24"/>
          <w:szCs w:val="24"/>
          <w:highlight w:val="none"/>
          <w:lang w:eastAsia="zh-CN"/>
        </w:rPr>
        <w:t>（</w:t>
      </w:r>
      <w:r>
        <w:rPr>
          <w:rFonts w:hint="eastAsia" w:cs="Times New Roman"/>
          <w:color w:val="auto"/>
          <w:kern w:val="2"/>
          <w:sz w:val="24"/>
          <w:szCs w:val="24"/>
          <w:highlight w:val="none"/>
          <w:lang w:eastAsia="zh-CN"/>
        </w:rPr>
        <w:t>6</w:t>
      </w:r>
      <w:r>
        <w:rPr>
          <w:rFonts w:hint="eastAsia" w:cs="Times New Roman"/>
          <w:b w:val="0"/>
          <w:color w:val="auto"/>
          <w:kern w:val="2"/>
          <w:sz w:val="24"/>
          <w:szCs w:val="24"/>
          <w:highlight w:val="none"/>
          <w:lang w:eastAsia="zh-CN"/>
        </w:rPr>
        <w:t>）模拟量回路精度：电流、电压：±</w:t>
      </w:r>
      <w:r>
        <w:rPr>
          <w:rFonts w:hint="eastAsia" w:cs="Times New Roman"/>
          <w:color w:val="auto"/>
          <w:kern w:val="2"/>
          <w:sz w:val="24"/>
          <w:szCs w:val="24"/>
          <w:highlight w:val="none"/>
          <w:lang w:eastAsia="zh-CN"/>
        </w:rPr>
        <w:t>0.2%。</w:t>
      </w:r>
    </w:p>
    <w:p w14:paraId="05EE514B">
      <w:pPr>
        <w:widowControl w:val="0"/>
        <w:tabs>
          <w:tab w:val="left" w:pos="600"/>
        </w:tabs>
        <w:adjustRightInd w:val="0"/>
        <w:snapToGrid w:val="0"/>
        <w:spacing w:after="0" w:line="360" w:lineRule="auto"/>
        <w:ind w:firstLine="420" w:firstLineChars="175"/>
        <w:jc w:val="left"/>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1.4.3.3安全防护要求</w:t>
      </w:r>
    </w:p>
    <w:p w14:paraId="5FE5458A">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监测平台和电厂侧对应设施应部署在安全Ⅱ区，相关功能、测点信息获取及外部通信要全面满足国家电力监管委员会第5号令《电力二次系统安全防护规定》的要求。安全Ⅰ区的数据必须通过防火墙传送到安全Ⅱ区，安全Ⅱ区的数据必须通过横向隔离装置传送到安全Ⅲ区，安全Ⅲ区的数据必须通过反向隔离装置传送到安全Ⅱ区。</w:t>
      </w:r>
    </w:p>
    <w:p w14:paraId="433202CC">
      <w:pPr>
        <w:widowControl w:val="0"/>
        <w:tabs>
          <w:tab w:val="left" w:pos="600"/>
        </w:tabs>
        <w:adjustRightInd w:val="0"/>
        <w:snapToGrid w:val="0"/>
        <w:spacing w:after="0" w:line="360" w:lineRule="auto"/>
        <w:ind w:firstLine="420" w:firstLineChars="175"/>
        <w:outlineLvl w:val="9"/>
        <w:rPr>
          <w:rFonts w:hint="eastAsia" w:cs="Times New Roman"/>
          <w:b w:val="0"/>
          <w:bCs w:val="0"/>
          <w:color w:val="auto"/>
          <w:kern w:val="2"/>
          <w:sz w:val="24"/>
          <w:szCs w:val="24"/>
          <w:highlight w:val="none"/>
          <w:lang w:eastAsia="zh-CN"/>
        </w:rPr>
      </w:pPr>
      <w:r>
        <w:rPr>
          <w:rFonts w:hint="eastAsia" w:cs="Times New Roman"/>
          <w:b w:val="0"/>
          <w:bCs w:val="0"/>
          <w:color w:val="auto"/>
          <w:kern w:val="2"/>
          <w:sz w:val="24"/>
          <w:szCs w:val="24"/>
          <w:highlight w:val="none"/>
          <w:lang w:eastAsia="zh-CN"/>
        </w:rPr>
        <w:t>1.4.4典型采集监测信息表</w:t>
      </w:r>
    </w:p>
    <w:p w14:paraId="0078157A">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bookmarkStart w:id="9" w:name="_Toc491354616"/>
      <w:bookmarkStart w:id="10" w:name="_Toc491354725"/>
      <w:r>
        <w:rPr>
          <w:rFonts w:hint="eastAsia" w:cs="Times New Roman"/>
          <w:color w:val="auto"/>
          <w:kern w:val="2"/>
          <w:sz w:val="24"/>
          <w:szCs w:val="24"/>
          <w:highlight w:val="none"/>
          <w:lang w:eastAsia="zh-CN"/>
        </w:rPr>
        <w:t>1.4.4.1火电机组脱硫监测数据采集测点基本信息表（湿法脱硫）</w:t>
      </w:r>
      <w:bookmarkEnd w:id="9"/>
      <w:bookmarkEnd w:id="10"/>
    </w:p>
    <w:tbl>
      <w:tblPr>
        <w:tblStyle w:val="44"/>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682"/>
        <w:gridCol w:w="857"/>
        <w:gridCol w:w="1133"/>
        <w:gridCol w:w="1133"/>
        <w:gridCol w:w="1275"/>
      </w:tblGrid>
      <w:tr w14:paraId="59087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5C25E6F9">
            <w:pPr>
              <w:adjustRightInd w:val="0"/>
              <w:snapToGrid w:val="0"/>
              <w:spacing w:line="320" w:lineRule="atLeast"/>
              <w:jc w:val="center"/>
              <w:rPr>
                <w:b/>
                <w:color w:val="auto"/>
                <w:szCs w:val="21"/>
                <w:highlight w:val="none"/>
              </w:rPr>
            </w:pPr>
            <w:r>
              <w:rPr>
                <w:rFonts w:hint="eastAsia"/>
                <w:b/>
                <w:color w:val="auto"/>
                <w:szCs w:val="21"/>
                <w:highlight w:val="none"/>
              </w:rPr>
              <w:t>序号</w:t>
            </w:r>
          </w:p>
        </w:tc>
        <w:tc>
          <w:tcPr>
            <w:tcW w:w="3682" w:type="dxa"/>
            <w:shd w:val="clear" w:color="auto" w:fill="auto"/>
            <w:noWrap/>
          </w:tcPr>
          <w:p w14:paraId="5685ADF8">
            <w:pPr>
              <w:adjustRightInd w:val="0"/>
              <w:snapToGrid w:val="0"/>
              <w:spacing w:line="320" w:lineRule="atLeast"/>
              <w:jc w:val="center"/>
              <w:rPr>
                <w:b/>
                <w:color w:val="auto"/>
                <w:szCs w:val="21"/>
                <w:highlight w:val="none"/>
              </w:rPr>
            </w:pPr>
            <w:r>
              <w:rPr>
                <w:rFonts w:hint="eastAsia"/>
                <w:b/>
                <w:color w:val="auto"/>
                <w:szCs w:val="21"/>
                <w:highlight w:val="none"/>
              </w:rPr>
              <w:t>内容</w:t>
            </w:r>
          </w:p>
        </w:tc>
        <w:tc>
          <w:tcPr>
            <w:tcW w:w="857" w:type="dxa"/>
            <w:shd w:val="clear" w:color="auto" w:fill="auto"/>
            <w:noWrap/>
          </w:tcPr>
          <w:p w14:paraId="1105F29C">
            <w:pPr>
              <w:adjustRightInd w:val="0"/>
              <w:snapToGrid w:val="0"/>
              <w:spacing w:line="320" w:lineRule="atLeast"/>
              <w:jc w:val="center"/>
              <w:rPr>
                <w:b/>
                <w:color w:val="auto"/>
                <w:szCs w:val="21"/>
                <w:highlight w:val="none"/>
              </w:rPr>
            </w:pPr>
            <w:r>
              <w:rPr>
                <w:rFonts w:hint="eastAsia"/>
                <w:b/>
                <w:color w:val="auto"/>
                <w:szCs w:val="21"/>
                <w:highlight w:val="none"/>
              </w:rPr>
              <w:t>单位</w:t>
            </w:r>
          </w:p>
        </w:tc>
        <w:tc>
          <w:tcPr>
            <w:tcW w:w="1133" w:type="dxa"/>
            <w:shd w:val="clear" w:color="auto" w:fill="auto"/>
            <w:noWrap/>
          </w:tcPr>
          <w:p w14:paraId="2B5FFF48">
            <w:pPr>
              <w:adjustRightInd w:val="0"/>
              <w:snapToGrid w:val="0"/>
              <w:spacing w:line="320" w:lineRule="atLeast"/>
              <w:jc w:val="center"/>
              <w:rPr>
                <w:b/>
                <w:color w:val="auto"/>
                <w:szCs w:val="21"/>
                <w:highlight w:val="none"/>
              </w:rPr>
            </w:pPr>
            <w:r>
              <w:rPr>
                <w:rFonts w:hint="eastAsia"/>
                <w:b/>
                <w:color w:val="auto"/>
                <w:szCs w:val="21"/>
                <w:highlight w:val="none"/>
              </w:rPr>
              <w:t>信息来源</w:t>
            </w:r>
          </w:p>
        </w:tc>
        <w:tc>
          <w:tcPr>
            <w:tcW w:w="1133" w:type="dxa"/>
            <w:shd w:val="clear" w:color="auto" w:fill="auto"/>
            <w:noWrap/>
          </w:tcPr>
          <w:p w14:paraId="2F00600C">
            <w:pPr>
              <w:adjustRightInd w:val="0"/>
              <w:snapToGrid w:val="0"/>
              <w:spacing w:line="320" w:lineRule="atLeast"/>
              <w:jc w:val="center"/>
              <w:rPr>
                <w:b/>
                <w:color w:val="auto"/>
                <w:szCs w:val="21"/>
                <w:highlight w:val="none"/>
              </w:rPr>
            </w:pPr>
            <w:r>
              <w:rPr>
                <w:rFonts w:hint="eastAsia"/>
                <w:b/>
                <w:color w:val="auto"/>
                <w:szCs w:val="21"/>
                <w:highlight w:val="none"/>
              </w:rPr>
              <w:t>数据类型</w:t>
            </w:r>
          </w:p>
        </w:tc>
        <w:tc>
          <w:tcPr>
            <w:tcW w:w="1275" w:type="dxa"/>
            <w:shd w:val="clear" w:color="auto" w:fill="auto"/>
            <w:noWrap/>
          </w:tcPr>
          <w:p w14:paraId="14137DAD">
            <w:pPr>
              <w:adjustRightInd w:val="0"/>
              <w:snapToGrid w:val="0"/>
              <w:spacing w:line="320" w:lineRule="atLeast"/>
              <w:jc w:val="center"/>
              <w:rPr>
                <w:b/>
                <w:color w:val="auto"/>
                <w:szCs w:val="21"/>
                <w:highlight w:val="none"/>
              </w:rPr>
            </w:pPr>
            <w:r>
              <w:rPr>
                <w:rFonts w:hint="eastAsia"/>
                <w:b/>
                <w:color w:val="auto"/>
                <w:szCs w:val="21"/>
                <w:highlight w:val="none"/>
              </w:rPr>
              <w:t>备注</w:t>
            </w:r>
          </w:p>
        </w:tc>
      </w:tr>
      <w:tr w14:paraId="2538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73934F21">
            <w:pPr>
              <w:adjustRightInd w:val="0"/>
              <w:snapToGrid w:val="0"/>
              <w:spacing w:line="320" w:lineRule="atLeast"/>
              <w:rPr>
                <w:color w:val="auto"/>
                <w:szCs w:val="21"/>
                <w:highlight w:val="none"/>
              </w:rPr>
            </w:pPr>
            <w:r>
              <w:rPr>
                <w:rFonts w:hint="eastAsia"/>
                <w:color w:val="auto"/>
                <w:szCs w:val="21"/>
                <w:highlight w:val="none"/>
              </w:rPr>
              <w:t>1</w:t>
            </w:r>
          </w:p>
        </w:tc>
        <w:tc>
          <w:tcPr>
            <w:tcW w:w="3682" w:type="dxa"/>
            <w:shd w:val="clear" w:color="auto" w:fill="auto"/>
            <w:noWrap/>
          </w:tcPr>
          <w:p w14:paraId="28D365FF">
            <w:pPr>
              <w:adjustRightInd w:val="0"/>
              <w:snapToGrid w:val="0"/>
              <w:spacing w:line="320" w:lineRule="atLeast"/>
              <w:rPr>
                <w:color w:val="auto"/>
                <w:szCs w:val="21"/>
                <w:highlight w:val="none"/>
              </w:rPr>
            </w:pPr>
            <w:r>
              <w:rPr>
                <w:rFonts w:hint="eastAsia"/>
                <w:color w:val="auto"/>
                <w:szCs w:val="21"/>
                <w:highlight w:val="none"/>
              </w:rPr>
              <w:t>脱硫旁路挡板信号</w:t>
            </w:r>
          </w:p>
        </w:tc>
        <w:tc>
          <w:tcPr>
            <w:tcW w:w="857" w:type="dxa"/>
            <w:shd w:val="clear" w:color="auto" w:fill="auto"/>
            <w:noWrap/>
          </w:tcPr>
          <w:p w14:paraId="121AC35E">
            <w:pPr>
              <w:adjustRightInd w:val="0"/>
              <w:snapToGrid w:val="0"/>
              <w:spacing w:line="320" w:lineRule="atLeast"/>
              <w:jc w:val="center"/>
              <w:rPr>
                <w:color w:val="auto"/>
                <w:szCs w:val="21"/>
                <w:highlight w:val="none"/>
              </w:rPr>
            </w:pPr>
            <w:r>
              <w:rPr>
                <w:rFonts w:hint="eastAsia"/>
                <w:color w:val="auto"/>
                <w:szCs w:val="21"/>
                <w:highlight w:val="none"/>
              </w:rPr>
              <w:t>开关量</w:t>
            </w:r>
          </w:p>
        </w:tc>
        <w:tc>
          <w:tcPr>
            <w:tcW w:w="1133" w:type="dxa"/>
            <w:shd w:val="clear" w:color="auto" w:fill="auto"/>
            <w:noWrap/>
          </w:tcPr>
          <w:p w14:paraId="2973BEA5">
            <w:pPr>
              <w:adjustRightInd w:val="0"/>
              <w:snapToGrid w:val="0"/>
              <w:spacing w:line="320" w:lineRule="atLeast"/>
              <w:jc w:val="center"/>
              <w:rPr>
                <w:color w:val="auto"/>
                <w:szCs w:val="21"/>
                <w:highlight w:val="none"/>
              </w:rPr>
            </w:pPr>
            <w:r>
              <w:rPr>
                <w:rFonts w:hint="eastAsia"/>
                <w:color w:val="auto"/>
                <w:szCs w:val="21"/>
                <w:highlight w:val="none"/>
              </w:rPr>
              <w:t>DCS/SIS</w:t>
            </w:r>
          </w:p>
        </w:tc>
        <w:tc>
          <w:tcPr>
            <w:tcW w:w="1133" w:type="dxa"/>
            <w:shd w:val="clear" w:color="auto" w:fill="auto"/>
            <w:noWrap/>
          </w:tcPr>
          <w:p w14:paraId="2FCC8798">
            <w:pPr>
              <w:adjustRightInd w:val="0"/>
              <w:snapToGrid w:val="0"/>
              <w:spacing w:line="320" w:lineRule="atLeast"/>
              <w:jc w:val="center"/>
              <w:rPr>
                <w:color w:val="auto"/>
                <w:szCs w:val="21"/>
                <w:highlight w:val="none"/>
              </w:rPr>
            </w:pPr>
            <w:r>
              <w:rPr>
                <w:rFonts w:hint="eastAsia"/>
                <w:color w:val="auto"/>
                <w:szCs w:val="21"/>
                <w:highlight w:val="none"/>
              </w:rPr>
              <w:t>开关量</w:t>
            </w:r>
          </w:p>
        </w:tc>
        <w:tc>
          <w:tcPr>
            <w:tcW w:w="1275" w:type="dxa"/>
            <w:shd w:val="clear" w:color="auto" w:fill="auto"/>
            <w:noWrap/>
          </w:tcPr>
          <w:p w14:paraId="1A1702CA">
            <w:pPr>
              <w:adjustRightInd w:val="0"/>
              <w:snapToGrid w:val="0"/>
              <w:spacing w:line="320" w:lineRule="atLeast"/>
              <w:rPr>
                <w:color w:val="auto"/>
                <w:szCs w:val="21"/>
                <w:highlight w:val="none"/>
              </w:rPr>
            </w:pPr>
          </w:p>
        </w:tc>
      </w:tr>
      <w:tr w14:paraId="0474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5FE1627B">
            <w:pPr>
              <w:adjustRightInd w:val="0"/>
              <w:snapToGrid w:val="0"/>
              <w:spacing w:line="320" w:lineRule="atLeast"/>
              <w:rPr>
                <w:color w:val="auto"/>
                <w:szCs w:val="21"/>
                <w:highlight w:val="none"/>
              </w:rPr>
            </w:pPr>
            <w:r>
              <w:rPr>
                <w:rFonts w:hint="eastAsia"/>
                <w:color w:val="auto"/>
                <w:szCs w:val="21"/>
                <w:highlight w:val="none"/>
              </w:rPr>
              <w:t>2</w:t>
            </w:r>
          </w:p>
        </w:tc>
        <w:tc>
          <w:tcPr>
            <w:tcW w:w="3682" w:type="dxa"/>
            <w:shd w:val="clear" w:color="auto" w:fill="auto"/>
            <w:noWrap/>
          </w:tcPr>
          <w:p w14:paraId="27B6715E">
            <w:pPr>
              <w:adjustRightInd w:val="0"/>
              <w:snapToGrid w:val="0"/>
              <w:spacing w:line="320" w:lineRule="atLeast"/>
              <w:rPr>
                <w:color w:val="auto"/>
                <w:szCs w:val="21"/>
                <w:highlight w:val="none"/>
              </w:rPr>
            </w:pPr>
            <w:r>
              <w:rPr>
                <w:rFonts w:hint="eastAsia"/>
                <w:color w:val="auto"/>
                <w:szCs w:val="21"/>
                <w:highlight w:val="none"/>
              </w:rPr>
              <w:t>脱硫旁路挡板开度</w:t>
            </w:r>
          </w:p>
        </w:tc>
        <w:tc>
          <w:tcPr>
            <w:tcW w:w="857" w:type="dxa"/>
            <w:shd w:val="clear" w:color="auto" w:fill="auto"/>
            <w:noWrap/>
          </w:tcPr>
          <w:p w14:paraId="1176DA95">
            <w:pPr>
              <w:adjustRightInd w:val="0"/>
              <w:snapToGrid w:val="0"/>
              <w:spacing w:line="320" w:lineRule="atLeast"/>
              <w:jc w:val="center"/>
              <w:rPr>
                <w:color w:val="auto"/>
                <w:szCs w:val="21"/>
                <w:highlight w:val="none"/>
              </w:rPr>
            </w:pPr>
            <w:r>
              <w:rPr>
                <w:rFonts w:hint="eastAsia"/>
                <w:color w:val="auto"/>
                <w:szCs w:val="21"/>
                <w:highlight w:val="none"/>
              </w:rPr>
              <w:t>%</w:t>
            </w:r>
          </w:p>
        </w:tc>
        <w:tc>
          <w:tcPr>
            <w:tcW w:w="1133" w:type="dxa"/>
            <w:shd w:val="clear" w:color="auto" w:fill="auto"/>
            <w:noWrap/>
          </w:tcPr>
          <w:p w14:paraId="0065897F">
            <w:pPr>
              <w:adjustRightInd w:val="0"/>
              <w:snapToGrid w:val="0"/>
              <w:spacing w:line="320" w:lineRule="atLeast"/>
              <w:jc w:val="center"/>
              <w:rPr>
                <w:color w:val="auto"/>
                <w:szCs w:val="21"/>
                <w:highlight w:val="none"/>
              </w:rPr>
            </w:pPr>
            <w:r>
              <w:rPr>
                <w:rFonts w:hint="eastAsia"/>
                <w:color w:val="auto"/>
                <w:szCs w:val="21"/>
                <w:highlight w:val="none"/>
              </w:rPr>
              <w:t>DCS/SIS</w:t>
            </w:r>
          </w:p>
        </w:tc>
        <w:tc>
          <w:tcPr>
            <w:tcW w:w="1133" w:type="dxa"/>
            <w:shd w:val="clear" w:color="auto" w:fill="auto"/>
            <w:noWrap/>
          </w:tcPr>
          <w:p w14:paraId="52EB46C9">
            <w:pPr>
              <w:adjustRightInd w:val="0"/>
              <w:snapToGrid w:val="0"/>
              <w:spacing w:line="320" w:lineRule="atLeast"/>
              <w:jc w:val="center"/>
              <w:rPr>
                <w:color w:val="auto"/>
                <w:szCs w:val="21"/>
                <w:highlight w:val="none"/>
              </w:rPr>
            </w:pPr>
            <w:r>
              <w:rPr>
                <w:rFonts w:hint="eastAsia"/>
                <w:color w:val="auto"/>
                <w:szCs w:val="21"/>
                <w:highlight w:val="none"/>
              </w:rPr>
              <w:t>模拟量</w:t>
            </w:r>
          </w:p>
        </w:tc>
        <w:tc>
          <w:tcPr>
            <w:tcW w:w="1275" w:type="dxa"/>
            <w:shd w:val="clear" w:color="auto" w:fill="auto"/>
            <w:noWrap/>
          </w:tcPr>
          <w:p w14:paraId="2E402DD6">
            <w:pPr>
              <w:adjustRightInd w:val="0"/>
              <w:snapToGrid w:val="0"/>
              <w:spacing w:line="320" w:lineRule="atLeast"/>
              <w:rPr>
                <w:color w:val="auto"/>
                <w:szCs w:val="21"/>
                <w:highlight w:val="none"/>
              </w:rPr>
            </w:pPr>
          </w:p>
        </w:tc>
      </w:tr>
      <w:tr w14:paraId="392FD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08F24963">
            <w:pPr>
              <w:adjustRightInd w:val="0"/>
              <w:snapToGrid w:val="0"/>
              <w:spacing w:line="320" w:lineRule="atLeast"/>
              <w:rPr>
                <w:color w:val="auto"/>
                <w:szCs w:val="21"/>
                <w:highlight w:val="none"/>
              </w:rPr>
            </w:pPr>
            <w:r>
              <w:rPr>
                <w:rFonts w:hint="eastAsia"/>
                <w:color w:val="auto"/>
                <w:szCs w:val="21"/>
                <w:highlight w:val="none"/>
              </w:rPr>
              <w:t>3</w:t>
            </w:r>
          </w:p>
        </w:tc>
        <w:tc>
          <w:tcPr>
            <w:tcW w:w="3682" w:type="dxa"/>
            <w:shd w:val="clear" w:color="auto" w:fill="auto"/>
            <w:noWrap/>
          </w:tcPr>
          <w:p w14:paraId="2C7B583E">
            <w:pPr>
              <w:adjustRightInd w:val="0"/>
              <w:snapToGrid w:val="0"/>
              <w:spacing w:line="320" w:lineRule="atLeast"/>
              <w:rPr>
                <w:color w:val="auto"/>
                <w:szCs w:val="21"/>
                <w:highlight w:val="none"/>
                <w:lang w:eastAsia="zh-CN"/>
              </w:rPr>
            </w:pPr>
            <w:r>
              <w:rPr>
                <w:rFonts w:hint="eastAsia"/>
                <w:color w:val="auto"/>
                <w:szCs w:val="21"/>
                <w:highlight w:val="none"/>
                <w:lang w:eastAsia="zh-CN"/>
              </w:rPr>
              <w:t>FGD 原烟气二氧化硫浓度（工况）</w:t>
            </w:r>
          </w:p>
        </w:tc>
        <w:tc>
          <w:tcPr>
            <w:tcW w:w="857" w:type="dxa"/>
            <w:shd w:val="clear" w:color="auto" w:fill="auto"/>
            <w:noWrap/>
          </w:tcPr>
          <w:p w14:paraId="3A0BAA33">
            <w:pPr>
              <w:adjustRightInd w:val="0"/>
              <w:snapToGrid w:val="0"/>
              <w:spacing w:line="320" w:lineRule="atLeast"/>
              <w:jc w:val="center"/>
              <w:rPr>
                <w:color w:val="auto"/>
                <w:szCs w:val="21"/>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66CEA6A5">
            <w:pPr>
              <w:adjustRightInd w:val="0"/>
              <w:snapToGrid w:val="0"/>
              <w:spacing w:line="320" w:lineRule="atLeast"/>
              <w:jc w:val="center"/>
              <w:rPr>
                <w:color w:val="auto"/>
                <w:szCs w:val="21"/>
                <w:highlight w:val="none"/>
              </w:rPr>
            </w:pPr>
            <w:r>
              <w:rPr>
                <w:rFonts w:hint="eastAsia"/>
                <w:color w:val="auto"/>
                <w:szCs w:val="21"/>
                <w:highlight w:val="none"/>
              </w:rPr>
              <w:t>CEMS</w:t>
            </w:r>
          </w:p>
        </w:tc>
        <w:tc>
          <w:tcPr>
            <w:tcW w:w="1133" w:type="dxa"/>
            <w:shd w:val="clear" w:color="auto" w:fill="auto"/>
            <w:noWrap/>
          </w:tcPr>
          <w:p w14:paraId="74A05937">
            <w:pPr>
              <w:jc w:val="center"/>
              <w:rPr>
                <w:color w:val="auto"/>
                <w:highlight w:val="none"/>
              </w:rPr>
            </w:pPr>
            <w:r>
              <w:rPr>
                <w:rFonts w:hint="eastAsia"/>
                <w:color w:val="auto"/>
                <w:szCs w:val="21"/>
                <w:highlight w:val="none"/>
              </w:rPr>
              <w:t>模拟量</w:t>
            </w:r>
          </w:p>
        </w:tc>
        <w:tc>
          <w:tcPr>
            <w:tcW w:w="1275" w:type="dxa"/>
            <w:shd w:val="clear" w:color="auto" w:fill="auto"/>
            <w:noWrap/>
          </w:tcPr>
          <w:p w14:paraId="0CDAE427">
            <w:pPr>
              <w:adjustRightInd w:val="0"/>
              <w:snapToGrid w:val="0"/>
              <w:spacing w:line="320" w:lineRule="atLeast"/>
              <w:rPr>
                <w:color w:val="auto"/>
                <w:szCs w:val="21"/>
                <w:highlight w:val="none"/>
              </w:rPr>
            </w:pPr>
          </w:p>
        </w:tc>
      </w:tr>
      <w:tr w14:paraId="1DBBE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FFE18DB">
            <w:pPr>
              <w:adjustRightInd w:val="0"/>
              <w:snapToGrid w:val="0"/>
              <w:spacing w:line="320" w:lineRule="atLeast"/>
              <w:rPr>
                <w:color w:val="auto"/>
                <w:szCs w:val="21"/>
                <w:highlight w:val="none"/>
              </w:rPr>
            </w:pPr>
            <w:r>
              <w:rPr>
                <w:rFonts w:hint="eastAsia"/>
                <w:color w:val="auto"/>
                <w:szCs w:val="21"/>
                <w:highlight w:val="none"/>
              </w:rPr>
              <w:t>4</w:t>
            </w:r>
          </w:p>
        </w:tc>
        <w:tc>
          <w:tcPr>
            <w:tcW w:w="3682" w:type="dxa"/>
            <w:shd w:val="clear" w:color="auto" w:fill="auto"/>
            <w:noWrap/>
          </w:tcPr>
          <w:p w14:paraId="7BA575E3">
            <w:pPr>
              <w:adjustRightInd w:val="0"/>
              <w:snapToGrid w:val="0"/>
              <w:spacing w:line="320" w:lineRule="atLeast"/>
              <w:rPr>
                <w:color w:val="auto"/>
                <w:szCs w:val="21"/>
                <w:highlight w:val="none"/>
                <w:lang w:eastAsia="zh-CN"/>
              </w:rPr>
            </w:pPr>
            <w:r>
              <w:rPr>
                <w:rFonts w:hint="eastAsia"/>
                <w:color w:val="auto"/>
                <w:szCs w:val="21"/>
                <w:highlight w:val="none"/>
                <w:lang w:eastAsia="zh-CN"/>
              </w:rPr>
              <w:t>FGD 原烟气二氧化硫浓度（折算后）</w:t>
            </w:r>
          </w:p>
        </w:tc>
        <w:tc>
          <w:tcPr>
            <w:tcW w:w="857" w:type="dxa"/>
            <w:shd w:val="clear" w:color="auto" w:fill="auto"/>
            <w:noWrap/>
          </w:tcPr>
          <w:p w14:paraId="10893B27">
            <w:pPr>
              <w:adjustRightInd w:val="0"/>
              <w:snapToGrid w:val="0"/>
              <w:spacing w:line="320" w:lineRule="atLeast"/>
              <w:jc w:val="center"/>
              <w:rPr>
                <w:color w:val="auto"/>
                <w:szCs w:val="21"/>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2FA55602">
            <w:pPr>
              <w:jc w:val="center"/>
              <w:rPr>
                <w:color w:val="auto"/>
                <w:highlight w:val="none"/>
              </w:rPr>
            </w:pPr>
            <w:r>
              <w:rPr>
                <w:rFonts w:hint="eastAsia"/>
                <w:color w:val="auto"/>
                <w:szCs w:val="21"/>
                <w:highlight w:val="none"/>
              </w:rPr>
              <w:t>CEMS</w:t>
            </w:r>
          </w:p>
        </w:tc>
        <w:tc>
          <w:tcPr>
            <w:tcW w:w="1133" w:type="dxa"/>
            <w:shd w:val="clear" w:color="auto" w:fill="auto"/>
            <w:noWrap/>
          </w:tcPr>
          <w:p w14:paraId="5DFA6A0D">
            <w:pPr>
              <w:jc w:val="center"/>
              <w:rPr>
                <w:color w:val="auto"/>
                <w:highlight w:val="none"/>
              </w:rPr>
            </w:pPr>
            <w:r>
              <w:rPr>
                <w:rFonts w:hint="eastAsia"/>
                <w:color w:val="auto"/>
                <w:szCs w:val="21"/>
                <w:highlight w:val="none"/>
              </w:rPr>
              <w:t>模拟量</w:t>
            </w:r>
          </w:p>
        </w:tc>
        <w:tc>
          <w:tcPr>
            <w:tcW w:w="1275" w:type="dxa"/>
            <w:shd w:val="clear" w:color="auto" w:fill="auto"/>
            <w:noWrap/>
          </w:tcPr>
          <w:p w14:paraId="0D39F384">
            <w:pPr>
              <w:adjustRightInd w:val="0"/>
              <w:snapToGrid w:val="0"/>
              <w:spacing w:line="320" w:lineRule="atLeast"/>
              <w:rPr>
                <w:color w:val="auto"/>
                <w:szCs w:val="21"/>
                <w:highlight w:val="none"/>
              </w:rPr>
            </w:pPr>
          </w:p>
        </w:tc>
      </w:tr>
      <w:tr w14:paraId="22134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143DB54">
            <w:pPr>
              <w:adjustRightInd w:val="0"/>
              <w:snapToGrid w:val="0"/>
              <w:spacing w:line="320" w:lineRule="atLeast"/>
              <w:rPr>
                <w:color w:val="auto"/>
                <w:szCs w:val="21"/>
                <w:highlight w:val="none"/>
              </w:rPr>
            </w:pPr>
            <w:r>
              <w:rPr>
                <w:rFonts w:hint="eastAsia"/>
                <w:color w:val="auto"/>
                <w:szCs w:val="21"/>
                <w:highlight w:val="none"/>
              </w:rPr>
              <w:t>5</w:t>
            </w:r>
          </w:p>
        </w:tc>
        <w:tc>
          <w:tcPr>
            <w:tcW w:w="3682" w:type="dxa"/>
            <w:shd w:val="clear" w:color="auto" w:fill="auto"/>
            <w:noWrap/>
          </w:tcPr>
          <w:p w14:paraId="44CD2FB8">
            <w:pPr>
              <w:adjustRightInd w:val="0"/>
              <w:snapToGrid w:val="0"/>
              <w:spacing w:line="320" w:lineRule="atLeast"/>
              <w:rPr>
                <w:color w:val="auto"/>
                <w:szCs w:val="21"/>
                <w:highlight w:val="none"/>
                <w:lang w:eastAsia="zh-CN"/>
              </w:rPr>
            </w:pPr>
            <w:r>
              <w:rPr>
                <w:rFonts w:hint="eastAsia"/>
                <w:color w:val="auto"/>
                <w:szCs w:val="21"/>
                <w:highlight w:val="none"/>
                <w:lang w:eastAsia="zh-CN"/>
              </w:rPr>
              <w:t>FGD 净烟气二氧化硫浓度（工况）</w:t>
            </w:r>
          </w:p>
        </w:tc>
        <w:tc>
          <w:tcPr>
            <w:tcW w:w="857" w:type="dxa"/>
            <w:shd w:val="clear" w:color="auto" w:fill="auto"/>
            <w:noWrap/>
          </w:tcPr>
          <w:p w14:paraId="70560F3A">
            <w:pPr>
              <w:adjustRightInd w:val="0"/>
              <w:snapToGrid w:val="0"/>
              <w:spacing w:line="320" w:lineRule="atLeast"/>
              <w:jc w:val="center"/>
              <w:rPr>
                <w:color w:val="auto"/>
                <w:szCs w:val="21"/>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0B701036">
            <w:pPr>
              <w:jc w:val="center"/>
              <w:rPr>
                <w:color w:val="auto"/>
                <w:highlight w:val="none"/>
              </w:rPr>
            </w:pPr>
            <w:r>
              <w:rPr>
                <w:rFonts w:hint="eastAsia"/>
                <w:color w:val="auto"/>
                <w:szCs w:val="21"/>
                <w:highlight w:val="none"/>
              </w:rPr>
              <w:t>CEMS</w:t>
            </w:r>
          </w:p>
        </w:tc>
        <w:tc>
          <w:tcPr>
            <w:tcW w:w="1133" w:type="dxa"/>
            <w:shd w:val="clear" w:color="auto" w:fill="auto"/>
            <w:noWrap/>
          </w:tcPr>
          <w:p w14:paraId="75AB609D">
            <w:pPr>
              <w:jc w:val="center"/>
              <w:rPr>
                <w:color w:val="auto"/>
                <w:highlight w:val="none"/>
              </w:rPr>
            </w:pPr>
            <w:r>
              <w:rPr>
                <w:rFonts w:hint="eastAsia"/>
                <w:color w:val="auto"/>
                <w:szCs w:val="21"/>
                <w:highlight w:val="none"/>
              </w:rPr>
              <w:t>模拟量</w:t>
            </w:r>
          </w:p>
        </w:tc>
        <w:tc>
          <w:tcPr>
            <w:tcW w:w="1275" w:type="dxa"/>
            <w:shd w:val="clear" w:color="auto" w:fill="auto"/>
            <w:noWrap/>
          </w:tcPr>
          <w:p w14:paraId="45A65BD7">
            <w:pPr>
              <w:adjustRightInd w:val="0"/>
              <w:snapToGrid w:val="0"/>
              <w:spacing w:line="320" w:lineRule="atLeast"/>
              <w:rPr>
                <w:color w:val="auto"/>
                <w:szCs w:val="21"/>
                <w:highlight w:val="none"/>
              </w:rPr>
            </w:pPr>
          </w:p>
        </w:tc>
      </w:tr>
      <w:tr w14:paraId="33FFF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6B7111CC">
            <w:pPr>
              <w:adjustRightInd w:val="0"/>
              <w:snapToGrid w:val="0"/>
              <w:spacing w:line="320" w:lineRule="atLeast"/>
              <w:rPr>
                <w:color w:val="auto"/>
                <w:szCs w:val="21"/>
                <w:highlight w:val="none"/>
              </w:rPr>
            </w:pPr>
            <w:r>
              <w:rPr>
                <w:rFonts w:hint="eastAsia"/>
                <w:color w:val="auto"/>
                <w:szCs w:val="21"/>
                <w:highlight w:val="none"/>
              </w:rPr>
              <w:t>6</w:t>
            </w:r>
          </w:p>
        </w:tc>
        <w:tc>
          <w:tcPr>
            <w:tcW w:w="3682" w:type="dxa"/>
            <w:shd w:val="clear" w:color="auto" w:fill="auto"/>
            <w:noWrap/>
          </w:tcPr>
          <w:p w14:paraId="0C8BEE86">
            <w:pPr>
              <w:adjustRightInd w:val="0"/>
              <w:snapToGrid w:val="0"/>
              <w:spacing w:line="320" w:lineRule="atLeast"/>
              <w:rPr>
                <w:color w:val="auto"/>
                <w:szCs w:val="21"/>
                <w:highlight w:val="none"/>
                <w:lang w:eastAsia="zh-CN"/>
              </w:rPr>
            </w:pPr>
            <w:r>
              <w:rPr>
                <w:rFonts w:hint="eastAsia"/>
                <w:color w:val="auto"/>
                <w:szCs w:val="21"/>
                <w:highlight w:val="none"/>
                <w:lang w:eastAsia="zh-CN"/>
              </w:rPr>
              <w:t>FGD 净烟气二氧化硫浓度（折算后）</w:t>
            </w:r>
          </w:p>
        </w:tc>
        <w:tc>
          <w:tcPr>
            <w:tcW w:w="857" w:type="dxa"/>
            <w:shd w:val="clear" w:color="auto" w:fill="auto"/>
            <w:noWrap/>
          </w:tcPr>
          <w:p w14:paraId="02C38961">
            <w:pPr>
              <w:adjustRightInd w:val="0"/>
              <w:snapToGrid w:val="0"/>
              <w:spacing w:line="320" w:lineRule="atLeast"/>
              <w:jc w:val="center"/>
              <w:rPr>
                <w:color w:val="auto"/>
                <w:szCs w:val="21"/>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66C54EF2">
            <w:pPr>
              <w:jc w:val="center"/>
              <w:rPr>
                <w:color w:val="auto"/>
                <w:highlight w:val="none"/>
              </w:rPr>
            </w:pPr>
            <w:r>
              <w:rPr>
                <w:rFonts w:hint="eastAsia"/>
                <w:color w:val="auto"/>
                <w:szCs w:val="21"/>
                <w:highlight w:val="none"/>
              </w:rPr>
              <w:t>CEMS</w:t>
            </w:r>
          </w:p>
        </w:tc>
        <w:tc>
          <w:tcPr>
            <w:tcW w:w="1133" w:type="dxa"/>
            <w:shd w:val="clear" w:color="auto" w:fill="auto"/>
            <w:noWrap/>
          </w:tcPr>
          <w:p w14:paraId="11AF36B3">
            <w:pPr>
              <w:jc w:val="center"/>
              <w:rPr>
                <w:color w:val="auto"/>
                <w:highlight w:val="none"/>
              </w:rPr>
            </w:pPr>
            <w:r>
              <w:rPr>
                <w:rFonts w:hint="eastAsia"/>
                <w:color w:val="auto"/>
                <w:szCs w:val="21"/>
                <w:highlight w:val="none"/>
              </w:rPr>
              <w:t>模拟量</w:t>
            </w:r>
          </w:p>
        </w:tc>
        <w:tc>
          <w:tcPr>
            <w:tcW w:w="1275" w:type="dxa"/>
            <w:shd w:val="clear" w:color="auto" w:fill="auto"/>
            <w:noWrap/>
          </w:tcPr>
          <w:p w14:paraId="5FFD0A27">
            <w:pPr>
              <w:adjustRightInd w:val="0"/>
              <w:snapToGrid w:val="0"/>
              <w:spacing w:line="320" w:lineRule="atLeast"/>
              <w:rPr>
                <w:color w:val="auto"/>
                <w:szCs w:val="21"/>
                <w:highlight w:val="none"/>
              </w:rPr>
            </w:pPr>
          </w:p>
        </w:tc>
      </w:tr>
      <w:tr w14:paraId="28516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6870639">
            <w:pPr>
              <w:adjustRightInd w:val="0"/>
              <w:snapToGrid w:val="0"/>
              <w:spacing w:line="320" w:lineRule="atLeast"/>
              <w:rPr>
                <w:color w:val="auto"/>
                <w:szCs w:val="21"/>
                <w:highlight w:val="none"/>
              </w:rPr>
            </w:pPr>
            <w:r>
              <w:rPr>
                <w:rFonts w:hint="eastAsia"/>
                <w:color w:val="auto"/>
                <w:szCs w:val="21"/>
                <w:highlight w:val="none"/>
              </w:rPr>
              <w:t>7</w:t>
            </w:r>
          </w:p>
        </w:tc>
        <w:tc>
          <w:tcPr>
            <w:tcW w:w="3682" w:type="dxa"/>
            <w:shd w:val="clear" w:color="auto" w:fill="auto"/>
            <w:noWrap/>
          </w:tcPr>
          <w:p w14:paraId="5E2368DD">
            <w:pPr>
              <w:adjustRightInd w:val="0"/>
              <w:snapToGrid w:val="0"/>
              <w:spacing w:line="320" w:lineRule="atLeast"/>
              <w:rPr>
                <w:color w:val="auto"/>
                <w:szCs w:val="21"/>
                <w:highlight w:val="none"/>
              </w:rPr>
            </w:pPr>
            <w:r>
              <w:rPr>
                <w:rFonts w:hint="eastAsia"/>
                <w:color w:val="auto"/>
                <w:szCs w:val="21"/>
                <w:highlight w:val="none"/>
              </w:rPr>
              <w:t>FGD 原烟气含氧量</w:t>
            </w:r>
          </w:p>
        </w:tc>
        <w:tc>
          <w:tcPr>
            <w:tcW w:w="857" w:type="dxa"/>
            <w:shd w:val="clear" w:color="auto" w:fill="auto"/>
            <w:noWrap/>
          </w:tcPr>
          <w:p w14:paraId="517C67E5">
            <w:pPr>
              <w:adjustRightInd w:val="0"/>
              <w:snapToGrid w:val="0"/>
              <w:spacing w:line="320" w:lineRule="atLeast"/>
              <w:jc w:val="center"/>
              <w:rPr>
                <w:color w:val="auto"/>
                <w:szCs w:val="21"/>
                <w:highlight w:val="none"/>
              </w:rPr>
            </w:pPr>
            <w:r>
              <w:rPr>
                <w:rFonts w:hint="eastAsia"/>
                <w:color w:val="auto"/>
                <w:szCs w:val="21"/>
                <w:highlight w:val="none"/>
              </w:rPr>
              <w:t>%</w:t>
            </w:r>
          </w:p>
        </w:tc>
        <w:tc>
          <w:tcPr>
            <w:tcW w:w="1133" w:type="dxa"/>
            <w:shd w:val="clear" w:color="auto" w:fill="auto"/>
            <w:noWrap/>
          </w:tcPr>
          <w:p w14:paraId="2B33A00E">
            <w:pPr>
              <w:jc w:val="center"/>
              <w:rPr>
                <w:color w:val="auto"/>
                <w:highlight w:val="none"/>
              </w:rPr>
            </w:pPr>
            <w:r>
              <w:rPr>
                <w:rFonts w:hint="eastAsia"/>
                <w:color w:val="auto"/>
                <w:szCs w:val="21"/>
                <w:highlight w:val="none"/>
              </w:rPr>
              <w:t>CEMS</w:t>
            </w:r>
          </w:p>
        </w:tc>
        <w:tc>
          <w:tcPr>
            <w:tcW w:w="1133" w:type="dxa"/>
            <w:shd w:val="clear" w:color="auto" w:fill="auto"/>
            <w:noWrap/>
          </w:tcPr>
          <w:p w14:paraId="7EFE775E">
            <w:pPr>
              <w:jc w:val="center"/>
              <w:rPr>
                <w:color w:val="auto"/>
                <w:highlight w:val="none"/>
              </w:rPr>
            </w:pPr>
            <w:r>
              <w:rPr>
                <w:rFonts w:hint="eastAsia"/>
                <w:color w:val="auto"/>
                <w:szCs w:val="21"/>
                <w:highlight w:val="none"/>
              </w:rPr>
              <w:t>模拟量</w:t>
            </w:r>
          </w:p>
        </w:tc>
        <w:tc>
          <w:tcPr>
            <w:tcW w:w="1275" w:type="dxa"/>
            <w:shd w:val="clear" w:color="auto" w:fill="auto"/>
            <w:noWrap/>
          </w:tcPr>
          <w:p w14:paraId="69B013EE">
            <w:pPr>
              <w:adjustRightInd w:val="0"/>
              <w:snapToGrid w:val="0"/>
              <w:spacing w:line="320" w:lineRule="atLeast"/>
              <w:rPr>
                <w:color w:val="auto"/>
                <w:szCs w:val="21"/>
                <w:highlight w:val="none"/>
              </w:rPr>
            </w:pPr>
          </w:p>
        </w:tc>
      </w:tr>
      <w:tr w14:paraId="0BC16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9FA4CFA">
            <w:pPr>
              <w:adjustRightInd w:val="0"/>
              <w:snapToGrid w:val="0"/>
              <w:spacing w:line="320" w:lineRule="atLeast"/>
              <w:rPr>
                <w:color w:val="auto"/>
                <w:szCs w:val="21"/>
                <w:highlight w:val="none"/>
              </w:rPr>
            </w:pPr>
            <w:r>
              <w:rPr>
                <w:rFonts w:hint="eastAsia"/>
                <w:color w:val="auto"/>
                <w:szCs w:val="21"/>
                <w:highlight w:val="none"/>
              </w:rPr>
              <w:t>8</w:t>
            </w:r>
          </w:p>
        </w:tc>
        <w:tc>
          <w:tcPr>
            <w:tcW w:w="3682" w:type="dxa"/>
            <w:shd w:val="clear" w:color="auto" w:fill="auto"/>
            <w:noWrap/>
          </w:tcPr>
          <w:p w14:paraId="729C7F1E">
            <w:pPr>
              <w:adjustRightInd w:val="0"/>
              <w:snapToGrid w:val="0"/>
              <w:spacing w:line="320" w:lineRule="atLeast"/>
              <w:rPr>
                <w:color w:val="auto"/>
                <w:szCs w:val="21"/>
                <w:highlight w:val="none"/>
              </w:rPr>
            </w:pPr>
            <w:r>
              <w:rPr>
                <w:rFonts w:hint="eastAsia"/>
                <w:color w:val="auto"/>
                <w:szCs w:val="21"/>
                <w:highlight w:val="none"/>
              </w:rPr>
              <w:t>FGD 净烟气含氧量</w:t>
            </w:r>
          </w:p>
        </w:tc>
        <w:tc>
          <w:tcPr>
            <w:tcW w:w="857" w:type="dxa"/>
            <w:shd w:val="clear" w:color="auto" w:fill="auto"/>
            <w:noWrap/>
          </w:tcPr>
          <w:p w14:paraId="0226B61D">
            <w:pPr>
              <w:adjustRightInd w:val="0"/>
              <w:snapToGrid w:val="0"/>
              <w:spacing w:line="320" w:lineRule="atLeast"/>
              <w:jc w:val="center"/>
              <w:rPr>
                <w:color w:val="auto"/>
                <w:szCs w:val="21"/>
                <w:highlight w:val="none"/>
              </w:rPr>
            </w:pPr>
            <w:r>
              <w:rPr>
                <w:rFonts w:hint="eastAsia"/>
                <w:color w:val="auto"/>
                <w:szCs w:val="21"/>
                <w:highlight w:val="none"/>
              </w:rPr>
              <w:t>%</w:t>
            </w:r>
          </w:p>
        </w:tc>
        <w:tc>
          <w:tcPr>
            <w:tcW w:w="1133" w:type="dxa"/>
            <w:shd w:val="clear" w:color="auto" w:fill="auto"/>
            <w:noWrap/>
          </w:tcPr>
          <w:p w14:paraId="1CC278B1">
            <w:pPr>
              <w:jc w:val="center"/>
              <w:rPr>
                <w:color w:val="auto"/>
                <w:highlight w:val="none"/>
              </w:rPr>
            </w:pPr>
            <w:r>
              <w:rPr>
                <w:rFonts w:hint="eastAsia"/>
                <w:color w:val="auto"/>
                <w:szCs w:val="21"/>
                <w:highlight w:val="none"/>
              </w:rPr>
              <w:t>CEMS</w:t>
            </w:r>
          </w:p>
        </w:tc>
        <w:tc>
          <w:tcPr>
            <w:tcW w:w="1133" w:type="dxa"/>
            <w:shd w:val="clear" w:color="auto" w:fill="auto"/>
            <w:noWrap/>
          </w:tcPr>
          <w:p w14:paraId="76D248AD">
            <w:pPr>
              <w:jc w:val="center"/>
              <w:rPr>
                <w:color w:val="auto"/>
                <w:highlight w:val="none"/>
              </w:rPr>
            </w:pPr>
            <w:r>
              <w:rPr>
                <w:rFonts w:hint="eastAsia"/>
                <w:color w:val="auto"/>
                <w:szCs w:val="21"/>
                <w:highlight w:val="none"/>
              </w:rPr>
              <w:t>模拟量</w:t>
            </w:r>
          </w:p>
        </w:tc>
        <w:tc>
          <w:tcPr>
            <w:tcW w:w="1275" w:type="dxa"/>
            <w:shd w:val="clear" w:color="auto" w:fill="auto"/>
            <w:noWrap/>
          </w:tcPr>
          <w:p w14:paraId="6DFAEE27">
            <w:pPr>
              <w:adjustRightInd w:val="0"/>
              <w:snapToGrid w:val="0"/>
              <w:spacing w:line="320" w:lineRule="atLeast"/>
              <w:rPr>
                <w:color w:val="auto"/>
                <w:szCs w:val="21"/>
                <w:highlight w:val="none"/>
              </w:rPr>
            </w:pPr>
          </w:p>
        </w:tc>
      </w:tr>
      <w:tr w14:paraId="40EF8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76DFF6A6">
            <w:pPr>
              <w:adjustRightInd w:val="0"/>
              <w:snapToGrid w:val="0"/>
              <w:spacing w:line="320" w:lineRule="atLeast"/>
              <w:rPr>
                <w:color w:val="auto"/>
                <w:szCs w:val="21"/>
                <w:highlight w:val="none"/>
              </w:rPr>
            </w:pPr>
            <w:r>
              <w:rPr>
                <w:rFonts w:hint="eastAsia"/>
                <w:color w:val="auto"/>
                <w:szCs w:val="21"/>
                <w:highlight w:val="none"/>
              </w:rPr>
              <w:t>9</w:t>
            </w:r>
          </w:p>
        </w:tc>
        <w:tc>
          <w:tcPr>
            <w:tcW w:w="3682" w:type="dxa"/>
            <w:shd w:val="clear" w:color="auto" w:fill="auto"/>
            <w:noWrap/>
          </w:tcPr>
          <w:p w14:paraId="3D7DD7C0">
            <w:pPr>
              <w:adjustRightInd w:val="0"/>
              <w:snapToGrid w:val="0"/>
              <w:spacing w:line="320" w:lineRule="atLeast"/>
              <w:rPr>
                <w:color w:val="auto"/>
                <w:szCs w:val="21"/>
                <w:highlight w:val="none"/>
              </w:rPr>
            </w:pPr>
            <w:r>
              <w:rPr>
                <w:rFonts w:hint="eastAsia"/>
                <w:color w:val="auto"/>
                <w:szCs w:val="21"/>
                <w:highlight w:val="none"/>
              </w:rPr>
              <w:t>FGD 原烟气温度</w:t>
            </w:r>
          </w:p>
        </w:tc>
        <w:tc>
          <w:tcPr>
            <w:tcW w:w="857" w:type="dxa"/>
            <w:shd w:val="clear" w:color="auto" w:fill="auto"/>
            <w:noWrap/>
          </w:tcPr>
          <w:p w14:paraId="29C6504B">
            <w:pPr>
              <w:adjustRightInd w:val="0"/>
              <w:snapToGrid w:val="0"/>
              <w:spacing w:line="320" w:lineRule="atLeast"/>
              <w:jc w:val="center"/>
              <w:rPr>
                <w:color w:val="auto"/>
                <w:sz w:val="24"/>
                <w:highlight w:val="none"/>
              </w:rPr>
            </w:pPr>
            <w:r>
              <w:rPr>
                <w:rFonts w:hint="eastAsia"/>
                <w:color w:val="auto"/>
                <w:sz w:val="24"/>
                <w:highlight w:val="none"/>
              </w:rPr>
              <w:t>℃</w:t>
            </w:r>
          </w:p>
        </w:tc>
        <w:tc>
          <w:tcPr>
            <w:tcW w:w="1133" w:type="dxa"/>
            <w:shd w:val="clear" w:color="auto" w:fill="auto"/>
            <w:noWrap/>
          </w:tcPr>
          <w:p w14:paraId="0B81B6EB">
            <w:pPr>
              <w:jc w:val="center"/>
              <w:rPr>
                <w:color w:val="auto"/>
                <w:highlight w:val="none"/>
              </w:rPr>
            </w:pPr>
            <w:r>
              <w:rPr>
                <w:rFonts w:hint="eastAsia"/>
                <w:color w:val="auto"/>
                <w:szCs w:val="21"/>
                <w:highlight w:val="none"/>
              </w:rPr>
              <w:t>CEMS</w:t>
            </w:r>
          </w:p>
        </w:tc>
        <w:tc>
          <w:tcPr>
            <w:tcW w:w="1133" w:type="dxa"/>
            <w:shd w:val="clear" w:color="auto" w:fill="auto"/>
            <w:noWrap/>
          </w:tcPr>
          <w:p w14:paraId="12AB2D73">
            <w:pPr>
              <w:jc w:val="center"/>
              <w:rPr>
                <w:color w:val="auto"/>
                <w:highlight w:val="none"/>
              </w:rPr>
            </w:pPr>
            <w:r>
              <w:rPr>
                <w:rFonts w:hint="eastAsia"/>
                <w:color w:val="auto"/>
                <w:szCs w:val="21"/>
                <w:highlight w:val="none"/>
              </w:rPr>
              <w:t>模拟量</w:t>
            </w:r>
          </w:p>
        </w:tc>
        <w:tc>
          <w:tcPr>
            <w:tcW w:w="1275" w:type="dxa"/>
            <w:shd w:val="clear" w:color="auto" w:fill="auto"/>
            <w:noWrap/>
          </w:tcPr>
          <w:p w14:paraId="011A795E">
            <w:pPr>
              <w:adjustRightInd w:val="0"/>
              <w:snapToGrid w:val="0"/>
              <w:spacing w:line="320" w:lineRule="atLeast"/>
              <w:rPr>
                <w:color w:val="auto"/>
                <w:szCs w:val="21"/>
                <w:highlight w:val="none"/>
              </w:rPr>
            </w:pPr>
          </w:p>
        </w:tc>
      </w:tr>
      <w:tr w14:paraId="6FAAD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4D16DC38">
            <w:pPr>
              <w:adjustRightInd w:val="0"/>
              <w:snapToGrid w:val="0"/>
              <w:spacing w:line="320" w:lineRule="atLeast"/>
              <w:rPr>
                <w:color w:val="auto"/>
                <w:szCs w:val="21"/>
                <w:highlight w:val="none"/>
              </w:rPr>
            </w:pPr>
            <w:r>
              <w:rPr>
                <w:rFonts w:hint="eastAsia"/>
                <w:color w:val="auto"/>
                <w:szCs w:val="21"/>
                <w:highlight w:val="none"/>
              </w:rPr>
              <w:t>10</w:t>
            </w:r>
          </w:p>
        </w:tc>
        <w:tc>
          <w:tcPr>
            <w:tcW w:w="3682" w:type="dxa"/>
            <w:shd w:val="clear" w:color="auto" w:fill="auto"/>
            <w:noWrap/>
          </w:tcPr>
          <w:p w14:paraId="0E62CAC4">
            <w:pPr>
              <w:adjustRightInd w:val="0"/>
              <w:snapToGrid w:val="0"/>
              <w:spacing w:line="320" w:lineRule="atLeast"/>
              <w:rPr>
                <w:color w:val="auto"/>
                <w:szCs w:val="21"/>
                <w:highlight w:val="none"/>
                <w:lang w:eastAsia="zh-CN"/>
              </w:rPr>
            </w:pPr>
            <w:r>
              <w:rPr>
                <w:rFonts w:hint="eastAsia"/>
                <w:color w:val="auto"/>
                <w:szCs w:val="21"/>
                <w:highlight w:val="none"/>
                <w:lang w:eastAsia="zh-CN"/>
              </w:rPr>
              <w:t>FGD 净烟气温度(总烟道)</w:t>
            </w:r>
          </w:p>
        </w:tc>
        <w:tc>
          <w:tcPr>
            <w:tcW w:w="857" w:type="dxa"/>
            <w:shd w:val="clear" w:color="auto" w:fill="auto"/>
            <w:noWrap/>
          </w:tcPr>
          <w:p w14:paraId="753A6236">
            <w:pPr>
              <w:adjustRightInd w:val="0"/>
              <w:snapToGrid w:val="0"/>
              <w:spacing w:line="320" w:lineRule="atLeast"/>
              <w:jc w:val="center"/>
              <w:rPr>
                <w:color w:val="auto"/>
                <w:szCs w:val="21"/>
                <w:highlight w:val="none"/>
              </w:rPr>
            </w:pPr>
            <w:r>
              <w:rPr>
                <w:rFonts w:hint="eastAsia"/>
                <w:color w:val="auto"/>
                <w:sz w:val="24"/>
                <w:highlight w:val="none"/>
              </w:rPr>
              <w:t>℃</w:t>
            </w:r>
          </w:p>
        </w:tc>
        <w:tc>
          <w:tcPr>
            <w:tcW w:w="1133" w:type="dxa"/>
            <w:shd w:val="clear" w:color="auto" w:fill="auto"/>
            <w:noWrap/>
          </w:tcPr>
          <w:p w14:paraId="46AA28D4">
            <w:pPr>
              <w:jc w:val="center"/>
              <w:rPr>
                <w:color w:val="auto"/>
                <w:highlight w:val="none"/>
              </w:rPr>
            </w:pPr>
            <w:r>
              <w:rPr>
                <w:rFonts w:hint="eastAsia"/>
                <w:color w:val="auto"/>
                <w:szCs w:val="21"/>
                <w:highlight w:val="none"/>
              </w:rPr>
              <w:t>CEMS</w:t>
            </w:r>
          </w:p>
        </w:tc>
        <w:tc>
          <w:tcPr>
            <w:tcW w:w="1133" w:type="dxa"/>
            <w:shd w:val="clear" w:color="auto" w:fill="auto"/>
            <w:noWrap/>
          </w:tcPr>
          <w:p w14:paraId="60723EA9">
            <w:pPr>
              <w:jc w:val="center"/>
              <w:rPr>
                <w:color w:val="auto"/>
                <w:highlight w:val="none"/>
              </w:rPr>
            </w:pPr>
            <w:r>
              <w:rPr>
                <w:rFonts w:hint="eastAsia"/>
                <w:color w:val="auto"/>
                <w:szCs w:val="21"/>
                <w:highlight w:val="none"/>
              </w:rPr>
              <w:t>模拟量</w:t>
            </w:r>
          </w:p>
        </w:tc>
        <w:tc>
          <w:tcPr>
            <w:tcW w:w="1275" w:type="dxa"/>
            <w:shd w:val="clear" w:color="auto" w:fill="auto"/>
            <w:noWrap/>
          </w:tcPr>
          <w:p w14:paraId="45DC2160">
            <w:pPr>
              <w:adjustRightInd w:val="0"/>
              <w:snapToGrid w:val="0"/>
              <w:spacing w:line="320" w:lineRule="atLeast"/>
              <w:rPr>
                <w:color w:val="auto"/>
                <w:szCs w:val="21"/>
                <w:highlight w:val="none"/>
              </w:rPr>
            </w:pPr>
          </w:p>
        </w:tc>
      </w:tr>
      <w:tr w14:paraId="10A5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663B6C3">
            <w:pPr>
              <w:adjustRightInd w:val="0"/>
              <w:snapToGrid w:val="0"/>
              <w:spacing w:line="320" w:lineRule="atLeast"/>
              <w:rPr>
                <w:color w:val="auto"/>
                <w:szCs w:val="21"/>
                <w:highlight w:val="none"/>
              </w:rPr>
            </w:pPr>
            <w:r>
              <w:rPr>
                <w:rFonts w:hint="eastAsia"/>
                <w:color w:val="auto"/>
                <w:szCs w:val="21"/>
                <w:highlight w:val="none"/>
              </w:rPr>
              <w:t>11</w:t>
            </w:r>
          </w:p>
        </w:tc>
        <w:tc>
          <w:tcPr>
            <w:tcW w:w="3682" w:type="dxa"/>
            <w:shd w:val="clear" w:color="auto" w:fill="auto"/>
            <w:noWrap/>
          </w:tcPr>
          <w:p w14:paraId="06896E2B">
            <w:pPr>
              <w:adjustRightInd w:val="0"/>
              <w:snapToGrid w:val="0"/>
              <w:spacing w:line="320" w:lineRule="atLeast"/>
              <w:rPr>
                <w:color w:val="auto"/>
                <w:szCs w:val="21"/>
                <w:highlight w:val="none"/>
                <w:lang w:eastAsia="zh-CN"/>
              </w:rPr>
            </w:pPr>
            <w:r>
              <w:rPr>
                <w:rFonts w:hint="eastAsia"/>
                <w:color w:val="auto"/>
                <w:szCs w:val="21"/>
                <w:highlight w:val="none"/>
                <w:lang w:eastAsia="zh-CN"/>
              </w:rPr>
              <w:t>FGD 净烟气温度(烟囱)</w:t>
            </w:r>
          </w:p>
        </w:tc>
        <w:tc>
          <w:tcPr>
            <w:tcW w:w="857" w:type="dxa"/>
            <w:shd w:val="clear" w:color="auto" w:fill="auto"/>
            <w:noWrap/>
          </w:tcPr>
          <w:p w14:paraId="5802E9A1">
            <w:pPr>
              <w:adjustRightInd w:val="0"/>
              <w:snapToGrid w:val="0"/>
              <w:spacing w:line="320" w:lineRule="atLeast"/>
              <w:jc w:val="center"/>
              <w:rPr>
                <w:color w:val="auto"/>
                <w:szCs w:val="21"/>
                <w:highlight w:val="none"/>
              </w:rPr>
            </w:pPr>
            <w:r>
              <w:rPr>
                <w:rFonts w:hint="eastAsia"/>
                <w:color w:val="auto"/>
                <w:sz w:val="24"/>
                <w:highlight w:val="none"/>
              </w:rPr>
              <w:t>℃</w:t>
            </w:r>
          </w:p>
        </w:tc>
        <w:tc>
          <w:tcPr>
            <w:tcW w:w="1133" w:type="dxa"/>
            <w:shd w:val="clear" w:color="auto" w:fill="auto"/>
            <w:noWrap/>
          </w:tcPr>
          <w:p w14:paraId="60E0ACB4">
            <w:pPr>
              <w:jc w:val="center"/>
              <w:rPr>
                <w:color w:val="auto"/>
                <w:highlight w:val="none"/>
              </w:rPr>
            </w:pPr>
            <w:r>
              <w:rPr>
                <w:rFonts w:hint="eastAsia"/>
                <w:color w:val="auto"/>
                <w:szCs w:val="21"/>
                <w:highlight w:val="none"/>
              </w:rPr>
              <w:t>CEMS</w:t>
            </w:r>
          </w:p>
        </w:tc>
        <w:tc>
          <w:tcPr>
            <w:tcW w:w="1133" w:type="dxa"/>
            <w:shd w:val="clear" w:color="auto" w:fill="auto"/>
            <w:noWrap/>
          </w:tcPr>
          <w:p w14:paraId="2D13DF3A">
            <w:pPr>
              <w:jc w:val="center"/>
              <w:rPr>
                <w:color w:val="auto"/>
                <w:highlight w:val="none"/>
              </w:rPr>
            </w:pPr>
            <w:r>
              <w:rPr>
                <w:rFonts w:hint="eastAsia"/>
                <w:color w:val="auto"/>
                <w:szCs w:val="21"/>
                <w:highlight w:val="none"/>
              </w:rPr>
              <w:t>模拟量</w:t>
            </w:r>
          </w:p>
        </w:tc>
        <w:tc>
          <w:tcPr>
            <w:tcW w:w="1275" w:type="dxa"/>
            <w:shd w:val="clear" w:color="auto" w:fill="auto"/>
            <w:noWrap/>
          </w:tcPr>
          <w:p w14:paraId="7E1088CD">
            <w:pPr>
              <w:adjustRightInd w:val="0"/>
              <w:snapToGrid w:val="0"/>
              <w:spacing w:line="320" w:lineRule="atLeast"/>
              <w:rPr>
                <w:color w:val="auto"/>
                <w:szCs w:val="21"/>
                <w:highlight w:val="none"/>
              </w:rPr>
            </w:pPr>
          </w:p>
        </w:tc>
      </w:tr>
      <w:tr w14:paraId="4EF87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702A872F">
            <w:pPr>
              <w:adjustRightInd w:val="0"/>
              <w:snapToGrid w:val="0"/>
              <w:spacing w:line="320" w:lineRule="atLeast"/>
              <w:rPr>
                <w:color w:val="auto"/>
                <w:szCs w:val="21"/>
                <w:highlight w:val="none"/>
              </w:rPr>
            </w:pPr>
            <w:r>
              <w:rPr>
                <w:rFonts w:hint="eastAsia"/>
                <w:color w:val="auto"/>
                <w:szCs w:val="21"/>
                <w:highlight w:val="none"/>
              </w:rPr>
              <w:t>12</w:t>
            </w:r>
          </w:p>
        </w:tc>
        <w:tc>
          <w:tcPr>
            <w:tcW w:w="3682" w:type="dxa"/>
            <w:shd w:val="clear" w:color="auto" w:fill="auto"/>
            <w:noWrap/>
          </w:tcPr>
          <w:p w14:paraId="14E6E40A">
            <w:pPr>
              <w:adjustRightInd w:val="0"/>
              <w:snapToGrid w:val="0"/>
              <w:spacing w:line="320" w:lineRule="atLeast"/>
              <w:rPr>
                <w:color w:val="auto"/>
                <w:szCs w:val="21"/>
                <w:highlight w:val="none"/>
                <w:lang w:eastAsia="zh-CN"/>
              </w:rPr>
            </w:pPr>
            <w:r>
              <w:rPr>
                <w:rFonts w:hint="eastAsia"/>
                <w:color w:val="auto"/>
                <w:szCs w:val="21"/>
                <w:highlight w:val="none"/>
                <w:lang w:eastAsia="zh-CN"/>
              </w:rPr>
              <w:t>FGD 净烟气流量（工况）</w:t>
            </w:r>
          </w:p>
        </w:tc>
        <w:tc>
          <w:tcPr>
            <w:tcW w:w="857" w:type="dxa"/>
            <w:shd w:val="clear" w:color="auto" w:fill="auto"/>
            <w:noWrap/>
          </w:tcPr>
          <w:p w14:paraId="6039B9BC">
            <w:pPr>
              <w:adjustRightInd w:val="0"/>
              <w:snapToGrid w:val="0"/>
              <w:spacing w:line="320" w:lineRule="atLeast"/>
              <w:jc w:val="center"/>
              <w:rPr>
                <w:color w:val="auto"/>
                <w:sz w:val="24"/>
                <w:highlight w:val="none"/>
              </w:rPr>
            </w:pPr>
            <w:r>
              <w:rPr>
                <w:color w:val="auto"/>
                <w:sz w:val="24"/>
                <w:highlight w:val="none"/>
              </w:rPr>
              <w:t>m</w:t>
            </w:r>
            <w:r>
              <w:rPr>
                <w:color w:val="auto"/>
                <w:sz w:val="24"/>
                <w:highlight w:val="none"/>
                <w:vertAlign w:val="superscript"/>
              </w:rPr>
              <w:t>3</w:t>
            </w:r>
            <w:r>
              <w:rPr>
                <w:color w:val="auto"/>
                <w:sz w:val="24"/>
                <w:highlight w:val="none"/>
              </w:rPr>
              <w:t>/h</w:t>
            </w:r>
          </w:p>
        </w:tc>
        <w:tc>
          <w:tcPr>
            <w:tcW w:w="1133" w:type="dxa"/>
            <w:shd w:val="clear" w:color="auto" w:fill="auto"/>
            <w:noWrap/>
          </w:tcPr>
          <w:p w14:paraId="10ABC18D">
            <w:pPr>
              <w:jc w:val="center"/>
              <w:rPr>
                <w:color w:val="auto"/>
                <w:highlight w:val="none"/>
              </w:rPr>
            </w:pPr>
            <w:r>
              <w:rPr>
                <w:rFonts w:hint="eastAsia"/>
                <w:color w:val="auto"/>
                <w:szCs w:val="21"/>
                <w:highlight w:val="none"/>
              </w:rPr>
              <w:t>CEMS</w:t>
            </w:r>
          </w:p>
        </w:tc>
        <w:tc>
          <w:tcPr>
            <w:tcW w:w="1133" w:type="dxa"/>
            <w:shd w:val="clear" w:color="auto" w:fill="auto"/>
            <w:noWrap/>
          </w:tcPr>
          <w:p w14:paraId="2DAB4FFF">
            <w:pPr>
              <w:jc w:val="center"/>
              <w:rPr>
                <w:color w:val="auto"/>
                <w:highlight w:val="none"/>
              </w:rPr>
            </w:pPr>
            <w:r>
              <w:rPr>
                <w:rFonts w:hint="eastAsia"/>
                <w:color w:val="auto"/>
                <w:szCs w:val="21"/>
                <w:highlight w:val="none"/>
              </w:rPr>
              <w:t>模拟量</w:t>
            </w:r>
          </w:p>
        </w:tc>
        <w:tc>
          <w:tcPr>
            <w:tcW w:w="1275" w:type="dxa"/>
            <w:shd w:val="clear" w:color="auto" w:fill="auto"/>
            <w:noWrap/>
          </w:tcPr>
          <w:p w14:paraId="1F0399A6">
            <w:pPr>
              <w:adjustRightInd w:val="0"/>
              <w:snapToGrid w:val="0"/>
              <w:spacing w:line="320" w:lineRule="atLeast"/>
              <w:rPr>
                <w:color w:val="auto"/>
                <w:szCs w:val="21"/>
                <w:highlight w:val="none"/>
              </w:rPr>
            </w:pPr>
          </w:p>
        </w:tc>
      </w:tr>
      <w:tr w14:paraId="79805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4A6CCFC">
            <w:pPr>
              <w:adjustRightInd w:val="0"/>
              <w:snapToGrid w:val="0"/>
              <w:spacing w:line="320" w:lineRule="atLeast"/>
              <w:rPr>
                <w:color w:val="auto"/>
                <w:szCs w:val="21"/>
                <w:highlight w:val="none"/>
              </w:rPr>
            </w:pPr>
            <w:r>
              <w:rPr>
                <w:rFonts w:hint="eastAsia"/>
                <w:color w:val="auto"/>
                <w:szCs w:val="21"/>
                <w:highlight w:val="none"/>
              </w:rPr>
              <w:t>13</w:t>
            </w:r>
          </w:p>
        </w:tc>
        <w:tc>
          <w:tcPr>
            <w:tcW w:w="3682" w:type="dxa"/>
            <w:shd w:val="clear" w:color="auto" w:fill="auto"/>
            <w:noWrap/>
          </w:tcPr>
          <w:p w14:paraId="378AA59E">
            <w:pPr>
              <w:adjustRightInd w:val="0"/>
              <w:snapToGrid w:val="0"/>
              <w:spacing w:line="320" w:lineRule="atLeast"/>
              <w:rPr>
                <w:color w:val="auto"/>
                <w:szCs w:val="21"/>
                <w:highlight w:val="none"/>
                <w:lang w:eastAsia="zh-CN"/>
              </w:rPr>
            </w:pPr>
            <w:r>
              <w:rPr>
                <w:rFonts w:hint="eastAsia"/>
                <w:color w:val="auto"/>
                <w:szCs w:val="21"/>
                <w:highlight w:val="none"/>
                <w:lang w:eastAsia="zh-CN"/>
              </w:rPr>
              <w:t>FGD 净烟气流量（干标）</w:t>
            </w:r>
          </w:p>
        </w:tc>
        <w:tc>
          <w:tcPr>
            <w:tcW w:w="857" w:type="dxa"/>
            <w:shd w:val="clear" w:color="auto" w:fill="auto"/>
            <w:noWrap/>
          </w:tcPr>
          <w:p w14:paraId="6650D7F7">
            <w:pPr>
              <w:adjustRightInd w:val="0"/>
              <w:snapToGrid w:val="0"/>
              <w:spacing w:line="320" w:lineRule="atLeast"/>
              <w:jc w:val="center"/>
              <w:rPr>
                <w:color w:val="auto"/>
                <w:szCs w:val="21"/>
                <w:highlight w:val="none"/>
              </w:rPr>
            </w:pPr>
            <w:r>
              <w:rPr>
                <w:color w:val="auto"/>
                <w:sz w:val="24"/>
                <w:highlight w:val="none"/>
              </w:rPr>
              <w:t>m</w:t>
            </w:r>
            <w:r>
              <w:rPr>
                <w:color w:val="auto"/>
                <w:sz w:val="24"/>
                <w:highlight w:val="none"/>
                <w:vertAlign w:val="superscript"/>
              </w:rPr>
              <w:t>3</w:t>
            </w:r>
            <w:r>
              <w:rPr>
                <w:color w:val="auto"/>
                <w:sz w:val="24"/>
                <w:highlight w:val="none"/>
              </w:rPr>
              <w:t>/h</w:t>
            </w:r>
          </w:p>
        </w:tc>
        <w:tc>
          <w:tcPr>
            <w:tcW w:w="1133" w:type="dxa"/>
            <w:shd w:val="clear" w:color="auto" w:fill="auto"/>
            <w:noWrap/>
          </w:tcPr>
          <w:p w14:paraId="3CE23E95">
            <w:pPr>
              <w:jc w:val="center"/>
              <w:rPr>
                <w:color w:val="auto"/>
                <w:highlight w:val="none"/>
              </w:rPr>
            </w:pPr>
            <w:r>
              <w:rPr>
                <w:rFonts w:hint="eastAsia"/>
                <w:color w:val="auto"/>
                <w:szCs w:val="21"/>
                <w:highlight w:val="none"/>
              </w:rPr>
              <w:t>CEMS</w:t>
            </w:r>
          </w:p>
        </w:tc>
        <w:tc>
          <w:tcPr>
            <w:tcW w:w="1133" w:type="dxa"/>
            <w:shd w:val="clear" w:color="auto" w:fill="auto"/>
            <w:noWrap/>
          </w:tcPr>
          <w:p w14:paraId="4BAFDED6">
            <w:pPr>
              <w:jc w:val="center"/>
              <w:rPr>
                <w:color w:val="auto"/>
                <w:highlight w:val="none"/>
              </w:rPr>
            </w:pPr>
            <w:r>
              <w:rPr>
                <w:rFonts w:hint="eastAsia"/>
                <w:color w:val="auto"/>
                <w:szCs w:val="21"/>
                <w:highlight w:val="none"/>
              </w:rPr>
              <w:t>模拟量</w:t>
            </w:r>
          </w:p>
        </w:tc>
        <w:tc>
          <w:tcPr>
            <w:tcW w:w="1275" w:type="dxa"/>
            <w:shd w:val="clear" w:color="auto" w:fill="auto"/>
            <w:noWrap/>
          </w:tcPr>
          <w:p w14:paraId="17481E06">
            <w:pPr>
              <w:adjustRightInd w:val="0"/>
              <w:snapToGrid w:val="0"/>
              <w:spacing w:line="320" w:lineRule="atLeast"/>
              <w:rPr>
                <w:color w:val="auto"/>
                <w:szCs w:val="21"/>
                <w:highlight w:val="none"/>
              </w:rPr>
            </w:pPr>
          </w:p>
        </w:tc>
      </w:tr>
      <w:tr w14:paraId="61EC4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FFF550D">
            <w:pPr>
              <w:adjustRightInd w:val="0"/>
              <w:snapToGrid w:val="0"/>
              <w:spacing w:line="320" w:lineRule="atLeast"/>
              <w:rPr>
                <w:color w:val="auto"/>
                <w:szCs w:val="21"/>
                <w:highlight w:val="none"/>
              </w:rPr>
            </w:pPr>
            <w:r>
              <w:rPr>
                <w:rFonts w:hint="eastAsia"/>
                <w:color w:val="auto"/>
                <w:szCs w:val="21"/>
                <w:highlight w:val="none"/>
              </w:rPr>
              <w:t>14</w:t>
            </w:r>
          </w:p>
        </w:tc>
        <w:tc>
          <w:tcPr>
            <w:tcW w:w="3682" w:type="dxa"/>
            <w:shd w:val="clear" w:color="auto" w:fill="auto"/>
            <w:noWrap/>
          </w:tcPr>
          <w:p w14:paraId="0AE64743">
            <w:pPr>
              <w:adjustRightInd w:val="0"/>
              <w:snapToGrid w:val="0"/>
              <w:spacing w:line="320" w:lineRule="atLeast"/>
              <w:rPr>
                <w:color w:val="auto"/>
                <w:szCs w:val="21"/>
                <w:highlight w:val="none"/>
              </w:rPr>
            </w:pPr>
            <w:r>
              <w:rPr>
                <w:rFonts w:hint="eastAsia"/>
                <w:color w:val="auto"/>
                <w:szCs w:val="21"/>
                <w:highlight w:val="none"/>
              </w:rPr>
              <w:t>增压风机电流</w:t>
            </w:r>
          </w:p>
        </w:tc>
        <w:tc>
          <w:tcPr>
            <w:tcW w:w="857" w:type="dxa"/>
            <w:shd w:val="clear" w:color="auto" w:fill="auto"/>
            <w:noWrap/>
          </w:tcPr>
          <w:p w14:paraId="1F1AB38F">
            <w:pPr>
              <w:adjustRightInd w:val="0"/>
              <w:snapToGrid w:val="0"/>
              <w:spacing w:line="320" w:lineRule="atLeast"/>
              <w:jc w:val="center"/>
              <w:rPr>
                <w:color w:val="auto"/>
                <w:szCs w:val="21"/>
                <w:highlight w:val="none"/>
              </w:rPr>
            </w:pPr>
            <w:r>
              <w:rPr>
                <w:rFonts w:hint="eastAsia"/>
                <w:color w:val="auto"/>
                <w:szCs w:val="21"/>
                <w:highlight w:val="none"/>
              </w:rPr>
              <w:t>A</w:t>
            </w:r>
          </w:p>
        </w:tc>
        <w:tc>
          <w:tcPr>
            <w:tcW w:w="1133" w:type="dxa"/>
            <w:shd w:val="clear" w:color="auto" w:fill="auto"/>
            <w:noWrap/>
          </w:tcPr>
          <w:p w14:paraId="444D0BD4">
            <w:pPr>
              <w:jc w:val="center"/>
              <w:rPr>
                <w:color w:val="auto"/>
                <w:highlight w:val="none"/>
              </w:rPr>
            </w:pPr>
            <w:r>
              <w:rPr>
                <w:rFonts w:hint="eastAsia"/>
                <w:color w:val="auto"/>
                <w:szCs w:val="21"/>
                <w:highlight w:val="none"/>
              </w:rPr>
              <w:t>DCS/SIS</w:t>
            </w:r>
          </w:p>
        </w:tc>
        <w:tc>
          <w:tcPr>
            <w:tcW w:w="1133" w:type="dxa"/>
            <w:shd w:val="clear" w:color="auto" w:fill="auto"/>
            <w:noWrap/>
          </w:tcPr>
          <w:p w14:paraId="7CC88C4B">
            <w:pPr>
              <w:jc w:val="center"/>
              <w:rPr>
                <w:color w:val="auto"/>
                <w:highlight w:val="none"/>
              </w:rPr>
            </w:pPr>
            <w:r>
              <w:rPr>
                <w:rFonts w:hint="eastAsia"/>
                <w:color w:val="auto"/>
                <w:szCs w:val="21"/>
                <w:highlight w:val="none"/>
              </w:rPr>
              <w:t>模拟量</w:t>
            </w:r>
          </w:p>
        </w:tc>
        <w:tc>
          <w:tcPr>
            <w:tcW w:w="1275" w:type="dxa"/>
            <w:shd w:val="clear" w:color="auto" w:fill="auto"/>
            <w:noWrap/>
          </w:tcPr>
          <w:p w14:paraId="5DDCE327">
            <w:pPr>
              <w:adjustRightInd w:val="0"/>
              <w:snapToGrid w:val="0"/>
              <w:spacing w:line="320" w:lineRule="atLeast"/>
              <w:rPr>
                <w:color w:val="auto"/>
                <w:szCs w:val="21"/>
                <w:highlight w:val="none"/>
              </w:rPr>
            </w:pPr>
          </w:p>
        </w:tc>
      </w:tr>
      <w:tr w14:paraId="5E763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57B55859">
            <w:pPr>
              <w:adjustRightInd w:val="0"/>
              <w:snapToGrid w:val="0"/>
              <w:spacing w:line="320" w:lineRule="atLeast"/>
              <w:rPr>
                <w:color w:val="auto"/>
                <w:szCs w:val="21"/>
                <w:highlight w:val="none"/>
              </w:rPr>
            </w:pPr>
            <w:r>
              <w:rPr>
                <w:rFonts w:hint="eastAsia"/>
                <w:color w:val="auto"/>
                <w:szCs w:val="21"/>
                <w:highlight w:val="none"/>
              </w:rPr>
              <w:t>15</w:t>
            </w:r>
          </w:p>
        </w:tc>
        <w:tc>
          <w:tcPr>
            <w:tcW w:w="3682" w:type="dxa"/>
            <w:shd w:val="clear" w:color="auto" w:fill="auto"/>
            <w:noWrap/>
          </w:tcPr>
          <w:p w14:paraId="0E7DB61B">
            <w:pPr>
              <w:adjustRightInd w:val="0"/>
              <w:snapToGrid w:val="0"/>
              <w:spacing w:line="320" w:lineRule="atLeast"/>
              <w:rPr>
                <w:color w:val="auto"/>
                <w:szCs w:val="21"/>
                <w:highlight w:val="none"/>
              </w:rPr>
            </w:pPr>
            <w:r>
              <w:rPr>
                <w:rFonts w:hint="eastAsia"/>
                <w:color w:val="auto"/>
                <w:szCs w:val="21"/>
                <w:highlight w:val="none"/>
              </w:rPr>
              <w:t>浆液循环泵电流</w:t>
            </w:r>
          </w:p>
        </w:tc>
        <w:tc>
          <w:tcPr>
            <w:tcW w:w="857" w:type="dxa"/>
            <w:shd w:val="clear" w:color="auto" w:fill="auto"/>
            <w:noWrap/>
          </w:tcPr>
          <w:p w14:paraId="014FEB9D">
            <w:pPr>
              <w:adjustRightInd w:val="0"/>
              <w:snapToGrid w:val="0"/>
              <w:spacing w:line="320" w:lineRule="atLeast"/>
              <w:jc w:val="center"/>
              <w:rPr>
                <w:color w:val="auto"/>
                <w:szCs w:val="21"/>
                <w:highlight w:val="none"/>
              </w:rPr>
            </w:pPr>
            <w:r>
              <w:rPr>
                <w:rFonts w:hint="eastAsia"/>
                <w:color w:val="auto"/>
                <w:szCs w:val="21"/>
                <w:highlight w:val="none"/>
              </w:rPr>
              <w:t>A</w:t>
            </w:r>
          </w:p>
        </w:tc>
        <w:tc>
          <w:tcPr>
            <w:tcW w:w="1133" w:type="dxa"/>
            <w:shd w:val="clear" w:color="auto" w:fill="auto"/>
            <w:noWrap/>
          </w:tcPr>
          <w:p w14:paraId="45D1370B">
            <w:pPr>
              <w:jc w:val="center"/>
              <w:rPr>
                <w:color w:val="auto"/>
                <w:highlight w:val="none"/>
              </w:rPr>
            </w:pPr>
            <w:r>
              <w:rPr>
                <w:rFonts w:hint="eastAsia"/>
                <w:color w:val="auto"/>
                <w:szCs w:val="21"/>
                <w:highlight w:val="none"/>
              </w:rPr>
              <w:t>DCS/SIS</w:t>
            </w:r>
          </w:p>
        </w:tc>
        <w:tc>
          <w:tcPr>
            <w:tcW w:w="1133" w:type="dxa"/>
            <w:shd w:val="clear" w:color="auto" w:fill="auto"/>
            <w:noWrap/>
          </w:tcPr>
          <w:p w14:paraId="25E86B79">
            <w:pPr>
              <w:jc w:val="center"/>
              <w:rPr>
                <w:color w:val="auto"/>
                <w:highlight w:val="none"/>
              </w:rPr>
            </w:pPr>
            <w:r>
              <w:rPr>
                <w:rFonts w:hint="eastAsia"/>
                <w:color w:val="auto"/>
                <w:szCs w:val="21"/>
                <w:highlight w:val="none"/>
              </w:rPr>
              <w:t>模拟量</w:t>
            </w:r>
          </w:p>
        </w:tc>
        <w:tc>
          <w:tcPr>
            <w:tcW w:w="1275" w:type="dxa"/>
            <w:shd w:val="clear" w:color="auto" w:fill="auto"/>
            <w:noWrap/>
          </w:tcPr>
          <w:p w14:paraId="5B4FC66A">
            <w:pPr>
              <w:adjustRightInd w:val="0"/>
              <w:snapToGrid w:val="0"/>
              <w:spacing w:line="320" w:lineRule="atLeast"/>
              <w:rPr>
                <w:color w:val="auto"/>
                <w:szCs w:val="21"/>
                <w:highlight w:val="none"/>
              </w:rPr>
            </w:pPr>
          </w:p>
        </w:tc>
      </w:tr>
      <w:tr w14:paraId="70D8E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0CC5C6C8">
            <w:pPr>
              <w:adjustRightInd w:val="0"/>
              <w:snapToGrid w:val="0"/>
              <w:spacing w:line="320" w:lineRule="atLeast"/>
              <w:rPr>
                <w:color w:val="auto"/>
                <w:szCs w:val="21"/>
                <w:highlight w:val="none"/>
              </w:rPr>
            </w:pPr>
            <w:r>
              <w:rPr>
                <w:rFonts w:hint="eastAsia"/>
                <w:color w:val="auto"/>
                <w:szCs w:val="21"/>
                <w:highlight w:val="none"/>
              </w:rPr>
              <w:t>16</w:t>
            </w:r>
          </w:p>
        </w:tc>
        <w:tc>
          <w:tcPr>
            <w:tcW w:w="3682" w:type="dxa"/>
            <w:shd w:val="clear" w:color="auto" w:fill="auto"/>
            <w:noWrap/>
          </w:tcPr>
          <w:p w14:paraId="4630668D">
            <w:pPr>
              <w:adjustRightInd w:val="0"/>
              <w:snapToGrid w:val="0"/>
              <w:spacing w:line="320" w:lineRule="atLeast"/>
              <w:rPr>
                <w:color w:val="auto"/>
                <w:szCs w:val="21"/>
                <w:highlight w:val="none"/>
              </w:rPr>
            </w:pPr>
            <w:r>
              <w:rPr>
                <w:rFonts w:hint="eastAsia"/>
                <w:color w:val="auto"/>
                <w:szCs w:val="21"/>
                <w:highlight w:val="none"/>
              </w:rPr>
              <w:t>氧化风机电流</w:t>
            </w:r>
          </w:p>
        </w:tc>
        <w:tc>
          <w:tcPr>
            <w:tcW w:w="857" w:type="dxa"/>
            <w:shd w:val="clear" w:color="auto" w:fill="auto"/>
            <w:noWrap/>
          </w:tcPr>
          <w:p w14:paraId="2035891B">
            <w:pPr>
              <w:adjustRightInd w:val="0"/>
              <w:snapToGrid w:val="0"/>
              <w:spacing w:line="320" w:lineRule="atLeast"/>
              <w:jc w:val="center"/>
              <w:rPr>
                <w:color w:val="auto"/>
                <w:szCs w:val="21"/>
                <w:highlight w:val="none"/>
              </w:rPr>
            </w:pPr>
            <w:r>
              <w:rPr>
                <w:rFonts w:hint="eastAsia"/>
                <w:color w:val="auto"/>
                <w:szCs w:val="21"/>
                <w:highlight w:val="none"/>
              </w:rPr>
              <w:t>A</w:t>
            </w:r>
          </w:p>
        </w:tc>
        <w:tc>
          <w:tcPr>
            <w:tcW w:w="1133" w:type="dxa"/>
            <w:shd w:val="clear" w:color="auto" w:fill="auto"/>
            <w:noWrap/>
          </w:tcPr>
          <w:p w14:paraId="28706756">
            <w:pPr>
              <w:jc w:val="center"/>
              <w:rPr>
                <w:color w:val="auto"/>
                <w:highlight w:val="none"/>
              </w:rPr>
            </w:pPr>
            <w:r>
              <w:rPr>
                <w:rFonts w:hint="eastAsia"/>
                <w:color w:val="auto"/>
                <w:szCs w:val="21"/>
                <w:highlight w:val="none"/>
              </w:rPr>
              <w:t>DCS/SIS</w:t>
            </w:r>
          </w:p>
        </w:tc>
        <w:tc>
          <w:tcPr>
            <w:tcW w:w="1133" w:type="dxa"/>
            <w:shd w:val="clear" w:color="auto" w:fill="auto"/>
            <w:noWrap/>
          </w:tcPr>
          <w:p w14:paraId="1429B0B8">
            <w:pPr>
              <w:jc w:val="center"/>
              <w:rPr>
                <w:color w:val="auto"/>
                <w:highlight w:val="none"/>
              </w:rPr>
            </w:pPr>
            <w:r>
              <w:rPr>
                <w:rFonts w:hint="eastAsia"/>
                <w:color w:val="auto"/>
                <w:szCs w:val="21"/>
                <w:highlight w:val="none"/>
              </w:rPr>
              <w:t>模拟量</w:t>
            </w:r>
          </w:p>
        </w:tc>
        <w:tc>
          <w:tcPr>
            <w:tcW w:w="1275" w:type="dxa"/>
            <w:shd w:val="clear" w:color="auto" w:fill="auto"/>
            <w:noWrap/>
          </w:tcPr>
          <w:p w14:paraId="6A78B8ED">
            <w:pPr>
              <w:adjustRightInd w:val="0"/>
              <w:snapToGrid w:val="0"/>
              <w:spacing w:line="320" w:lineRule="atLeast"/>
              <w:rPr>
                <w:color w:val="auto"/>
                <w:szCs w:val="21"/>
                <w:highlight w:val="none"/>
              </w:rPr>
            </w:pPr>
          </w:p>
        </w:tc>
      </w:tr>
      <w:tr w14:paraId="10F1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5D7FF3A">
            <w:pPr>
              <w:adjustRightInd w:val="0"/>
              <w:snapToGrid w:val="0"/>
              <w:spacing w:line="320" w:lineRule="atLeast"/>
              <w:rPr>
                <w:color w:val="auto"/>
                <w:szCs w:val="21"/>
                <w:highlight w:val="none"/>
              </w:rPr>
            </w:pPr>
            <w:r>
              <w:rPr>
                <w:rFonts w:hint="eastAsia"/>
                <w:color w:val="auto"/>
                <w:szCs w:val="21"/>
                <w:highlight w:val="none"/>
              </w:rPr>
              <w:t>17</w:t>
            </w:r>
          </w:p>
        </w:tc>
        <w:tc>
          <w:tcPr>
            <w:tcW w:w="3682" w:type="dxa"/>
            <w:shd w:val="clear" w:color="auto" w:fill="auto"/>
            <w:noWrap/>
          </w:tcPr>
          <w:p w14:paraId="3374504D">
            <w:pPr>
              <w:adjustRightInd w:val="0"/>
              <w:snapToGrid w:val="0"/>
              <w:spacing w:line="320" w:lineRule="atLeast"/>
              <w:rPr>
                <w:color w:val="auto"/>
                <w:szCs w:val="21"/>
                <w:highlight w:val="none"/>
              </w:rPr>
            </w:pPr>
            <w:r>
              <w:rPr>
                <w:rFonts w:hint="eastAsia"/>
                <w:color w:val="auto"/>
                <w:szCs w:val="21"/>
                <w:highlight w:val="none"/>
              </w:rPr>
              <w:t>脱硫效率（实时）</w:t>
            </w:r>
          </w:p>
        </w:tc>
        <w:tc>
          <w:tcPr>
            <w:tcW w:w="857" w:type="dxa"/>
            <w:shd w:val="clear" w:color="auto" w:fill="auto"/>
            <w:noWrap/>
          </w:tcPr>
          <w:p w14:paraId="561C0C5B">
            <w:pPr>
              <w:adjustRightInd w:val="0"/>
              <w:snapToGrid w:val="0"/>
              <w:spacing w:line="320" w:lineRule="atLeast"/>
              <w:jc w:val="center"/>
              <w:rPr>
                <w:color w:val="auto"/>
                <w:szCs w:val="21"/>
                <w:highlight w:val="none"/>
              </w:rPr>
            </w:pPr>
            <w:r>
              <w:rPr>
                <w:rFonts w:hint="eastAsia"/>
                <w:color w:val="auto"/>
                <w:szCs w:val="21"/>
                <w:highlight w:val="none"/>
              </w:rPr>
              <w:t>%</w:t>
            </w:r>
          </w:p>
        </w:tc>
        <w:tc>
          <w:tcPr>
            <w:tcW w:w="1133" w:type="dxa"/>
            <w:shd w:val="clear" w:color="auto" w:fill="auto"/>
            <w:noWrap/>
          </w:tcPr>
          <w:p w14:paraId="0661F115">
            <w:pPr>
              <w:jc w:val="center"/>
              <w:rPr>
                <w:color w:val="auto"/>
                <w:highlight w:val="none"/>
              </w:rPr>
            </w:pPr>
            <w:r>
              <w:rPr>
                <w:rFonts w:hint="eastAsia"/>
                <w:color w:val="auto"/>
                <w:szCs w:val="21"/>
                <w:highlight w:val="none"/>
              </w:rPr>
              <w:t>DCS/SIS</w:t>
            </w:r>
          </w:p>
        </w:tc>
        <w:tc>
          <w:tcPr>
            <w:tcW w:w="1133" w:type="dxa"/>
            <w:shd w:val="clear" w:color="auto" w:fill="auto"/>
            <w:noWrap/>
          </w:tcPr>
          <w:p w14:paraId="4C2DBC08">
            <w:pPr>
              <w:jc w:val="center"/>
              <w:rPr>
                <w:color w:val="auto"/>
                <w:highlight w:val="none"/>
              </w:rPr>
            </w:pPr>
            <w:r>
              <w:rPr>
                <w:rFonts w:hint="eastAsia"/>
                <w:color w:val="auto"/>
                <w:szCs w:val="21"/>
                <w:highlight w:val="none"/>
              </w:rPr>
              <w:t>模拟量</w:t>
            </w:r>
          </w:p>
        </w:tc>
        <w:tc>
          <w:tcPr>
            <w:tcW w:w="1275" w:type="dxa"/>
            <w:shd w:val="clear" w:color="auto" w:fill="auto"/>
            <w:noWrap/>
          </w:tcPr>
          <w:p w14:paraId="0D8A2419">
            <w:pPr>
              <w:adjustRightInd w:val="0"/>
              <w:snapToGrid w:val="0"/>
              <w:spacing w:line="320" w:lineRule="atLeast"/>
              <w:rPr>
                <w:color w:val="auto"/>
                <w:szCs w:val="21"/>
                <w:highlight w:val="none"/>
              </w:rPr>
            </w:pPr>
          </w:p>
        </w:tc>
      </w:tr>
      <w:tr w14:paraId="1D74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0E4D5061">
            <w:pPr>
              <w:adjustRightInd w:val="0"/>
              <w:snapToGrid w:val="0"/>
              <w:spacing w:line="320" w:lineRule="atLeast"/>
              <w:rPr>
                <w:color w:val="auto"/>
                <w:szCs w:val="21"/>
                <w:highlight w:val="none"/>
              </w:rPr>
            </w:pPr>
            <w:r>
              <w:rPr>
                <w:rFonts w:hint="eastAsia"/>
                <w:color w:val="auto"/>
                <w:szCs w:val="21"/>
                <w:highlight w:val="none"/>
              </w:rPr>
              <w:t>18</w:t>
            </w:r>
          </w:p>
        </w:tc>
        <w:tc>
          <w:tcPr>
            <w:tcW w:w="3682" w:type="dxa"/>
            <w:shd w:val="clear" w:color="auto" w:fill="auto"/>
            <w:noWrap/>
          </w:tcPr>
          <w:p w14:paraId="573E1D8C">
            <w:pPr>
              <w:adjustRightInd w:val="0"/>
              <w:snapToGrid w:val="0"/>
              <w:spacing w:line="320" w:lineRule="atLeast"/>
              <w:rPr>
                <w:color w:val="auto"/>
                <w:szCs w:val="21"/>
                <w:highlight w:val="none"/>
                <w:lang w:eastAsia="zh-CN"/>
              </w:rPr>
            </w:pPr>
            <w:r>
              <w:rPr>
                <w:rFonts w:hint="eastAsia"/>
                <w:color w:val="auto"/>
                <w:szCs w:val="21"/>
                <w:highlight w:val="none"/>
                <w:lang w:eastAsia="zh-CN"/>
              </w:rPr>
              <w:t>脱硫效率（小时均值）</w:t>
            </w:r>
          </w:p>
        </w:tc>
        <w:tc>
          <w:tcPr>
            <w:tcW w:w="857" w:type="dxa"/>
            <w:shd w:val="clear" w:color="auto" w:fill="auto"/>
            <w:noWrap/>
          </w:tcPr>
          <w:p w14:paraId="7FB98211">
            <w:pPr>
              <w:adjustRightInd w:val="0"/>
              <w:snapToGrid w:val="0"/>
              <w:spacing w:line="320" w:lineRule="atLeast"/>
              <w:jc w:val="center"/>
              <w:rPr>
                <w:color w:val="auto"/>
                <w:szCs w:val="21"/>
                <w:highlight w:val="none"/>
              </w:rPr>
            </w:pPr>
            <w:r>
              <w:rPr>
                <w:rFonts w:hint="eastAsia"/>
                <w:color w:val="auto"/>
                <w:szCs w:val="21"/>
                <w:highlight w:val="none"/>
              </w:rPr>
              <w:t>%</w:t>
            </w:r>
          </w:p>
        </w:tc>
        <w:tc>
          <w:tcPr>
            <w:tcW w:w="1133" w:type="dxa"/>
            <w:shd w:val="clear" w:color="auto" w:fill="auto"/>
            <w:noWrap/>
          </w:tcPr>
          <w:p w14:paraId="4942EF62">
            <w:pPr>
              <w:jc w:val="center"/>
              <w:rPr>
                <w:color w:val="auto"/>
                <w:highlight w:val="none"/>
              </w:rPr>
            </w:pPr>
            <w:r>
              <w:rPr>
                <w:rFonts w:hint="eastAsia"/>
                <w:color w:val="auto"/>
                <w:szCs w:val="21"/>
                <w:highlight w:val="none"/>
              </w:rPr>
              <w:t>DCS/SIS</w:t>
            </w:r>
          </w:p>
        </w:tc>
        <w:tc>
          <w:tcPr>
            <w:tcW w:w="1133" w:type="dxa"/>
            <w:shd w:val="clear" w:color="auto" w:fill="auto"/>
            <w:noWrap/>
          </w:tcPr>
          <w:p w14:paraId="0A80BCFA">
            <w:pPr>
              <w:jc w:val="center"/>
              <w:rPr>
                <w:color w:val="auto"/>
                <w:highlight w:val="none"/>
              </w:rPr>
            </w:pPr>
            <w:r>
              <w:rPr>
                <w:rFonts w:hint="eastAsia"/>
                <w:color w:val="auto"/>
                <w:szCs w:val="21"/>
                <w:highlight w:val="none"/>
              </w:rPr>
              <w:t>模拟量</w:t>
            </w:r>
          </w:p>
        </w:tc>
        <w:tc>
          <w:tcPr>
            <w:tcW w:w="1275" w:type="dxa"/>
            <w:shd w:val="clear" w:color="auto" w:fill="auto"/>
            <w:noWrap/>
          </w:tcPr>
          <w:p w14:paraId="577436D9">
            <w:pPr>
              <w:adjustRightInd w:val="0"/>
              <w:snapToGrid w:val="0"/>
              <w:spacing w:line="320" w:lineRule="atLeast"/>
              <w:rPr>
                <w:color w:val="auto"/>
                <w:szCs w:val="21"/>
                <w:highlight w:val="none"/>
              </w:rPr>
            </w:pPr>
          </w:p>
        </w:tc>
      </w:tr>
      <w:tr w14:paraId="6228B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42563998">
            <w:pPr>
              <w:adjustRightInd w:val="0"/>
              <w:snapToGrid w:val="0"/>
              <w:spacing w:line="320" w:lineRule="atLeast"/>
              <w:rPr>
                <w:color w:val="auto"/>
                <w:szCs w:val="21"/>
                <w:highlight w:val="none"/>
              </w:rPr>
            </w:pPr>
            <w:r>
              <w:rPr>
                <w:rFonts w:hint="eastAsia"/>
                <w:color w:val="auto"/>
                <w:szCs w:val="21"/>
                <w:highlight w:val="none"/>
              </w:rPr>
              <w:t>19</w:t>
            </w:r>
          </w:p>
        </w:tc>
        <w:tc>
          <w:tcPr>
            <w:tcW w:w="3682" w:type="dxa"/>
            <w:shd w:val="clear" w:color="auto" w:fill="auto"/>
            <w:noWrap/>
          </w:tcPr>
          <w:p w14:paraId="4CCEF1F0">
            <w:pPr>
              <w:adjustRightInd w:val="0"/>
              <w:snapToGrid w:val="0"/>
              <w:spacing w:line="320" w:lineRule="atLeast"/>
              <w:rPr>
                <w:color w:val="auto"/>
                <w:szCs w:val="21"/>
                <w:highlight w:val="none"/>
              </w:rPr>
            </w:pPr>
            <w:r>
              <w:rPr>
                <w:rFonts w:hint="eastAsia"/>
                <w:color w:val="auto"/>
                <w:szCs w:val="21"/>
                <w:highlight w:val="none"/>
              </w:rPr>
              <w:t>FGD 进口CEMS 反吹信号</w:t>
            </w:r>
          </w:p>
        </w:tc>
        <w:tc>
          <w:tcPr>
            <w:tcW w:w="857" w:type="dxa"/>
            <w:shd w:val="clear" w:color="auto" w:fill="auto"/>
            <w:noWrap/>
          </w:tcPr>
          <w:p w14:paraId="2E85D880">
            <w:pPr>
              <w:adjustRightInd w:val="0"/>
              <w:snapToGrid w:val="0"/>
              <w:spacing w:line="320" w:lineRule="atLeast"/>
              <w:jc w:val="center"/>
              <w:rPr>
                <w:color w:val="auto"/>
                <w:szCs w:val="21"/>
                <w:highlight w:val="none"/>
              </w:rPr>
            </w:pPr>
            <w:r>
              <w:rPr>
                <w:rFonts w:hint="eastAsia"/>
                <w:color w:val="auto"/>
                <w:szCs w:val="21"/>
                <w:highlight w:val="none"/>
              </w:rPr>
              <w:t>开关量</w:t>
            </w:r>
          </w:p>
        </w:tc>
        <w:tc>
          <w:tcPr>
            <w:tcW w:w="1133" w:type="dxa"/>
            <w:shd w:val="clear" w:color="auto" w:fill="auto"/>
            <w:noWrap/>
          </w:tcPr>
          <w:p w14:paraId="2B631580">
            <w:pPr>
              <w:jc w:val="center"/>
              <w:rPr>
                <w:color w:val="auto"/>
                <w:highlight w:val="none"/>
              </w:rPr>
            </w:pPr>
            <w:r>
              <w:rPr>
                <w:rFonts w:hint="eastAsia"/>
                <w:color w:val="auto"/>
                <w:szCs w:val="21"/>
                <w:highlight w:val="none"/>
              </w:rPr>
              <w:t>CEMS</w:t>
            </w:r>
          </w:p>
        </w:tc>
        <w:tc>
          <w:tcPr>
            <w:tcW w:w="1133" w:type="dxa"/>
            <w:shd w:val="clear" w:color="auto" w:fill="auto"/>
            <w:noWrap/>
          </w:tcPr>
          <w:p w14:paraId="083495D2">
            <w:pPr>
              <w:adjustRightInd w:val="0"/>
              <w:snapToGrid w:val="0"/>
              <w:spacing w:line="320" w:lineRule="atLeast"/>
              <w:jc w:val="center"/>
              <w:rPr>
                <w:color w:val="auto"/>
                <w:szCs w:val="21"/>
                <w:highlight w:val="none"/>
              </w:rPr>
            </w:pPr>
            <w:r>
              <w:rPr>
                <w:rFonts w:hint="eastAsia"/>
                <w:color w:val="auto"/>
                <w:szCs w:val="21"/>
                <w:highlight w:val="none"/>
              </w:rPr>
              <w:t>开关量</w:t>
            </w:r>
          </w:p>
        </w:tc>
        <w:tc>
          <w:tcPr>
            <w:tcW w:w="1275" w:type="dxa"/>
            <w:shd w:val="clear" w:color="auto" w:fill="auto"/>
            <w:noWrap/>
          </w:tcPr>
          <w:p w14:paraId="1D6FC0B3">
            <w:pPr>
              <w:adjustRightInd w:val="0"/>
              <w:snapToGrid w:val="0"/>
              <w:spacing w:line="320" w:lineRule="atLeast"/>
              <w:rPr>
                <w:color w:val="auto"/>
                <w:szCs w:val="21"/>
                <w:highlight w:val="none"/>
              </w:rPr>
            </w:pPr>
          </w:p>
        </w:tc>
      </w:tr>
      <w:tr w14:paraId="74A8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14DAA45C">
            <w:pPr>
              <w:adjustRightInd w:val="0"/>
              <w:snapToGrid w:val="0"/>
              <w:spacing w:line="320" w:lineRule="atLeast"/>
              <w:rPr>
                <w:color w:val="auto"/>
                <w:szCs w:val="21"/>
                <w:highlight w:val="none"/>
              </w:rPr>
            </w:pPr>
            <w:r>
              <w:rPr>
                <w:rFonts w:hint="eastAsia"/>
                <w:color w:val="auto"/>
                <w:szCs w:val="21"/>
                <w:highlight w:val="none"/>
              </w:rPr>
              <w:t>20</w:t>
            </w:r>
          </w:p>
        </w:tc>
        <w:tc>
          <w:tcPr>
            <w:tcW w:w="3682" w:type="dxa"/>
            <w:shd w:val="clear" w:color="auto" w:fill="auto"/>
            <w:noWrap/>
          </w:tcPr>
          <w:p w14:paraId="61FF99A9">
            <w:pPr>
              <w:adjustRightInd w:val="0"/>
              <w:snapToGrid w:val="0"/>
              <w:spacing w:line="320" w:lineRule="atLeast"/>
              <w:rPr>
                <w:color w:val="auto"/>
                <w:szCs w:val="21"/>
                <w:highlight w:val="none"/>
              </w:rPr>
            </w:pPr>
            <w:r>
              <w:rPr>
                <w:rFonts w:hint="eastAsia"/>
                <w:color w:val="auto"/>
                <w:szCs w:val="21"/>
                <w:highlight w:val="none"/>
              </w:rPr>
              <w:t>FGD 出口CEMS 反吹信号</w:t>
            </w:r>
          </w:p>
        </w:tc>
        <w:tc>
          <w:tcPr>
            <w:tcW w:w="857" w:type="dxa"/>
            <w:shd w:val="clear" w:color="auto" w:fill="auto"/>
            <w:noWrap/>
          </w:tcPr>
          <w:p w14:paraId="1CBC696E">
            <w:pPr>
              <w:adjustRightInd w:val="0"/>
              <w:snapToGrid w:val="0"/>
              <w:spacing w:line="320" w:lineRule="atLeast"/>
              <w:jc w:val="center"/>
              <w:rPr>
                <w:color w:val="auto"/>
                <w:szCs w:val="21"/>
                <w:highlight w:val="none"/>
              </w:rPr>
            </w:pPr>
            <w:r>
              <w:rPr>
                <w:rFonts w:hint="eastAsia"/>
                <w:color w:val="auto"/>
                <w:szCs w:val="21"/>
                <w:highlight w:val="none"/>
              </w:rPr>
              <w:t>开关量</w:t>
            </w:r>
          </w:p>
        </w:tc>
        <w:tc>
          <w:tcPr>
            <w:tcW w:w="1133" w:type="dxa"/>
            <w:shd w:val="clear" w:color="auto" w:fill="auto"/>
            <w:noWrap/>
          </w:tcPr>
          <w:p w14:paraId="3563C0C8">
            <w:pPr>
              <w:jc w:val="center"/>
              <w:rPr>
                <w:color w:val="auto"/>
                <w:highlight w:val="none"/>
              </w:rPr>
            </w:pPr>
            <w:r>
              <w:rPr>
                <w:rFonts w:hint="eastAsia"/>
                <w:color w:val="auto"/>
                <w:szCs w:val="21"/>
                <w:highlight w:val="none"/>
              </w:rPr>
              <w:t>CEMS</w:t>
            </w:r>
          </w:p>
        </w:tc>
        <w:tc>
          <w:tcPr>
            <w:tcW w:w="1133" w:type="dxa"/>
            <w:shd w:val="clear" w:color="auto" w:fill="auto"/>
            <w:noWrap/>
          </w:tcPr>
          <w:p w14:paraId="685A0AE3">
            <w:pPr>
              <w:jc w:val="center"/>
              <w:rPr>
                <w:color w:val="auto"/>
                <w:highlight w:val="none"/>
              </w:rPr>
            </w:pPr>
            <w:r>
              <w:rPr>
                <w:rFonts w:hint="eastAsia"/>
                <w:color w:val="auto"/>
                <w:szCs w:val="21"/>
                <w:highlight w:val="none"/>
              </w:rPr>
              <w:t>开关量</w:t>
            </w:r>
          </w:p>
        </w:tc>
        <w:tc>
          <w:tcPr>
            <w:tcW w:w="1275" w:type="dxa"/>
            <w:shd w:val="clear" w:color="auto" w:fill="auto"/>
            <w:noWrap/>
          </w:tcPr>
          <w:p w14:paraId="6C6E2DBB">
            <w:pPr>
              <w:adjustRightInd w:val="0"/>
              <w:snapToGrid w:val="0"/>
              <w:spacing w:line="320" w:lineRule="atLeast"/>
              <w:rPr>
                <w:color w:val="auto"/>
                <w:szCs w:val="21"/>
                <w:highlight w:val="none"/>
              </w:rPr>
            </w:pPr>
          </w:p>
        </w:tc>
      </w:tr>
      <w:tr w14:paraId="06BCD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E600F8A">
            <w:pPr>
              <w:adjustRightInd w:val="0"/>
              <w:snapToGrid w:val="0"/>
              <w:spacing w:line="320" w:lineRule="atLeast"/>
              <w:rPr>
                <w:color w:val="auto"/>
                <w:szCs w:val="21"/>
                <w:highlight w:val="none"/>
              </w:rPr>
            </w:pPr>
            <w:r>
              <w:rPr>
                <w:rFonts w:hint="eastAsia"/>
                <w:color w:val="auto"/>
                <w:szCs w:val="21"/>
                <w:highlight w:val="none"/>
              </w:rPr>
              <w:t>21</w:t>
            </w:r>
          </w:p>
        </w:tc>
        <w:tc>
          <w:tcPr>
            <w:tcW w:w="3682" w:type="dxa"/>
            <w:shd w:val="clear" w:color="auto" w:fill="auto"/>
            <w:noWrap/>
          </w:tcPr>
          <w:p w14:paraId="65AC630B">
            <w:pPr>
              <w:adjustRightInd w:val="0"/>
              <w:snapToGrid w:val="0"/>
              <w:spacing w:line="320" w:lineRule="atLeast"/>
              <w:rPr>
                <w:color w:val="auto"/>
                <w:szCs w:val="21"/>
                <w:highlight w:val="none"/>
              </w:rPr>
            </w:pPr>
            <w:r>
              <w:rPr>
                <w:rFonts w:hint="eastAsia"/>
                <w:color w:val="auto"/>
                <w:szCs w:val="21"/>
                <w:highlight w:val="none"/>
              </w:rPr>
              <w:t>FGD 进口CEMS 故障信号</w:t>
            </w:r>
          </w:p>
        </w:tc>
        <w:tc>
          <w:tcPr>
            <w:tcW w:w="857" w:type="dxa"/>
            <w:shd w:val="clear" w:color="auto" w:fill="auto"/>
            <w:noWrap/>
          </w:tcPr>
          <w:p w14:paraId="51F5F4C2">
            <w:pPr>
              <w:adjustRightInd w:val="0"/>
              <w:snapToGrid w:val="0"/>
              <w:spacing w:line="320" w:lineRule="atLeast"/>
              <w:jc w:val="center"/>
              <w:rPr>
                <w:color w:val="auto"/>
                <w:szCs w:val="21"/>
                <w:highlight w:val="none"/>
              </w:rPr>
            </w:pPr>
            <w:r>
              <w:rPr>
                <w:rFonts w:hint="eastAsia"/>
                <w:color w:val="auto"/>
                <w:szCs w:val="21"/>
                <w:highlight w:val="none"/>
              </w:rPr>
              <w:t>开关量</w:t>
            </w:r>
          </w:p>
        </w:tc>
        <w:tc>
          <w:tcPr>
            <w:tcW w:w="1133" w:type="dxa"/>
            <w:shd w:val="clear" w:color="auto" w:fill="auto"/>
            <w:noWrap/>
          </w:tcPr>
          <w:p w14:paraId="29BFFDDF">
            <w:pPr>
              <w:jc w:val="center"/>
              <w:rPr>
                <w:color w:val="auto"/>
                <w:highlight w:val="none"/>
              </w:rPr>
            </w:pPr>
            <w:r>
              <w:rPr>
                <w:rFonts w:hint="eastAsia"/>
                <w:color w:val="auto"/>
                <w:szCs w:val="21"/>
                <w:highlight w:val="none"/>
              </w:rPr>
              <w:t>CEMS</w:t>
            </w:r>
          </w:p>
        </w:tc>
        <w:tc>
          <w:tcPr>
            <w:tcW w:w="1133" w:type="dxa"/>
            <w:shd w:val="clear" w:color="auto" w:fill="auto"/>
            <w:noWrap/>
          </w:tcPr>
          <w:p w14:paraId="349EADEA">
            <w:pPr>
              <w:jc w:val="center"/>
              <w:rPr>
                <w:color w:val="auto"/>
                <w:highlight w:val="none"/>
              </w:rPr>
            </w:pPr>
            <w:r>
              <w:rPr>
                <w:rFonts w:hint="eastAsia"/>
                <w:color w:val="auto"/>
                <w:szCs w:val="21"/>
                <w:highlight w:val="none"/>
              </w:rPr>
              <w:t>开关量</w:t>
            </w:r>
          </w:p>
        </w:tc>
        <w:tc>
          <w:tcPr>
            <w:tcW w:w="1275" w:type="dxa"/>
            <w:shd w:val="clear" w:color="auto" w:fill="auto"/>
            <w:noWrap/>
          </w:tcPr>
          <w:p w14:paraId="507147DC">
            <w:pPr>
              <w:adjustRightInd w:val="0"/>
              <w:snapToGrid w:val="0"/>
              <w:spacing w:line="320" w:lineRule="atLeast"/>
              <w:rPr>
                <w:color w:val="auto"/>
                <w:szCs w:val="21"/>
                <w:highlight w:val="none"/>
              </w:rPr>
            </w:pPr>
          </w:p>
        </w:tc>
      </w:tr>
      <w:tr w14:paraId="7E582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FA54CA9">
            <w:pPr>
              <w:adjustRightInd w:val="0"/>
              <w:snapToGrid w:val="0"/>
              <w:spacing w:line="320" w:lineRule="atLeast"/>
              <w:rPr>
                <w:color w:val="auto"/>
                <w:szCs w:val="21"/>
                <w:highlight w:val="none"/>
              </w:rPr>
            </w:pPr>
            <w:r>
              <w:rPr>
                <w:rFonts w:hint="eastAsia"/>
                <w:color w:val="auto"/>
                <w:szCs w:val="21"/>
                <w:highlight w:val="none"/>
              </w:rPr>
              <w:t>22</w:t>
            </w:r>
          </w:p>
        </w:tc>
        <w:tc>
          <w:tcPr>
            <w:tcW w:w="3682" w:type="dxa"/>
            <w:shd w:val="clear" w:color="auto" w:fill="auto"/>
            <w:noWrap/>
          </w:tcPr>
          <w:p w14:paraId="1755F8EA">
            <w:pPr>
              <w:adjustRightInd w:val="0"/>
              <w:snapToGrid w:val="0"/>
              <w:spacing w:line="320" w:lineRule="atLeast"/>
              <w:rPr>
                <w:color w:val="auto"/>
                <w:szCs w:val="21"/>
                <w:highlight w:val="none"/>
              </w:rPr>
            </w:pPr>
            <w:r>
              <w:rPr>
                <w:rFonts w:hint="eastAsia"/>
                <w:color w:val="auto"/>
                <w:szCs w:val="21"/>
                <w:highlight w:val="none"/>
              </w:rPr>
              <w:t>FGD 出口CEMS 故障信号</w:t>
            </w:r>
          </w:p>
        </w:tc>
        <w:tc>
          <w:tcPr>
            <w:tcW w:w="857" w:type="dxa"/>
            <w:shd w:val="clear" w:color="auto" w:fill="auto"/>
            <w:noWrap/>
          </w:tcPr>
          <w:p w14:paraId="3A6357A4">
            <w:pPr>
              <w:adjustRightInd w:val="0"/>
              <w:snapToGrid w:val="0"/>
              <w:spacing w:line="320" w:lineRule="atLeast"/>
              <w:jc w:val="center"/>
              <w:rPr>
                <w:color w:val="auto"/>
                <w:szCs w:val="21"/>
                <w:highlight w:val="none"/>
              </w:rPr>
            </w:pPr>
            <w:r>
              <w:rPr>
                <w:rFonts w:hint="eastAsia"/>
                <w:color w:val="auto"/>
                <w:szCs w:val="21"/>
                <w:highlight w:val="none"/>
              </w:rPr>
              <w:t>开关量</w:t>
            </w:r>
          </w:p>
        </w:tc>
        <w:tc>
          <w:tcPr>
            <w:tcW w:w="1133" w:type="dxa"/>
            <w:shd w:val="clear" w:color="auto" w:fill="auto"/>
            <w:noWrap/>
          </w:tcPr>
          <w:p w14:paraId="62BEC5F3">
            <w:pPr>
              <w:jc w:val="center"/>
              <w:rPr>
                <w:color w:val="auto"/>
                <w:highlight w:val="none"/>
              </w:rPr>
            </w:pPr>
            <w:r>
              <w:rPr>
                <w:rFonts w:hint="eastAsia"/>
                <w:color w:val="auto"/>
                <w:szCs w:val="21"/>
                <w:highlight w:val="none"/>
              </w:rPr>
              <w:t>CEMS</w:t>
            </w:r>
          </w:p>
        </w:tc>
        <w:tc>
          <w:tcPr>
            <w:tcW w:w="1133" w:type="dxa"/>
            <w:shd w:val="clear" w:color="auto" w:fill="auto"/>
            <w:noWrap/>
          </w:tcPr>
          <w:p w14:paraId="47D48666">
            <w:pPr>
              <w:jc w:val="center"/>
              <w:rPr>
                <w:color w:val="auto"/>
                <w:highlight w:val="none"/>
              </w:rPr>
            </w:pPr>
            <w:r>
              <w:rPr>
                <w:rFonts w:hint="eastAsia"/>
                <w:color w:val="auto"/>
                <w:szCs w:val="21"/>
                <w:highlight w:val="none"/>
              </w:rPr>
              <w:t>开关量</w:t>
            </w:r>
          </w:p>
        </w:tc>
        <w:tc>
          <w:tcPr>
            <w:tcW w:w="1275" w:type="dxa"/>
            <w:shd w:val="clear" w:color="auto" w:fill="auto"/>
            <w:noWrap/>
          </w:tcPr>
          <w:p w14:paraId="289ED906">
            <w:pPr>
              <w:adjustRightInd w:val="0"/>
              <w:snapToGrid w:val="0"/>
              <w:spacing w:line="320" w:lineRule="atLeast"/>
              <w:rPr>
                <w:color w:val="auto"/>
                <w:szCs w:val="21"/>
                <w:highlight w:val="none"/>
              </w:rPr>
            </w:pPr>
          </w:p>
        </w:tc>
      </w:tr>
      <w:tr w14:paraId="463CC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A221C43">
            <w:pPr>
              <w:adjustRightInd w:val="0"/>
              <w:snapToGrid w:val="0"/>
              <w:spacing w:line="320" w:lineRule="atLeast"/>
              <w:rPr>
                <w:color w:val="auto"/>
                <w:szCs w:val="21"/>
                <w:highlight w:val="none"/>
              </w:rPr>
            </w:pPr>
            <w:r>
              <w:rPr>
                <w:rFonts w:hint="eastAsia"/>
                <w:color w:val="auto"/>
                <w:szCs w:val="21"/>
                <w:highlight w:val="none"/>
              </w:rPr>
              <w:t>23</w:t>
            </w:r>
          </w:p>
        </w:tc>
        <w:tc>
          <w:tcPr>
            <w:tcW w:w="3682" w:type="dxa"/>
            <w:shd w:val="clear" w:color="auto" w:fill="auto"/>
            <w:noWrap/>
          </w:tcPr>
          <w:p w14:paraId="69FDDE7C">
            <w:pPr>
              <w:adjustRightInd w:val="0"/>
              <w:snapToGrid w:val="0"/>
              <w:spacing w:line="320" w:lineRule="atLeast"/>
              <w:rPr>
                <w:color w:val="auto"/>
                <w:szCs w:val="21"/>
                <w:highlight w:val="none"/>
                <w:lang w:eastAsia="zh-CN"/>
              </w:rPr>
            </w:pPr>
            <w:r>
              <w:rPr>
                <w:rFonts w:hint="eastAsia"/>
                <w:color w:val="auto"/>
                <w:szCs w:val="21"/>
                <w:highlight w:val="none"/>
                <w:lang w:eastAsia="zh-CN"/>
              </w:rPr>
              <w:t>FGD 净烟气氮氧化合物浓度（工况）</w:t>
            </w:r>
          </w:p>
        </w:tc>
        <w:tc>
          <w:tcPr>
            <w:tcW w:w="857" w:type="dxa"/>
            <w:shd w:val="clear" w:color="auto" w:fill="auto"/>
            <w:noWrap/>
          </w:tcPr>
          <w:p w14:paraId="7917F862">
            <w:pPr>
              <w:rPr>
                <w:color w:val="auto"/>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3C45433F">
            <w:pPr>
              <w:jc w:val="center"/>
              <w:rPr>
                <w:color w:val="auto"/>
                <w:highlight w:val="none"/>
              </w:rPr>
            </w:pPr>
            <w:r>
              <w:rPr>
                <w:rFonts w:hint="eastAsia"/>
                <w:color w:val="auto"/>
                <w:szCs w:val="21"/>
                <w:highlight w:val="none"/>
              </w:rPr>
              <w:t>CEMS</w:t>
            </w:r>
          </w:p>
        </w:tc>
        <w:tc>
          <w:tcPr>
            <w:tcW w:w="1133" w:type="dxa"/>
            <w:shd w:val="clear" w:color="auto" w:fill="auto"/>
            <w:noWrap/>
          </w:tcPr>
          <w:p w14:paraId="43B5AC57">
            <w:pPr>
              <w:jc w:val="center"/>
              <w:rPr>
                <w:color w:val="auto"/>
                <w:highlight w:val="none"/>
              </w:rPr>
            </w:pPr>
            <w:r>
              <w:rPr>
                <w:rFonts w:hint="eastAsia"/>
                <w:color w:val="auto"/>
                <w:szCs w:val="21"/>
                <w:highlight w:val="none"/>
              </w:rPr>
              <w:t>模拟量</w:t>
            </w:r>
          </w:p>
        </w:tc>
        <w:tc>
          <w:tcPr>
            <w:tcW w:w="1275" w:type="dxa"/>
            <w:shd w:val="clear" w:color="auto" w:fill="auto"/>
            <w:noWrap/>
          </w:tcPr>
          <w:p w14:paraId="54578C4E">
            <w:pPr>
              <w:adjustRightInd w:val="0"/>
              <w:snapToGrid w:val="0"/>
              <w:spacing w:line="320" w:lineRule="atLeast"/>
              <w:rPr>
                <w:color w:val="auto"/>
                <w:szCs w:val="21"/>
                <w:highlight w:val="none"/>
              </w:rPr>
            </w:pPr>
          </w:p>
        </w:tc>
      </w:tr>
      <w:tr w14:paraId="193AC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1075758D">
            <w:pPr>
              <w:adjustRightInd w:val="0"/>
              <w:snapToGrid w:val="0"/>
              <w:spacing w:line="320" w:lineRule="atLeast"/>
              <w:rPr>
                <w:color w:val="auto"/>
                <w:szCs w:val="21"/>
                <w:highlight w:val="none"/>
              </w:rPr>
            </w:pPr>
            <w:r>
              <w:rPr>
                <w:rFonts w:hint="eastAsia"/>
                <w:color w:val="auto"/>
                <w:szCs w:val="21"/>
                <w:highlight w:val="none"/>
              </w:rPr>
              <w:t>24</w:t>
            </w:r>
          </w:p>
        </w:tc>
        <w:tc>
          <w:tcPr>
            <w:tcW w:w="3682" w:type="dxa"/>
            <w:shd w:val="clear" w:color="auto" w:fill="auto"/>
            <w:noWrap/>
          </w:tcPr>
          <w:p w14:paraId="1303BDAE">
            <w:pPr>
              <w:adjustRightInd w:val="0"/>
              <w:snapToGrid w:val="0"/>
              <w:spacing w:line="320" w:lineRule="atLeast"/>
              <w:rPr>
                <w:color w:val="auto"/>
                <w:szCs w:val="21"/>
                <w:highlight w:val="none"/>
                <w:lang w:eastAsia="zh-CN"/>
              </w:rPr>
            </w:pPr>
            <w:r>
              <w:rPr>
                <w:rFonts w:hint="eastAsia"/>
                <w:color w:val="auto"/>
                <w:szCs w:val="21"/>
                <w:highlight w:val="none"/>
                <w:lang w:eastAsia="zh-CN"/>
              </w:rPr>
              <w:t>FGD 净烟气氮氧化合物浓度（折算后）</w:t>
            </w:r>
          </w:p>
        </w:tc>
        <w:tc>
          <w:tcPr>
            <w:tcW w:w="857" w:type="dxa"/>
            <w:shd w:val="clear" w:color="auto" w:fill="auto"/>
            <w:noWrap/>
          </w:tcPr>
          <w:p w14:paraId="1896F4AE">
            <w:pPr>
              <w:rPr>
                <w:color w:val="auto"/>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045E2358">
            <w:pPr>
              <w:jc w:val="center"/>
              <w:rPr>
                <w:color w:val="auto"/>
                <w:highlight w:val="none"/>
              </w:rPr>
            </w:pPr>
            <w:r>
              <w:rPr>
                <w:rFonts w:hint="eastAsia"/>
                <w:color w:val="auto"/>
                <w:szCs w:val="21"/>
                <w:highlight w:val="none"/>
              </w:rPr>
              <w:t>CEMS</w:t>
            </w:r>
          </w:p>
        </w:tc>
        <w:tc>
          <w:tcPr>
            <w:tcW w:w="1133" w:type="dxa"/>
            <w:shd w:val="clear" w:color="auto" w:fill="auto"/>
            <w:noWrap/>
          </w:tcPr>
          <w:p w14:paraId="38CED4B9">
            <w:pPr>
              <w:jc w:val="center"/>
              <w:rPr>
                <w:color w:val="auto"/>
                <w:highlight w:val="none"/>
              </w:rPr>
            </w:pPr>
            <w:r>
              <w:rPr>
                <w:rFonts w:hint="eastAsia"/>
                <w:color w:val="auto"/>
                <w:szCs w:val="21"/>
                <w:highlight w:val="none"/>
              </w:rPr>
              <w:t>模拟量</w:t>
            </w:r>
          </w:p>
        </w:tc>
        <w:tc>
          <w:tcPr>
            <w:tcW w:w="1275" w:type="dxa"/>
            <w:shd w:val="clear" w:color="auto" w:fill="auto"/>
            <w:noWrap/>
          </w:tcPr>
          <w:p w14:paraId="05E75B85">
            <w:pPr>
              <w:adjustRightInd w:val="0"/>
              <w:snapToGrid w:val="0"/>
              <w:spacing w:line="320" w:lineRule="atLeast"/>
              <w:rPr>
                <w:color w:val="auto"/>
                <w:szCs w:val="21"/>
                <w:highlight w:val="none"/>
              </w:rPr>
            </w:pPr>
          </w:p>
        </w:tc>
      </w:tr>
      <w:tr w14:paraId="252FB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4F733384">
            <w:pPr>
              <w:adjustRightInd w:val="0"/>
              <w:snapToGrid w:val="0"/>
              <w:spacing w:line="320" w:lineRule="atLeast"/>
              <w:rPr>
                <w:color w:val="auto"/>
                <w:szCs w:val="21"/>
                <w:highlight w:val="none"/>
              </w:rPr>
            </w:pPr>
            <w:r>
              <w:rPr>
                <w:rFonts w:hint="eastAsia"/>
                <w:color w:val="auto"/>
                <w:szCs w:val="21"/>
                <w:highlight w:val="none"/>
              </w:rPr>
              <w:t>25</w:t>
            </w:r>
          </w:p>
        </w:tc>
        <w:tc>
          <w:tcPr>
            <w:tcW w:w="3682" w:type="dxa"/>
            <w:shd w:val="clear" w:color="auto" w:fill="auto"/>
            <w:noWrap/>
          </w:tcPr>
          <w:p w14:paraId="0AD910C8">
            <w:pPr>
              <w:adjustRightInd w:val="0"/>
              <w:snapToGrid w:val="0"/>
              <w:spacing w:line="320" w:lineRule="atLeast"/>
              <w:rPr>
                <w:color w:val="auto"/>
                <w:szCs w:val="21"/>
                <w:highlight w:val="none"/>
                <w:lang w:eastAsia="zh-CN"/>
              </w:rPr>
            </w:pPr>
            <w:r>
              <w:rPr>
                <w:rFonts w:hint="eastAsia"/>
                <w:color w:val="auto"/>
                <w:szCs w:val="21"/>
                <w:highlight w:val="none"/>
                <w:lang w:eastAsia="zh-CN"/>
              </w:rPr>
              <w:t>FGD 原烟气烟尘浓度（工况）</w:t>
            </w:r>
          </w:p>
        </w:tc>
        <w:tc>
          <w:tcPr>
            <w:tcW w:w="857" w:type="dxa"/>
            <w:shd w:val="clear" w:color="auto" w:fill="auto"/>
            <w:noWrap/>
          </w:tcPr>
          <w:p w14:paraId="25CBA127">
            <w:pPr>
              <w:rPr>
                <w:color w:val="auto"/>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7AAFA187">
            <w:pPr>
              <w:jc w:val="center"/>
              <w:rPr>
                <w:color w:val="auto"/>
                <w:highlight w:val="none"/>
              </w:rPr>
            </w:pPr>
            <w:r>
              <w:rPr>
                <w:rFonts w:hint="eastAsia"/>
                <w:color w:val="auto"/>
                <w:szCs w:val="21"/>
                <w:highlight w:val="none"/>
              </w:rPr>
              <w:t>CEMS</w:t>
            </w:r>
          </w:p>
        </w:tc>
        <w:tc>
          <w:tcPr>
            <w:tcW w:w="1133" w:type="dxa"/>
            <w:shd w:val="clear" w:color="auto" w:fill="auto"/>
            <w:noWrap/>
          </w:tcPr>
          <w:p w14:paraId="4A21865B">
            <w:pPr>
              <w:jc w:val="center"/>
              <w:rPr>
                <w:color w:val="auto"/>
                <w:highlight w:val="none"/>
              </w:rPr>
            </w:pPr>
            <w:r>
              <w:rPr>
                <w:rFonts w:hint="eastAsia"/>
                <w:color w:val="auto"/>
                <w:szCs w:val="21"/>
                <w:highlight w:val="none"/>
              </w:rPr>
              <w:t>模拟量</w:t>
            </w:r>
          </w:p>
        </w:tc>
        <w:tc>
          <w:tcPr>
            <w:tcW w:w="1275" w:type="dxa"/>
            <w:shd w:val="clear" w:color="auto" w:fill="auto"/>
            <w:noWrap/>
          </w:tcPr>
          <w:p w14:paraId="2F1A45BE">
            <w:pPr>
              <w:adjustRightInd w:val="0"/>
              <w:snapToGrid w:val="0"/>
              <w:spacing w:line="320" w:lineRule="atLeast"/>
              <w:rPr>
                <w:color w:val="auto"/>
                <w:szCs w:val="21"/>
                <w:highlight w:val="none"/>
              </w:rPr>
            </w:pPr>
          </w:p>
        </w:tc>
      </w:tr>
      <w:tr w14:paraId="7CD5C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ABECBC6">
            <w:pPr>
              <w:adjustRightInd w:val="0"/>
              <w:snapToGrid w:val="0"/>
              <w:spacing w:line="320" w:lineRule="atLeast"/>
              <w:rPr>
                <w:color w:val="auto"/>
                <w:szCs w:val="21"/>
                <w:highlight w:val="none"/>
              </w:rPr>
            </w:pPr>
            <w:r>
              <w:rPr>
                <w:rFonts w:hint="eastAsia"/>
                <w:color w:val="auto"/>
                <w:szCs w:val="21"/>
                <w:highlight w:val="none"/>
              </w:rPr>
              <w:t>26</w:t>
            </w:r>
          </w:p>
        </w:tc>
        <w:tc>
          <w:tcPr>
            <w:tcW w:w="3682" w:type="dxa"/>
            <w:shd w:val="clear" w:color="auto" w:fill="auto"/>
            <w:noWrap/>
          </w:tcPr>
          <w:p w14:paraId="6A9DD0BF">
            <w:pPr>
              <w:adjustRightInd w:val="0"/>
              <w:snapToGrid w:val="0"/>
              <w:spacing w:line="320" w:lineRule="atLeast"/>
              <w:rPr>
                <w:color w:val="auto"/>
                <w:szCs w:val="21"/>
                <w:highlight w:val="none"/>
                <w:lang w:eastAsia="zh-CN"/>
              </w:rPr>
            </w:pPr>
            <w:r>
              <w:rPr>
                <w:rFonts w:hint="eastAsia"/>
                <w:color w:val="auto"/>
                <w:szCs w:val="21"/>
                <w:highlight w:val="none"/>
                <w:lang w:eastAsia="zh-CN"/>
              </w:rPr>
              <w:t>FGD 原烟气烟尘浓度（折算后）</w:t>
            </w:r>
          </w:p>
        </w:tc>
        <w:tc>
          <w:tcPr>
            <w:tcW w:w="857" w:type="dxa"/>
            <w:shd w:val="clear" w:color="auto" w:fill="auto"/>
            <w:noWrap/>
          </w:tcPr>
          <w:p w14:paraId="09FAACC3">
            <w:pPr>
              <w:rPr>
                <w:color w:val="auto"/>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6755D51A">
            <w:pPr>
              <w:jc w:val="center"/>
              <w:rPr>
                <w:color w:val="auto"/>
                <w:highlight w:val="none"/>
              </w:rPr>
            </w:pPr>
            <w:r>
              <w:rPr>
                <w:rFonts w:hint="eastAsia"/>
                <w:color w:val="auto"/>
                <w:szCs w:val="21"/>
                <w:highlight w:val="none"/>
              </w:rPr>
              <w:t>CEMS</w:t>
            </w:r>
          </w:p>
        </w:tc>
        <w:tc>
          <w:tcPr>
            <w:tcW w:w="1133" w:type="dxa"/>
            <w:shd w:val="clear" w:color="auto" w:fill="auto"/>
            <w:noWrap/>
          </w:tcPr>
          <w:p w14:paraId="77A8A7FE">
            <w:pPr>
              <w:jc w:val="center"/>
              <w:rPr>
                <w:color w:val="auto"/>
                <w:highlight w:val="none"/>
              </w:rPr>
            </w:pPr>
            <w:r>
              <w:rPr>
                <w:rFonts w:hint="eastAsia"/>
                <w:color w:val="auto"/>
                <w:szCs w:val="21"/>
                <w:highlight w:val="none"/>
              </w:rPr>
              <w:t>模拟量</w:t>
            </w:r>
          </w:p>
        </w:tc>
        <w:tc>
          <w:tcPr>
            <w:tcW w:w="1275" w:type="dxa"/>
            <w:shd w:val="clear" w:color="auto" w:fill="auto"/>
            <w:noWrap/>
          </w:tcPr>
          <w:p w14:paraId="1C73ACA4">
            <w:pPr>
              <w:adjustRightInd w:val="0"/>
              <w:snapToGrid w:val="0"/>
              <w:spacing w:line="320" w:lineRule="atLeast"/>
              <w:rPr>
                <w:color w:val="auto"/>
                <w:szCs w:val="21"/>
                <w:highlight w:val="none"/>
              </w:rPr>
            </w:pPr>
          </w:p>
        </w:tc>
      </w:tr>
      <w:tr w14:paraId="46EE4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5046A1C5">
            <w:pPr>
              <w:adjustRightInd w:val="0"/>
              <w:snapToGrid w:val="0"/>
              <w:spacing w:line="320" w:lineRule="atLeast"/>
              <w:rPr>
                <w:color w:val="auto"/>
                <w:szCs w:val="21"/>
                <w:highlight w:val="none"/>
              </w:rPr>
            </w:pPr>
            <w:r>
              <w:rPr>
                <w:rFonts w:hint="eastAsia"/>
                <w:color w:val="auto"/>
                <w:szCs w:val="21"/>
                <w:highlight w:val="none"/>
              </w:rPr>
              <w:t>27</w:t>
            </w:r>
          </w:p>
        </w:tc>
        <w:tc>
          <w:tcPr>
            <w:tcW w:w="3682" w:type="dxa"/>
            <w:shd w:val="clear" w:color="auto" w:fill="auto"/>
            <w:noWrap/>
          </w:tcPr>
          <w:p w14:paraId="6536C410">
            <w:pPr>
              <w:adjustRightInd w:val="0"/>
              <w:snapToGrid w:val="0"/>
              <w:spacing w:line="320" w:lineRule="atLeast"/>
              <w:rPr>
                <w:color w:val="auto"/>
                <w:szCs w:val="21"/>
                <w:highlight w:val="none"/>
                <w:lang w:eastAsia="zh-CN"/>
              </w:rPr>
            </w:pPr>
            <w:r>
              <w:rPr>
                <w:rFonts w:hint="eastAsia"/>
                <w:color w:val="auto"/>
                <w:szCs w:val="21"/>
                <w:highlight w:val="none"/>
                <w:lang w:eastAsia="zh-CN"/>
              </w:rPr>
              <w:t>FGD 净烟气烟尘浓度（工况）</w:t>
            </w:r>
          </w:p>
        </w:tc>
        <w:tc>
          <w:tcPr>
            <w:tcW w:w="857" w:type="dxa"/>
            <w:shd w:val="clear" w:color="auto" w:fill="auto"/>
            <w:noWrap/>
          </w:tcPr>
          <w:p w14:paraId="768E7D6F">
            <w:pPr>
              <w:rPr>
                <w:color w:val="auto"/>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27DB961E">
            <w:pPr>
              <w:jc w:val="center"/>
              <w:rPr>
                <w:color w:val="auto"/>
                <w:highlight w:val="none"/>
              </w:rPr>
            </w:pPr>
            <w:r>
              <w:rPr>
                <w:rFonts w:hint="eastAsia"/>
                <w:color w:val="auto"/>
                <w:szCs w:val="21"/>
                <w:highlight w:val="none"/>
              </w:rPr>
              <w:t>CEMS</w:t>
            </w:r>
          </w:p>
        </w:tc>
        <w:tc>
          <w:tcPr>
            <w:tcW w:w="1133" w:type="dxa"/>
            <w:shd w:val="clear" w:color="auto" w:fill="auto"/>
            <w:noWrap/>
          </w:tcPr>
          <w:p w14:paraId="43431F72">
            <w:pPr>
              <w:jc w:val="center"/>
              <w:rPr>
                <w:color w:val="auto"/>
                <w:highlight w:val="none"/>
              </w:rPr>
            </w:pPr>
            <w:r>
              <w:rPr>
                <w:rFonts w:hint="eastAsia"/>
                <w:color w:val="auto"/>
                <w:szCs w:val="21"/>
                <w:highlight w:val="none"/>
              </w:rPr>
              <w:t>模拟量</w:t>
            </w:r>
          </w:p>
        </w:tc>
        <w:tc>
          <w:tcPr>
            <w:tcW w:w="1275" w:type="dxa"/>
            <w:shd w:val="clear" w:color="auto" w:fill="auto"/>
            <w:noWrap/>
          </w:tcPr>
          <w:p w14:paraId="06E36E06">
            <w:pPr>
              <w:adjustRightInd w:val="0"/>
              <w:snapToGrid w:val="0"/>
              <w:spacing w:line="320" w:lineRule="atLeast"/>
              <w:rPr>
                <w:color w:val="auto"/>
                <w:szCs w:val="21"/>
                <w:highlight w:val="none"/>
              </w:rPr>
            </w:pPr>
          </w:p>
        </w:tc>
      </w:tr>
      <w:tr w14:paraId="32616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103BCD6">
            <w:pPr>
              <w:adjustRightInd w:val="0"/>
              <w:snapToGrid w:val="0"/>
              <w:spacing w:line="320" w:lineRule="atLeast"/>
              <w:rPr>
                <w:color w:val="auto"/>
                <w:szCs w:val="21"/>
                <w:highlight w:val="none"/>
              </w:rPr>
            </w:pPr>
            <w:r>
              <w:rPr>
                <w:rFonts w:hint="eastAsia"/>
                <w:color w:val="auto"/>
                <w:szCs w:val="21"/>
                <w:highlight w:val="none"/>
              </w:rPr>
              <w:t>28</w:t>
            </w:r>
          </w:p>
        </w:tc>
        <w:tc>
          <w:tcPr>
            <w:tcW w:w="3682" w:type="dxa"/>
            <w:shd w:val="clear" w:color="auto" w:fill="auto"/>
            <w:noWrap/>
          </w:tcPr>
          <w:p w14:paraId="59EF2331">
            <w:pPr>
              <w:adjustRightInd w:val="0"/>
              <w:snapToGrid w:val="0"/>
              <w:spacing w:line="320" w:lineRule="atLeast"/>
              <w:rPr>
                <w:color w:val="auto"/>
                <w:szCs w:val="21"/>
                <w:highlight w:val="none"/>
                <w:lang w:eastAsia="zh-CN"/>
              </w:rPr>
            </w:pPr>
            <w:r>
              <w:rPr>
                <w:rFonts w:hint="eastAsia"/>
                <w:color w:val="auto"/>
                <w:szCs w:val="21"/>
                <w:highlight w:val="none"/>
                <w:lang w:eastAsia="zh-CN"/>
              </w:rPr>
              <w:t>FGD 净烟气烟尘浓度（折算后）</w:t>
            </w:r>
          </w:p>
        </w:tc>
        <w:tc>
          <w:tcPr>
            <w:tcW w:w="857" w:type="dxa"/>
            <w:shd w:val="clear" w:color="auto" w:fill="auto"/>
            <w:noWrap/>
          </w:tcPr>
          <w:p w14:paraId="7326FD38">
            <w:pPr>
              <w:rPr>
                <w:color w:val="auto"/>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4DB80758">
            <w:pPr>
              <w:jc w:val="center"/>
              <w:rPr>
                <w:color w:val="auto"/>
                <w:highlight w:val="none"/>
              </w:rPr>
            </w:pPr>
            <w:r>
              <w:rPr>
                <w:rFonts w:hint="eastAsia"/>
                <w:color w:val="auto"/>
                <w:szCs w:val="21"/>
                <w:highlight w:val="none"/>
              </w:rPr>
              <w:t>CEMS</w:t>
            </w:r>
          </w:p>
        </w:tc>
        <w:tc>
          <w:tcPr>
            <w:tcW w:w="1133" w:type="dxa"/>
            <w:shd w:val="clear" w:color="auto" w:fill="auto"/>
            <w:noWrap/>
          </w:tcPr>
          <w:p w14:paraId="5C75ADE0">
            <w:pPr>
              <w:jc w:val="center"/>
              <w:rPr>
                <w:color w:val="auto"/>
                <w:highlight w:val="none"/>
              </w:rPr>
            </w:pPr>
            <w:r>
              <w:rPr>
                <w:rFonts w:hint="eastAsia"/>
                <w:color w:val="auto"/>
                <w:szCs w:val="21"/>
                <w:highlight w:val="none"/>
              </w:rPr>
              <w:t>模拟量</w:t>
            </w:r>
          </w:p>
        </w:tc>
        <w:tc>
          <w:tcPr>
            <w:tcW w:w="1275" w:type="dxa"/>
            <w:shd w:val="clear" w:color="auto" w:fill="auto"/>
            <w:noWrap/>
          </w:tcPr>
          <w:p w14:paraId="731F35CE">
            <w:pPr>
              <w:adjustRightInd w:val="0"/>
              <w:snapToGrid w:val="0"/>
              <w:spacing w:line="320" w:lineRule="atLeast"/>
              <w:rPr>
                <w:color w:val="auto"/>
                <w:szCs w:val="21"/>
                <w:highlight w:val="none"/>
              </w:rPr>
            </w:pPr>
          </w:p>
        </w:tc>
      </w:tr>
      <w:tr w14:paraId="76B67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4084F23B">
            <w:pPr>
              <w:adjustRightInd w:val="0"/>
              <w:snapToGrid w:val="0"/>
              <w:spacing w:line="320" w:lineRule="atLeast"/>
              <w:rPr>
                <w:color w:val="auto"/>
                <w:szCs w:val="21"/>
                <w:highlight w:val="none"/>
              </w:rPr>
            </w:pPr>
            <w:r>
              <w:rPr>
                <w:rFonts w:hint="eastAsia"/>
                <w:color w:val="auto"/>
                <w:szCs w:val="21"/>
                <w:highlight w:val="none"/>
              </w:rPr>
              <w:t>29</w:t>
            </w:r>
          </w:p>
        </w:tc>
        <w:tc>
          <w:tcPr>
            <w:tcW w:w="3682" w:type="dxa"/>
            <w:shd w:val="clear" w:color="auto" w:fill="auto"/>
            <w:noWrap/>
          </w:tcPr>
          <w:p w14:paraId="7F46C4C2">
            <w:pPr>
              <w:adjustRightInd w:val="0"/>
              <w:snapToGrid w:val="0"/>
              <w:spacing w:line="320" w:lineRule="atLeast"/>
              <w:rPr>
                <w:color w:val="auto"/>
                <w:szCs w:val="21"/>
                <w:highlight w:val="none"/>
                <w:lang w:eastAsia="zh-CN"/>
              </w:rPr>
            </w:pPr>
            <w:r>
              <w:rPr>
                <w:rFonts w:hint="eastAsia"/>
                <w:color w:val="auto"/>
                <w:szCs w:val="21"/>
                <w:highlight w:val="none"/>
                <w:lang w:eastAsia="zh-CN"/>
              </w:rPr>
              <w:t>增压风机流量（工况）</w:t>
            </w:r>
          </w:p>
        </w:tc>
        <w:tc>
          <w:tcPr>
            <w:tcW w:w="857" w:type="dxa"/>
            <w:shd w:val="clear" w:color="auto" w:fill="auto"/>
            <w:noWrap/>
          </w:tcPr>
          <w:p w14:paraId="191EE270">
            <w:pPr>
              <w:rPr>
                <w:color w:val="auto"/>
                <w:highlight w:val="none"/>
              </w:rPr>
            </w:pPr>
            <w:r>
              <w:rPr>
                <w:color w:val="auto"/>
                <w:sz w:val="24"/>
                <w:highlight w:val="none"/>
              </w:rPr>
              <w:t>m</w:t>
            </w:r>
            <w:r>
              <w:rPr>
                <w:color w:val="auto"/>
                <w:sz w:val="24"/>
                <w:highlight w:val="none"/>
                <w:vertAlign w:val="superscript"/>
              </w:rPr>
              <w:t>3</w:t>
            </w:r>
            <w:r>
              <w:rPr>
                <w:color w:val="auto"/>
                <w:sz w:val="24"/>
                <w:highlight w:val="none"/>
              </w:rPr>
              <w:t>/h</w:t>
            </w:r>
          </w:p>
        </w:tc>
        <w:tc>
          <w:tcPr>
            <w:tcW w:w="1133" w:type="dxa"/>
            <w:shd w:val="clear" w:color="auto" w:fill="auto"/>
            <w:noWrap/>
          </w:tcPr>
          <w:p w14:paraId="5283545C">
            <w:pPr>
              <w:jc w:val="center"/>
              <w:rPr>
                <w:color w:val="auto"/>
                <w:highlight w:val="none"/>
              </w:rPr>
            </w:pPr>
            <w:r>
              <w:rPr>
                <w:rFonts w:hint="eastAsia"/>
                <w:color w:val="auto"/>
                <w:szCs w:val="21"/>
                <w:highlight w:val="none"/>
              </w:rPr>
              <w:t>DCS/SIS</w:t>
            </w:r>
          </w:p>
        </w:tc>
        <w:tc>
          <w:tcPr>
            <w:tcW w:w="1133" w:type="dxa"/>
            <w:shd w:val="clear" w:color="auto" w:fill="auto"/>
            <w:noWrap/>
          </w:tcPr>
          <w:p w14:paraId="3302A1CF">
            <w:pPr>
              <w:jc w:val="center"/>
              <w:rPr>
                <w:color w:val="auto"/>
                <w:highlight w:val="none"/>
              </w:rPr>
            </w:pPr>
            <w:r>
              <w:rPr>
                <w:rFonts w:hint="eastAsia"/>
                <w:color w:val="auto"/>
                <w:szCs w:val="21"/>
                <w:highlight w:val="none"/>
              </w:rPr>
              <w:t>模拟量</w:t>
            </w:r>
          </w:p>
        </w:tc>
        <w:tc>
          <w:tcPr>
            <w:tcW w:w="1275" w:type="dxa"/>
            <w:shd w:val="clear" w:color="auto" w:fill="auto"/>
            <w:noWrap/>
          </w:tcPr>
          <w:p w14:paraId="0A003D1C">
            <w:pPr>
              <w:adjustRightInd w:val="0"/>
              <w:snapToGrid w:val="0"/>
              <w:spacing w:line="320" w:lineRule="atLeast"/>
              <w:rPr>
                <w:color w:val="auto"/>
                <w:szCs w:val="21"/>
                <w:highlight w:val="none"/>
              </w:rPr>
            </w:pPr>
          </w:p>
        </w:tc>
      </w:tr>
      <w:tr w14:paraId="2F431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1D09938E">
            <w:pPr>
              <w:adjustRightInd w:val="0"/>
              <w:snapToGrid w:val="0"/>
              <w:spacing w:line="320" w:lineRule="atLeast"/>
              <w:rPr>
                <w:color w:val="auto"/>
                <w:szCs w:val="21"/>
                <w:highlight w:val="none"/>
              </w:rPr>
            </w:pPr>
            <w:r>
              <w:rPr>
                <w:rFonts w:hint="eastAsia"/>
                <w:color w:val="auto"/>
                <w:szCs w:val="21"/>
                <w:highlight w:val="none"/>
              </w:rPr>
              <w:t>30</w:t>
            </w:r>
          </w:p>
        </w:tc>
        <w:tc>
          <w:tcPr>
            <w:tcW w:w="3682" w:type="dxa"/>
            <w:shd w:val="clear" w:color="auto" w:fill="auto"/>
            <w:noWrap/>
          </w:tcPr>
          <w:p w14:paraId="4FF41C37">
            <w:pPr>
              <w:adjustRightInd w:val="0"/>
              <w:snapToGrid w:val="0"/>
              <w:spacing w:line="320" w:lineRule="atLeast"/>
              <w:rPr>
                <w:color w:val="auto"/>
                <w:szCs w:val="21"/>
                <w:highlight w:val="none"/>
                <w:lang w:eastAsia="zh-CN"/>
              </w:rPr>
            </w:pPr>
            <w:r>
              <w:rPr>
                <w:rFonts w:hint="eastAsia"/>
                <w:color w:val="auto"/>
                <w:szCs w:val="21"/>
                <w:highlight w:val="none"/>
                <w:lang w:eastAsia="zh-CN"/>
              </w:rPr>
              <w:t>增压风机流量（干标）</w:t>
            </w:r>
          </w:p>
        </w:tc>
        <w:tc>
          <w:tcPr>
            <w:tcW w:w="857" w:type="dxa"/>
            <w:shd w:val="clear" w:color="auto" w:fill="auto"/>
            <w:noWrap/>
          </w:tcPr>
          <w:p w14:paraId="3DE21BB3">
            <w:pPr>
              <w:rPr>
                <w:color w:val="auto"/>
                <w:highlight w:val="none"/>
              </w:rPr>
            </w:pPr>
            <w:r>
              <w:rPr>
                <w:color w:val="auto"/>
                <w:sz w:val="24"/>
                <w:highlight w:val="none"/>
              </w:rPr>
              <w:t>m</w:t>
            </w:r>
            <w:r>
              <w:rPr>
                <w:color w:val="auto"/>
                <w:sz w:val="24"/>
                <w:highlight w:val="none"/>
                <w:vertAlign w:val="superscript"/>
              </w:rPr>
              <w:t>3</w:t>
            </w:r>
            <w:r>
              <w:rPr>
                <w:color w:val="auto"/>
                <w:sz w:val="24"/>
                <w:highlight w:val="none"/>
              </w:rPr>
              <w:t>/h</w:t>
            </w:r>
          </w:p>
        </w:tc>
        <w:tc>
          <w:tcPr>
            <w:tcW w:w="1133" w:type="dxa"/>
            <w:shd w:val="clear" w:color="auto" w:fill="auto"/>
            <w:noWrap/>
          </w:tcPr>
          <w:p w14:paraId="1FB7BBF9">
            <w:pPr>
              <w:jc w:val="center"/>
              <w:rPr>
                <w:color w:val="auto"/>
                <w:highlight w:val="none"/>
              </w:rPr>
            </w:pPr>
            <w:r>
              <w:rPr>
                <w:rFonts w:hint="eastAsia"/>
                <w:color w:val="auto"/>
                <w:szCs w:val="21"/>
                <w:highlight w:val="none"/>
              </w:rPr>
              <w:t>DCS/SIS</w:t>
            </w:r>
          </w:p>
        </w:tc>
        <w:tc>
          <w:tcPr>
            <w:tcW w:w="1133" w:type="dxa"/>
            <w:shd w:val="clear" w:color="auto" w:fill="auto"/>
            <w:noWrap/>
          </w:tcPr>
          <w:p w14:paraId="38309223">
            <w:pPr>
              <w:jc w:val="center"/>
              <w:rPr>
                <w:color w:val="auto"/>
                <w:highlight w:val="none"/>
              </w:rPr>
            </w:pPr>
            <w:r>
              <w:rPr>
                <w:rFonts w:hint="eastAsia"/>
                <w:color w:val="auto"/>
                <w:szCs w:val="21"/>
                <w:highlight w:val="none"/>
              </w:rPr>
              <w:t>模拟量</w:t>
            </w:r>
          </w:p>
        </w:tc>
        <w:tc>
          <w:tcPr>
            <w:tcW w:w="1275" w:type="dxa"/>
            <w:shd w:val="clear" w:color="auto" w:fill="auto"/>
            <w:noWrap/>
          </w:tcPr>
          <w:p w14:paraId="672DF8E9">
            <w:pPr>
              <w:adjustRightInd w:val="0"/>
              <w:snapToGrid w:val="0"/>
              <w:spacing w:line="320" w:lineRule="atLeast"/>
              <w:rPr>
                <w:color w:val="auto"/>
                <w:szCs w:val="21"/>
                <w:highlight w:val="none"/>
              </w:rPr>
            </w:pPr>
          </w:p>
        </w:tc>
      </w:tr>
      <w:tr w14:paraId="2C139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68079573">
            <w:pPr>
              <w:adjustRightInd w:val="0"/>
              <w:snapToGrid w:val="0"/>
              <w:spacing w:line="320" w:lineRule="atLeast"/>
              <w:rPr>
                <w:color w:val="auto"/>
                <w:szCs w:val="21"/>
                <w:highlight w:val="none"/>
              </w:rPr>
            </w:pPr>
            <w:r>
              <w:rPr>
                <w:rFonts w:hint="eastAsia"/>
                <w:color w:val="auto"/>
                <w:szCs w:val="21"/>
                <w:highlight w:val="none"/>
              </w:rPr>
              <w:t>31</w:t>
            </w:r>
          </w:p>
        </w:tc>
        <w:tc>
          <w:tcPr>
            <w:tcW w:w="3682" w:type="dxa"/>
            <w:shd w:val="clear" w:color="auto" w:fill="auto"/>
            <w:noWrap/>
          </w:tcPr>
          <w:p w14:paraId="0AFE7474">
            <w:pPr>
              <w:adjustRightInd w:val="0"/>
              <w:snapToGrid w:val="0"/>
              <w:spacing w:line="320" w:lineRule="atLeast"/>
              <w:rPr>
                <w:color w:val="auto"/>
                <w:szCs w:val="21"/>
                <w:highlight w:val="none"/>
                <w:lang w:eastAsia="zh-CN"/>
              </w:rPr>
            </w:pPr>
            <w:r>
              <w:rPr>
                <w:rFonts w:hint="eastAsia"/>
                <w:color w:val="auto"/>
                <w:szCs w:val="21"/>
                <w:highlight w:val="none"/>
                <w:lang w:eastAsia="zh-CN"/>
              </w:rPr>
              <w:t>FGD 原烟气流量（工况）</w:t>
            </w:r>
          </w:p>
        </w:tc>
        <w:tc>
          <w:tcPr>
            <w:tcW w:w="857" w:type="dxa"/>
            <w:shd w:val="clear" w:color="auto" w:fill="auto"/>
            <w:noWrap/>
          </w:tcPr>
          <w:p w14:paraId="2164F6F9">
            <w:pPr>
              <w:rPr>
                <w:color w:val="auto"/>
                <w:highlight w:val="none"/>
              </w:rPr>
            </w:pPr>
            <w:r>
              <w:rPr>
                <w:color w:val="auto"/>
                <w:sz w:val="24"/>
                <w:highlight w:val="none"/>
              </w:rPr>
              <w:t>m</w:t>
            </w:r>
            <w:r>
              <w:rPr>
                <w:color w:val="auto"/>
                <w:sz w:val="24"/>
                <w:highlight w:val="none"/>
                <w:vertAlign w:val="superscript"/>
              </w:rPr>
              <w:t>3</w:t>
            </w:r>
            <w:r>
              <w:rPr>
                <w:color w:val="auto"/>
                <w:sz w:val="24"/>
                <w:highlight w:val="none"/>
              </w:rPr>
              <w:t>/h</w:t>
            </w:r>
          </w:p>
        </w:tc>
        <w:tc>
          <w:tcPr>
            <w:tcW w:w="1133" w:type="dxa"/>
            <w:shd w:val="clear" w:color="auto" w:fill="auto"/>
            <w:noWrap/>
          </w:tcPr>
          <w:p w14:paraId="1550723E">
            <w:pPr>
              <w:jc w:val="center"/>
              <w:rPr>
                <w:color w:val="auto"/>
                <w:highlight w:val="none"/>
              </w:rPr>
            </w:pPr>
            <w:r>
              <w:rPr>
                <w:rFonts w:hint="eastAsia"/>
                <w:color w:val="auto"/>
                <w:szCs w:val="21"/>
                <w:highlight w:val="none"/>
              </w:rPr>
              <w:t>CEMS</w:t>
            </w:r>
          </w:p>
        </w:tc>
        <w:tc>
          <w:tcPr>
            <w:tcW w:w="1133" w:type="dxa"/>
            <w:shd w:val="clear" w:color="auto" w:fill="auto"/>
            <w:noWrap/>
          </w:tcPr>
          <w:p w14:paraId="44EB8DAB">
            <w:pPr>
              <w:jc w:val="center"/>
              <w:rPr>
                <w:color w:val="auto"/>
                <w:highlight w:val="none"/>
              </w:rPr>
            </w:pPr>
            <w:r>
              <w:rPr>
                <w:rFonts w:hint="eastAsia"/>
                <w:color w:val="auto"/>
                <w:szCs w:val="21"/>
                <w:highlight w:val="none"/>
              </w:rPr>
              <w:t>模拟量</w:t>
            </w:r>
          </w:p>
        </w:tc>
        <w:tc>
          <w:tcPr>
            <w:tcW w:w="1275" w:type="dxa"/>
            <w:shd w:val="clear" w:color="auto" w:fill="auto"/>
            <w:noWrap/>
          </w:tcPr>
          <w:p w14:paraId="555E3606">
            <w:pPr>
              <w:adjustRightInd w:val="0"/>
              <w:snapToGrid w:val="0"/>
              <w:spacing w:line="320" w:lineRule="atLeast"/>
              <w:rPr>
                <w:color w:val="auto"/>
                <w:szCs w:val="21"/>
                <w:highlight w:val="none"/>
              </w:rPr>
            </w:pPr>
          </w:p>
        </w:tc>
      </w:tr>
      <w:tr w14:paraId="4ED84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110970A">
            <w:pPr>
              <w:adjustRightInd w:val="0"/>
              <w:snapToGrid w:val="0"/>
              <w:spacing w:line="320" w:lineRule="atLeast"/>
              <w:rPr>
                <w:color w:val="auto"/>
                <w:szCs w:val="21"/>
                <w:highlight w:val="none"/>
              </w:rPr>
            </w:pPr>
            <w:r>
              <w:rPr>
                <w:rFonts w:hint="eastAsia"/>
                <w:color w:val="auto"/>
                <w:szCs w:val="21"/>
                <w:highlight w:val="none"/>
              </w:rPr>
              <w:t>32</w:t>
            </w:r>
          </w:p>
        </w:tc>
        <w:tc>
          <w:tcPr>
            <w:tcW w:w="3682" w:type="dxa"/>
            <w:shd w:val="clear" w:color="auto" w:fill="auto"/>
            <w:noWrap/>
          </w:tcPr>
          <w:p w14:paraId="447ABA4B">
            <w:pPr>
              <w:adjustRightInd w:val="0"/>
              <w:snapToGrid w:val="0"/>
              <w:spacing w:line="320" w:lineRule="atLeast"/>
              <w:rPr>
                <w:color w:val="auto"/>
                <w:szCs w:val="21"/>
                <w:highlight w:val="none"/>
                <w:lang w:eastAsia="zh-CN"/>
              </w:rPr>
            </w:pPr>
            <w:r>
              <w:rPr>
                <w:rFonts w:hint="eastAsia"/>
                <w:color w:val="auto"/>
                <w:szCs w:val="21"/>
                <w:highlight w:val="none"/>
                <w:lang w:eastAsia="zh-CN"/>
              </w:rPr>
              <w:t>FGD 原烟气流量（干标）</w:t>
            </w:r>
          </w:p>
        </w:tc>
        <w:tc>
          <w:tcPr>
            <w:tcW w:w="857" w:type="dxa"/>
            <w:shd w:val="clear" w:color="auto" w:fill="auto"/>
            <w:noWrap/>
          </w:tcPr>
          <w:p w14:paraId="383D2112">
            <w:pPr>
              <w:rPr>
                <w:color w:val="auto"/>
                <w:highlight w:val="none"/>
              </w:rPr>
            </w:pPr>
            <w:r>
              <w:rPr>
                <w:color w:val="auto"/>
                <w:sz w:val="24"/>
                <w:highlight w:val="none"/>
              </w:rPr>
              <w:t>m</w:t>
            </w:r>
            <w:r>
              <w:rPr>
                <w:color w:val="auto"/>
                <w:sz w:val="24"/>
                <w:highlight w:val="none"/>
                <w:vertAlign w:val="superscript"/>
              </w:rPr>
              <w:t>3</w:t>
            </w:r>
            <w:r>
              <w:rPr>
                <w:color w:val="auto"/>
                <w:sz w:val="24"/>
                <w:highlight w:val="none"/>
              </w:rPr>
              <w:t>/h</w:t>
            </w:r>
          </w:p>
        </w:tc>
        <w:tc>
          <w:tcPr>
            <w:tcW w:w="1133" w:type="dxa"/>
            <w:shd w:val="clear" w:color="auto" w:fill="auto"/>
            <w:noWrap/>
          </w:tcPr>
          <w:p w14:paraId="1EC8B71A">
            <w:pPr>
              <w:jc w:val="center"/>
              <w:rPr>
                <w:color w:val="auto"/>
                <w:highlight w:val="none"/>
              </w:rPr>
            </w:pPr>
            <w:r>
              <w:rPr>
                <w:rFonts w:hint="eastAsia"/>
                <w:color w:val="auto"/>
                <w:szCs w:val="21"/>
                <w:highlight w:val="none"/>
              </w:rPr>
              <w:t>CEMS</w:t>
            </w:r>
          </w:p>
        </w:tc>
        <w:tc>
          <w:tcPr>
            <w:tcW w:w="1133" w:type="dxa"/>
            <w:shd w:val="clear" w:color="auto" w:fill="auto"/>
            <w:noWrap/>
          </w:tcPr>
          <w:p w14:paraId="1CA32A8C">
            <w:pPr>
              <w:jc w:val="center"/>
              <w:rPr>
                <w:color w:val="auto"/>
                <w:highlight w:val="none"/>
              </w:rPr>
            </w:pPr>
            <w:r>
              <w:rPr>
                <w:rFonts w:hint="eastAsia"/>
                <w:color w:val="auto"/>
                <w:szCs w:val="21"/>
                <w:highlight w:val="none"/>
              </w:rPr>
              <w:t>模拟量</w:t>
            </w:r>
          </w:p>
        </w:tc>
        <w:tc>
          <w:tcPr>
            <w:tcW w:w="1275" w:type="dxa"/>
            <w:shd w:val="clear" w:color="auto" w:fill="auto"/>
            <w:noWrap/>
          </w:tcPr>
          <w:p w14:paraId="0437D7B7">
            <w:pPr>
              <w:adjustRightInd w:val="0"/>
              <w:snapToGrid w:val="0"/>
              <w:spacing w:line="320" w:lineRule="atLeast"/>
              <w:rPr>
                <w:color w:val="auto"/>
                <w:szCs w:val="21"/>
                <w:highlight w:val="none"/>
              </w:rPr>
            </w:pPr>
          </w:p>
        </w:tc>
      </w:tr>
      <w:tr w14:paraId="4848F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0F674EA6">
            <w:pPr>
              <w:adjustRightInd w:val="0"/>
              <w:snapToGrid w:val="0"/>
              <w:spacing w:line="320" w:lineRule="atLeast"/>
              <w:rPr>
                <w:color w:val="auto"/>
                <w:szCs w:val="21"/>
                <w:highlight w:val="none"/>
              </w:rPr>
            </w:pPr>
            <w:r>
              <w:rPr>
                <w:rFonts w:hint="eastAsia"/>
                <w:color w:val="auto"/>
                <w:szCs w:val="21"/>
                <w:highlight w:val="none"/>
              </w:rPr>
              <w:t>33</w:t>
            </w:r>
          </w:p>
        </w:tc>
        <w:tc>
          <w:tcPr>
            <w:tcW w:w="3682" w:type="dxa"/>
            <w:shd w:val="clear" w:color="auto" w:fill="auto"/>
            <w:noWrap/>
          </w:tcPr>
          <w:p w14:paraId="7FD8CCA2">
            <w:pPr>
              <w:adjustRightInd w:val="0"/>
              <w:snapToGrid w:val="0"/>
              <w:spacing w:line="320" w:lineRule="atLeast"/>
              <w:rPr>
                <w:color w:val="auto"/>
                <w:szCs w:val="21"/>
                <w:highlight w:val="none"/>
              </w:rPr>
            </w:pPr>
            <w:r>
              <w:rPr>
                <w:rFonts w:hint="eastAsia"/>
                <w:color w:val="auto"/>
                <w:szCs w:val="21"/>
                <w:highlight w:val="none"/>
              </w:rPr>
              <w:t>FGD 净烟气压力</w:t>
            </w:r>
          </w:p>
        </w:tc>
        <w:tc>
          <w:tcPr>
            <w:tcW w:w="857" w:type="dxa"/>
            <w:shd w:val="clear" w:color="auto" w:fill="auto"/>
            <w:noWrap/>
          </w:tcPr>
          <w:p w14:paraId="213071FC">
            <w:pPr>
              <w:adjustRightInd w:val="0"/>
              <w:snapToGrid w:val="0"/>
              <w:spacing w:line="320" w:lineRule="atLeast"/>
              <w:jc w:val="center"/>
              <w:rPr>
                <w:color w:val="auto"/>
                <w:szCs w:val="21"/>
                <w:highlight w:val="none"/>
              </w:rPr>
            </w:pPr>
            <w:r>
              <w:rPr>
                <w:rFonts w:hint="eastAsia"/>
                <w:color w:val="auto"/>
                <w:szCs w:val="21"/>
                <w:highlight w:val="none"/>
              </w:rPr>
              <w:t>Pa</w:t>
            </w:r>
          </w:p>
        </w:tc>
        <w:tc>
          <w:tcPr>
            <w:tcW w:w="1133" w:type="dxa"/>
            <w:shd w:val="clear" w:color="auto" w:fill="auto"/>
            <w:noWrap/>
          </w:tcPr>
          <w:p w14:paraId="1DCFEACF">
            <w:pPr>
              <w:jc w:val="center"/>
              <w:rPr>
                <w:color w:val="auto"/>
                <w:highlight w:val="none"/>
              </w:rPr>
            </w:pPr>
            <w:r>
              <w:rPr>
                <w:rFonts w:hint="eastAsia"/>
                <w:color w:val="auto"/>
                <w:szCs w:val="21"/>
                <w:highlight w:val="none"/>
              </w:rPr>
              <w:t>DCS/SIS</w:t>
            </w:r>
          </w:p>
        </w:tc>
        <w:tc>
          <w:tcPr>
            <w:tcW w:w="1133" w:type="dxa"/>
            <w:shd w:val="clear" w:color="auto" w:fill="auto"/>
            <w:noWrap/>
          </w:tcPr>
          <w:p w14:paraId="34AC7BFB">
            <w:pPr>
              <w:jc w:val="center"/>
              <w:rPr>
                <w:color w:val="auto"/>
                <w:highlight w:val="none"/>
              </w:rPr>
            </w:pPr>
            <w:r>
              <w:rPr>
                <w:rFonts w:hint="eastAsia"/>
                <w:color w:val="auto"/>
                <w:szCs w:val="21"/>
                <w:highlight w:val="none"/>
              </w:rPr>
              <w:t>模拟量</w:t>
            </w:r>
          </w:p>
        </w:tc>
        <w:tc>
          <w:tcPr>
            <w:tcW w:w="1275" w:type="dxa"/>
            <w:shd w:val="clear" w:color="auto" w:fill="auto"/>
            <w:noWrap/>
          </w:tcPr>
          <w:p w14:paraId="71A80CB7">
            <w:pPr>
              <w:adjustRightInd w:val="0"/>
              <w:snapToGrid w:val="0"/>
              <w:spacing w:line="320" w:lineRule="atLeast"/>
              <w:rPr>
                <w:color w:val="auto"/>
                <w:szCs w:val="21"/>
                <w:highlight w:val="none"/>
              </w:rPr>
            </w:pPr>
          </w:p>
        </w:tc>
      </w:tr>
      <w:tr w14:paraId="461C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13991DF5">
            <w:pPr>
              <w:adjustRightInd w:val="0"/>
              <w:snapToGrid w:val="0"/>
              <w:spacing w:line="320" w:lineRule="atLeast"/>
              <w:rPr>
                <w:color w:val="auto"/>
                <w:szCs w:val="21"/>
                <w:highlight w:val="none"/>
              </w:rPr>
            </w:pPr>
            <w:r>
              <w:rPr>
                <w:rFonts w:hint="eastAsia"/>
                <w:color w:val="auto"/>
                <w:szCs w:val="21"/>
                <w:highlight w:val="none"/>
              </w:rPr>
              <w:t>34</w:t>
            </w:r>
          </w:p>
        </w:tc>
        <w:tc>
          <w:tcPr>
            <w:tcW w:w="3682" w:type="dxa"/>
            <w:shd w:val="clear" w:color="auto" w:fill="auto"/>
            <w:noWrap/>
          </w:tcPr>
          <w:p w14:paraId="13A10F09">
            <w:pPr>
              <w:adjustRightInd w:val="0"/>
              <w:snapToGrid w:val="0"/>
              <w:spacing w:line="320" w:lineRule="atLeast"/>
              <w:rPr>
                <w:color w:val="auto"/>
                <w:szCs w:val="21"/>
                <w:highlight w:val="none"/>
              </w:rPr>
            </w:pPr>
            <w:r>
              <w:rPr>
                <w:rFonts w:hint="eastAsia"/>
                <w:color w:val="auto"/>
                <w:szCs w:val="21"/>
                <w:highlight w:val="none"/>
              </w:rPr>
              <w:t>FGD 净烟气流速</w:t>
            </w:r>
          </w:p>
        </w:tc>
        <w:tc>
          <w:tcPr>
            <w:tcW w:w="857" w:type="dxa"/>
            <w:shd w:val="clear" w:color="auto" w:fill="auto"/>
            <w:noWrap/>
          </w:tcPr>
          <w:p w14:paraId="4006968C">
            <w:pPr>
              <w:adjustRightInd w:val="0"/>
              <w:snapToGrid w:val="0"/>
              <w:spacing w:line="320" w:lineRule="atLeast"/>
              <w:jc w:val="center"/>
              <w:rPr>
                <w:color w:val="auto"/>
                <w:szCs w:val="21"/>
                <w:highlight w:val="none"/>
              </w:rPr>
            </w:pPr>
            <w:r>
              <w:rPr>
                <w:color w:val="auto"/>
                <w:sz w:val="24"/>
                <w:highlight w:val="none"/>
              </w:rPr>
              <w:t>m/</w:t>
            </w:r>
            <w:r>
              <w:rPr>
                <w:rFonts w:hint="eastAsia"/>
                <w:color w:val="auto"/>
                <w:sz w:val="24"/>
                <w:highlight w:val="none"/>
              </w:rPr>
              <w:t>s</w:t>
            </w:r>
          </w:p>
        </w:tc>
        <w:tc>
          <w:tcPr>
            <w:tcW w:w="1133" w:type="dxa"/>
            <w:shd w:val="clear" w:color="auto" w:fill="auto"/>
            <w:noWrap/>
          </w:tcPr>
          <w:p w14:paraId="2145A97B">
            <w:pPr>
              <w:jc w:val="center"/>
              <w:rPr>
                <w:color w:val="auto"/>
                <w:highlight w:val="none"/>
              </w:rPr>
            </w:pPr>
            <w:r>
              <w:rPr>
                <w:rFonts w:hint="eastAsia"/>
                <w:color w:val="auto"/>
                <w:szCs w:val="21"/>
                <w:highlight w:val="none"/>
              </w:rPr>
              <w:t>DCS/SIS</w:t>
            </w:r>
          </w:p>
        </w:tc>
        <w:tc>
          <w:tcPr>
            <w:tcW w:w="1133" w:type="dxa"/>
            <w:shd w:val="clear" w:color="auto" w:fill="auto"/>
            <w:noWrap/>
          </w:tcPr>
          <w:p w14:paraId="4024559B">
            <w:pPr>
              <w:jc w:val="center"/>
              <w:rPr>
                <w:color w:val="auto"/>
                <w:highlight w:val="none"/>
              </w:rPr>
            </w:pPr>
            <w:r>
              <w:rPr>
                <w:rFonts w:hint="eastAsia"/>
                <w:color w:val="auto"/>
                <w:szCs w:val="21"/>
                <w:highlight w:val="none"/>
              </w:rPr>
              <w:t>模拟量</w:t>
            </w:r>
          </w:p>
        </w:tc>
        <w:tc>
          <w:tcPr>
            <w:tcW w:w="1275" w:type="dxa"/>
            <w:shd w:val="clear" w:color="auto" w:fill="auto"/>
            <w:noWrap/>
          </w:tcPr>
          <w:p w14:paraId="05B646FE">
            <w:pPr>
              <w:adjustRightInd w:val="0"/>
              <w:snapToGrid w:val="0"/>
              <w:spacing w:line="320" w:lineRule="atLeast"/>
              <w:rPr>
                <w:color w:val="auto"/>
                <w:szCs w:val="21"/>
                <w:highlight w:val="none"/>
              </w:rPr>
            </w:pPr>
          </w:p>
        </w:tc>
      </w:tr>
      <w:tr w14:paraId="2AA0D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EDD0C4F">
            <w:pPr>
              <w:adjustRightInd w:val="0"/>
              <w:snapToGrid w:val="0"/>
              <w:spacing w:line="320" w:lineRule="atLeast"/>
              <w:rPr>
                <w:color w:val="auto"/>
                <w:szCs w:val="21"/>
                <w:highlight w:val="none"/>
              </w:rPr>
            </w:pPr>
            <w:r>
              <w:rPr>
                <w:rFonts w:hint="eastAsia"/>
                <w:color w:val="auto"/>
                <w:szCs w:val="21"/>
                <w:highlight w:val="none"/>
              </w:rPr>
              <w:t>35</w:t>
            </w:r>
          </w:p>
        </w:tc>
        <w:tc>
          <w:tcPr>
            <w:tcW w:w="3682" w:type="dxa"/>
            <w:shd w:val="clear" w:color="auto" w:fill="auto"/>
            <w:noWrap/>
          </w:tcPr>
          <w:p w14:paraId="4AA380FD">
            <w:pPr>
              <w:adjustRightInd w:val="0"/>
              <w:snapToGrid w:val="0"/>
              <w:spacing w:line="320" w:lineRule="atLeast"/>
              <w:rPr>
                <w:color w:val="auto"/>
                <w:szCs w:val="21"/>
                <w:highlight w:val="none"/>
              </w:rPr>
            </w:pPr>
            <w:r>
              <w:rPr>
                <w:rFonts w:hint="eastAsia"/>
                <w:color w:val="auto"/>
                <w:szCs w:val="21"/>
                <w:highlight w:val="none"/>
              </w:rPr>
              <w:t>FGD 原烟气湿度</w:t>
            </w:r>
          </w:p>
        </w:tc>
        <w:tc>
          <w:tcPr>
            <w:tcW w:w="857" w:type="dxa"/>
            <w:shd w:val="clear" w:color="auto" w:fill="auto"/>
            <w:noWrap/>
          </w:tcPr>
          <w:p w14:paraId="60813D63">
            <w:pPr>
              <w:adjustRightInd w:val="0"/>
              <w:snapToGrid w:val="0"/>
              <w:spacing w:line="320" w:lineRule="atLeast"/>
              <w:jc w:val="center"/>
              <w:rPr>
                <w:color w:val="auto"/>
                <w:szCs w:val="21"/>
                <w:highlight w:val="none"/>
              </w:rPr>
            </w:pPr>
            <w:r>
              <w:rPr>
                <w:rFonts w:hint="eastAsia"/>
                <w:color w:val="auto"/>
                <w:szCs w:val="21"/>
                <w:highlight w:val="none"/>
              </w:rPr>
              <w:t>%</w:t>
            </w:r>
          </w:p>
        </w:tc>
        <w:tc>
          <w:tcPr>
            <w:tcW w:w="1133" w:type="dxa"/>
            <w:shd w:val="clear" w:color="auto" w:fill="auto"/>
            <w:noWrap/>
          </w:tcPr>
          <w:p w14:paraId="5D4ABAA4">
            <w:pPr>
              <w:jc w:val="center"/>
              <w:rPr>
                <w:color w:val="auto"/>
                <w:highlight w:val="none"/>
              </w:rPr>
            </w:pPr>
            <w:r>
              <w:rPr>
                <w:rFonts w:hint="eastAsia"/>
                <w:color w:val="auto"/>
                <w:szCs w:val="21"/>
                <w:highlight w:val="none"/>
              </w:rPr>
              <w:t>DCS/SIS</w:t>
            </w:r>
          </w:p>
        </w:tc>
        <w:tc>
          <w:tcPr>
            <w:tcW w:w="1133" w:type="dxa"/>
            <w:shd w:val="clear" w:color="auto" w:fill="auto"/>
            <w:noWrap/>
          </w:tcPr>
          <w:p w14:paraId="7B1C4139">
            <w:pPr>
              <w:jc w:val="center"/>
              <w:rPr>
                <w:color w:val="auto"/>
                <w:highlight w:val="none"/>
              </w:rPr>
            </w:pPr>
            <w:r>
              <w:rPr>
                <w:rFonts w:hint="eastAsia"/>
                <w:color w:val="auto"/>
                <w:szCs w:val="21"/>
                <w:highlight w:val="none"/>
              </w:rPr>
              <w:t>模拟量</w:t>
            </w:r>
          </w:p>
        </w:tc>
        <w:tc>
          <w:tcPr>
            <w:tcW w:w="1275" w:type="dxa"/>
            <w:shd w:val="clear" w:color="auto" w:fill="auto"/>
            <w:noWrap/>
          </w:tcPr>
          <w:p w14:paraId="737ACA9B">
            <w:pPr>
              <w:adjustRightInd w:val="0"/>
              <w:snapToGrid w:val="0"/>
              <w:spacing w:line="320" w:lineRule="atLeast"/>
              <w:rPr>
                <w:color w:val="auto"/>
                <w:szCs w:val="21"/>
                <w:highlight w:val="none"/>
              </w:rPr>
            </w:pPr>
          </w:p>
        </w:tc>
      </w:tr>
      <w:tr w14:paraId="2E48D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48AA5529">
            <w:pPr>
              <w:adjustRightInd w:val="0"/>
              <w:snapToGrid w:val="0"/>
              <w:spacing w:line="320" w:lineRule="atLeast"/>
              <w:rPr>
                <w:color w:val="auto"/>
                <w:szCs w:val="21"/>
                <w:highlight w:val="none"/>
              </w:rPr>
            </w:pPr>
            <w:r>
              <w:rPr>
                <w:rFonts w:hint="eastAsia"/>
                <w:color w:val="auto"/>
                <w:szCs w:val="21"/>
                <w:highlight w:val="none"/>
              </w:rPr>
              <w:t>36</w:t>
            </w:r>
          </w:p>
        </w:tc>
        <w:tc>
          <w:tcPr>
            <w:tcW w:w="3682" w:type="dxa"/>
            <w:shd w:val="clear" w:color="auto" w:fill="auto"/>
            <w:noWrap/>
          </w:tcPr>
          <w:p w14:paraId="11815921">
            <w:pPr>
              <w:adjustRightInd w:val="0"/>
              <w:snapToGrid w:val="0"/>
              <w:spacing w:line="320" w:lineRule="atLeast"/>
              <w:rPr>
                <w:color w:val="auto"/>
                <w:szCs w:val="21"/>
                <w:highlight w:val="none"/>
              </w:rPr>
            </w:pPr>
            <w:r>
              <w:rPr>
                <w:rFonts w:hint="eastAsia"/>
                <w:color w:val="auto"/>
                <w:szCs w:val="21"/>
                <w:highlight w:val="none"/>
              </w:rPr>
              <w:t>FGD 净烟气湿度</w:t>
            </w:r>
          </w:p>
        </w:tc>
        <w:tc>
          <w:tcPr>
            <w:tcW w:w="857" w:type="dxa"/>
            <w:shd w:val="clear" w:color="auto" w:fill="auto"/>
            <w:noWrap/>
          </w:tcPr>
          <w:p w14:paraId="42A1D18A">
            <w:pPr>
              <w:adjustRightInd w:val="0"/>
              <w:snapToGrid w:val="0"/>
              <w:spacing w:line="320" w:lineRule="atLeast"/>
              <w:jc w:val="center"/>
              <w:rPr>
                <w:color w:val="auto"/>
                <w:szCs w:val="21"/>
                <w:highlight w:val="none"/>
              </w:rPr>
            </w:pPr>
            <w:r>
              <w:rPr>
                <w:rFonts w:hint="eastAsia"/>
                <w:color w:val="auto"/>
                <w:szCs w:val="21"/>
                <w:highlight w:val="none"/>
              </w:rPr>
              <w:t>%</w:t>
            </w:r>
          </w:p>
        </w:tc>
        <w:tc>
          <w:tcPr>
            <w:tcW w:w="1133" w:type="dxa"/>
            <w:shd w:val="clear" w:color="auto" w:fill="auto"/>
            <w:noWrap/>
          </w:tcPr>
          <w:p w14:paraId="792D1587">
            <w:pPr>
              <w:jc w:val="center"/>
              <w:rPr>
                <w:color w:val="auto"/>
                <w:highlight w:val="none"/>
              </w:rPr>
            </w:pPr>
            <w:r>
              <w:rPr>
                <w:rFonts w:hint="eastAsia"/>
                <w:color w:val="auto"/>
                <w:szCs w:val="21"/>
                <w:highlight w:val="none"/>
              </w:rPr>
              <w:t>DCS/SIS</w:t>
            </w:r>
          </w:p>
        </w:tc>
        <w:tc>
          <w:tcPr>
            <w:tcW w:w="1133" w:type="dxa"/>
            <w:shd w:val="clear" w:color="auto" w:fill="auto"/>
            <w:noWrap/>
          </w:tcPr>
          <w:p w14:paraId="70ADD0C3">
            <w:pPr>
              <w:jc w:val="center"/>
              <w:rPr>
                <w:color w:val="auto"/>
                <w:highlight w:val="none"/>
              </w:rPr>
            </w:pPr>
            <w:r>
              <w:rPr>
                <w:rFonts w:hint="eastAsia"/>
                <w:color w:val="auto"/>
                <w:szCs w:val="21"/>
                <w:highlight w:val="none"/>
              </w:rPr>
              <w:t>模拟量</w:t>
            </w:r>
          </w:p>
        </w:tc>
        <w:tc>
          <w:tcPr>
            <w:tcW w:w="1275" w:type="dxa"/>
            <w:shd w:val="clear" w:color="auto" w:fill="auto"/>
            <w:noWrap/>
          </w:tcPr>
          <w:p w14:paraId="309DD293">
            <w:pPr>
              <w:adjustRightInd w:val="0"/>
              <w:snapToGrid w:val="0"/>
              <w:spacing w:line="320" w:lineRule="atLeast"/>
              <w:rPr>
                <w:color w:val="auto"/>
                <w:szCs w:val="21"/>
                <w:highlight w:val="none"/>
              </w:rPr>
            </w:pPr>
          </w:p>
        </w:tc>
      </w:tr>
      <w:tr w14:paraId="3BF66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6EE3B6C9">
            <w:pPr>
              <w:adjustRightInd w:val="0"/>
              <w:snapToGrid w:val="0"/>
              <w:spacing w:line="320" w:lineRule="atLeast"/>
              <w:rPr>
                <w:color w:val="auto"/>
                <w:szCs w:val="21"/>
                <w:highlight w:val="none"/>
              </w:rPr>
            </w:pPr>
            <w:r>
              <w:rPr>
                <w:rFonts w:hint="eastAsia"/>
                <w:color w:val="auto"/>
                <w:szCs w:val="21"/>
                <w:highlight w:val="none"/>
              </w:rPr>
              <w:t>37</w:t>
            </w:r>
          </w:p>
        </w:tc>
        <w:tc>
          <w:tcPr>
            <w:tcW w:w="3682" w:type="dxa"/>
            <w:shd w:val="clear" w:color="auto" w:fill="auto"/>
            <w:noWrap/>
          </w:tcPr>
          <w:p w14:paraId="10C43CD0">
            <w:pPr>
              <w:adjustRightInd w:val="0"/>
              <w:snapToGrid w:val="0"/>
              <w:spacing w:line="320" w:lineRule="atLeast"/>
              <w:rPr>
                <w:color w:val="auto"/>
                <w:szCs w:val="21"/>
                <w:highlight w:val="none"/>
              </w:rPr>
            </w:pPr>
            <w:r>
              <w:rPr>
                <w:rFonts w:hint="eastAsia"/>
                <w:color w:val="auto"/>
                <w:szCs w:val="21"/>
                <w:highlight w:val="none"/>
              </w:rPr>
              <w:t>脱硫投用率</w:t>
            </w:r>
          </w:p>
        </w:tc>
        <w:tc>
          <w:tcPr>
            <w:tcW w:w="857" w:type="dxa"/>
            <w:shd w:val="clear" w:color="auto" w:fill="auto"/>
            <w:noWrap/>
          </w:tcPr>
          <w:p w14:paraId="05EFA033">
            <w:pPr>
              <w:adjustRightInd w:val="0"/>
              <w:snapToGrid w:val="0"/>
              <w:spacing w:line="320" w:lineRule="atLeast"/>
              <w:jc w:val="center"/>
              <w:rPr>
                <w:color w:val="auto"/>
                <w:szCs w:val="21"/>
                <w:highlight w:val="none"/>
              </w:rPr>
            </w:pPr>
            <w:r>
              <w:rPr>
                <w:rFonts w:hint="eastAsia"/>
                <w:color w:val="auto"/>
                <w:szCs w:val="21"/>
                <w:highlight w:val="none"/>
              </w:rPr>
              <w:t>%</w:t>
            </w:r>
          </w:p>
        </w:tc>
        <w:tc>
          <w:tcPr>
            <w:tcW w:w="1133" w:type="dxa"/>
            <w:shd w:val="clear" w:color="auto" w:fill="auto"/>
            <w:noWrap/>
          </w:tcPr>
          <w:p w14:paraId="5686DABF">
            <w:pPr>
              <w:jc w:val="center"/>
              <w:rPr>
                <w:color w:val="auto"/>
                <w:highlight w:val="none"/>
              </w:rPr>
            </w:pPr>
            <w:r>
              <w:rPr>
                <w:rFonts w:hint="eastAsia"/>
                <w:color w:val="auto"/>
                <w:szCs w:val="21"/>
                <w:highlight w:val="none"/>
              </w:rPr>
              <w:t>DCS/SIS</w:t>
            </w:r>
          </w:p>
        </w:tc>
        <w:tc>
          <w:tcPr>
            <w:tcW w:w="1133" w:type="dxa"/>
            <w:shd w:val="clear" w:color="auto" w:fill="auto"/>
            <w:noWrap/>
          </w:tcPr>
          <w:p w14:paraId="18C9C6D7">
            <w:pPr>
              <w:jc w:val="center"/>
              <w:rPr>
                <w:color w:val="auto"/>
                <w:highlight w:val="none"/>
              </w:rPr>
            </w:pPr>
            <w:r>
              <w:rPr>
                <w:rFonts w:hint="eastAsia"/>
                <w:color w:val="auto"/>
                <w:szCs w:val="21"/>
                <w:highlight w:val="none"/>
              </w:rPr>
              <w:t>模拟量</w:t>
            </w:r>
          </w:p>
        </w:tc>
        <w:tc>
          <w:tcPr>
            <w:tcW w:w="1275" w:type="dxa"/>
            <w:shd w:val="clear" w:color="auto" w:fill="auto"/>
            <w:noWrap/>
          </w:tcPr>
          <w:p w14:paraId="55FFEDBB">
            <w:pPr>
              <w:adjustRightInd w:val="0"/>
              <w:snapToGrid w:val="0"/>
              <w:spacing w:line="320" w:lineRule="atLeast"/>
              <w:rPr>
                <w:color w:val="auto"/>
                <w:szCs w:val="21"/>
                <w:highlight w:val="none"/>
              </w:rPr>
            </w:pPr>
          </w:p>
        </w:tc>
      </w:tr>
      <w:tr w14:paraId="24794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03E0482F">
            <w:pPr>
              <w:adjustRightInd w:val="0"/>
              <w:snapToGrid w:val="0"/>
              <w:spacing w:line="320" w:lineRule="atLeast"/>
              <w:rPr>
                <w:color w:val="auto"/>
                <w:szCs w:val="21"/>
                <w:highlight w:val="none"/>
              </w:rPr>
            </w:pPr>
            <w:r>
              <w:rPr>
                <w:rFonts w:hint="eastAsia"/>
                <w:color w:val="auto"/>
                <w:szCs w:val="21"/>
                <w:highlight w:val="none"/>
              </w:rPr>
              <w:t>38</w:t>
            </w:r>
          </w:p>
        </w:tc>
        <w:tc>
          <w:tcPr>
            <w:tcW w:w="3682" w:type="dxa"/>
            <w:shd w:val="clear" w:color="auto" w:fill="auto"/>
            <w:noWrap/>
          </w:tcPr>
          <w:p w14:paraId="0D7D27BF">
            <w:pPr>
              <w:adjustRightInd w:val="0"/>
              <w:snapToGrid w:val="0"/>
              <w:spacing w:line="320" w:lineRule="atLeast"/>
              <w:rPr>
                <w:color w:val="auto"/>
                <w:szCs w:val="21"/>
                <w:highlight w:val="none"/>
              </w:rPr>
            </w:pPr>
            <w:r>
              <w:rPr>
                <w:rFonts w:hint="eastAsia"/>
                <w:color w:val="auto"/>
                <w:szCs w:val="21"/>
                <w:highlight w:val="none"/>
              </w:rPr>
              <w:t>吸收塔pH 值</w:t>
            </w:r>
          </w:p>
        </w:tc>
        <w:tc>
          <w:tcPr>
            <w:tcW w:w="857" w:type="dxa"/>
            <w:shd w:val="clear" w:color="auto" w:fill="auto"/>
            <w:noWrap/>
          </w:tcPr>
          <w:p w14:paraId="1AC03993">
            <w:pPr>
              <w:adjustRightInd w:val="0"/>
              <w:snapToGrid w:val="0"/>
              <w:spacing w:line="320" w:lineRule="atLeast"/>
              <w:jc w:val="center"/>
              <w:rPr>
                <w:color w:val="auto"/>
                <w:szCs w:val="21"/>
                <w:highlight w:val="none"/>
              </w:rPr>
            </w:pPr>
          </w:p>
        </w:tc>
        <w:tc>
          <w:tcPr>
            <w:tcW w:w="1133" w:type="dxa"/>
            <w:shd w:val="clear" w:color="auto" w:fill="auto"/>
            <w:noWrap/>
          </w:tcPr>
          <w:p w14:paraId="622062A5">
            <w:pPr>
              <w:jc w:val="center"/>
              <w:rPr>
                <w:color w:val="auto"/>
                <w:highlight w:val="none"/>
              </w:rPr>
            </w:pPr>
            <w:r>
              <w:rPr>
                <w:rFonts w:hint="eastAsia"/>
                <w:color w:val="auto"/>
                <w:szCs w:val="21"/>
                <w:highlight w:val="none"/>
              </w:rPr>
              <w:t>DCS/SIS</w:t>
            </w:r>
          </w:p>
        </w:tc>
        <w:tc>
          <w:tcPr>
            <w:tcW w:w="1133" w:type="dxa"/>
            <w:shd w:val="clear" w:color="auto" w:fill="auto"/>
            <w:noWrap/>
          </w:tcPr>
          <w:p w14:paraId="6BB5329B">
            <w:pPr>
              <w:jc w:val="center"/>
              <w:rPr>
                <w:color w:val="auto"/>
                <w:highlight w:val="none"/>
              </w:rPr>
            </w:pPr>
            <w:r>
              <w:rPr>
                <w:rFonts w:hint="eastAsia"/>
                <w:color w:val="auto"/>
                <w:szCs w:val="21"/>
                <w:highlight w:val="none"/>
              </w:rPr>
              <w:t>模拟量</w:t>
            </w:r>
          </w:p>
        </w:tc>
        <w:tc>
          <w:tcPr>
            <w:tcW w:w="1275" w:type="dxa"/>
            <w:shd w:val="clear" w:color="auto" w:fill="auto"/>
            <w:noWrap/>
          </w:tcPr>
          <w:p w14:paraId="763AD0D3">
            <w:pPr>
              <w:adjustRightInd w:val="0"/>
              <w:snapToGrid w:val="0"/>
              <w:spacing w:line="320" w:lineRule="atLeast"/>
              <w:rPr>
                <w:color w:val="auto"/>
                <w:szCs w:val="21"/>
                <w:highlight w:val="none"/>
              </w:rPr>
            </w:pPr>
          </w:p>
        </w:tc>
      </w:tr>
      <w:tr w14:paraId="4444C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52A45D0">
            <w:pPr>
              <w:adjustRightInd w:val="0"/>
              <w:snapToGrid w:val="0"/>
              <w:spacing w:line="320" w:lineRule="atLeast"/>
              <w:rPr>
                <w:color w:val="auto"/>
                <w:szCs w:val="21"/>
                <w:highlight w:val="none"/>
              </w:rPr>
            </w:pPr>
            <w:r>
              <w:rPr>
                <w:rFonts w:hint="eastAsia"/>
                <w:color w:val="auto"/>
                <w:szCs w:val="21"/>
                <w:highlight w:val="none"/>
              </w:rPr>
              <w:t>39</w:t>
            </w:r>
          </w:p>
        </w:tc>
        <w:tc>
          <w:tcPr>
            <w:tcW w:w="3682" w:type="dxa"/>
            <w:shd w:val="clear" w:color="auto" w:fill="auto"/>
            <w:noWrap/>
          </w:tcPr>
          <w:p w14:paraId="5B762114">
            <w:pPr>
              <w:adjustRightInd w:val="0"/>
              <w:snapToGrid w:val="0"/>
              <w:spacing w:line="320" w:lineRule="atLeast"/>
              <w:rPr>
                <w:color w:val="auto"/>
                <w:szCs w:val="21"/>
                <w:highlight w:val="none"/>
              </w:rPr>
            </w:pPr>
            <w:r>
              <w:rPr>
                <w:rFonts w:hint="eastAsia"/>
                <w:color w:val="auto"/>
                <w:szCs w:val="21"/>
                <w:highlight w:val="none"/>
              </w:rPr>
              <w:t>石灰石浆液流量</w:t>
            </w:r>
          </w:p>
        </w:tc>
        <w:tc>
          <w:tcPr>
            <w:tcW w:w="857" w:type="dxa"/>
            <w:shd w:val="clear" w:color="auto" w:fill="auto"/>
            <w:noWrap/>
          </w:tcPr>
          <w:p w14:paraId="5813AE01">
            <w:pPr>
              <w:adjustRightInd w:val="0"/>
              <w:snapToGrid w:val="0"/>
              <w:spacing w:line="320" w:lineRule="atLeast"/>
              <w:jc w:val="center"/>
              <w:rPr>
                <w:color w:val="auto"/>
                <w:szCs w:val="21"/>
                <w:highlight w:val="none"/>
              </w:rPr>
            </w:pPr>
            <w:r>
              <w:rPr>
                <w:color w:val="auto"/>
                <w:sz w:val="24"/>
                <w:highlight w:val="none"/>
              </w:rPr>
              <w:t>m</w:t>
            </w:r>
            <w:r>
              <w:rPr>
                <w:color w:val="auto"/>
                <w:sz w:val="24"/>
                <w:highlight w:val="none"/>
                <w:vertAlign w:val="superscript"/>
              </w:rPr>
              <w:t>3</w:t>
            </w:r>
            <w:r>
              <w:rPr>
                <w:color w:val="auto"/>
                <w:sz w:val="24"/>
                <w:highlight w:val="none"/>
              </w:rPr>
              <w:t>/h</w:t>
            </w:r>
          </w:p>
        </w:tc>
        <w:tc>
          <w:tcPr>
            <w:tcW w:w="1133" w:type="dxa"/>
            <w:shd w:val="clear" w:color="auto" w:fill="auto"/>
            <w:noWrap/>
          </w:tcPr>
          <w:p w14:paraId="079B5DD3">
            <w:pPr>
              <w:jc w:val="center"/>
              <w:rPr>
                <w:color w:val="auto"/>
                <w:highlight w:val="none"/>
              </w:rPr>
            </w:pPr>
            <w:r>
              <w:rPr>
                <w:rFonts w:hint="eastAsia"/>
                <w:color w:val="auto"/>
                <w:szCs w:val="21"/>
                <w:highlight w:val="none"/>
              </w:rPr>
              <w:t>DCS/SIS</w:t>
            </w:r>
          </w:p>
        </w:tc>
        <w:tc>
          <w:tcPr>
            <w:tcW w:w="1133" w:type="dxa"/>
            <w:shd w:val="clear" w:color="auto" w:fill="auto"/>
            <w:noWrap/>
          </w:tcPr>
          <w:p w14:paraId="241CD682">
            <w:pPr>
              <w:jc w:val="center"/>
              <w:rPr>
                <w:color w:val="auto"/>
                <w:highlight w:val="none"/>
              </w:rPr>
            </w:pPr>
            <w:r>
              <w:rPr>
                <w:rFonts w:hint="eastAsia"/>
                <w:color w:val="auto"/>
                <w:szCs w:val="21"/>
                <w:highlight w:val="none"/>
              </w:rPr>
              <w:t>模拟量</w:t>
            </w:r>
          </w:p>
        </w:tc>
        <w:tc>
          <w:tcPr>
            <w:tcW w:w="1275" w:type="dxa"/>
            <w:shd w:val="clear" w:color="auto" w:fill="auto"/>
            <w:noWrap/>
          </w:tcPr>
          <w:p w14:paraId="08673159">
            <w:pPr>
              <w:adjustRightInd w:val="0"/>
              <w:snapToGrid w:val="0"/>
              <w:spacing w:line="320" w:lineRule="atLeast"/>
              <w:rPr>
                <w:color w:val="auto"/>
                <w:szCs w:val="21"/>
                <w:highlight w:val="none"/>
              </w:rPr>
            </w:pPr>
          </w:p>
        </w:tc>
      </w:tr>
      <w:tr w14:paraId="1FEF1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67EBB03C">
            <w:pPr>
              <w:adjustRightInd w:val="0"/>
              <w:snapToGrid w:val="0"/>
              <w:spacing w:line="320" w:lineRule="atLeast"/>
              <w:rPr>
                <w:color w:val="auto"/>
                <w:szCs w:val="21"/>
                <w:highlight w:val="none"/>
              </w:rPr>
            </w:pPr>
            <w:r>
              <w:rPr>
                <w:rFonts w:hint="eastAsia"/>
                <w:color w:val="auto"/>
                <w:szCs w:val="21"/>
                <w:highlight w:val="none"/>
              </w:rPr>
              <w:t>40</w:t>
            </w:r>
          </w:p>
        </w:tc>
        <w:tc>
          <w:tcPr>
            <w:tcW w:w="3682" w:type="dxa"/>
            <w:shd w:val="clear" w:color="auto" w:fill="auto"/>
            <w:noWrap/>
          </w:tcPr>
          <w:p w14:paraId="15052514">
            <w:pPr>
              <w:adjustRightInd w:val="0"/>
              <w:snapToGrid w:val="0"/>
              <w:spacing w:line="320" w:lineRule="atLeast"/>
              <w:rPr>
                <w:color w:val="auto"/>
                <w:szCs w:val="21"/>
                <w:highlight w:val="none"/>
              </w:rPr>
            </w:pPr>
            <w:r>
              <w:rPr>
                <w:rFonts w:hint="eastAsia"/>
                <w:color w:val="auto"/>
                <w:szCs w:val="21"/>
                <w:highlight w:val="none"/>
              </w:rPr>
              <w:t>增压风机动叶开度</w:t>
            </w:r>
          </w:p>
        </w:tc>
        <w:tc>
          <w:tcPr>
            <w:tcW w:w="857" w:type="dxa"/>
            <w:shd w:val="clear" w:color="auto" w:fill="auto"/>
            <w:noWrap/>
          </w:tcPr>
          <w:p w14:paraId="0C42B9C1">
            <w:pPr>
              <w:adjustRightInd w:val="0"/>
              <w:snapToGrid w:val="0"/>
              <w:spacing w:line="320" w:lineRule="atLeast"/>
              <w:jc w:val="center"/>
              <w:rPr>
                <w:color w:val="auto"/>
                <w:szCs w:val="21"/>
                <w:highlight w:val="none"/>
              </w:rPr>
            </w:pPr>
            <w:r>
              <w:rPr>
                <w:rFonts w:hint="eastAsia"/>
                <w:color w:val="auto"/>
                <w:szCs w:val="21"/>
                <w:highlight w:val="none"/>
              </w:rPr>
              <w:t>%</w:t>
            </w:r>
          </w:p>
        </w:tc>
        <w:tc>
          <w:tcPr>
            <w:tcW w:w="1133" w:type="dxa"/>
            <w:shd w:val="clear" w:color="auto" w:fill="auto"/>
            <w:noWrap/>
          </w:tcPr>
          <w:p w14:paraId="33F7D0F7">
            <w:pPr>
              <w:jc w:val="center"/>
              <w:rPr>
                <w:color w:val="auto"/>
                <w:highlight w:val="none"/>
              </w:rPr>
            </w:pPr>
            <w:r>
              <w:rPr>
                <w:rFonts w:hint="eastAsia"/>
                <w:color w:val="auto"/>
                <w:szCs w:val="21"/>
                <w:highlight w:val="none"/>
              </w:rPr>
              <w:t>DCS/SIS</w:t>
            </w:r>
          </w:p>
        </w:tc>
        <w:tc>
          <w:tcPr>
            <w:tcW w:w="1133" w:type="dxa"/>
            <w:shd w:val="clear" w:color="auto" w:fill="auto"/>
            <w:noWrap/>
          </w:tcPr>
          <w:p w14:paraId="2234B343">
            <w:pPr>
              <w:jc w:val="center"/>
              <w:rPr>
                <w:color w:val="auto"/>
                <w:highlight w:val="none"/>
              </w:rPr>
            </w:pPr>
            <w:r>
              <w:rPr>
                <w:rFonts w:hint="eastAsia"/>
                <w:color w:val="auto"/>
                <w:szCs w:val="21"/>
                <w:highlight w:val="none"/>
              </w:rPr>
              <w:t>模拟量</w:t>
            </w:r>
          </w:p>
        </w:tc>
        <w:tc>
          <w:tcPr>
            <w:tcW w:w="1275" w:type="dxa"/>
            <w:shd w:val="clear" w:color="auto" w:fill="auto"/>
            <w:noWrap/>
          </w:tcPr>
          <w:p w14:paraId="32115FC5">
            <w:pPr>
              <w:adjustRightInd w:val="0"/>
              <w:snapToGrid w:val="0"/>
              <w:spacing w:line="320" w:lineRule="atLeast"/>
              <w:rPr>
                <w:color w:val="auto"/>
                <w:szCs w:val="21"/>
                <w:highlight w:val="none"/>
              </w:rPr>
            </w:pPr>
          </w:p>
        </w:tc>
      </w:tr>
      <w:tr w14:paraId="5F3C9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0FDEEAFC">
            <w:pPr>
              <w:adjustRightInd w:val="0"/>
              <w:snapToGrid w:val="0"/>
              <w:spacing w:line="320" w:lineRule="atLeast"/>
              <w:rPr>
                <w:color w:val="auto"/>
                <w:szCs w:val="21"/>
                <w:highlight w:val="none"/>
              </w:rPr>
            </w:pPr>
            <w:r>
              <w:rPr>
                <w:rFonts w:hint="eastAsia"/>
                <w:color w:val="auto"/>
                <w:szCs w:val="21"/>
                <w:highlight w:val="none"/>
              </w:rPr>
              <w:t>41</w:t>
            </w:r>
          </w:p>
        </w:tc>
        <w:tc>
          <w:tcPr>
            <w:tcW w:w="3682" w:type="dxa"/>
            <w:shd w:val="clear" w:color="auto" w:fill="auto"/>
            <w:noWrap/>
          </w:tcPr>
          <w:p w14:paraId="48DD055E">
            <w:pPr>
              <w:adjustRightInd w:val="0"/>
              <w:snapToGrid w:val="0"/>
              <w:spacing w:line="320" w:lineRule="atLeast"/>
              <w:rPr>
                <w:color w:val="auto"/>
                <w:szCs w:val="21"/>
                <w:highlight w:val="none"/>
              </w:rPr>
            </w:pPr>
            <w:r>
              <w:rPr>
                <w:rFonts w:hint="eastAsia"/>
                <w:color w:val="auto"/>
                <w:szCs w:val="21"/>
                <w:highlight w:val="none"/>
              </w:rPr>
              <w:t>吸收塔进口烟气温度</w:t>
            </w:r>
          </w:p>
        </w:tc>
        <w:tc>
          <w:tcPr>
            <w:tcW w:w="857" w:type="dxa"/>
            <w:shd w:val="clear" w:color="auto" w:fill="auto"/>
            <w:noWrap/>
          </w:tcPr>
          <w:p w14:paraId="2880D0BE">
            <w:pPr>
              <w:adjustRightInd w:val="0"/>
              <w:snapToGrid w:val="0"/>
              <w:spacing w:line="320" w:lineRule="atLeast"/>
              <w:jc w:val="center"/>
              <w:rPr>
                <w:color w:val="auto"/>
                <w:szCs w:val="21"/>
                <w:highlight w:val="none"/>
              </w:rPr>
            </w:pPr>
            <w:r>
              <w:rPr>
                <w:rFonts w:hint="eastAsia"/>
                <w:color w:val="auto"/>
                <w:sz w:val="24"/>
                <w:highlight w:val="none"/>
              </w:rPr>
              <w:t>℃</w:t>
            </w:r>
          </w:p>
        </w:tc>
        <w:tc>
          <w:tcPr>
            <w:tcW w:w="1133" w:type="dxa"/>
            <w:shd w:val="clear" w:color="auto" w:fill="auto"/>
            <w:noWrap/>
          </w:tcPr>
          <w:p w14:paraId="7F3227A8">
            <w:pPr>
              <w:jc w:val="center"/>
              <w:rPr>
                <w:color w:val="auto"/>
                <w:highlight w:val="none"/>
              </w:rPr>
            </w:pPr>
            <w:r>
              <w:rPr>
                <w:rFonts w:hint="eastAsia"/>
                <w:color w:val="auto"/>
                <w:szCs w:val="21"/>
                <w:highlight w:val="none"/>
              </w:rPr>
              <w:t>DCS/SIS</w:t>
            </w:r>
          </w:p>
        </w:tc>
        <w:tc>
          <w:tcPr>
            <w:tcW w:w="1133" w:type="dxa"/>
            <w:shd w:val="clear" w:color="auto" w:fill="auto"/>
            <w:noWrap/>
          </w:tcPr>
          <w:p w14:paraId="3F55E895">
            <w:pPr>
              <w:jc w:val="center"/>
              <w:rPr>
                <w:color w:val="auto"/>
                <w:highlight w:val="none"/>
              </w:rPr>
            </w:pPr>
            <w:r>
              <w:rPr>
                <w:rFonts w:hint="eastAsia"/>
                <w:color w:val="auto"/>
                <w:szCs w:val="21"/>
                <w:highlight w:val="none"/>
              </w:rPr>
              <w:t>模拟量</w:t>
            </w:r>
          </w:p>
        </w:tc>
        <w:tc>
          <w:tcPr>
            <w:tcW w:w="1275" w:type="dxa"/>
            <w:shd w:val="clear" w:color="auto" w:fill="auto"/>
            <w:noWrap/>
          </w:tcPr>
          <w:p w14:paraId="4371E0FB">
            <w:pPr>
              <w:adjustRightInd w:val="0"/>
              <w:snapToGrid w:val="0"/>
              <w:spacing w:line="320" w:lineRule="atLeast"/>
              <w:rPr>
                <w:color w:val="auto"/>
                <w:szCs w:val="21"/>
                <w:highlight w:val="none"/>
              </w:rPr>
            </w:pPr>
          </w:p>
        </w:tc>
      </w:tr>
      <w:tr w14:paraId="43000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10F23C68">
            <w:pPr>
              <w:adjustRightInd w:val="0"/>
              <w:snapToGrid w:val="0"/>
              <w:spacing w:line="320" w:lineRule="atLeast"/>
              <w:rPr>
                <w:color w:val="auto"/>
                <w:szCs w:val="21"/>
                <w:highlight w:val="none"/>
              </w:rPr>
            </w:pPr>
            <w:r>
              <w:rPr>
                <w:rFonts w:hint="eastAsia"/>
                <w:color w:val="auto"/>
                <w:szCs w:val="21"/>
                <w:highlight w:val="none"/>
              </w:rPr>
              <w:t>42</w:t>
            </w:r>
          </w:p>
        </w:tc>
        <w:tc>
          <w:tcPr>
            <w:tcW w:w="3682" w:type="dxa"/>
            <w:shd w:val="clear" w:color="auto" w:fill="auto"/>
            <w:noWrap/>
          </w:tcPr>
          <w:p w14:paraId="0452C316">
            <w:pPr>
              <w:adjustRightInd w:val="0"/>
              <w:snapToGrid w:val="0"/>
              <w:spacing w:line="320" w:lineRule="atLeast"/>
              <w:rPr>
                <w:color w:val="auto"/>
                <w:szCs w:val="21"/>
                <w:highlight w:val="none"/>
              </w:rPr>
            </w:pPr>
            <w:r>
              <w:rPr>
                <w:rFonts w:hint="eastAsia"/>
                <w:color w:val="auto"/>
                <w:szCs w:val="21"/>
                <w:highlight w:val="none"/>
              </w:rPr>
              <w:t>增压风机出口压力</w:t>
            </w:r>
          </w:p>
        </w:tc>
        <w:tc>
          <w:tcPr>
            <w:tcW w:w="857" w:type="dxa"/>
            <w:shd w:val="clear" w:color="auto" w:fill="auto"/>
            <w:noWrap/>
          </w:tcPr>
          <w:p w14:paraId="4D18F2CD">
            <w:pPr>
              <w:adjustRightInd w:val="0"/>
              <w:snapToGrid w:val="0"/>
              <w:spacing w:line="320" w:lineRule="atLeast"/>
              <w:jc w:val="center"/>
              <w:rPr>
                <w:color w:val="auto"/>
                <w:szCs w:val="21"/>
                <w:highlight w:val="none"/>
              </w:rPr>
            </w:pPr>
            <w:r>
              <w:rPr>
                <w:rFonts w:hint="eastAsia"/>
                <w:color w:val="auto"/>
                <w:szCs w:val="21"/>
                <w:highlight w:val="none"/>
              </w:rPr>
              <w:t>Pa</w:t>
            </w:r>
          </w:p>
        </w:tc>
        <w:tc>
          <w:tcPr>
            <w:tcW w:w="1133" w:type="dxa"/>
            <w:shd w:val="clear" w:color="auto" w:fill="auto"/>
            <w:noWrap/>
          </w:tcPr>
          <w:p w14:paraId="4683BA85">
            <w:pPr>
              <w:jc w:val="center"/>
              <w:rPr>
                <w:color w:val="auto"/>
                <w:highlight w:val="none"/>
              </w:rPr>
            </w:pPr>
            <w:r>
              <w:rPr>
                <w:rFonts w:hint="eastAsia"/>
                <w:color w:val="auto"/>
                <w:szCs w:val="21"/>
                <w:highlight w:val="none"/>
              </w:rPr>
              <w:t>DCS/SIS</w:t>
            </w:r>
          </w:p>
        </w:tc>
        <w:tc>
          <w:tcPr>
            <w:tcW w:w="1133" w:type="dxa"/>
            <w:shd w:val="clear" w:color="auto" w:fill="auto"/>
            <w:noWrap/>
          </w:tcPr>
          <w:p w14:paraId="68898B70">
            <w:pPr>
              <w:jc w:val="center"/>
              <w:rPr>
                <w:color w:val="auto"/>
                <w:highlight w:val="none"/>
              </w:rPr>
            </w:pPr>
            <w:r>
              <w:rPr>
                <w:rFonts w:hint="eastAsia"/>
                <w:color w:val="auto"/>
                <w:szCs w:val="21"/>
                <w:highlight w:val="none"/>
              </w:rPr>
              <w:t>模拟量</w:t>
            </w:r>
          </w:p>
        </w:tc>
        <w:tc>
          <w:tcPr>
            <w:tcW w:w="1275" w:type="dxa"/>
            <w:shd w:val="clear" w:color="auto" w:fill="auto"/>
            <w:noWrap/>
          </w:tcPr>
          <w:p w14:paraId="1AFDC559">
            <w:pPr>
              <w:adjustRightInd w:val="0"/>
              <w:snapToGrid w:val="0"/>
              <w:spacing w:line="320" w:lineRule="atLeast"/>
              <w:rPr>
                <w:color w:val="auto"/>
                <w:szCs w:val="21"/>
                <w:highlight w:val="none"/>
              </w:rPr>
            </w:pPr>
          </w:p>
        </w:tc>
      </w:tr>
      <w:tr w14:paraId="01C57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8489F03">
            <w:pPr>
              <w:adjustRightInd w:val="0"/>
              <w:snapToGrid w:val="0"/>
              <w:spacing w:line="320" w:lineRule="atLeast"/>
              <w:rPr>
                <w:color w:val="auto"/>
                <w:szCs w:val="21"/>
                <w:highlight w:val="none"/>
              </w:rPr>
            </w:pPr>
            <w:r>
              <w:rPr>
                <w:rFonts w:hint="eastAsia"/>
                <w:color w:val="auto"/>
                <w:szCs w:val="21"/>
                <w:highlight w:val="none"/>
              </w:rPr>
              <w:t>43</w:t>
            </w:r>
          </w:p>
        </w:tc>
        <w:tc>
          <w:tcPr>
            <w:tcW w:w="3682" w:type="dxa"/>
            <w:shd w:val="clear" w:color="auto" w:fill="auto"/>
            <w:noWrap/>
          </w:tcPr>
          <w:p w14:paraId="1B830C0C">
            <w:pPr>
              <w:adjustRightInd w:val="0"/>
              <w:snapToGrid w:val="0"/>
              <w:spacing w:line="320" w:lineRule="atLeast"/>
              <w:rPr>
                <w:color w:val="auto"/>
                <w:szCs w:val="21"/>
                <w:highlight w:val="none"/>
              </w:rPr>
            </w:pPr>
            <w:r>
              <w:rPr>
                <w:rFonts w:hint="eastAsia"/>
                <w:color w:val="auto"/>
                <w:szCs w:val="21"/>
                <w:highlight w:val="none"/>
              </w:rPr>
              <w:t>GGH 原烟气压差或MGGH（WGGH）</w:t>
            </w:r>
          </w:p>
        </w:tc>
        <w:tc>
          <w:tcPr>
            <w:tcW w:w="857" w:type="dxa"/>
            <w:shd w:val="clear" w:color="auto" w:fill="auto"/>
            <w:noWrap/>
          </w:tcPr>
          <w:p w14:paraId="485A8788">
            <w:pPr>
              <w:adjustRightInd w:val="0"/>
              <w:snapToGrid w:val="0"/>
              <w:spacing w:line="320" w:lineRule="atLeast"/>
              <w:jc w:val="center"/>
              <w:rPr>
                <w:color w:val="auto"/>
                <w:szCs w:val="21"/>
                <w:highlight w:val="none"/>
              </w:rPr>
            </w:pPr>
            <w:r>
              <w:rPr>
                <w:rFonts w:hint="eastAsia"/>
                <w:color w:val="auto"/>
                <w:szCs w:val="21"/>
                <w:highlight w:val="none"/>
              </w:rPr>
              <w:t>Pa</w:t>
            </w:r>
          </w:p>
        </w:tc>
        <w:tc>
          <w:tcPr>
            <w:tcW w:w="1133" w:type="dxa"/>
            <w:shd w:val="clear" w:color="auto" w:fill="auto"/>
            <w:noWrap/>
          </w:tcPr>
          <w:p w14:paraId="7CDBB7D3">
            <w:pPr>
              <w:jc w:val="center"/>
              <w:rPr>
                <w:color w:val="auto"/>
                <w:highlight w:val="none"/>
              </w:rPr>
            </w:pPr>
            <w:r>
              <w:rPr>
                <w:rFonts w:hint="eastAsia"/>
                <w:color w:val="auto"/>
                <w:szCs w:val="21"/>
                <w:highlight w:val="none"/>
              </w:rPr>
              <w:t>DCS/SIS</w:t>
            </w:r>
          </w:p>
        </w:tc>
        <w:tc>
          <w:tcPr>
            <w:tcW w:w="1133" w:type="dxa"/>
            <w:shd w:val="clear" w:color="auto" w:fill="auto"/>
            <w:noWrap/>
          </w:tcPr>
          <w:p w14:paraId="45CE468F">
            <w:pPr>
              <w:jc w:val="center"/>
              <w:rPr>
                <w:color w:val="auto"/>
                <w:highlight w:val="none"/>
              </w:rPr>
            </w:pPr>
            <w:r>
              <w:rPr>
                <w:rFonts w:hint="eastAsia"/>
                <w:color w:val="auto"/>
                <w:szCs w:val="21"/>
                <w:highlight w:val="none"/>
              </w:rPr>
              <w:t>模拟量</w:t>
            </w:r>
          </w:p>
        </w:tc>
        <w:tc>
          <w:tcPr>
            <w:tcW w:w="1275" w:type="dxa"/>
            <w:vMerge w:val="restart"/>
            <w:shd w:val="clear" w:color="auto" w:fill="auto"/>
            <w:noWrap/>
          </w:tcPr>
          <w:p w14:paraId="682EA1D0">
            <w:pPr>
              <w:adjustRightInd w:val="0"/>
              <w:snapToGrid w:val="0"/>
              <w:spacing w:line="320" w:lineRule="atLeast"/>
              <w:rPr>
                <w:color w:val="auto"/>
                <w:szCs w:val="21"/>
                <w:highlight w:val="none"/>
              </w:rPr>
            </w:pPr>
            <w:r>
              <w:rPr>
                <w:rFonts w:hint="eastAsia"/>
                <w:color w:val="auto"/>
                <w:szCs w:val="21"/>
                <w:highlight w:val="none"/>
              </w:rPr>
              <w:t>注明</w:t>
            </w:r>
            <w:r>
              <w:rPr>
                <w:color w:val="auto"/>
                <w:szCs w:val="21"/>
                <w:highlight w:val="none"/>
              </w:rPr>
              <w:t>GGH</w:t>
            </w:r>
            <w:r>
              <w:rPr>
                <w:rFonts w:hint="eastAsia"/>
                <w:color w:val="auto"/>
                <w:szCs w:val="21"/>
                <w:highlight w:val="none"/>
              </w:rPr>
              <w:t>或</w:t>
            </w:r>
            <w:r>
              <w:rPr>
                <w:color w:val="auto"/>
                <w:szCs w:val="21"/>
                <w:highlight w:val="none"/>
              </w:rPr>
              <w:t>MGGH</w:t>
            </w:r>
            <w:r>
              <w:rPr>
                <w:rFonts w:hint="eastAsia"/>
                <w:color w:val="auto"/>
                <w:szCs w:val="21"/>
                <w:highlight w:val="none"/>
              </w:rPr>
              <w:t>（WGGH）</w:t>
            </w:r>
          </w:p>
        </w:tc>
      </w:tr>
      <w:tr w14:paraId="4E5E1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6C0FF77F">
            <w:pPr>
              <w:adjustRightInd w:val="0"/>
              <w:snapToGrid w:val="0"/>
              <w:spacing w:line="320" w:lineRule="atLeast"/>
              <w:rPr>
                <w:color w:val="auto"/>
                <w:szCs w:val="21"/>
                <w:highlight w:val="none"/>
              </w:rPr>
            </w:pPr>
            <w:r>
              <w:rPr>
                <w:rFonts w:hint="eastAsia"/>
                <w:color w:val="auto"/>
                <w:szCs w:val="21"/>
                <w:highlight w:val="none"/>
              </w:rPr>
              <w:t>44</w:t>
            </w:r>
          </w:p>
        </w:tc>
        <w:tc>
          <w:tcPr>
            <w:tcW w:w="3682" w:type="dxa"/>
            <w:shd w:val="clear" w:color="auto" w:fill="auto"/>
            <w:noWrap/>
          </w:tcPr>
          <w:p w14:paraId="1FE247A7">
            <w:pPr>
              <w:adjustRightInd w:val="0"/>
              <w:snapToGrid w:val="0"/>
              <w:spacing w:line="320" w:lineRule="atLeast"/>
              <w:rPr>
                <w:color w:val="auto"/>
                <w:szCs w:val="21"/>
                <w:highlight w:val="none"/>
              </w:rPr>
            </w:pPr>
            <w:r>
              <w:rPr>
                <w:rFonts w:hint="eastAsia"/>
                <w:color w:val="auto"/>
                <w:szCs w:val="21"/>
                <w:highlight w:val="none"/>
              </w:rPr>
              <w:t>原烟气放热器差压</w:t>
            </w:r>
          </w:p>
        </w:tc>
        <w:tc>
          <w:tcPr>
            <w:tcW w:w="857" w:type="dxa"/>
            <w:shd w:val="clear" w:color="auto" w:fill="auto"/>
            <w:noWrap/>
          </w:tcPr>
          <w:p w14:paraId="5CAE7393">
            <w:pPr>
              <w:adjustRightInd w:val="0"/>
              <w:snapToGrid w:val="0"/>
              <w:spacing w:line="320" w:lineRule="atLeast"/>
              <w:jc w:val="center"/>
              <w:rPr>
                <w:color w:val="auto"/>
                <w:szCs w:val="21"/>
                <w:highlight w:val="none"/>
              </w:rPr>
            </w:pPr>
            <w:r>
              <w:rPr>
                <w:rFonts w:hint="eastAsia"/>
                <w:color w:val="auto"/>
                <w:szCs w:val="21"/>
                <w:highlight w:val="none"/>
              </w:rPr>
              <w:t>Pa</w:t>
            </w:r>
          </w:p>
        </w:tc>
        <w:tc>
          <w:tcPr>
            <w:tcW w:w="1133" w:type="dxa"/>
            <w:shd w:val="clear" w:color="auto" w:fill="auto"/>
            <w:noWrap/>
          </w:tcPr>
          <w:p w14:paraId="5763D48E">
            <w:pPr>
              <w:jc w:val="center"/>
              <w:rPr>
                <w:color w:val="auto"/>
                <w:highlight w:val="none"/>
              </w:rPr>
            </w:pPr>
            <w:r>
              <w:rPr>
                <w:rFonts w:hint="eastAsia"/>
                <w:color w:val="auto"/>
                <w:szCs w:val="21"/>
                <w:highlight w:val="none"/>
              </w:rPr>
              <w:t>DCS/SIS</w:t>
            </w:r>
          </w:p>
        </w:tc>
        <w:tc>
          <w:tcPr>
            <w:tcW w:w="1133" w:type="dxa"/>
            <w:shd w:val="clear" w:color="auto" w:fill="auto"/>
            <w:noWrap/>
          </w:tcPr>
          <w:p w14:paraId="656F30CD">
            <w:pPr>
              <w:jc w:val="center"/>
              <w:rPr>
                <w:color w:val="auto"/>
                <w:highlight w:val="none"/>
              </w:rPr>
            </w:pPr>
            <w:r>
              <w:rPr>
                <w:rFonts w:hint="eastAsia"/>
                <w:color w:val="auto"/>
                <w:szCs w:val="21"/>
                <w:highlight w:val="none"/>
              </w:rPr>
              <w:t>模拟量</w:t>
            </w:r>
          </w:p>
        </w:tc>
        <w:tc>
          <w:tcPr>
            <w:tcW w:w="1275" w:type="dxa"/>
            <w:vMerge w:val="continue"/>
            <w:shd w:val="clear" w:color="auto" w:fill="auto"/>
            <w:noWrap/>
          </w:tcPr>
          <w:p w14:paraId="1B61C517">
            <w:pPr>
              <w:adjustRightInd w:val="0"/>
              <w:snapToGrid w:val="0"/>
              <w:spacing w:line="320" w:lineRule="atLeast"/>
              <w:rPr>
                <w:color w:val="auto"/>
                <w:szCs w:val="21"/>
                <w:highlight w:val="none"/>
              </w:rPr>
            </w:pPr>
          </w:p>
        </w:tc>
      </w:tr>
      <w:tr w14:paraId="09C09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51FD3FD">
            <w:pPr>
              <w:adjustRightInd w:val="0"/>
              <w:snapToGrid w:val="0"/>
              <w:spacing w:line="320" w:lineRule="atLeast"/>
              <w:rPr>
                <w:color w:val="auto"/>
                <w:szCs w:val="21"/>
                <w:highlight w:val="none"/>
              </w:rPr>
            </w:pPr>
            <w:r>
              <w:rPr>
                <w:rFonts w:hint="eastAsia"/>
                <w:color w:val="auto"/>
                <w:szCs w:val="21"/>
                <w:highlight w:val="none"/>
              </w:rPr>
              <w:t>45</w:t>
            </w:r>
          </w:p>
        </w:tc>
        <w:tc>
          <w:tcPr>
            <w:tcW w:w="3682" w:type="dxa"/>
            <w:shd w:val="clear" w:color="auto" w:fill="auto"/>
            <w:noWrap/>
          </w:tcPr>
          <w:p w14:paraId="1C618003">
            <w:pPr>
              <w:adjustRightInd w:val="0"/>
              <w:snapToGrid w:val="0"/>
              <w:spacing w:line="320" w:lineRule="atLeast"/>
              <w:rPr>
                <w:color w:val="auto"/>
                <w:szCs w:val="21"/>
                <w:highlight w:val="none"/>
                <w:lang w:eastAsia="zh-CN"/>
              </w:rPr>
            </w:pPr>
            <w:r>
              <w:rPr>
                <w:rFonts w:hint="eastAsia"/>
                <w:color w:val="auto"/>
                <w:szCs w:val="21"/>
                <w:highlight w:val="none"/>
                <w:lang w:eastAsia="zh-CN"/>
              </w:rPr>
              <w:t>GGH 低泄漏风机电流</w:t>
            </w:r>
          </w:p>
        </w:tc>
        <w:tc>
          <w:tcPr>
            <w:tcW w:w="857" w:type="dxa"/>
            <w:shd w:val="clear" w:color="auto" w:fill="auto"/>
            <w:noWrap/>
          </w:tcPr>
          <w:p w14:paraId="18C6332E">
            <w:pPr>
              <w:adjustRightInd w:val="0"/>
              <w:snapToGrid w:val="0"/>
              <w:spacing w:line="320" w:lineRule="atLeast"/>
              <w:jc w:val="center"/>
              <w:rPr>
                <w:color w:val="auto"/>
                <w:szCs w:val="21"/>
                <w:highlight w:val="none"/>
              </w:rPr>
            </w:pPr>
            <w:r>
              <w:rPr>
                <w:rFonts w:hint="eastAsia"/>
                <w:color w:val="auto"/>
                <w:szCs w:val="21"/>
                <w:highlight w:val="none"/>
              </w:rPr>
              <w:t>A</w:t>
            </w:r>
          </w:p>
        </w:tc>
        <w:tc>
          <w:tcPr>
            <w:tcW w:w="1133" w:type="dxa"/>
            <w:shd w:val="clear" w:color="auto" w:fill="auto"/>
            <w:noWrap/>
          </w:tcPr>
          <w:p w14:paraId="18A9F101">
            <w:pPr>
              <w:jc w:val="center"/>
              <w:rPr>
                <w:color w:val="auto"/>
                <w:highlight w:val="none"/>
              </w:rPr>
            </w:pPr>
            <w:r>
              <w:rPr>
                <w:rFonts w:hint="eastAsia"/>
                <w:color w:val="auto"/>
                <w:szCs w:val="21"/>
                <w:highlight w:val="none"/>
              </w:rPr>
              <w:t>DCS/SIS</w:t>
            </w:r>
          </w:p>
        </w:tc>
        <w:tc>
          <w:tcPr>
            <w:tcW w:w="1133" w:type="dxa"/>
            <w:shd w:val="clear" w:color="auto" w:fill="auto"/>
            <w:noWrap/>
          </w:tcPr>
          <w:p w14:paraId="1D92C7F6">
            <w:pPr>
              <w:jc w:val="center"/>
              <w:rPr>
                <w:color w:val="auto"/>
                <w:highlight w:val="none"/>
              </w:rPr>
            </w:pPr>
            <w:r>
              <w:rPr>
                <w:rFonts w:hint="eastAsia"/>
                <w:color w:val="auto"/>
                <w:szCs w:val="21"/>
                <w:highlight w:val="none"/>
              </w:rPr>
              <w:t>模拟量</w:t>
            </w:r>
          </w:p>
        </w:tc>
        <w:tc>
          <w:tcPr>
            <w:tcW w:w="1275" w:type="dxa"/>
            <w:shd w:val="clear" w:color="auto" w:fill="auto"/>
            <w:noWrap/>
          </w:tcPr>
          <w:p w14:paraId="3AACC3E8">
            <w:pPr>
              <w:adjustRightInd w:val="0"/>
              <w:snapToGrid w:val="0"/>
              <w:spacing w:line="320" w:lineRule="atLeast"/>
              <w:rPr>
                <w:color w:val="auto"/>
                <w:szCs w:val="21"/>
                <w:highlight w:val="none"/>
              </w:rPr>
            </w:pPr>
            <w:r>
              <w:rPr>
                <w:rFonts w:hint="eastAsia"/>
                <w:color w:val="auto"/>
                <w:szCs w:val="21"/>
                <w:highlight w:val="none"/>
              </w:rPr>
              <w:t>可为频率</w:t>
            </w:r>
          </w:p>
        </w:tc>
      </w:tr>
      <w:tr w14:paraId="7F3F8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72BE244F">
            <w:pPr>
              <w:adjustRightInd w:val="0"/>
              <w:snapToGrid w:val="0"/>
              <w:spacing w:line="320" w:lineRule="atLeast"/>
              <w:rPr>
                <w:color w:val="auto"/>
                <w:szCs w:val="21"/>
                <w:highlight w:val="none"/>
              </w:rPr>
            </w:pPr>
            <w:r>
              <w:rPr>
                <w:rFonts w:hint="eastAsia"/>
                <w:color w:val="auto"/>
                <w:szCs w:val="21"/>
                <w:highlight w:val="none"/>
              </w:rPr>
              <w:t>46</w:t>
            </w:r>
          </w:p>
        </w:tc>
        <w:tc>
          <w:tcPr>
            <w:tcW w:w="3682" w:type="dxa"/>
            <w:shd w:val="clear" w:color="auto" w:fill="auto"/>
            <w:noWrap/>
          </w:tcPr>
          <w:p w14:paraId="56B5DEEE">
            <w:pPr>
              <w:adjustRightInd w:val="0"/>
              <w:snapToGrid w:val="0"/>
              <w:spacing w:line="320" w:lineRule="atLeast"/>
              <w:rPr>
                <w:color w:val="auto"/>
                <w:szCs w:val="21"/>
                <w:highlight w:val="none"/>
                <w:lang w:eastAsia="zh-CN"/>
              </w:rPr>
            </w:pPr>
            <w:r>
              <w:rPr>
                <w:rFonts w:hint="eastAsia"/>
                <w:color w:val="auto"/>
                <w:szCs w:val="21"/>
                <w:highlight w:val="none"/>
                <w:lang w:eastAsia="zh-CN"/>
              </w:rPr>
              <w:t>GGH 低泄漏风机出口压力</w:t>
            </w:r>
          </w:p>
        </w:tc>
        <w:tc>
          <w:tcPr>
            <w:tcW w:w="857" w:type="dxa"/>
            <w:shd w:val="clear" w:color="auto" w:fill="auto"/>
            <w:noWrap/>
          </w:tcPr>
          <w:p w14:paraId="24BFEB15">
            <w:pPr>
              <w:adjustRightInd w:val="0"/>
              <w:snapToGrid w:val="0"/>
              <w:spacing w:line="320" w:lineRule="atLeast"/>
              <w:jc w:val="center"/>
              <w:rPr>
                <w:color w:val="auto"/>
                <w:szCs w:val="21"/>
                <w:highlight w:val="none"/>
              </w:rPr>
            </w:pPr>
            <w:r>
              <w:rPr>
                <w:rFonts w:hint="eastAsia"/>
                <w:color w:val="auto"/>
                <w:szCs w:val="21"/>
                <w:highlight w:val="none"/>
              </w:rPr>
              <w:t>kPa</w:t>
            </w:r>
          </w:p>
        </w:tc>
        <w:tc>
          <w:tcPr>
            <w:tcW w:w="1133" w:type="dxa"/>
            <w:shd w:val="clear" w:color="auto" w:fill="auto"/>
            <w:noWrap/>
          </w:tcPr>
          <w:p w14:paraId="2A81D87C">
            <w:pPr>
              <w:jc w:val="center"/>
              <w:rPr>
                <w:color w:val="auto"/>
                <w:highlight w:val="none"/>
              </w:rPr>
            </w:pPr>
            <w:r>
              <w:rPr>
                <w:rFonts w:hint="eastAsia"/>
                <w:color w:val="auto"/>
                <w:szCs w:val="21"/>
                <w:highlight w:val="none"/>
              </w:rPr>
              <w:t>DCS/SIS</w:t>
            </w:r>
          </w:p>
        </w:tc>
        <w:tc>
          <w:tcPr>
            <w:tcW w:w="1133" w:type="dxa"/>
            <w:shd w:val="clear" w:color="auto" w:fill="auto"/>
            <w:noWrap/>
          </w:tcPr>
          <w:p w14:paraId="362018CA">
            <w:pPr>
              <w:jc w:val="center"/>
              <w:rPr>
                <w:color w:val="auto"/>
                <w:highlight w:val="none"/>
              </w:rPr>
            </w:pPr>
            <w:r>
              <w:rPr>
                <w:rFonts w:hint="eastAsia"/>
                <w:color w:val="auto"/>
                <w:szCs w:val="21"/>
                <w:highlight w:val="none"/>
              </w:rPr>
              <w:t>模拟量</w:t>
            </w:r>
          </w:p>
        </w:tc>
        <w:tc>
          <w:tcPr>
            <w:tcW w:w="1275" w:type="dxa"/>
            <w:shd w:val="clear" w:color="auto" w:fill="auto"/>
            <w:noWrap/>
          </w:tcPr>
          <w:p w14:paraId="7114FD46">
            <w:pPr>
              <w:adjustRightInd w:val="0"/>
              <w:snapToGrid w:val="0"/>
              <w:spacing w:line="320" w:lineRule="atLeast"/>
              <w:rPr>
                <w:color w:val="auto"/>
                <w:szCs w:val="21"/>
                <w:highlight w:val="none"/>
              </w:rPr>
            </w:pPr>
          </w:p>
        </w:tc>
      </w:tr>
      <w:tr w14:paraId="4AB75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1C1EB65F">
            <w:pPr>
              <w:adjustRightInd w:val="0"/>
              <w:snapToGrid w:val="0"/>
              <w:spacing w:line="320" w:lineRule="atLeast"/>
              <w:rPr>
                <w:color w:val="auto"/>
                <w:szCs w:val="21"/>
                <w:highlight w:val="none"/>
              </w:rPr>
            </w:pPr>
            <w:r>
              <w:rPr>
                <w:rFonts w:hint="eastAsia"/>
                <w:color w:val="auto"/>
                <w:szCs w:val="21"/>
                <w:highlight w:val="none"/>
              </w:rPr>
              <w:t>47</w:t>
            </w:r>
          </w:p>
        </w:tc>
        <w:tc>
          <w:tcPr>
            <w:tcW w:w="3682" w:type="dxa"/>
            <w:shd w:val="clear" w:color="auto" w:fill="auto"/>
            <w:noWrap/>
          </w:tcPr>
          <w:p w14:paraId="015F13A6">
            <w:pPr>
              <w:adjustRightInd w:val="0"/>
              <w:snapToGrid w:val="0"/>
              <w:spacing w:line="320" w:lineRule="atLeast"/>
              <w:rPr>
                <w:color w:val="auto"/>
                <w:szCs w:val="21"/>
                <w:highlight w:val="none"/>
              </w:rPr>
            </w:pPr>
            <w:r>
              <w:rPr>
                <w:rFonts w:hint="eastAsia"/>
                <w:color w:val="auto"/>
                <w:szCs w:val="21"/>
                <w:highlight w:val="none"/>
              </w:rPr>
              <w:t>石灰石粉耗量</w:t>
            </w:r>
          </w:p>
        </w:tc>
        <w:tc>
          <w:tcPr>
            <w:tcW w:w="857" w:type="dxa"/>
            <w:shd w:val="clear" w:color="auto" w:fill="auto"/>
            <w:noWrap/>
          </w:tcPr>
          <w:p w14:paraId="1FCC9F50">
            <w:pPr>
              <w:adjustRightInd w:val="0"/>
              <w:snapToGrid w:val="0"/>
              <w:spacing w:line="320" w:lineRule="atLeast"/>
              <w:jc w:val="center"/>
              <w:rPr>
                <w:color w:val="auto"/>
                <w:szCs w:val="21"/>
                <w:highlight w:val="none"/>
              </w:rPr>
            </w:pPr>
            <w:r>
              <w:rPr>
                <w:rFonts w:hint="eastAsia"/>
                <w:color w:val="auto"/>
                <w:szCs w:val="21"/>
                <w:highlight w:val="none"/>
              </w:rPr>
              <w:t>t</w:t>
            </w:r>
          </w:p>
        </w:tc>
        <w:tc>
          <w:tcPr>
            <w:tcW w:w="1133" w:type="dxa"/>
            <w:shd w:val="clear" w:color="auto" w:fill="auto"/>
            <w:noWrap/>
          </w:tcPr>
          <w:p w14:paraId="2DD32972">
            <w:pPr>
              <w:jc w:val="center"/>
              <w:rPr>
                <w:color w:val="auto"/>
                <w:highlight w:val="none"/>
              </w:rPr>
            </w:pPr>
            <w:r>
              <w:rPr>
                <w:rFonts w:hint="eastAsia"/>
                <w:color w:val="auto"/>
                <w:szCs w:val="21"/>
                <w:highlight w:val="none"/>
              </w:rPr>
              <w:t>DCS/SIS</w:t>
            </w:r>
          </w:p>
        </w:tc>
        <w:tc>
          <w:tcPr>
            <w:tcW w:w="1133" w:type="dxa"/>
            <w:shd w:val="clear" w:color="auto" w:fill="auto"/>
            <w:noWrap/>
          </w:tcPr>
          <w:p w14:paraId="7D5FBA1B">
            <w:pPr>
              <w:jc w:val="center"/>
              <w:rPr>
                <w:color w:val="auto"/>
                <w:highlight w:val="none"/>
              </w:rPr>
            </w:pPr>
            <w:r>
              <w:rPr>
                <w:rFonts w:hint="eastAsia"/>
                <w:color w:val="auto"/>
                <w:szCs w:val="21"/>
                <w:highlight w:val="none"/>
              </w:rPr>
              <w:t>模拟量</w:t>
            </w:r>
          </w:p>
        </w:tc>
        <w:tc>
          <w:tcPr>
            <w:tcW w:w="1275" w:type="dxa"/>
            <w:shd w:val="clear" w:color="auto" w:fill="auto"/>
            <w:noWrap/>
          </w:tcPr>
          <w:p w14:paraId="31F79CE1">
            <w:pPr>
              <w:adjustRightInd w:val="0"/>
              <w:snapToGrid w:val="0"/>
              <w:spacing w:line="320" w:lineRule="atLeast"/>
              <w:rPr>
                <w:color w:val="auto"/>
                <w:szCs w:val="21"/>
                <w:highlight w:val="none"/>
              </w:rPr>
            </w:pPr>
          </w:p>
        </w:tc>
      </w:tr>
      <w:tr w14:paraId="1CA57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2146717">
            <w:pPr>
              <w:adjustRightInd w:val="0"/>
              <w:snapToGrid w:val="0"/>
              <w:spacing w:line="320" w:lineRule="atLeast"/>
              <w:rPr>
                <w:color w:val="auto"/>
                <w:szCs w:val="21"/>
                <w:highlight w:val="none"/>
              </w:rPr>
            </w:pPr>
            <w:r>
              <w:rPr>
                <w:rFonts w:hint="eastAsia"/>
                <w:color w:val="auto"/>
                <w:szCs w:val="21"/>
                <w:highlight w:val="none"/>
              </w:rPr>
              <w:t>48</w:t>
            </w:r>
          </w:p>
        </w:tc>
        <w:tc>
          <w:tcPr>
            <w:tcW w:w="3682" w:type="dxa"/>
            <w:shd w:val="clear" w:color="auto" w:fill="auto"/>
            <w:noWrap/>
          </w:tcPr>
          <w:p w14:paraId="285307B8">
            <w:pPr>
              <w:adjustRightInd w:val="0"/>
              <w:snapToGrid w:val="0"/>
              <w:spacing w:line="320" w:lineRule="atLeast"/>
              <w:rPr>
                <w:color w:val="auto"/>
                <w:szCs w:val="21"/>
                <w:highlight w:val="none"/>
              </w:rPr>
            </w:pPr>
            <w:r>
              <w:rPr>
                <w:rFonts w:hint="eastAsia"/>
                <w:color w:val="auto"/>
                <w:szCs w:val="21"/>
                <w:highlight w:val="none"/>
              </w:rPr>
              <w:t>石灰石供浆阀开度</w:t>
            </w:r>
          </w:p>
        </w:tc>
        <w:tc>
          <w:tcPr>
            <w:tcW w:w="857" w:type="dxa"/>
            <w:shd w:val="clear" w:color="auto" w:fill="auto"/>
            <w:noWrap/>
          </w:tcPr>
          <w:p w14:paraId="6EEA834F">
            <w:pPr>
              <w:adjustRightInd w:val="0"/>
              <w:snapToGrid w:val="0"/>
              <w:spacing w:line="320" w:lineRule="atLeast"/>
              <w:jc w:val="center"/>
              <w:rPr>
                <w:color w:val="auto"/>
                <w:szCs w:val="21"/>
                <w:highlight w:val="none"/>
              </w:rPr>
            </w:pPr>
            <w:r>
              <w:rPr>
                <w:rFonts w:hint="eastAsia"/>
                <w:color w:val="auto"/>
                <w:szCs w:val="21"/>
                <w:highlight w:val="none"/>
              </w:rPr>
              <w:t>%</w:t>
            </w:r>
          </w:p>
        </w:tc>
        <w:tc>
          <w:tcPr>
            <w:tcW w:w="1133" w:type="dxa"/>
            <w:shd w:val="clear" w:color="auto" w:fill="auto"/>
            <w:noWrap/>
          </w:tcPr>
          <w:p w14:paraId="55BB0F0C">
            <w:pPr>
              <w:jc w:val="center"/>
              <w:rPr>
                <w:color w:val="auto"/>
                <w:highlight w:val="none"/>
              </w:rPr>
            </w:pPr>
            <w:r>
              <w:rPr>
                <w:rFonts w:hint="eastAsia"/>
                <w:color w:val="auto"/>
                <w:szCs w:val="21"/>
                <w:highlight w:val="none"/>
              </w:rPr>
              <w:t>DCS/SIS</w:t>
            </w:r>
          </w:p>
        </w:tc>
        <w:tc>
          <w:tcPr>
            <w:tcW w:w="1133" w:type="dxa"/>
            <w:shd w:val="clear" w:color="auto" w:fill="auto"/>
            <w:noWrap/>
          </w:tcPr>
          <w:p w14:paraId="6147520A">
            <w:pPr>
              <w:jc w:val="center"/>
              <w:rPr>
                <w:color w:val="auto"/>
                <w:highlight w:val="none"/>
              </w:rPr>
            </w:pPr>
            <w:r>
              <w:rPr>
                <w:rFonts w:hint="eastAsia"/>
                <w:color w:val="auto"/>
                <w:szCs w:val="21"/>
                <w:highlight w:val="none"/>
              </w:rPr>
              <w:t>模拟量</w:t>
            </w:r>
          </w:p>
        </w:tc>
        <w:tc>
          <w:tcPr>
            <w:tcW w:w="1275" w:type="dxa"/>
            <w:shd w:val="clear" w:color="auto" w:fill="auto"/>
            <w:noWrap/>
          </w:tcPr>
          <w:p w14:paraId="1D4A6918">
            <w:pPr>
              <w:adjustRightInd w:val="0"/>
              <w:snapToGrid w:val="0"/>
              <w:spacing w:line="320" w:lineRule="atLeast"/>
              <w:rPr>
                <w:color w:val="auto"/>
                <w:szCs w:val="21"/>
                <w:highlight w:val="none"/>
              </w:rPr>
            </w:pPr>
          </w:p>
        </w:tc>
      </w:tr>
      <w:tr w14:paraId="5DA05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4232641D">
            <w:pPr>
              <w:adjustRightInd w:val="0"/>
              <w:snapToGrid w:val="0"/>
              <w:spacing w:line="320" w:lineRule="atLeast"/>
              <w:rPr>
                <w:color w:val="auto"/>
                <w:szCs w:val="21"/>
                <w:highlight w:val="none"/>
              </w:rPr>
            </w:pPr>
            <w:r>
              <w:rPr>
                <w:rFonts w:hint="eastAsia"/>
                <w:color w:val="auto"/>
                <w:szCs w:val="21"/>
                <w:highlight w:val="none"/>
              </w:rPr>
              <w:t>49</w:t>
            </w:r>
          </w:p>
        </w:tc>
        <w:tc>
          <w:tcPr>
            <w:tcW w:w="3682" w:type="dxa"/>
            <w:shd w:val="clear" w:color="auto" w:fill="auto"/>
            <w:noWrap/>
          </w:tcPr>
          <w:p w14:paraId="2F525D56">
            <w:pPr>
              <w:adjustRightInd w:val="0"/>
              <w:snapToGrid w:val="0"/>
              <w:spacing w:line="320" w:lineRule="atLeast"/>
              <w:rPr>
                <w:color w:val="auto"/>
                <w:szCs w:val="21"/>
                <w:highlight w:val="none"/>
              </w:rPr>
            </w:pPr>
            <w:r>
              <w:rPr>
                <w:rFonts w:hint="eastAsia"/>
                <w:color w:val="auto"/>
                <w:szCs w:val="21"/>
                <w:highlight w:val="none"/>
              </w:rPr>
              <w:t>石灰石浆液密度</w:t>
            </w:r>
          </w:p>
        </w:tc>
        <w:tc>
          <w:tcPr>
            <w:tcW w:w="857" w:type="dxa"/>
            <w:shd w:val="clear" w:color="auto" w:fill="auto"/>
            <w:noWrap/>
          </w:tcPr>
          <w:p w14:paraId="10BBAB6D">
            <w:pPr>
              <w:adjustRightInd w:val="0"/>
              <w:snapToGrid w:val="0"/>
              <w:spacing w:line="320" w:lineRule="atLeast"/>
              <w:jc w:val="center"/>
              <w:rPr>
                <w:color w:val="auto"/>
                <w:szCs w:val="21"/>
                <w:highlight w:val="none"/>
              </w:rPr>
            </w:pPr>
            <w:r>
              <w:rPr>
                <w:rFonts w:hint="eastAsia"/>
                <w:color w:val="auto"/>
                <w:szCs w:val="21"/>
                <w:highlight w:val="none"/>
              </w:rPr>
              <w:t>kg/m</w:t>
            </w:r>
            <w:r>
              <w:rPr>
                <w:rFonts w:hint="eastAsia"/>
                <w:color w:val="auto"/>
                <w:szCs w:val="21"/>
                <w:highlight w:val="none"/>
                <w:vertAlign w:val="superscript"/>
              </w:rPr>
              <w:t>3</w:t>
            </w:r>
          </w:p>
        </w:tc>
        <w:tc>
          <w:tcPr>
            <w:tcW w:w="1133" w:type="dxa"/>
            <w:shd w:val="clear" w:color="auto" w:fill="auto"/>
            <w:noWrap/>
          </w:tcPr>
          <w:p w14:paraId="4C4D2E65">
            <w:pPr>
              <w:jc w:val="center"/>
              <w:rPr>
                <w:color w:val="auto"/>
                <w:highlight w:val="none"/>
              </w:rPr>
            </w:pPr>
            <w:r>
              <w:rPr>
                <w:rFonts w:hint="eastAsia"/>
                <w:color w:val="auto"/>
                <w:szCs w:val="21"/>
                <w:highlight w:val="none"/>
              </w:rPr>
              <w:t>DCS/SIS</w:t>
            </w:r>
          </w:p>
        </w:tc>
        <w:tc>
          <w:tcPr>
            <w:tcW w:w="1133" w:type="dxa"/>
            <w:shd w:val="clear" w:color="auto" w:fill="auto"/>
            <w:noWrap/>
          </w:tcPr>
          <w:p w14:paraId="54B36C39">
            <w:pPr>
              <w:jc w:val="center"/>
              <w:rPr>
                <w:color w:val="auto"/>
                <w:highlight w:val="none"/>
              </w:rPr>
            </w:pPr>
            <w:r>
              <w:rPr>
                <w:rFonts w:hint="eastAsia"/>
                <w:color w:val="auto"/>
                <w:szCs w:val="21"/>
                <w:highlight w:val="none"/>
              </w:rPr>
              <w:t>模拟量</w:t>
            </w:r>
          </w:p>
        </w:tc>
        <w:tc>
          <w:tcPr>
            <w:tcW w:w="1275" w:type="dxa"/>
            <w:shd w:val="clear" w:color="auto" w:fill="auto"/>
            <w:noWrap/>
          </w:tcPr>
          <w:p w14:paraId="63357DF9">
            <w:pPr>
              <w:adjustRightInd w:val="0"/>
              <w:snapToGrid w:val="0"/>
              <w:spacing w:line="320" w:lineRule="atLeast"/>
              <w:rPr>
                <w:color w:val="auto"/>
                <w:szCs w:val="21"/>
                <w:highlight w:val="none"/>
              </w:rPr>
            </w:pPr>
          </w:p>
        </w:tc>
      </w:tr>
      <w:tr w14:paraId="1BC96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1CE3EF43">
            <w:pPr>
              <w:adjustRightInd w:val="0"/>
              <w:snapToGrid w:val="0"/>
              <w:spacing w:line="320" w:lineRule="atLeast"/>
              <w:rPr>
                <w:color w:val="auto"/>
                <w:szCs w:val="21"/>
                <w:highlight w:val="none"/>
              </w:rPr>
            </w:pPr>
            <w:r>
              <w:rPr>
                <w:rFonts w:hint="eastAsia"/>
                <w:color w:val="auto"/>
                <w:szCs w:val="21"/>
                <w:highlight w:val="none"/>
              </w:rPr>
              <w:t>50</w:t>
            </w:r>
          </w:p>
        </w:tc>
        <w:tc>
          <w:tcPr>
            <w:tcW w:w="3682" w:type="dxa"/>
            <w:shd w:val="clear" w:color="auto" w:fill="auto"/>
            <w:noWrap/>
          </w:tcPr>
          <w:p w14:paraId="38A6CF14">
            <w:pPr>
              <w:adjustRightInd w:val="0"/>
              <w:snapToGrid w:val="0"/>
              <w:spacing w:line="320" w:lineRule="atLeast"/>
              <w:rPr>
                <w:color w:val="auto"/>
                <w:szCs w:val="21"/>
                <w:highlight w:val="none"/>
              </w:rPr>
            </w:pPr>
            <w:r>
              <w:rPr>
                <w:rFonts w:hint="eastAsia"/>
                <w:color w:val="auto"/>
                <w:szCs w:val="21"/>
                <w:highlight w:val="none"/>
              </w:rPr>
              <w:t>吸收塔浆液密度</w:t>
            </w:r>
          </w:p>
        </w:tc>
        <w:tc>
          <w:tcPr>
            <w:tcW w:w="857" w:type="dxa"/>
            <w:shd w:val="clear" w:color="auto" w:fill="auto"/>
            <w:noWrap/>
          </w:tcPr>
          <w:p w14:paraId="2BCE9D49">
            <w:pPr>
              <w:adjustRightInd w:val="0"/>
              <w:snapToGrid w:val="0"/>
              <w:spacing w:line="320" w:lineRule="atLeast"/>
              <w:jc w:val="center"/>
              <w:rPr>
                <w:color w:val="auto"/>
                <w:szCs w:val="21"/>
                <w:highlight w:val="none"/>
              </w:rPr>
            </w:pPr>
            <w:r>
              <w:rPr>
                <w:rFonts w:hint="eastAsia"/>
                <w:color w:val="auto"/>
                <w:szCs w:val="21"/>
                <w:highlight w:val="none"/>
              </w:rPr>
              <w:t>kg/m</w:t>
            </w:r>
            <w:r>
              <w:rPr>
                <w:rFonts w:hint="eastAsia"/>
                <w:color w:val="auto"/>
                <w:szCs w:val="21"/>
                <w:highlight w:val="none"/>
                <w:vertAlign w:val="superscript"/>
              </w:rPr>
              <w:t>3</w:t>
            </w:r>
          </w:p>
        </w:tc>
        <w:tc>
          <w:tcPr>
            <w:tcW w:w="1133" w:type="dxa"/>
            <w:shd w:val="clear" w:color="auto" w:fill="auto"/>
            <w:noWrap/>
          </w:tcPr>
          <w:p w14:paraId="0EC65AC5">
            <w:pPr>
              <w:jc w:val="center"/>
              <w:rPr>
                <w:color w:val="auto"/>
                <w:highlight w:val="none"/>
              </w:rPr>
            </w:pPr>
            <w:r>
              <w:rPr>
                <w:rFonts w:hint="eastAsia"/>
                <w:color w:val="auto"/>
                <w:szCs w:val="21"/>
                <w:highlight w:val="none"/>
              </w:rPr>
              <w:t>DCS/SIS</w:t>
            </w:r>
          </w:p>
        </w:tc>
        <w:tc>
          <w:tcPr>
            <w:tcW w:w="1133" w:type="dxa"/>
            <w:shd w:val="clear" w:color="auto" w:fill="auto"/>
            <w:noWrap/>
          </w:tcPr>
          <w:p w14:paraId="36117A55">
            <w:pPr>
              <w:jc w:val="center"/>
              <w:rPr>
                <w:color w:val="auto"/>
                <w:highlight w:val="none"/>
              </w:rPr>
            </w:pPr>
            <w:r>
              <w:rPr>
                <w:rFonts w:hint="eastAsia"/>
                <w:color w:val="auto"/>
                <w:szCs w:val="21"/>
                <w:highlight w:val="none"/>
              </w:rPr>
              <w:t>模拟量</w:t>
            </w:r>
          </w:p>
        </w:tc>
        <w:tc>
          <w:tcPr>
            <w:tcW w:w="1275" w:type="dxa"/>
            <w:shd w:val="clear" w:color="auto" w:fill="auto"/>
            <w:noWrap/>
          </w:tcPr>
          <w:p w14:paraId="69BE76B1">
            <w:pPr>
              <w:adjustRightInd w:val="0"/>
              <w:snapToGrid w:val="0"/>
              <w:spacing w:line="320" w:lineRule="atLeast"/>
              <w:rPr>
                <w:color w:val="auto"/>
                <w:szCs w:val="21"/>
                <w:highlight w:val="none"/>
              </w:rPr>
            </w:pPr>
          </w:p>
        </w:tc>
      </w:tr>
      <w:tr w14:paraId="4E463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BFBD5DB">
            <w:pPr>
              <w:adjustRightInd w:val="0"/>
              <w:snapToGrid w:val="0"/>
              <w:spacing w:line="320" w:lineRule="atLeast"/>
              <w:rPr>
                <w:color w:val="auto"/>
                <w:szCs w:val="21"/>
                <w:highlight w:val="none"/>
              </w:rPr>
            </w:pPr>
            <w:r>
              <w:rPr>
                <w:rFonts w:hint="eastAsia"/>
                <w:color w:val="auto"/>
                <w:szCs w:val="21"/>
                <w:highlight w:val="none"/>
              </w:rPr>
              <w:t>51</w:t>
            </w:r>
          </w:p>
        </w:tc>
        <w:tc>
          <w:tcPr>
            <w:tcW w:w="3682" w:type="dxa"/>
            <w:shd w:val="clear" w:color="auto" w:fill="auto"/>
            <w:noWrap/>
          </w:tcPr>
          <w:p w14:paraId="4FBA80C4">
            <w:pPr>
              <w:adjustRightInd w:val="0"/>
              <w:snapToGrid w:val="0"/>
              <w:spacing w:line="320" w:lineRule="atLeast"/>
              <w:rPr>
                <w:color w:val="auto"/>
                <w:szCs w:val="21"/>
                <w:highlight w:val="none"/>
              </w:rPr>
            </w:pPr>
            <w:r>
              <w:rPr>
                <w:rFonts w:hint="eastAsia"/>
                <w:color w:val="auto"/>
                <w:szCs w:val="21"/>
                <w:highlight w:val="none"/>
              </w:rPr>
              <w:t>吸收塔液位</w:t>
            </w:r>
          </w:p>
        </w:tc>
        <w:tc>
          <w:tcPr>
            <w:tcW w:w="857" w:type="dxa"/>
            <w:shd w:val="clear" w:color="auto" w:fill="auto"/>
            <w:noWrap/>
          </w:tcPr>
          <w:p w14:paraId="6D34A589">
            <w:pPr>
              <w:adjustRightInd w:val="0"/>
              <w:snapToGrid w:val="0"/>
              <w:spacing w:line="320" w:lineRule="atLeast"/>
              <w:jc w:val="center"/>
              <w:rPr>
                <w:color w:val="auto"/>
                <w:szCs w:val="21"/>
                <w:highlight w:val="none"/>
              </w:rPr>
            </w:pPr>
            <w:r>
              <w:rPr>
                <w:rFonts w:hint="eastAsia"/>
                <w:color w:val="auto"/>
                <w:szCs w:val="21"/>
                <w:highlight w:val="none"/>
              </w:rPr>
              <w:t>m</w:t>
            </w:r>
          </w:p>
        </w:tc>
        <w:tc>
          <w:tcPr>
            <w:tcW w:w="1133" w:type="dxa"/>
            <w:shd w:val="clear" w:color="auto" w:fill="auto"/>
            <w:noWrap/>
          </w:tcPr>
          <w:p w14:paraId="5049600C">
            <w:pPr>
              <w:jc w:val="center"/>
              <w:rPr>
                <w:color w:val="auto"/>
                <w:highlight w:val="none"/>
              </w:rPr>
            </w:pPr>
            <w:r>
              <w:rPr>
                <w:rFonts w:hint="eastAsia"/>
                <w:color w:val="auto"/>
                <w:szCs w:val="21"/>
                <w:highlight w:val="none"/>
              </w:rPr>
              <w:t>DCS/SIS</w:t>
            </w:r>
          </w:p>
        </w:tc>
        <w:tc>
          <w:tcPr>
            <w:tcW w:w="1133" w:type="dxa"/>
            <w:shd w:val="clear" w:color="auto" w:fill="auto"/>
            <w:noWrap/>
          </w:tcPr>
          <w:p w14:paraId="2CB8D799">
            <w:pPr>
              <w:jc w:val="center"/>
              <w:rPr>
                <w:color w:val="auto"/>
                <w:highlight w:val="none"/>
              </w:rPr>
            </w:pPr>
            <w:r>
              <w:rPr>
                <w:rFonts w:hint="eastAsia"/>
                <w:color w:val="auto"/>
                <w:szCs w:val="21"/>
                <w:highlight w:val="none"/>
              </w:rPr>
              <w:t>模拟量</w:t>
            </w:r>
          </w:p>
        </w:tc>
        <w:tc>
          <w:tcPr>
            <w:tcW w:w="1275" w:type="dxa"/>
            <w:shd w:val="clear" w:color="auto" w:fill="auto"/>
            <w:noWrap/>
          </w:tcPr>
          <w:p w14:paraId="1D5847EB">
            <w:pPr>
              <w:adjustRightInd w:val="0"/>
              <w:snapToGrid w:val="0"/>
              <w:spacing w:line="320" w:lineRule="atLeast"/>
              <w:rPr>
                <w:color w:val="auto"/>
                <w:szCs w:val="21"/>
                <w:highlight w:val="none"/>
              </w:rPr>
            </w:pPr>
          </w:p>
        </w:tc>
      </w:tr>
      <w:tr w14:paraId="5F0E5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5CB20A88">
            <w:pPr>
              <w:adjustRightInd w:val="0"/>
              <w:snapToGrid w:val="0"/>
              <w:spacing w:line="320" w:lineRule="atLeast"/>
              <w:rPr>
                <w:color w:val="auto"/>
                <w:szCs w:val="21"/>
                <w:highlight w:val="none"/>
              </w:rPr>
            </w:pPr>
            <w:r>
              <w:rPr>
                <w:rFonts w:hint="eastAsia"/>
                <w:color w:val="auto"/>
                <w:szCs w:val="21"/>
                <w:highlight w:val="none"/>
              </w:rPr>
              <w:t>52</w:t>
            </w:r>
          </w:p>
        </w:tc>
        <w:tc>
          <w:tcPr>
            <w:tcW w:w="3682" w:type="dxa"/>
            <w:shd w:val="clear" w:color="auto" w:fill="auto"/>
            <w:noWrap/>
          </w:tcPr>
          <w:p w14:paraId="2EC42AED">
            <w:pPr>
              <w:adjustRightInd w:val="0"/>
              <w:snapToGrid w:val="0"/>
              <w:spacing w:line="320" w:lineRule="atLeast"/>
              <w:rPr>
                <w:color w:val="auto"/>
                <w:szCs w:val="21"/>
                <w:highlight w:val="none"/>
                <w:lang w:eastAsia="zh-CN"/>
              </w:rPr>
            </w:pPr>
            <w:r>
              <w:rPr>
                <w:rFonts w:hint="eastAsia"/>
                <w:color w:val="auto"/>
                <w:szCs w:val="21"/>
                <w:highlight w:val="none"/>
                <w:lang w:eastAsia="zh-CN"/>
              </w:rPr>
              <w:t>FGD 工艺水流量（瞬时）</w:t>
            </w:r>
          </w:p>
        </w:tc>
        <w:tc>
          <w:tcPr>
            <w:tcW w:w="857" w:type="dxa"/>
            <w:shd w:val="clear" w:color="auto" w:fill="auto"/>
            <w:noWrap/>
          </w:tcPr>
          <w:p w14:paraId="06A18F55">
            <w:pPr>
              <w:jc w:val="center"/>
              <w:rPr>
                <w:color w:val="auto"/>
                <w:highlight w:val="none"/>
              </w:rPr>
            </w:pPr>
            <w:r>
              <w:rPr>
                <w:color w:val="auto"/>
                <w:sz w:val="24"/>
                <w:highlight w:val="none"/>
              </w:rPr>
              <w:t>m</w:t>
            </w:r>
            <w:r>
              <w:rPr>
                <w:color w:val="auto"/>
                <w:sz w:val="24"/>
                <w:highlight w:val="none"/>
                <w:vertAlign w:val="superscript"/>
              </w:rPr>
              <w:t>3</w:t>
            </w:r>
            <w:r>
              <w:rPr>
                <w:color w:val="auto"/>
                <w:sz w:val="24"/>
                <w:highlight w:val="none"/>
              </w:rPr>
              <w:t>/h</w:t>
            </w:r>
          </w:p>
        </w:tc>
        <w:tc>
          <w:tcPr>
            <w:tcW w:w="1133" w:type="dxa"/>
            <w:shd w:val="clear" w:color="auto" w:fill="auto"/>
            <w:noWrap/>
          </w:tcPr>
          <w:p w14:paraId="1D4138D5">
            <w:pPr>
              <w:jc w:val="center"/>
              <w:rPr>
                <w:color w:val="auto"/>
                <w:highlight w:val="none"/>
              </w:rPr>
            </w:pPr>
            <w:r>
              <w:rPr>
                <w:rFonts w:hint="eastAsia"/>
                <w:color w:val="auto"/>
                <w:szCs w:val="21"/>
                <w:highlight w:val="none"/>
              </w:rPr>
              <w:t>DCS/SIS</w:t>
            </w:r>
          </w:p>
        </w:tc>
        <w:tc>
          <w:tcPr>
            <w:tcW w:w="1133" w:type="dxa"/>
            <w:shd w:val="clear" w:color="auto" w:fill="auto"/>
            <w:noWrap/>
          </w:tcPr>
          <w:p w14:paraId="07691BC6">
            <w:pPr>
              <w:jc w:val="center"/>
              <w:rPr>
                <w:color w:val="auto"/>
                <w:highlight w:val="none"/>
              </w:rPr>
            </w:pPr>
            <w:r>
              <w:rPr>
                <w:rFonts w:hint="eastAsia"/>
                <w:color w:val="auto"/>
                <w:szCs w:val="21"/>
                <w:highlight w:val="none"/>
              </w:rPr>
              <w:t>模拟量</w:t>
            </w:r>
          </w:p>
        </w:tc>
        <w:tc>
          <w:tcPr>
            <w:tcW w:w="1275" w:type="dxa"/>
            <w:shd w:val="clear" w:color="auto" w:fill="auto"/>
            <w:noWrap/>
          </w:tcPr>
          <w:p w14:paraId="40869A21">
            <w:pPr>
              <w:adjustRightInd w:val="0"/>
              <w:snapToGrid w:val="0"/>
              <w:spacing w:line="320" w:lineRule="atLeast"/>
              <w:rPr>
                <w:color w:val="auto"/>
                <w:szCs w:val="21"/>
                <w:highlight w:val="none"/>
              </w:rPr>
            </w:pPr>
          </w:p>
        </w:tc>
      </w:tr>
      <w:tr w14:paraId="4A528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05050D2A">
            <w:pPr>
              <w:adjustRightInd w:val="0"/>
              <w:snapToGrid w:val="0"/>
              <w:spacing w:line="320" w:lineRule="atLeast"/>
              <w:rPr>
                <w:color w:val="auto"/>
                <w:szCs w:val="21"/>
                <w:highlight w:val="none"/>
              </w:rPr>
            </w:pPr>
            <w:r>
              <w:rPr>
                <w:rFonts w:hint="eastAsia"/>
                <w:color w:val="auto"/>
                <w:szCs w:val="21"/>
                <w:highlight w:val="none"/>
              </w:rPr>
              <w:t>53</w:t>
            </w:r>
          </w:p>
        </w:tc>
        <w:tc>
          <w:tcPr>
            <w:tcW w:w="3682" w:type="dxa"/>
            <w:shd w:val="clear" w:color="auto" w:fill="auto"/>
            <w:noWrap/>
          </w:tcPr>
          <w:p w14:paraId="79AE074D">
            <w:pPr>
              <w:adjustRightInd w:val="0"/>
              <w:snapToGrid w:val="0"/>
              <w:spacing w:line="320" w:lineRule="atLeast"/>
              <w:rPr>
                <w:color w:val="auto"/>
                <w:szCs w:val="21"/>
                <w:highlight w:val="none"/>
                <w:lang w:eastAsia="zh-CN"/>
              </w:rPr>
            </w:pPr>
            <w:r>
              <w:rPr>
                <w:rFonts w:hint="eastAsia"/>
                <w:color w:val="auto"/>
                <w:szCs w:val="21"/>
                <w:highlight w:val="none"/>
                <w:lang w:eastAsia="zh-CN"/>
              </w:rPr>
              <w:t>FGD 工艺水流量（日累计）</w:t>
            </w:r>
          </w:p>
        </w:tc>
        <w:tc>
          <w:tcPr>
            <w:tcW w:w="857" w:type="dxa"/>
            <w:shd w:val="clear" w:color="auto" w:fill="auto"/>
            <w:noWrap/>
          </w:tcPr>
          <w:p w14:paraId="629D5409">
            <w:pPr>
              <w:jc w:val="center"/>
              <w:rPr>
                <w:color w:val="auto"/>
                <w:highlight w:val="none"/>
              </w:rPr>
            </w:pPr>
            <w:r>
              <w:rPr>
                <w:color w:val="auto"/>
                <w:sz w:val="24"/>
                <w:highlight w:val="none"/>
              </w:rPr>
              <w:t>m</w:t>
            </w:r>
            <w:r>
              <w:rPr>
                <w:color w:val="auto"/>
                <w:sz w:val="24"/>
                <w:highlight w:val="none"/>
                <w:vertAlign w:val="superscript"/>
              </w:rPr>
              <w:t>3</w:t>
            </w:r>
            <w:r>
              <w:rPr>
                <w:color w:val="auto"/>
                <w:sz w:val="24"/>
                <w:highlight w:val="none"/>
              </w:rPr>
              <w:t>/h</w:t>
            </w:r>
          </w:p>
        </w:tc>
        <w:tc>
          <w:tcPr>
            <w:tcW w:w="1133" w:type="dxa"/>
            <w:shd w:val="clear" w:color="auto" w:fill="auto"/>
            <w:noWrap/>
          </w:tcPr>
          <w:p w14:paraId="6BF8C534">
            <w:pPr>
              <w:jc w:val="center"/>
              <w:rPr>
                <w:color w:val="auto"/>
                <w:highlight w:val="none"/>
              </w:rPr>
            </w:pPr>
            <w:r>
              <w:rPr>
                <w:rFonts w:hint="eastAsia"/>
                <w:color w:val="auto"/>
                <w:szCs w:val="21"/>
                <w:highlight w:val="none"/>
              </w:rPr>
              <w:t>DCS/SIS</w:t>
            </w:r>
          </w:p>
        </w:tc>
        <w:tc>
          <w:tcPr>
            <w:tcW w:w="1133" w:type="dxa"/>
            <w:shd w:val="clear" w:color="auto" w:fill="auto"/>
            <w:noWrap/>
          </w:tcPr>
          <w:p w14:paraId="752B2463">
            <w:pPr>
              <w:jc w:val="center"/>
              <w:rPr>
                <w:color w:val="auto"/>
                <w:highlight w:val="none"/>
              </w:rPr>
            </w:pPr>
            <w:r>
              <w:rPr>
                <w:rFonts w:hint="eastAsia"/>
                <w:color w:val="auto"/>
                <w:szCs w:val="21"/>
                <w:highlight w:val="none"/>
              </w:rPr>
              <w:t>模拟量</w:t>
            </w:r>
          </w:p>
        </w:tc>
        <w:tc>
          <w:tcPr>
            <w:tcW w:w="1275" w:type="dxa"/>
            <w:shd w:val="clear" w:color="auto" w:fill="auto"/>
            <w:noWrap/>
          </w:tcPr>
          <w:p w14:paraId="7EC64C57">
            <w:pPr>
              <w:adjustRightInd w:val="0"/>
              <w:snapToGrid w:val="0"/>
              <w:spacing w:line="320" w:lineRule="atLeast"/>
              <w:rPr>
                <w:color w:val="auto"/>
                <w:szCs w:val="21"/>
                <w:highlight w:val="none"/>
              </w:rPr>
            </w:pPr>
          </w:p>
        </w:tc>
      </w:tr>
    </w:tbl>
    <w:p w14:paraId="61555CF4">
      <w:pPr>
        <w:widowControl w:val="0"/>
        <w:tabs>
          <w:tab w:val="left" w:pos="600"/>
        </w:tabs>
        <w:adjustRightInd w:val="0"/>
        <w:snapToGrid w:val="0"/>
        <w:spacing w:after="200" w:line="360" w:lineRule="auto"/>
        <w:jc w:val="both"/>
        <w:rPr>
          <w:rFonts w:cs="Times New Roman"/>
          <w:color w:val="auto"/>
          <w:kern w:val="2"/>
          <w:szCs w:val="21"/>
          <w:highlight w:val="none"/>
          <w:lang w:eastAsia="zh-CN"/>
        </w:rPr>
      </w:pPr>
      <w:bookmarkStart w:id="11" w:name="_Toc491354726"/>
      <w:bookmarkStart w:id="12" w:name="_Toc491354617"/>
    </w:p>
    <w:p w14:paraId="17BE5A70">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1.4.4.2火电机组脱硝监测数据采集测点基本信息表（尿素法脱硝）</w:t>
      </w:r>
      <w:bookmarkEnd w:id="11"/>
      <w:bookmarkEnd w:id="12"/>
    </w:p>
    <w:tbl>
      <w:tblPr>
        <w:tblStyle w:val="44"/>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682"/>
        <w:gridCol w:w="857"/>
        <w:gridCol w:w="1133"/>
        <w:gridCol w:w="1133"/>
        <w:gridCol w:w="1275"/>
      </w:tblGrid>
      <w:tr w14:paraId="5D26D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53153E21">
            <w:pPr>
              <w:adjustRightInd w:val="0"/>
              <w:snapToGrid w:val="0"/>
              <w:spacing w:line="320" w:lineRule="atLeast"/>
              <w:jc w:val="center"/>
              <w:rPr>
                <w:b/>
                <w:color w:val="auto"/>
                <w:szCs w:val="21"/>
                <w:highlight w:val="none"/>
              </w:rPr>
            </w:pPr>
            <w:r>
              <w:rPr>
                <w:rFonts w:hint="eastAsia"/>
                <w:b/>
                <w:color w:val="auto"/>
                <w:szCs w:val="21"/>
                <w:highlight w:val="none"/>
              </w:rPr>
              <w:t>序号</w:t>
            </w:r>
          </w:p>
        </w:tc>
        <w:tc>
          <w:tcPr>
            <w:tcW w:w="3682" w:type="dxa"/>
            <w:shd w:val="clear" w:color="auto" w:fill="auto"/>
            <w:noWrap/>
          </w:tcPr>
          <w:p w14:paraId="4C2D27E4">
            <w:pPr>
              <w:adjustRightInd w:val="0"/>
              <w:snapToGrid w:val="0"/>
              <w:spacing w:line="320" w:lineRule="atLeast"/>
              <w:jc w:val="center"/>
              <w:rPr>
                <w:b/>
                <w:color w:val="auto"/>
                <w:szCs w:val="21"/>
                <w:highlight w:val="none"/>
              </w:rPr>
            </w:pPr>
            <w:r>
              <w:rPr>
                <w:rFonts w:hint="eastAsia"/>
                <w:b/>
                <w:color w:val="auto"/>
                <w:szCs w:val="21"/>
                <w:highlight w:val="none"/>
              </w:rPr>
              <w:t>内容</w:t>
            </w:r>
          </w:p>
        </w:tc>
        <w:tc>
          <w:tcPr>
            <w:tcW w:w="857" w:type="dxa"/>
            <w:shd w:val="clear" w:color="auto" w:fill="auto"/>
            <w:noWrap/>
          </w:tcPr>
          <w:p w14:paraId="36196C85">
            <w:pPr>
              <w:adjustRightInd w:val="0"/>
              <w:snapToGrid w:val="0"/>
              <w:spacing w:line="320" w:lineRule="atLeast"/>
              <w:jc w:val="center"/>
              <w:rPr>
                <w:b/>
                <w:color w:val="auto"/>
                <w:szCs w:val="21"/>
                <w:highlight w:val="none"/>
              </w:rPr>
            </w:pPr>
            <w:r>
              <w:rPr>
                <w:rFonts w:hint="eastAsia"/>
                <w:b/>
                <w:color w:val="auto"/>
                <w:szCs w:val="21"/>
                <w:highlight w:val="none"/>
              </w:rPr>
              <w:t>单位</w:t>
            </w:r>
          </w:p>
        </w:tc>
        <w:tc>
          <w:tcPr>
            <w:tcW w:w="1133" w:type="dxa"/>
            <w:shd w:val="clear" w:color="auto" w:fill="auto"/>
            <w:noWrap/>
          </w:tcPr>
          <w:p w14:paraId="2F8661E0">
            <w:pPr>
              <w:adjustRightInd w:val="0"/>
              <w:snapToGrid w:val="0"/>
              <w:spacing w:line="320" w:lineRule="atLeast"/>
              <w:jc w:val="center"/>
              <w:rPr>
                <w:b/>
                <w:color w:val="auto"/>
                <w:szCs w:val="21"/>
                <w:highlight w:val="none"/>
              </w:rPr>
            </w:pPr>
            <w:r>
              <w:rPr>
                <w:rFonts w:hint="eastAsia"/>
                <w:b/>
                <w:color w:val="auto"/>
                <w:szCs w:val="21"/>
                <w:highlight w:val="none"/>
              </w:rPr>
              <w:t>信息来源</w:t>
            </w:r>
          </w:p>
        </w:tc>
        <w:tc>
          <w:tcPr>
            <w:tcW w:w="1133" w:type="dxa"/>
            <w:shd w:val="clear" w:color="auto" w:fill="auto"/>
            <w:noWrap/>
          </w:tcPr>
          <w:p w14:paraId="60DAED6D">
            <w:pPr>
              <w:adjustRightInd w:val="0"/>
              <w:snapToGrid w:val="0"/>
              <w:spacing w:line="320" w:lineRule="atLeast"/>
              <w:jc w:val="center"/>
              <w:rPr>
                <w:b/>
                <w:color w:val="auto"/>
                <w:szCs w:val="21"/>
                <w:highlight w:val="none"/>
              </w:rPr>
            </w:pPr>
            <w:r>
              <w:rPr>
                <w:rFonts w:hint="eastAsia"/>
                <w:b/>
                <w:color w:val="auto"/>
                <w:szCs w:val="21"/>
                <w:highlight w:val="none"/>
              </w:rPr>
              <w:t>数据类型</w:t>
            </w:r>
          </w:p>
        </w:tc>
        <w:tc>
          <w:tcPr>
            <w:tcW w:w="1275" w:type="dxa"/>
            <w:shd w:val="clear" w:color="auto" w:fill="auto"/>
            <w:noWrap/>
          </w:tcPr>
          <w:p w14:paraId="32D060D6">
            <w:pPr>
              <w:adjustRightInd w:val="0"/>
              <w:snapToGrid w:val="0"/>
              <w:spacing w:line="320" w:lineRule="atLeast"/>
              <w:jc w:val="center"/>
              <w:rPr>
                <w:b/>
                <w:color w:val="auto"/>
                <w:szCs w:val="21"/>
                <w:highlight w:val="none"/>
              </w:rPr>
            </w:pPr>
            <w:r>
              <w:rPr>
                <w:rFonts w:hint="eastAsia"/>
                <w:b/>
                <w:color w:val="auto"/>
                <w:szCs w:val="21"/>
                <w:highlight w:val="none"/>
              </w:rPr>
              <w:t>备注</w:t>
            </w:r>
          </w:p>
        </w:tc>
      </w:tr>
      <w:tr w14:paraId="65F46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05A85C5A">
            <w:pPr>
              <w:adjustRightInd w:val="0"/>
              <w:snapToGrid w:val="0"/>
              <w:spacing w:line="320" w:lineRule="atLeast"/>
              <w:rPr>
                <w:color w:val="auto"/>
                <w:szCs w:val="21"/>
                <w:highlight w:val="none"/>
              </w:rPr>
            </w:pPr>
            <w:r>
              <w:rPr>
                <w:rFonts w:hint="eastAsia"/>
                <w:color w:val="auto"/>
                <w:szCs w:val="21"/>
                <w:highlight w:val="none"/>
              </w:rPr>
              <w:t>1</w:t>
            </w:r>
          </w:p>
        </w:tc>
        <w:tc>
          <w:tcPr>
            <w:tcW w:w="3682" w:type="dxa"/>
            <w:shd w:val="clear" w:color="auto" w:fill="auto"/>
            <w:noWrap/>
          </w:tcPr>
          <w:p w14:paraId="29657668">
            <w:pPr>
              <w:adjustRightInd w:val="0"/>
              <w:snapToGrid w:val="0"/>
              <w:spacing w:line="320" w:lineRule="atLeast"/>
              <w:rPr>
                <w:color w:val="auto"/>
                <w:szCs w:val="21"/>
                <w:highlight w:val="none"/>
                <w:lang w:eastAsia="zh-CN"/>
              </w:rPr>
            </w:pPr>
            <w:r>
              <w:rPr>
                <w:rFonts w:hint="eastAsia"/>
                <w:color w:val="auto"/>
                <w:szCs w:val="21"/>
                <w:highlight w:val="none"/>
                <w:lang w:eastAsia="zh-CN"/>
              </w:rPr>
              <w:t>脱硝旁路挡板开关信号</w:t>
            </w:r>
          </w:p>
        </w:tc>
        <w:tc>
          <w:tcPr>
            <w:tcW w:w="857" w:type="dxa"/>
            <w:shd w:val="clear" w:color="auto" w:fill="auto"/>
            <w:noWrap/>
          </w:tcPr>
          <w:p w14:paraId="12EA89F6">
            <w:pPr>
              <w:adjustRightInd w:val="0"/>
              <w:snapToGrid w:val="0"/>
              <w:spacing w:line="320" w:lineRule="atLeast"/>
              <w:jc w:val="center"/>
              <w:rPr>
                <w:color w:val="auto"/>
                <w:szCs w:val="21"/>
                <w:highlight w:val="none"/>
              </w:rPr>
            </w:pPr>
            <w:r>
              <w:rPr>
                <w:rFonts w:hint="eastAsia"/>
                <w:color w:val="auto"/>
                <w:szCs w:val="21"/>
                <w:highlight w:val="none"/>
              </w:rPr>
              <w:t>开关量</w:t>
            </w:r>
          </w:p>
        </w:tc>
        <w:tc>
          <w:tcPr>
            <w:tcW w:w="1133" w:type="dxa"/>
            <w:shd w:val="clear" w:color="auto" w:fill="auto"/>
            <w:noWrap/>
          </w:tcPr>
          <w:p w14:paraId="7D2172E1">
            <w:pPr>
              <w:adjustRightInd w:val="0"/>
              <w:snapToGrid w:val="0"/>
              <w:spacing w:line="320" w:lineRule="atLeast"/>
              <w:jc w:val="center"/>
              <w:rPr>
                <w:color w:val="auto"/>
                <w:szCs w:val="21"/>
                <w:highlight w:val="none"/>
              </w:rPr>
            </w:pPr>
            <w:r>
              <w:rPr>
                <w:rFonts w:hint="eastAsia"/>
                <w:color w:val="auto"/>
                <w:szCs w:val="21"/>
                <w:highlight w:val="none"/>
              </w:rPr>
              <w:t>DCS/SIS</w:t>
            </w:r>
          </w:p>
        </w:tc>
        <w:tc>
          <w:tcPr>
            <w:tcW w:w="1133" w:type="dxa"/>
            <w:shd w:val="clear" w:color="auto" w:fill="auto"/>
            <w:noWrap/>
          </w:tcPr>
          <w:p w14:paraId="51521DFF">
            <w:pPr>
              <w:adjustRightInd w:val="0"/>
              <w:snapToGrid w:val="0"/>
              <w:spacing w:line="320" w:lineRule="atLeast"/>
              <w:jc w:val="center"/>
              <w:rPr>
                <w:color w:val="auto"/>
                <w:szCs w:val="21"/>
                <w:highlight w:val="none"/>
              </w:rPr>
            </w:pPr>
            <w:r>
              <w:rPr>
                <w:rFonts w:hint="eastAsia"/>
                <w:color w:val="auto"/>
                <w:szCs w:val="21"/>
                <w:highlight w:val="none"/>
              </w:rPr>
              <w:t>开关量</w:t>
            </w:r>
          </w:p>
        </w:tc>
        <w:tc>
          <w:tcPr>
            <w:tcW w:w="1275" w:type="dxa"/>
            <w:shd w:val="clear" w:color="auto" w:fill="auto"/>
            <w:noWrap/>
          </w:tcPr>
          <w:p w14:paraId="539F4E82">
            <w:pPr>
              <w:adjustRightInd w:val="0"/>
              <w:snapToGrid w:val="0"/>
              <w:spacing w:line="320" w:lineRule="atLeast"/>
              <w:rPr>
                <w:color w:val="auto"/>
                <w:szCs w:val="21"/>
                <w:highlight w:val="none"/>
              </w:rPr>
            </w:pPr>
          </w:p>
        </w:tc>
      </w:tr>
      <w:tr w14:paraId="2B7FC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7C32CC86">
            <w:pPr>
              <w:adjustRightInd w:val="0"/>
              <w:snapToGrid w:val="0"/>
              <w:spacing w:line="320" w:lineRule="atLeast"/>
              <w:rPr>
                <w:color w:val="auto"/>
                <w:szCs w:val="21"/>
                <w:highlight w:val="none"/>
              </w:rPr>
            </w:pPr>
            <w:r>
              <w:rPr>
                <w:rFonts w:hint="eastAsia"/>
                <w:color w:val="auto"/>
                <w:szCs w:val="21"/>
                <w:highlight w:val="none"/>
              </w:rPr>
              <w:t>2</w:t>
            </w:r>
          </w:p>
        </w:tc>
        <w:tc>
          <w:tcPr>
            <w:tcW w:w="3682" w:type="dxa"/>
            <w:shd w:val="clear" w:color="auto" w:fill="auto"/>
            <w:noWrap/>
          </w:tcPr>
          <w:p w14:paraId="371BE963">
            <w:pPr>
              <w:adjustRightInd w:val="0"/>
              <w:snapToGrid w:val="0"/>
              <w:spacing w:line="320" w:lineRule="atLeast"/>
              <w:rPr>
                <w:color w:val="auto"/>
                <w:szCs w:val="21"/>
                <w:highlight w:val="none"/>
              </w:rPr>
            </w:pPr>
            <w:r>
              <w:rPr>
                <w:rFonts w:hint="eastAsia"/>
                <w:color w:val="auto"/>
                <w:szCs w:val="21"/>
                <w:highlight w:val="none"/>
              </w:rPr>
              <w:t>脱硝旁路挡板开度</w:t>
            </w:r>
          </w:p>
        </w:tc>
        <w:tc>
          <w:tcPr>
            <w:tcW w:w="857" w:type="dxa"/>
            <w:shd w:val="clear" w:color="auto" w:fill="auto"/>
            <w:noWrap/>
          </w:tcPr>
          <w:p w14:paraId="0865EACB">
            <w:pPr>
              <w:adjustRightInd w:val="0"/>
              <w:snapToGrid w:val="0"/>
              <w:spacing w:line="320" w:lineRule="atLeast"/>
              <w:jc w:val="center"/>
              <w:rPr>
                <w:color w:val="auto"/>
                <w:szCs w:val="21"/>
                <w:highlight w:val="none"/>
              </w:rPr>
            </w:pPr>
            <w:r>
              <w:rPr>
                <w:rFonts w:hint="eastAsia"/>
                <w:color w:val="auto"/>
                <w:szCs w:val="21"/>
                <w:highlight w:val="none"/>
              </w:rPr>
              <w:t>%</w:t>
            </w:r>
          </w:p>
        </w:tc>
        <w:tc>
          <w:tcPr>
            <w:tcW w:w="1133" w:type="dxa"/>
            <w:shd w:val="clear" w:color="auto" w:fill="auto"/>
            <w:noWrap/>
          </w:tcPr>
          <w:p w14:paraId="23D6F5FB">
            <w:pPr>
              <w:adjustRightInd w:val="0"/>
              <w:snapToGrid w:val="0"/>
              <w:spacing w:line="320" w:lineRule="atLeast"/>
              <w:jc w:val="center"/>
              <w:rPr>
                <w:color w:val="auto"/>
                <w:szCs w:val="21"/>
                <w:highlight w:val="none"/>
              </w:rPr>
            </w:pPr>
            <w:r>
              <w:rPr>
                <w:rFonts w:hint="eastAsia"/>
                <w:color w:val="auto"/>
                <w:szCs w:val="21"/>
                <w:highlight w:val="none"/>
              </w:rPr>
              <w:t>DCS/SIS</w:t>
            </w:r>
          </w:p>
        </w:tc>
        <w:tc>
          <w:tcPr>
            <w:tcW w:w="1133" w:type="dxa"/>
            <w:shd w:val="clear" w:color="auto" w:fill="auto"/>
            <w:noWrap/>
          </w:tcPr>
          <w:p w14:paraId="3D3F41C0">
            <w:pPr>
              <w:adjustRightInd w:val="0"/>
              <w:snapToGrid w:val="0"/>
              <w:spacing w:line="320" w:lineRule="atLeast"/>
              <w:jc w:val="center"/>
              <w:rPr>
                <w:color w:val="auto"/>
                <w:szCs w:val="21"/>
                <w:highlight w:val="none"/>
              </w:rPr>
            </w:pPr>
            <w:r>
              <w:rPr>
                <w:rFonts w:hint="eastAsia"/>
                <w:color w:val="auto"/>
                <w:szCs w:val="21"/>
                <w:highlight w:val="none"/>
              </w:rPr>
              <w:t>模拟量</w:t>
            </w:r>
          </w:p>
        </w:tc>
        <w:tc>
          <w:tcPr>
            <w:tcW w:w="1275" w:type="dxa"/>
            <w:shd w:val="clear" w:color="auto" w:fill="auto"/>
            <w:noWrap/>
          </w:tcPr>
          <w:p w14:paraId="3C47B939">
            <w:pPr>
              <w:adjustRightInd w:val="0"/>
              <w:snapToGrid w:val="0"/>
              <w:spacing w:line="320" w:lineRule="atLeast"/>
              <w:rPr>
                <w:color w:val="auto"/>
                <w:szCs w:val="21"/>
                <w:highlight w:val="none"/>
              </w:rPr>
            </w:pPr>
          </w:p>
        </w:tc>
      </w:tr>
      <w:tr w14:paraId="5E4B6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161066F4">
            <w:pPr>
              <w:adjustRightInd w:val="0"/>
              <w:snapToGrid w:val="0"/>
              <w:spacing w:line="320" w:lineRule="atLeast"/>
              <w:rPr>
                <w:color w:val="auto"/>
                <w:szCs w:val="21"/>
                <w:highlight w:val="none"/>
              </w:rPr>
            </w:pPr>
            <w:r>
              <w:rPr>
                <w:rFonts w:hint="eastAsia"/>
                <w:color w:val="auto"/>
                <w:szCs w:val="21"/>
                <w:highlight w:val="none"/>
              </w:rPr>
              <w:t>3</w:t>
            </w:r>
          </w:p>
        </w:tc>
        <w:tc>
          <w:tcPr>
            <w:tcW w:w="3682" w:type="dxa"/>
            <w:shd w:val="clear" w:color="auto" w:fill="auto"/>
            <w:noWrap/>
          </w:tcPr>
          <w:p w14:paraId="4062A597">
            <w:pPr>
              <w:adjustRightInd w:val="0"/>
              <w:snapToGrid w:val="0"/>
              <w:spacing w:line="320" w:lineRule="atLeast"/>
              <w:rPr>
                <w:color w:val="auto"/>
                <w:szCs w:val="21"/>
                <w:highlight w:val="none"/>
                <w:lang w:eastAsia="zh-CN"/>
              </w:rPr>
            </w:pPr>
            <w:r>
              <w:rPr>
                <w:rFonts w:hint="eastAsia"/>
                <w:color w:val="auto"/>
                <w:szCs w:val="21"/>
                <w:highlight w:val="none"/>
                <w:lang w:eastAsia="zh-CN"/>
              </w:rPr>
              <w:t>SCR进口NOx浓度（工况）</w:t>
            </w:r>
          </w:p>
        </w:tc>
        <w:tc>
          <w:tcPr>
            <w:tcW w:w="857" w:type="dxa"/>
            <w:shd w:val="clear" w:color="auto" w:fill="auto"/>
            <w:noWrap/>
          </w:tcPr>
          <w:p w14:paraId="7CD42D73">
            <w:pPr>
              <w:adjustRightInd w:val="0"/>
              <w:snapToGrid w:val="0"/>
              <w:spacing w:line="320" w:lineRule="atLeast"/>
              <w:jc w:val="center"/>
              <w:rPr>
                <w:color w:val="auto"/>
                <w:szCs w:val="21"/>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74E68819">
            <w:pPr>
              <w:adjustRightInd w:val="0"/>
              <w:snapToGrid w:val="0"/>
              <w:spacing w:line="320" w:lineRule="atLeast"/>
              <w:jc w:val="center"/>
              <w:rPr>
                <w:color w:val="auto"/>
                <w:szCs w:val="21"/>
                <w:highlight w:val="none"/>
              </w:rPr>
            </w:pPr>
            <w:r>
              <w:rPr>
                <w:rFonts w:hint="eastAsia"/>
                <w:color w:val="auto"/>
                <w:szCs w:val="21"/>
                <w:highlight w:val="none"/>
              </w:rPr>
              <w:t>CEMS</w:t>
            </w:r>
          </w:p>
        </w:tc>
        <w:tc>
          <w:tcPr>
            <w:tcW w:w="1133" w:type="dxa"/>
            <w:shd w:val="clear" w:color="auto" w:fill="auto"/>
            <w:noWrap/>
          </w:tcPr>
          <w:p w14:paraId="1989F0B1">
            <w:pPr>
              <w:jc w:val="center"/>
              <w:rPr>
                <w:color w:val="auto"/>
                <w:highlight w:val="none"/>
              </w:rPr>
            </w:pPr>
            <w:r>
              <w:rPr>
                <w:rFonts w:hint="eastAsia"/>
                <w:color w:val="auto"/>
                <w:szCs w:val="21"/>
                <w:highlight w:val="none"/>
              </w:rPr>
              <w:t>模拟量</w:t>
            </w:r>
          </w:p>
        </w:tc>
        <w:tc>
          <w:tcPr>
            <w:tcW w:w="1275" w:type="dxa"/>
            <w:shd w:val="clear" w:color="auto" w:fill="auto"/>
            <w:noWrap/>
          </w:tcPr>
          <w:p w14:paraId="0A209A71">
            <w:pPr>
              <w:adjustRightInd w:val="0"/>
              <w:snapToGrid w:val="0"/>
              <w:spacing w:line="320" w:lineRule="atLeast"/>
              <w:rPr>
                <w:color w:val="auto"/>
                <w:szCs w:val="21"/>
                <w:highlight w:val="none"/>
              </w:rPr>
            </w:pPr>
          </w:p>
        </w:tc>
      </w:tr>
      <w:tr w14:paraId="3A250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534DA4F7">
            <w:pPr>
              <w:adjustRightInd w:val="0"/>
              <w:snapToGrid w:val="0"/>
              <w:spacing w:line="320" w:lineRule="atLeast"/>
              <w:rPr>
                <w:color w:val="auto"/>
                <w:szCs w:val="21"/>
                <w:highlight w:val="none"/>
              </w:rPr>
            </w:pPr>
            <w:r>
              <w:rPr>
                <w:rFonts w:hint="eastAsia"/>
                <w:color w:val="auto"/>
                <w:szCs w:val="21"/>
                <w:highlight w:val="none"/>
              </w:rPr>
              <w:t>4</w:t>
            </w:r>
          </w:p>
        </w:tc>
        <w:tc>
          <w:tcPr>
            <w:tcW w:w="3682" w:type="dxa"/>
            <w:shd w:val="clear" w:color="auto" w:fill="auto"/>
            <w:noWrap/>
          </w:tcPr>
          <w:p w14:paraId="7489DF80">
            <w:pPr>
              <w:adjustRightInd w:val="0"/>
              <w:snapToGrid w:val="0"/>
              <w:spacing w:line="320" w:lineRule="atLeast"/>
              <w:rPr>
                <w:color w:val="auto"/>
                <w:szCs w:val="21"/>
                <w:highlight w:val="none"/>
                <w:lang w:eastAsia="zh-CN"/>
              </w:rPr>
            </w:pPr>
            <w:r>
              <w:rPr>
                <w:rFonts w:hint="eastAsia"/>
                <w:color w:val="auto"/>
                <w:szCs w:val="21"/>
                <w:highlight w:val="none"/>
                <w:lang w:eastAsia="zh-CN"/>
              </w:rPr>
              <w:t>SCR进口NOx浓度（折算后）</w:t>
            </w:r>
          </w:p>
        </w:tc>
        <w:tc>
          <w:tcPr>
            <w:tcW w:w="857" w:type="dxa"/>
            <w:shd w:val="clear" w:color="auto" w:fill="auto"/>
            <w:noWrap/>
          </w:tcPr>
          <w:p w14:paraId="26AA491E">
            <w:pPr>
              <w:adjustRightInd w:val="0"/>
              <w:snapToGrid w:val="0"/>
              <w:spacing w:line="320" w:lineRule="atLeast"/>
              <w:jc w:val="center"/>
              <w:rPr>
                <w:color w:val="auto"/>
                <w:szCs w:val="21"/>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70C77679">
            <w:pPr>
              <w:jc w:val="center"/>
              <w:rPr>
                <w:color w:val="auto"/>
                <w:highlight w:val="none"/>
              </w:rPr>
            </w:pPr>
            <w:r>
              <w:rPr>
                <w:rFonts w:hint="eastAsia"/>
                <w:color w:val="auto"/>
                <w:szCs w:val="21"/>
                <w:highlight w:val="none"/>
              </w:rPr>
              <w:t>CEMS</w:t>
            </w:r>
          </w:p>
        </w:tc>
        <w:tc>
          <w:tcPr>
            <w:tcW w:w="1133" w:type="dxa"/>
            <w:shd w:val="clear" w:color="auto" w:fill="auto"/>
            <w:noWrap/>
          </w:tcPr>
          <w:p w14:paraId="75FE69C7">
            <w:pPr>
              <w:jc w:val="center"/>
              <w:rPr>
                <w:color w:val="auto"/>
                <w:highlight w:val="none"/>
              </w:rPr>
            </w:pPr>
            <w:r>
              <w:rPr>
                <w:rFonts w:hint="eastAsia"/>
                <w:color w:val="auto"/>
                <w:szCs w:val="21"/>
                <w:highlight w:val="none"/>
              </w:rPr>
              <w:t>模拟量</w:t>
            </w:r>
          </w:p>
        </w:tc>
        <w:tc>
          <w:tcPr>
            <w:tcW w:w="1275" w:type="dxa"/>
            <w:shd w:val="clear" w:color="auto" w:fill="auto"/>
            <w:noWrap/>
          </w:tcPr>
          <w:p w14:paraId="0769981F">
            <w:pPr>
              <w:adjustRightInd w:val="0"/>
              <w:snapToGrid w:val="0"/>
              <w:spacing w:line="320" w:lineRule="atLeast"/>
              <w:rPr>
                <w:color w:val="auto"/>
                <w:szCs w:val="21"/>
                <w:highlight w:val="none"/>
              </w:rPr>
            </w:pPr>
          </w:p>
        </w:tc>
      </w:tr>
      <w:tr w14:paraId="469DD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55A18232">
            <w:pPr>
              <w:adjustRightInd w:val="0"/>
              <w:snapToGrid w:val="0"/>
              <w:spacing w:line="320" w:lineRule="atLeast"/>
              <w:rPr>
                <w:color w:val="auto"/>
                <w:szCs w:val="21"/>
                <w:highlight w:val="none"/>
              </w:rPr>
            </w:pPr>
            <w:r>
              <w:rPr>
                <w:rFonts w:hint="eastAsia"/>
                <w:color w:val="auto"/>
                <w:szCs w:val="21"/>
                <w:highlight w:val="none"/>
              </w:rPr>
              <w:t>5</w:t>
            </w:r>
          </w:p>
        </w:tc>
        <w:tc>
          <w:tcPr>
            <w:tcW w:w="3682" w:type="dxa"/>
            <w:shd w:val="clear" w:color="auto" w:fill="auto"/>
            <w:noWrap/>
          </w:tcPr>
          <w:p w14:paraId="3C1F5471">
            <w:pPr>
              <w:adjustRightInd w:val="0"/>
              <w:snapToGrid w:val="0"/>
              <w:spacing w:line="320" w:lineRule="atLeast"/>
              <w:rPr>
                <w:color w:val="auto"/>
                <w:szCs w:val="21"/>
                <w:highlight w:val="none"/>
                <w:lang w:eastAsia="zh-CN"/>
              </w:rPr>
            </w:pPr>
            <w:r>
              <w:rPr>
                <w:rFonts w:hint="eastAsia"/>
                <w:color w:val="auto"/>
                <w:szCs w:val="21"/>
                <w:highlight w:val="none"/>
                <w:lang w:eastAsia="zh-CN"/>
              </w:rPr>
              <w:t>SCR出口NOx浓度（工况）</w:t>
            </w:r>
          </w:p>
        </w:tc>
        <w:tc>
          <w:tcPr>
            <w:tcW w:w="857" w:type="dxa"/>
            <w:shd w:val="clear" w:color="auto" w:fill="auto"/>
            <w:noWrap/>
          </w:tcPr>
          <w:p w14:paraId="41931682">
            <w:pPr>
              <w:adjustRightInd w:val="0"/>
              <w:snapToGrid w:val="0"/>
              <w:spacing w:line="320" w:lineRule="atLeast"/>
              <w:jc w:val="center"/>
              <w:rPr>
                <w:color w:val="auto"/>
                <w:szCs w:val="21"/>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787F05AE">
            <w:pPr>
              <w:jc w:val="center"/>
              <w:rPr>
                <w:color w:val="auto"/>
                <w:highlight w:val="none"/>
              </w:rPr>
            </w:pPr>
            <w:r>
              <w:rPr>
                <w:rFonts w:hint="eastAsia"/>
                <w:color w:val="auto"/>
                <w:szCs w:val="21"/>
                <w:highlight w:val="none"/>
              </w:rPr>
              <w:t>CEMS</w:t>
            </w:r>
          </w:p>
        </w:tc>
        <w:tc>
          <w:tcPr>
            <w:tcW w:w="1133" w:type="dxa"/>
            <w:shd w:val="clear" w:color="auto" w:fill="auto"/>
            <w:noWrap/>
          </w:tcPr>
          <w:p w14:paraId="66755364">
            <w:pPr>
              <w:jc w:val="center"/>
              <w:rPr>
                <w:color w:val="auto"/>
                <w:highlight w:val="none"/>
              </w:rPr>
            </w:pPr>
            <w:r>
              <w:rPr>
                <w:rFonts w:hint="eastAsia"/>
                <w:color w:val="auto"/>
                <w:szCs w:val="21"/>
                <w:highlight w:val="none"/>
              </w:rPr>
              <w:t>模拟量</w:t>
            </w:r>
          </w:p>
        </w:tc>
        <w:tc>
          <w:tcPr>
            <w:tcW w:w="1275" w:type="dxa"/>
            <w:shd w:val="clear" w:color="auto" w:fill="auto"/>
            <w:noWrap/>
          </w:tcPr>
          <w:p w14:paraId="25A89848">
            <w:pPr>
              <w:adjustRightInd w:val="0"/>
              <w:snapToGrid w:val="0"/>
              <w:spacing w:line="320" w:lineRule="atLeast"/>
              <w:rPr>
                <w:color w:val="auto"/>
                <w:szCs w:val="21"/>
                <w:highlight w:val="none"/>
              </w:rPr>
            </w:pPr>
          </w:p>
        </w:tc>
      </w:tr>
      <w:tr w14:paraId="3C12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43D203CA">
            <w:pPr>
              <w:adjustRightInd w:val="0"/>
              <w:snapToGrid w:val="0"/>
              <w:spacing w:line="320" w:lineRule="atLeast"/>
              <w:rPr>
                <w:color w:val="auto"/>
                <w:szCs w:val="21"/>
                <w:highlight w:val="none"/>
              </w:rPr>
            </w:pPr>
            <w:r>
              <w:rPr>
                <w:rFonts w:hint="eastAsia"/>
                <w:color w:val="auto"/>
                <w:szCs w:val="21"/>
                <w:highlight w:val="none"/>
              </w:rPr>
              <w:t>6</w:t>
            </w:r>
          </w:p>
        </w:tc>
        <w:tc>
          <w:tcPr>
            <w:tcW w:w="3682" w:type="dxa"/>
            <w:shd w:val="clear" w:color="auto" w:fill="auto"/>
            <w:noWrap/>
          </w:tcPr>
          <w:p w14:paraId="3E3FF34C">
            <w:pPr>
              <w:adjustRightInd w:val="0"/>
              <w:snapToGrid w:val="0"/>
              <w:spacing w:line="320" w:lineRule="atLeast"/>
              <w:rPr>
                <w:color w:val="auto"/>
                <w:szCs w:val="21"/>
                <w:highlight w:val="none"/>
              </w:rPr>
            </w:pPr>
            <w:r>
              <w:rPr>
                <w:rFonts w:hint="eastAsia"/>
                <w:color w:val="auto"/>
                <w:szCs w:val="21"/>
                <w:highlight w:val="none"/>
              </w:rPr>
              <w:t>SCR出口NOx浓度（折算后）</w:t>
            </w:r>
          </w:p>
        </w:tc>
        <w:tc>
          <w:tcPr>
            <w:tcW w:w="857" w:type="dxa"/>
            <w:shd w:val="clear" w:color="auto" w:fill="auto"/>
            <w:noWrap/>
          </w:tcPr>
          <w:p w14:paraId="53A579C1">
            <w:pPr>
              <w:adjustRightInd w:val="0"/>
              <w:snapToGrid w:val="0"/>
              <w:spacing w:line="320" w:lineRule="atLeast"/>
              <w:jc w:val="center"/>
              <w:rPr>
                <w:color w:val="auto"/>
                <w:szCs w:val="21"/>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0463E5F2">
            <w:pPr>
              <w:jc w:val="center"/>
              <w:rPr>
                <w:color w:val="auto"/>
                <w:highlight w:val="none"/>
              </w:rPr>
            </w:pPr>
            <w:r>
              <w:rPr>
                <w:rFonts w:hint="eastAsia"/>
                <w:color w:val="auto"/>
                <w:szCs w:val="21"/>
                <w:highlight w:val="none"/>
              </w:rPr>
              <w:t>CEMS</w:t>
            </w:r>
          </w:p>
        </w:tc>
        <w:tc>
          <w:tcPr>
            <w:tcW w:w="1133" w:type="dxa"/>
            <w:shd w:val="clear" w:color="auto" w:fill="auto"/>
            <w:noWrap/>
          </w:tcPr>
          <w:p w14:paraId="4F508C2B">
            <w:pPr>
              <w:jc w:val="center"/>
              <w:rPr>
                <w:color w:val="auto"/>
                <w:highlight w:val="none"/>
              </w:rPr>
            </w:pPr>
            <w:r>
              <w:rPr>
                <w:rFonts w:hint="eastAsia"/>
                <w:color w:val="auto"/>
                <w:szCs w:val="21"/>
                <w:highlight w:val="none"/>
              </w:rPr>
              <w:t>模拟量</w:t>
            </w:r>
          </w:p>
        </w:tc>
        <w:tc>
          <w:tcPr>
            <w:tcW w:w="1275" w:type="dxa"/>
            <w:shd w:val="clear" w:color="auto" w:fill="auto"/>
            <w:noWrap/>
          </w:tcPr>
          <w:p w14:paraId="4CE78711">
            <w:pPr>
              <w:adjustRightInd w:val="0"/>
              <w:snapToGrid w:val="0"/>
              <w:spacing w:line="320" w:lineRule="atLeast"/>
              <w:rPr>
                <w:color w:val="auto"/>
                <w:szCs w:val="21"/>
                <w:highlight w:val="none"/>
              </w:rPr>
            </w:pPr>
          </w:p>
        </w:tc>
      </w:tr>
      <w:tr w14:paraId="6FAD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D19F58E">
            <w:pPr>
              <w:adjustRightInd w:val="0"/>
              <w:snapToGrid w:val="0"/>
              <w:spacing w:line="320" w:lineRule="atLeast"/>
              <w:rPr>
                <w:color w:val="auto"/>
                <w:szCs w:val="21"/>
                <w:highlight w:val="none"/>
              </w:rPr>
            </w:pPr>
            <w:r>
              <w:rPr>
                <w:rFonts w:hint="eastAsia"/>
                <w:color w:val="auto"/>
                <w:szCs w:val="21"/>
                <w:highlight w:val="none"/>
              </w:rPr>
              <w:t>7</w:t>
            </w:r>
          </w:p>
        </w:tc>
        <w:tc>
          <w:tcPr>
            <w:tcW w:w="3682" w:type="dxa"/>
            <w:shd w:val="clear" w:color="auto" w:fill="auto"/>
            <w:noWrap/>
          </w:tcPr>
          <w:p w14:paraId="3B02402A">
            <w:pPr>
              <w:adjustRightInd w:val="0"/>
              <w:snapToGrid w:val="0"/>
              <w:spacing w:line="320" w:lineRule="atLeast"/>
              <w:rPr>
                <w:color w:val="auto"/>
                <w:szCs w:val="21"/>
                <w:highlight w:val="none"/>
              </w:rPr>
            </w:pPr>
            <w:r>
              <w:rPr>
                <w:rFonts w:hint="eastAsia"/>
                <w:color w:val="auto"/>
                <w:szCs w:val="21"/>
                <w:highlight w:val="none"/>
              </w:rPr>
              <w:t>SCR进口含氧量</w:t>
            </w:r>
          </w:p>
        </w:tc>
        <w:tc>
          <w:tcPr>
            <w:tcW w:w="857" w:type="dxa"/>
            <w:shd w:val="clear" w:color="auto" w:fill="auto"/>
            <w:noWrap/>
          </w:tcPr>
          <w:p w14:paraId="0A85F00F">
            <w:pPr>
              <w:adjustRightInd w:val="0"/>
              <w:snapToGrid w:val="0"/>
              <w:spacing w:line="320" w:lineRule="atLeast"/>
              <w:jc w:val="center"/>
              <w:rPr>
                <w:color w:val="auto"/>
                <w:szCs w:val="21"/>
                <w:highlight w:val="none"/>
              </w:rPr>
            </w:pPr>
            <w:r>
              <w:rPr>
                <w:rFonts w:hint="eastAsia"/>
                <w:color w:val="auto"/>
                <w:szCs w:val="21"/>
                <w:highlight w:val="none"/>
              </w:rPr>
              <w:t>%</w:t>
            </w:r>
          </w:p>
        </w:tc>
        <w:tc>
          <w:tcPr>
            <w:tcW w:w="1133" w:type="dxa"/>
            <w:shd w:val="clear" w:color="auto" w:fill="auto"/>
            <w:noWrap/>
          </w:tcPr>
          <w:p w14:paraId="254022E5">
            <w:pPr>
              <w:jc w:val="center"/>
              <w:rPr>
                <w:color w:val="auto"/>
                <w:highlight w:val="none"/>
              </w:rPr>
            </w:pPr>
            <w:r>
              <w:rPr>
                <w:rFonts w:hint="eastAsia"/>
                <w:color w:val="auto"/>
                <w:szCs w:val="21"/>
                <w:highlight w:val="none"/>
              </w:rPr>
              <w:t>CEMS</w:t>
            </w:r>
          </w:p>
        </w:tc>
        <w:tc>
          <w:tcPr>
            <w:tcW w:w="1133" w:type="dxa"/>
            <w:shd w:val="clear" w:color="auto" w:fill="auto"/>
            <w:noWrap/>
          </w:tcPr>
          <w:p w14:paraId="465F9180">
            <w:pPr>
              <w:jc w:val="center"/>
              <w:rPr>
                <w:color w:val="auto"/>
                <w:highlight w:val="none"/>
              </w:rPr>
            </w:pPr>
            <w:r>
              <w:rPr>
                <w:rFonts w:hint="eastAsia"/>
                <w:color w:val="auto"/>
                <w:szCs w:val="21"/>
                <w:highlight w:val="none"/>
              </w:rPr>
              <w:t>模拟量</w:t>
            </w:r>
          </w:p>
        </w:tc>
        <w:tc>
          <w:tcPr>
            <w:tcW w:w="1275" w:type="dxa"/>
            <w:shd w:val="clear" w:color="auto" w:fill="auto"/>
            <w:noWrap/>
          </w:tcPr>
          <w:p w14:paraId="1D41F38B">
            <w:pPr>
              <w:adjustRightInd w:val="0"/>
              <w:snapToGrid w:val="0"/>
              <w:spacing w:line="320" w:lineRule="atLeast"/>
              <w:rPr>
                <w:color w:val="auto"/>
                <w:szCs w:val="21"/>
                <w:highlight w:val="none"/>
              </w:rPr>
            </w:pPr>
          </w:p>
        </w:tc>
      </w:tr>
      <w:tr w14:paraId="37A06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7E9E0D19">
            <w:pPr>
              <w:adjustRightInd w:val="0"/>
              <w:snapToGrid w:val="0"/>
              <w:spacing w:line="320" w:lineRule="atLeast"/>
              <w:rPr>
                <w:color w:val="auto"/>
                <w:szCs w:val="21"/>
                <w:highlight w:val="none"/>
              </w:rPr>
            </w:pPr>
            <w:r>
              <w:rPr>
                <w:rFonts w:hint="eastAsia"/>
                <w:color w:val="auto"/>
                <w:szCs w:val="21"/>
                <w:highlight w:val="none"/>
              </w:rPr>
              <w:t>8</w:t>
            </w:r>
          </w:p>
        </w:tc>
        <w:tc>
          <w:tcPr>
            <w:tcW w:w="3682" w:type="dxa"/>
            <w:shd w:val="clear" w:color="auto" w:fill="auto"/>
            <w:noWrap/>
          </w:tcPr>
          <w:p w14:paraId="1245E141">
            <w:pPr>
              <w:adjustRightInd w:val="0"/>
              <w:snapToGrid w:val="0"/>
              <w:spacing w:line="320" w:lineRule="atLeast"/>
              <w:rPr>
                <w:color w:val="auto"/>
                <w:szCs w:val="21"/>
                <w:highlight w:val="none"/>
              </w:rPr>
            </w:pPr>
            <w:r>
              <w:rPr>
                <w:rFonts w:hint="eastAsia"/>
                <w:color w:val="auto"/>
                <w:szCs w:val="21"/>
                <w:highlight w:val="none"/>
              </w:rPr>
              <w:t>SCR出口含氧量</w:t>
            </w:r>
          </w:p>
        </w:tc>
        <w:tc>
          <w:tcPr>
            <w:tcW w:w="857" w:type="dxa"/>
            <w:shd w:val="clear" w:color="auto" w:fill="auto"/>
            <w:noWrap/>
          </w:tcPr>
          <w:p w14:paraId="35EF0842">
            <w:pPr>
              <w:adjustRightInd w:val="0"/>
              <w:snapToGrid w:val="0"/>
              <w:spacing w:line="320" w:lineRule="atLeast"/>
              <w:jc w:val="center"/>
              <w:rPr>
                <w:color w:val="auto"/>
                <w:szCs w:val="21"/>
                <w:highlight w:val="none"/>
              </w:rPr>
            </w:pPr>
            <w:r>
              <w:rPr>
                <w:rFonts w:hint="eastAsia"/>
                <w:color w:val="auto"/>
                <w:szCs w:val="21"/>
                <w:highlight w:val="none"/>
              </w:rPr>
              <w:t>%</w:t>
            </w:r>
          </w:p>
        </w:tc>
        <w:tc>
          <w:tcPr>
            <w:tcW w:w="1133" w:type="dxa"/>
            <w:shd w:val="clear" w:color="auto" w:fill="auto"/>
            <w:noWrap/>
          </w:tcPr>
          <w:p w14:paraId="23454E9B">
            <w:pPr>
              <w:jc w:val="center"/>
              <w:rPr>
                <w:color w:val="auto"/>
                <w:highlight w:val="none"/>
              </w:rPr>
            </w:pPr>
            <w:r>
              <w:rPr>
                <w:rFonts w:hint="eastAsia"/>
                <w:color w:val="auto"/>
                <w:szCs w:val="21"/>
                <w:highlight w:val="none"/>
              </w:rPr>
              <w:t>CEMS</w:t>
            </w:r>
          </w:p>
        </w:tc>
        <w:tc>
          <w:tcPr>
            <w:tcW w:w="1133" w:type="dxa"/>
            <w:shd w:val="clear" w:color="auto" w:fill="auto"/>
            <w:noWrap/>
          </w:tcPr>
          <w:p w14:paraId="1F890E7A">
            <w:pPr>
              <w:jc w:val="center"/>
              <w:rPr>
                <w:color w:val="auto"/>
                <w:highlight w:val="none"/>
              </w:rPr>
            </w:pPr>
            <w:r>
              <w:rPr>
                <w:rFonts w:hint="eastAsia"/>
                <w:color w:val="auto"/>
                <w:szCs w:val="21"/>
                <w:highlight w:val="none"/>
              </w:rPr>
              <w:t>模拟量</w:t>
            </w:r>
          </w:p>
        </w:tc>
        <w:tc>
          <w:tcPr>
            <w:tcW w:w="1275" w:type="dxa"/>
            <w:shd w:val="clear" w:color="auto" w:fill="auto"/>
            <w:noWrap/>
          </w:tcPr>
          <w:p w14:paraId="12B8EC18">
            <w:pPr>
              <w:adjustRightInd w:val="0"/>
              <w:snapToGrid w:val="0"/>
              <w:spacing w:line="320" w:lineRule="atLeast"/>
              <w:rPr>
                <w:color w:val="auto"/>
                <w:szCs w:val="21"/>
                <w:highlight w:val="none"/>
              </w:rPr>
            </w:pPr>
          </w:p>
        </w:tc>
      </w:tr>
      <w:tr w14:paraId="3286C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070848EF">
            <w:pPr>
              <w:adjustRightInd w:val="0"/>
              <w:snapToGrid w:val="0"/>
              <w:spacing w:line="320" w:lineRule="atLeast"/>
              <w:rPr>
                <w:color w:val="auto"/>
                <w:szCs w:val="21"/>
                <w:highlight w:val="none"/>
              </w:rPr>
            </w:pPr>
            <w:r>
              <w:rPr>
                <w:rFonts w:hint="eastAsia"/>
                <w:color w:val="auto"/>
                <w:szCs w:val="21"/>
                <w:highlight w:val="none"/>
              </w:rPr>
              <w:t>9</w:t>
            </w:r>
          </w:p>
        </w:tc>
        <w:tc>
          <w:tcPr>
            <w:tcW w:w="3682" w:type="dxa"/>
            <w:shd w:val="clear" w:color="auto" w:fill="auto"/>
            <w:noWrap/>
          </w:tcPr>
          <w:p w14:paraId="7F0DC995">
            <w:pPr>
              <w:adjustRightInd w:val="0"/>
              <w:snapToGrid w:val="0"/>
              <w:spacing w:line="320" w:lineRule="atLeast"/>
              <w:rPr>
                <w:color w:val="auto"/>
                <w:szCs w:val="21"/>
                <w:highlight w:val="none"/>
              </w:rPr>
            </w:pPr>
            <w:r>
              <w:rPr>
                <w:rFonts w:hint="eastAsia"/>
                <w:color w:val="auto"/>
                <w:szCs w:val="21"/>
                <w:highlight w:val="none"/>
              </w:rPr>
              <w:t>供氨流量</w:t>
            </w:r>
          </w:p>
        </w:tc>
        <w:tc>
          <w:tcPr>
            <w:tcW w:w="857" w:type="dxa"/>
            <w:shd w:val="clear" w:color="auto" w:fill="auto"/>
            <w:noWrap/>
          </w:tcPr>
          <w:p w14:paraId="10618944">
            <w:pPr>
              <w:adjustRightInd w:val="0"/>
              <w:snapToGrid w:val="0"/>
              <w:spacing w:line="320" w:lineRule="atLeast"/>
              <w:jc w:val="center"/>
              <w:rPr>
                <w:color w:val="auto"/>
                <w:sz w:val="24"/>
                <w:highlight w:val="none"/>
              </w:rPr>
            </w:pPr>
            <w:r>
              <w:rPr>
                <w:color w:val="auto"/>
                <w:sz w:val="24"/>
                <w:highlight w:val="none"/>
              </w:rPr>
              <w:t>m</w:t>
            </w:r>
            <w:r>
              <w:rPr>
                <w:color w:val="auto"/>
                <w:sz w:val="24"/>
                <w:highlight w:val="none"/>
                <w:vertAlign w:val="superscript"/>
              </w:rPr>
              <w:t>3</w:t>
            </w:r>
            <w:r>
              <w:rPr>
                <w:color w:val="auto"/>
                <w:sz w:val="24"/>
                <w:highlight w:val="none"/>
              </w:rPr>
              <w:t>/h</w:t>
            </w:r>
          </w:p>
        </w:tc>
        <w:tc>
          <w:tcPr>
            <w:tcW w:w="1133" w:type="dxa"/>
            <w:shd w:val="clear" w:color="auto" w:fill="auto"/>
            <w:noWrap/>
          </w:tcPr>
          <w:p w14:paraId="2917B077">
            <w:pPr>
              <w:jc w:val="center"/>
              <w:rPr>
                <w:color w:val="auto"/>
                <w:highlight w:val="none"/>
              </w:rPr>
            </w:pPr>
            <w:r>
              <w:rPr>
                <w:rFonts w:hint="eastAsia"/>
                <w:color w:val="auto"/>
                <w:szCs w:val="21"/>
                <w:highlight w:val="none"/>
              </w:rPr>
              <w:t>DCS/SIS</w:t>
            </w:r>
          </w:p>
        </w:tc>
        <w:tc>
          <w:tcPr>
            <w:tcW w:w="1133" w:type="dxa"/>
            <w:shd w:val="clear" w:color="auto" w:fill="auto"/>
            <w:noWrap/>
          </w:tcPr>
          <w:p w14:paraId="5D5C5627">
            <w:pPr>
              <w:jc w:val="center"/>
              <w:rPr>
                <w:color w:val="auto"/>
                <w:highlight w:val="none"/>
              </w:rPr>
            </w:pPr>
            <w:r>
              <w:rPr>
                <w:rFonts w:hint="eastAsia"/>
                <w:color w:val="auto"/>
                <w:szCs w:val="21"/>
                <w:highlight w:val="none"/>
              </w:rPr>
              <w:t>模拟量</w:t>
            </w:r>
          </w:p>
        </w:tc>
        <w:tc>
          <w:tcPr>
            <w:tcW w:w="1275" w:type="dxa"/>
            <w:shd w:val="clear" w:color="auto" w:fill="auto"/>
            <w:noWrap/>
          </w:tcPr>
          <w:p w14:paraId="32F5F401">
            <w:pPr>
              <w:adjustRightInd w:val="0"/>
              <w:snapToGrid w:val="0"/>
              <w:spacing w:line="320" w:lineRule="atLeast"/>
              <w:rPr>
                <w:color w:val="auto"/>
                <w:szCs w:val="21"/>
                <w:highlight w:val="none"/>
              </w:rPr>
            </w:pPr>
          </w:p>
        </w:tc>
      </w:tr>
      <w:tr w14:paraId="0B2FD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6CAA798B">
            <w:pPr>
              <w:adjustRightInd w:val="0"/>
              <w:snapToGrid w:val="0"/>
              <w:spacing w:line="320" w:lineRule="atLeast"/>
              <w:rPr>
                <w:color w:val="auto"/>
                <w:szCs w:val="21"/>
                <w:highlight w:val="none"/>
              </w:rPr>
            </w:pPr>
            <w:r>
              <w:rPr>
                <w:rFonts w:hint="eastAsia"/>
                <w:color w:val="auto"/>
                <w:szCs w:val="21"/>
                <w:highlight w:val="none"/>
              </w:rPr>
              <w:t>10</w:t>
            </w:r>
          </w:p>
        </w:tc>
        <w:tc>
          <w:tcPr>
            <w:tcW w:w="3682" w:type="dxa"/>
            <w:shd w:val="clear" w:color="auto" w:fill="auto"/>
            <w:noWrap/>
          </w:tcPr>
          <w:p w14:paraId="09736E8E">
            <w:pPr>
              <w:adjustRightInd w:val="0"/>
              <w:snapToGrid w:val="0"/>
              <w:spacing w:line="320" w:lineRule="atLeast"/>
              <w:rPr>
                <w:color w:val="auto"/>
                <w:szCs w:val="21"/>
                <w:highlight w:val="none"/>
                <w:lang w:eastAsia="zh-CN"/>
              </w:rPr>
            </w:pPr>
            <w:r>
              <w:rPr>
                <w:rFonts w:hint="eastAsia"/>
                <w:color w:val="auto"/>
                <w:szCs w:val="21"/>
                <w:highlight w:val="none"/>
                <w:lang w:eastAsia="zh-CN"/>
              </w:rPr>
              <w:t>稀释风或脱硝用一次风流量</w:t>
            </w:r>
          </w:p>
        </w:tc>
        <w:tc>
          <w:tcPr>
            <w:tcW w:w="857" w:type="dxa"/>
            <w:shd w:val="clear" w:color="auto" w:fill="auto"/>
            <w:noWrap/>
          </w:tcPr>
          <w:p w14:paraId="3A985F89">
            <w:pPr>
              <w:adjustRightInd w:val="0"/>
              <w:snapToGrid w:val="0"/>
              <w:spacing w:line="320" w:lineRule="atLeast"/>
              <w:jc w:val="center"/>
              <w:rPr>
                <w:color w:val="auto"/>
                <w:szCs w:val="21"/>
                <w:highlight w:val="none"/>
              </w:rPr>
            </w:pPr>
            <w:r>
              <w:rPr>
                <w:color w:val="auto"/>
                <w:sz w:val="24"/>
                <w:highlight w:val="none"/>
              </w:rPr>
              <w:t>m</w:t>
            </w:r>
            <w:r>
              <w:rPr>
                <w:color w:val="auto"/>
                <w:sz w:val="24"/>
                <w:highlight w:val="none"/>
                <w:vertAlign w:val="superscript"/>
              </w:rPr>
              <w:t>3</w:t>
            </w:r>
            <w:r>
              <w:rPr>
                <w:color w:val="auto"/>
                <w:sz w:val="24"/>
                <w:highlight w:val="none"/>
              </w:rPr>
              <w:t>/h</w:t>
            </w:r>
          </w:p>
        </w:tc>
        <w:tc>
          <w:tcPr>
            <w:tcW w:w="1133" w:type="dxa"/>
            <w:shd w:val="clear" w:color="auto" w:fill="auto"/>
            <w:noWrap/>
          </w:tcPr>
          <w:p w14:paraId="2CB00271">
            <w:pPr>
              <w:jc w:val="center"/>
              <w:rPr>
                <w:color w:val="auto"/>
                <w:highlight w:val="none"/>
              </w:rPr>
            </w:pPr>
            <w:r>
              <w:rPr>
                <w:rFonts w:hint="eastAsia"/>
                <w:color w:val="auto"/>
                <w:szCs w:val="21"/>
                <w:highlight w:val="none"/>
              </w:rPr>
              <w:t>DCS/SIS</w:t>
            </w:r>
          </w:p>
        </w:tc>
        <w:tc>
          <w:tcPr>
            <w:tcW w:w="1133" w:type="dxa"/>
            <w:shd w:val="clear" w:color="auto" w:fill="auto"/>
            <w:noWrap/>
          </w:tcPr>
          <w:p w14:paraId="5CA70178">
            <w:pPr>
              <w:jc w:val="center"/>
              <w:rPr>
                <w:color w:val="auto"/>
                <w:highlight w:val="none"/>
              </w:rPr>
            </w:pPr>
            <w:r>
              <w:rPr>
                <w:rFonts w:hint="eastAsia"/>
                <w:color w:val="auto"/>
                <w:szCs w:val="21"/>
                <w:highlight w:val="none"/>
              </w:rPr>
              <w:t>模拟量</w:t>
            </w:r>
          </w:p>
        </w:tc>
        <w:tc>
          <w:tcPr>
            <w:tcW w:w="1275" w:type="dxa"/>
            <w:shd w:val="clear" w:color="auto" w:fill="auto"/>
            <w:noWrap/>
          </w:tcPr>
          <w:p w14:paraId="046F466A">
            <w:pPr>
              <w:adjustRightInd w:val="0"/>
              <w:snapToGrid w:val="0"/>
              <w:spacing w:line="320" w:lineRule="atLeast"/>
              <w:rPr>
                <w:color w:val="auto"/>
                <w:szCs w:val="21"/>
                <w:highlight w:val="none"/>
              </w:rPr>
            </w:pPr>
          </w:p>
        </w:tc>
      </w:tr>
      <w:tr w14:paraId="20BCD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14C6B08F">
            <w:pPr>
              <w:adjustRightInd w:val="0"/>
              <w:snapToGrid w:val="0"/>
              <w:spacing w:line="320" w:lineRule="atLeast"/>
              <w:rPr>
                <w:color w:val="auto"/>
                <w:szCs w:val="21"/>
                <w:highlight w:val="none"/>
              </w:rPr>
            </w:pPr>
            <w:r>
              <w:rPr>
                <w:rFonts w:hint="eastAsia"/>
                <w:color w:val="auto"/>
                <w:szCs w:val="21"/>
                <w:highlight w:val="none"/>
              </w:rPr>
              <w:t>11</w:t>
            </w:r>
          </w:p>
        </w:tc>
        <w:tc>
          <w:tcPr>
            <w:tcW w:w="3682" w:type="dxa"/>
            <w:shd w:val="clear" w:color="auto" w:fill="auto"/>
            <w:noWrap/>
          </w:tcPr>
          <w:p w14:paraId="6B7D53CB">
            <w:pPr>
              <w:adjustRightInd w:val="0"/>
              <w:snapToGrid w:val="0"/>
              <w:spacing w:line="320" w:lineRule="atLeast"/>
              <w:rPr>
                <w:color w:val="auto"/>
                <w:szCs w:val="21"/>
                <w:highlight w:val="none"/>
              </w:rPr>
            </w:pPr>
            <w:r>
              <w:rPr>
                <w:rFonts w:hint="eastAsia"/>
                <w:color w:val="auto"/>
                <w:szCs w:val="21"/>
                <w:highlight w:val="none"/>
              </w:rPr>
              <w:t>稀释风机电流</w:t>
            </w:r>
          </w:p>
        </w:tc>
        <w:tc>
          <w:tcPr>
            <w:tcW w:w="857" w:type="dxa"/>
            <w:shd w:val="clear" w:color="auto" w:fill="auto"/>
            <w:noWrap/>
          </w:tcPr>
          <w:p w14:paraId="0398A997">
            <w:pPr>
              <w:adjustRightInd w:val="0"/>
              <w:snapToGrid w:val="0"/>
              <w:spacing w:line="320" w:lineRule="atLeast"/>
              <w:jc w:val="center"/>
              <w:rPr>
                <w:color w:val="auto"/>
                <w:szCs w:val="21"/>
                <w:highlight w:val="none"/>
              </w:rPr>
            </w:pPr>
            <w:r>
              <w:rPr>
                <w:rFonts w:hint="eastAsia"/>
                <w:color w:val="auto"/>
                <w:sz w:val="24"/>
                <w:highlight w:val="none"/>
              </w:rPr>
              <w:t>A</w:t>
            </w:r>
          </w:p>
        </w:tc>
        <w:tc>
          <w:tcPr>
            <w:tcW w:w="1133" w:type="dxa"/>
            <w:shd w:val="clear" w:color="auto" w:fill="auto"/>
            <w:noWrap/>
          </w:tcPr>
          <w:p w14:paraId="4FAA1F4B">
            <w:pPr>
              <w:jc w:val="center"/>
              <w:rPr>
                <w:color w:val="auto"/>
                <w:highlight w:val="none"/>
              </w:rPr>
            </w:pPr>
            <w:r>
              <w:rPr>
                <w:rFonts w:hint="eastAsia"/>
                <w:color w:val="auto"/>
                <w:szCs w:val="21"/>
                <w:highlight w:val="none"/>
              </w:rPr>
              <w:t>DCS/SIS</w:t>
            </w:r>
          </w:p>
        </w:tc>
        <w:tc>
          <w:tcPr>
            <w:tcW w:w="1133" w:type="dxa"/>
            <w:shd w:val="clear" w:color="auto" w:fill="auto"/>
            <w:noWrap/>
          </w:tcPr>
          <w:p w14:paraId="4657BEFC">
            <w:pPr>
              <w:jc w:val="center"/>
              <w:rPr>
                <w:color w:val="auto"/>
                <w:highlight w:val="none"/>
              </w:rPr>
            </w:pPr>
            <w:r>
              <w:rPr>
                <w:rFonts w:hint="eastAsia"/>
                <w:color w:val="auto"/>
                <w:szCs w:val="21"/>
                <w:highlight w:val="none"/>
              </w:rPr>
              <w:t>模拟量</w:t>
            </w:r>
          </w:p>
        </w:tc>
        <w:tc>
          <w:tcPr>
            <w:tcW w:w="1275" w:type="dxa"/>
            <w:shd w:val="clear" w:color="auto" w:fill="auto"/>
            <w:noWrap/>
          </w:tcPr>
          <w:p w14:paraId="5F2A4F95">
            <w:pPr>
              <w:adjustRightInd w:val="0"/>
              <w:snapToGrid w:val="0"/>
              <w:spacing w:line="320" w:lineRule="atLeast"/>
              <w:rPr>
                <w:color w:val="auto"/>
                <w:szCs w:val="21"/>
                <w:highlight w:val="none"/>
              </w:rPr>
            </w:pPr>
          </w:p>
        </w:tc>
      </w:tr>
      <w:tr w14:paraId="62EF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1A11E3CC">
            <w:pPr>
              <w:adjustRightInd w:val="0"/>
              <w:snapToGrid w:val="0"/>
              <w:spacing w:line="320" w:lineRule="atLeast"/>
              <w:rPr>
                <w:color w:val="auto"/>
                <w:szCs w:val="21"/>
                <w:highlight w:val="none"/>
              </w:rPr>
            </w:pPr>
            <w:r>
              <w:rPr>
                <w:rFonts w:hint="eastAsia"/>
                <w:color w:val="auto"/>
                <w:szCs w:val="21"/>
                <w:highlight w:val="none"/>
              </w:rPr>
              <w:t>12</w:t>
            </w:r>
          </w:p>
        </w:tc>
        <w:tc>
          <w:tcPr>
            <w:tcW w:w="3682" w:type="dxa"/>
            <w:shd w:val="clear" w:color="auto" w:fill="auto"/>
            <w:noWrap/>
          </w:tcPr>
          <w:p w14:paraId="4F25758F">
            <w:pPr>
              <w:adjustRightInd w:val="0"/>
              <w:snapToGrid w:val="0"/>
              <w:spacing w:line="320" w:lineRule="atLeast"/>
              <w:rPr>
                <w:color w:val="auto"/>
                <w:szCs w:val="21"/>
                <w:highlight w:val="none"/>
              </w:rPr>
            </w:pPr>
            <w:r>
              <w:rPr>
                <w:rFonts w:hint="eastAsia"/>
                <w:color w:val="auto"/>
                <w:szCs w:val="21"/>
                <w:highlight w:val="none"/>
              </w:rPr>
              <w:t>氨逃逸</w:t>
            </w:r>
          </w:p>
        </w:tc>
        <w:tc>
          <w:tcPr>
            <w:tcW w:w="857" w:type="dxa"/>
            <w:shd w:val="clear" w:color="auto" w:fill="auto"/>
            <w:noWrap/>
          </w:tcPr>
          <w:p w14:paraId="29C78C5C">
            <w:pPr>
              <w:adjustRightInd w:val="0"/>
              <w:snapToGrid w:val="0"/>
              <w:spacing w:line="320" w:lineRule="atLeast"/>
              <w:jc w:val="center"/>
              <w:rPr>
                <w:color w:val="auto"/>
                <w:sz w:val="24"/>
                <w:highlight w:val="none"/>
              </w:rPr>
            </w:pPr>
            <w:r>
              <w:rPr>
                <w:rFonts w:hint="eastAsia"/>
                <w:color w:val="auto"/>
                <w:sz w:val="24"/>
                <w:highlight w:val="none"/>
              </w:rPr>
              <w:t>ppm</w:t>
            </w:r>
          </w:p>
        </w:tc>
        <w:tc>
          <w:tcPr>
            <w:tcW w:w="1133" w:type="dxa"/>
            <w:shd w:val="clear" w:color="auto" w:fill="auto"/>
            <w:noWrap/>
          </w:tcPr>
          <w:p w14:paraId="2442A17C">
            <w:pPr>
              <w:jc w:val="center"/>
              <w:rPr>
                <w:color w:val="auto"/>
                <w:highlight w:val="none"/>
              </w:rPr>
            </w:pPr>
            <w:r>
              <w:rPr>
                <w:rFonts w:hint="eastAsia"/>
                <w:color w:val="auto"/>
                <w:szCs w:val="21"/>
                <w:highlight w:val="none"/>
              </w:rPr>
              <w:t>DCS/SIS</w:t>
            </w:r>
          </w:p>
        </w:tc>
        <w:tc>
          <w:tcPr>
            <w:tcW w:w="1133" w:type="dxa"/>
            <w:shd w:val="clear" w:color="auto" w:fill="auto"/>
            <w:noWrap/>
          </w:tcPr>
          <w:p w14:paraId="0C6D84D5">
            <w:pPr>
              <w:jc w:val="center"/>
              <w:rPr>
                <w:color w:val="auto"/>
                <w:highlight w:val="none"/>
              </w:rPr>
            </w:pPr>
            <w:r>
              <w:rPr>
                <w:rFonts w:hint="eastAsia"/>
                <w:color w:val="auto"/>
                <w:szCs w:val="21"/>
                <w:highlight w:val="none"/>
              </w:rPr>
              <w:t>模拟量</w:t>
            </w:r>
          </w:p>
        </w:tc>
        <w:tc>
          <w:tcPr>
            <w:tcW w:w="1275" w:type="dxa"/>
            <w:shd w:val="clear" w:color="auto" w:fill="auto"/>
            <w:noWrap/>
          </w:tcPr>
          <w:p w14:paraId="482E2CE4">
            <w:pPr>
              <w:adjustRightInd w:val="0"/>
              <w:snapToGrid w:val="0"/>
              <w:spacing w:line="320" w:lineRule="atLeast"/>
              <w:rPr>
                <w:color w:val="auto"/>
                <w:szCs w:val="21"/>
                <w:highlight w:val="none"/>
              </w:rPr>
            </w:pPr>
          </w:p>
        </w:tc>
      </w:tr>
      <w:tr w14:paraId="38C7B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097DED7E">
            <w:pPr>
              <w:adjustRightInd w:val="0"/>
              <w:snapToGrid w:val="0"/>
              <w:spacing w:line="320" w:lineRule="atLeast"/>
              <w:rPr>
                <w:color w:val="auto"/>
                <w:szCs w:val="21"/>
                <w:highlight w:val="none"/>
              </w:rPr>
            </w:pPr>
            <w:r>
              <w:rPr>
                <w:rFonts w:hint="eastAsia"/>
                <w:color w:val="auto"/>
                <w:szCs w:val="21"/>
                <w:highlight w:val="none"/>
              </w:rPr>
              <w:t>13</w:t>
            </w:r>
          </w:p>
        </w:tc>
        <w:tc>
          <w:tcPr>
            <w:tcW w:w="3682" w:type="dxa"/>
            <w:shd w:val="clear" w:color="auto" w:fill="auto"/>
            <w:noWrap/>
          </w:tcPr>
          <w:p w14:paraId="0707ABFA">
            <w:pPr>
              <w:adjustRightInd w:val="0"/>
              <w:snapToGrid w:val="0"/>
              <w:spacing w:line="320" w:lineRule="atLeast"/>
              <w:rPr>
                <w:color w:val="auto"/>
                <w:szCs w:val="21"/>
                <w:highlight w:val="none"/>
              </w:rPr>
            </w:pPr>
            <w:r>
              <w:rPr>
                <w:rFonts w:hint="eastAsia"/>
                <w:color w:val="auto"/>
                <w:szCs w:val="21"/>
                <w:highlight w:val="none"/>
              </w:rPr>
              <w:t>供氨阀开度</w:t>
            </w:r>
          </w:p>
        </w:tc>
        <w:tc>
          <w:tcPr>
            <w:tcW w:w="857" w:type="dxa"/>
            <w:shd w:val="clear" w:color="auto" w:fill="auto"/>
            <w:noWrap/>
          </w:tcPr>
          <w:p w14:paraId="7A991D60">
            <w:pPr>
              <w:adjustRightInd w:val="0"/>
              <w:snapToGrid w:val="0"/>
              <w:spacing w:line="320" w:lineRule="atLeast"/>
              <w:jc w:val="center"/>
              <w:rPr>
                <w:color w:val="auto"/>
                <w:szCs w:val="21"/>
                <w:highlight w:val="none"/>
              </w:rPr>
            </w:pPr>
            <w:r>
              <w:rPr>
                <w:color w:val="auto"/>
                <w:sz w:val="24"/>
                <w:highlight w:val="none"/>
              </w:rPr>
              <w:t>m</w:t>
            </w:r>
            <w:r>
              <w:rPr>
                <w:color w:val="auto"/>
                <w:sz w:val="24"/>
                <w:highlight w:val="none"/>
                <w:vertAlign w:val="superscript"/>
              </w:rPr>
              <w:t>3</w:t>
            </w:r>
            <w:r>
              <w:rPr>
                <w:color w:val="auto"/>
                <w:sz w:val="24"/>
                <w:highlight w:val="none"/>
              </w:rPr>
              <w:t>/h</w:t>
            </w:r>
          </w:p>
        </w:tc>
        <w:tc>
          <w:tcPr>
            <w:tcW w:w="1133" w:type="dxa"/>
            <w:shd w:val="clear" w:color="auto" w:fill="auto"/>
            <w:noWrap/>
          </w:tcPr>
          <w:p w14:paraId="4A8A31D8">
            <w:pPr>
              <w:jc w:val="center"/>
              <w:rPr>
                <w:color w:val="auto"/>
                <w:highlight w:val="none"/>
              </w:rPr>
            </w:pPr>
            <w:r>
              <w:rPr>
                <w:rFonts w:hint="eastAsia"/>
                <w:color w:val="auto"/>
                <w:szCs w:val="21"/>
                <w:highlight w:val="none"/>
              </w:rPr>
              <w:t>DCS/SIS</w:t>
            </w:r>
          </w:p>
        </w:tc>
        <w:tc>
          <w:tcPr>
            <w:tcW w:w="1133" w:type="dxa"/>
            <w:shd w:val="clear" w:color="auto" w:fill="auto"/>
            <w:noWrap/>
          </w:tcPr>
          <w:p w14:paraId="75607A6F">
            <w:pPr>
              <w:jc w:val="center"/>
              <w:rPr>
                <w:color w:val="auto"/>
                <w:highlight w:val="none"/>
              </w:rPr>
            </w:pPr>
            <w:r>
              <w:rPr>
                <w:rFonts w:hint="eastAsia"/>
                <w:color w:val="auto"/>
                <w:szCs w:val="21"/>
                <w:highlight w:val="none"/>
              </w:rPr>
              <w:t>模拟量</w:t>
            </w:r>
          </w:p>
        </w:tc>
        <w:tc>
          <w:tcPr>
            <w:tcW w:w="1275" w:type="dxa"/>
            <w:shd w:val="clear" w:color="auto" w:fill="auto"/>
            <w:noWrap/>
          </w:tcPr>
          <w:p w14:paraId="0710344B">
            <w:pPr>
              <w:adjustRightInd w:val="0"/>
              <w:snapToGrid w:val="0"/>
              <w:spacing w:line="320" w:lineRule="atLeast"/>
              <w:rPr>
                <w:color w:val="auto"/>
                <w:szCs w:val="21"/>
                <w:highlight w:val="none"/>
              </w:rPr>
            </w:pPr>
          </w:p>
        </w:tc>
      </w:tr>
      <w:tr w14:paraId="6D82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C36222E">
            <w:pPr>
              <w:adjustRightInd w:val="0"/>
              <w:snapToGrid w:val="0"/>
              <w:spacing w:line="320" w:lineRule="atLeast"/>
              <w:rPr>
                <w:color w:val="auto"/>
                <w:szCs w:val="21"/>
                <w:highlight w:val="none"/>
              </w:rPr>
            </w:pPr>
            <w:r>
              <w:rPr>
                <w:rFonts w:hint="eastAsia"/>
                <w:color w:val="auto"/>
                <w:szCs w:val="21"/>
                <w:highlight w:val="none"/>
              </w:rPr>
              <w:t>14</w:t>
            </w:r>
          </w:p>
        </w:tc>
        <w:tc>
          <w:tcPr>
            <w:tcW w:w="3682" w:type="dxa"/>
            <w:shd w:val="clear" w:color="auto" w:fill="auto"/>
            <w:noWrap/>
          </w:tcPr>
          <w:p w14:paraId="53DE318C">
            <w:pPr>
              <w:adjustRightInd w:val="0"/>
              <w:snapToGrid w:val="0"/>
              <w:spacing w:line="320" w:lineRule="atLeast"/>
              <w:rPr>
                <w:color w:val="auto"/>
                <w:szCs w:val="21"/>
                <w:highlight w:val="none"/>
                <w:lang w:eastAsia="zh-CN"/>
              </w:rPr>
            </w:pPr>
            <w:r>
              <w:rPr>
                <w:rFonts w:hint="eastAsia"/>
                <w:color w:val="auto"/>
                <w:szCs w:val="21"/>
                <w:highlight w:val="none"/>
                <w:lang w:eastAsia="zh-CN"/>
              </w:rPr>
              <w:t>SCR进口烟气CEMS反吹信号</w:t>
            </w:r>
          </w:p>
        </w:tc>
        <w:tc>
          <w:tcPr>
            <w:tcW w:w="857" w:type="dxa"/>
            <w:shd w:val="clear" w:color="auto" w:fill="auto"/>
            <w:noWrap/>
          </w:tcPr>
          <w:p w14:paraId="1C541EA8">
            <w:pPr>
              <w:adjustRightInd w:val="0"/>
              <w:snapToGrid w:val="0"/>
              <w:spacing w:line="320" w:lineRule="atLeast"/>
              <w:jc w:val="center"/>
              <w:rPr>
                <w:color w:val="auto"/>
                <w:szCs w:val="21"/>
                <w:highlight w:val="none"/>
              </w:rPr>
            </w:pPr>
            <w:r>
              <w:rPr>
                <w:rFonts w:hint="eastAsia"/>
                <w:color w:val="auto"/>
                <w:szCs w:val="21"/>
                <w:highlight w:val="none"/>
              </w:rPr>
              <w:t>开关量</w:t>
            </w:r>
          </w:p>
        </w:tc>
        <w:tc>
          <w:tcPr>
            <w:tcW w:w="1133" w:type="dxa"/>
            <w:shd w:val="clear" w:color="auto" w:fill="auto"/>
            <w:noWrap/>
          </w:tcPr>
          <w:p w14:paraId="31083267">
            <w:pPr>
              <w:jc w:val="center"/>
              <w:rPr>
                <w:color w:val="auto"/>
                <w:highlight w:val="none"/>
              </w:rPr>
            </w:pPr>
            <w:r>
              <w:rPr>
                <w:rFonts w:hint="eastAsia"/>
                <w:color w:val="auto"/>
                <w:szCs w:val="21"/>
                <w:highlight w:val="none"/>
              </w:rPr>
              <w:t>CEMS</w:t>
            </w:r>
          </w:p>
        </w:tc>
        <w:tc>
          <w:tcPr>
            <w:tcW w:w="1133" w:type="dxa"/>
            <w:shd w:val="clear" w:color="auto" w:fill="auto"/>
            <w:noWrap/>
          </w:tcPr>
          <w:p w14:paraId="67F2E07B">
            <w:pPr>
              <w:jc w:val="center"/>
              <w:rPr>
                <w:color w:val="auto"/>
                <w:highlight w:val="none"/>
              </w:rPr>
            </w:pPr>
            <w:r>
              <w:rPr>
                <w:rFonts w:hint="eastAsia"/>
                <w:color w:val="auto"/>
                <w:szCs w:val="21"/>
                <w:highlight w:val="none"/>
              </w:rPr>
              <w:t>开关量</w:t>
            </w:r>
          </w:p>
        </w:tc>
        <w:tc>
          <w:tcPr>
            <w:tcW w:w="1275" w:type="dxa"/>
            <w:shd w:val="clear" w:color="auto" w:fill="auto"/>
            <w:noWrap/>
          </w:tcPr>
          <w:p w14:paraId="6F30DE16">
            <w:pPr>
              <w:adjustRightInd w:val="0"/>
              <w:snapToGrid w:val="0"/>
              <w:spacing w:line="320" w:lineRule="atLeast"/>
              <w:rPr>
                <w:color w:val="auto"/>
                <w:szCs w:val="21"/>
                <w:highlight w:val="none"/>
              </w:rPr>
            </w:pPr>
          </w:p>
        </w:tc>
      </w:tr>
      <w:tr w14:paraId="7B2F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7FFB8F6D">
            <w:pPr>
              <w:adjustRightInd w:val="0"/>
              <w:snapToGrid w:val="0"/>
              <w:spacing w:line="320" w:lineRule="atLeast"/>
              <w:rPr>
                <w:color w:val="auto"/>
                <w:szCs w:val="21"/>
                <w:highlight w:val="none"/>
              </w:rPr>
            </w:pPr>
            <w:r>
              <w:rPr>
                <w:rFonts w:hint="eastAsia"/>
                <w:color w:val="auto"/>
                <w:szCs w:val="21"/>
                <w:highlight w:val="none"/>
              </w:rPr>
              <w:t>15</w:t>
            </w:r>
          </w:p>
        </w:tc>
        <w:tc>
          <w:tcPr>
            <w:tcW w:w="3682" w:type="dxa"/>
            <w:shd w:val="clear" w:color="auto" w:fill="auto"/>
            <w:noWrap/>
          </w:tcPr>
          <w:p w14:paraId="337268D5">
            <w:pPr>
              <w:adjustRightInd w:val="0"/>
              <w:snapToGrid w:val="0"/>
              <w:spacing w:line="320" w:lineRule="atLeast"/>
              <w:rPr>
                <w:color w:val="auto"/>
                <w:szCs w:val="21"/>
                <w:highlight w:val="none"/>
              </w:rPr>
            </w:pPr>
            <w:r>
              <w:rPr>
                <w:rFonts w:hint="eastAsia"/>
                <w:color w:val="auto"/>
                <w:szCs w:val="21"/>
                <w:highlight w:val="none"/>
              </w:rPr>
              <w:t>SCR出口烟气CEMS反吹信号</w:t>
            </w:r>
          </w:p>
        </w:tc>
        <w:tc>
          <w:tcPr>
            <w:tcW w:w="857" w:type="dxa"/>
            <w:shd w:val="clear" w:color="auto" w:fill="auto"/>
            <w:noWrap/>
          </w:tcPr>
          <w:p w14:paraId="440D1105">
            <w:pPr>
              <w:adjustRightInd w:val="0"/>
              <w:snapToGrid w:val="0"/>
              <w:spacing w:line="320" w:lineRule="atLeast"/>
              <w:jc w:val="center"/>
              <w:rPr>
                <w:color w:val="auto"/>
                <w:szCs w:val="21"/>
                <w:highlight w:val="none"/>
              </w:rPr>
            </w:pPr>
            <w:r>
              <w:rPr>
                <w:rFonts w:hint="eastAsia"/>
                <w:color w:val="auto"/>
                <w:szCs w:val="21"/>
                <w:highlight w:val="none"/>
              </w:rPr>
              <w:t>开关量</w:t>
            </w:r>
          </w:p>
        </w:tc>
        <w:tc>
          <w:tcPr>
            <w:tcW w:w="1133" w:type="dxa"/>
            <w:shd w:val="clear" w:color="auto" w:fill="auto"/>
            <w:noWrap/>
          </w:tcPr>
          <w:p w14:paraId="007E101A">
            <w:pPr>
              <w:jc w:val="center"/>
              <w:rPr>
                <w:color w:val="auto"/>
                <w:highlight w:val="none"/>
              </w:rPr>
            </w:pPr>
            <w:r>
              <w:rPr>
                <w:rFonts w:hint="eastAsia"/>
                <w:color w:val="auto"/>
                <w:szCs w:val="21"/>
                <w:highlight w:val="none"/>
              </w:rPr>
              <w:t>CEMS</w:t>
            </w:r>
          </w:p>
        </w:tc>
        <w:tc>
          <w:tcPr>
            <w:tcW w:w="1133" w:type="dxa"/>
            <w:shd w:val="clear" w:color="auto" w:fill="auto"/>
            <w:noWrap/>
          </w:tcPr>
          <w:p w14:paraId="00FDDEEF">
            <w:pPr>
              <w:jc w:val="center"/>
              <w:rPr>
                <w:color w:val="auto"/>
                <w:highlight w:val="none"/>
              </w:rPr>
            </w:pPr>
            <w:r>
              <w:rPr>
                <w:rFonts w:hint="eastAsia"/>
                <w:color w:val="auto"/>
                <w:szCs w:val="21"/>
                <w:highlight w:val="none"/>
              </w:rPr>
              <w:t>开关量</w:t>
            </w:r>
          </w:p>
        </w:tc>
        <w:tc>
          <w:tcPr>
            <w:tcW w:w="1275" w:type="dxa"/>
            <w:shd w:val="clear" w:color="auto" w:fill="auto"/>
            <w:noWrap/>
          </w:tcPr>
          <w:p w14:paraId="31A62691">
            <w:pPr>
              <w:adjustRightInd w:val="0"/>
              <w:snapToGrid w:val="0"/>
              <w:spacing w:line="320" w:lineRule="atLeast"/>
              <w:rPr>
                <w:color w:val="auto"/>
                <w:szCs w:val="21"/>
                <w:highlight w:val="none"/>
              </w:rPr>
            </w:pPr>
          </w:p>
        </w:tc>
      </w:tr>
      <w:tr w14:paraId="001D7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4804F146">
            <w:pPr>
              <w:adjustRightInd w:val="0"/>
              <w:snapToGrid w:val="0"/>
              <w:spacing w:line="320" w:lineRule="atLeast"/>
              <w:rPr>
                <w:color w:val="auto"/>
                <w:szCs w:val="21"/>
                <w:highlight w:val="none"/>
              </w:rPr>
            </w:pPr>
            <w:r>
              <w:rPr>
                <w:rFonts w:hint="eastAsia"/>
                <w:color w:val="auto"/>
                <w:szCs w:val="21"/>
                <w:highlight w:val="none"/>
              </w:rPr>
              <w:t>16</w:t>
            </w:r>
          </w:p>
        </w:tc>
        <w:tc>
          <w:tcPr>
            <w:tcW w:w="3682" w:type="dxa"/>
            <w:shd w:val="clear" w:color="auto" w:fill="auto"/>
            <w:noWrap/>
          </w:tcPr>
          <w:p w14:paraId="0B0EA79A">
            <w:pPr>
              <w:adjustRightInd w:val="0"/>
              <w:snapToGrid w:val="0"/>
              <w:spacing w:line="320" w:lineRule="atLeast"/>
              <w:rPr>
                <w:color w:val="auto"/>
                <w:szCs w:val="21"/>
                <w:highlight w:val="none"/>
                <w:lang w:eastAsia="zh-CN"/>
              </w:rPr>
            </w:pPr>
            <w:r>
              <w:rPr>
                <w:rFonts w:hint="eastAsia"/>
                <w:color w:val="auto"/>
                <w:szCs w:val="21"/>
                <w:highlight w:val="none"/>
                <w:lang w:eastAsia="zh-CN"/>
              </w:rPr>
              <w:t>SCR进口烟气CEMS故障信号</w:t>
            </w:r>
          </w:p>
        </w:tc>
        <w:tc>
          <w:tcPr>
            <w:tcW w:w="857" w:type="dxa"/>
            <w:shd w:val="clear" w:color="auto" w:fill="auto"/>
            <w:noWrap/>
          </w:tcPr>
          <w:p w14:paraId="35F3E968">
            <w:pPr>
              <w:adjustRightInd w:val="0"/>
              <w:snapToGrid w:val="0"/>
              <w:spacing w:line="320" w:lineRule="atLeast"/>
              <w:jc w:val="center"/>
              <w:rPr>
                <w:color w:val="auto"/>
                <w:szCs w:val="21"/>
                <w:highlight w:val="none"/>
              </w:rPr>
            </w:pPr>
            <w:r>
              <w:rPr>
                <w:rFonts w:hint="eastAsia"/>
                <w:color w:val="auto"/>
                <w:szCs w:val="21"/>
                <w:highlight w:val="none"/>
              </w:rPr>
              <w:t>开关量</w:t>
            </w:r>
          </w:p>
        </w:tc>
        <w:tc>
          <w:tcPr>
            <w:tcW w:w="1133" w:type="dxa"/>
            <w:shd w:val="clear" w:color="auto" w:fill="auto"/>
            <w:noWrap/>
          </w:tcPr>
          <w:p w14:paraId="4F16D38E">
            <w:pPr>
              <w:jc w:val="center"/>
              <w:rPr>
                <w:color w:val="auto"/>
                <w:highlight w:val="none"/>
              </w:rPr>
            </w:pPr>
            <w:r>
              <w:rPr>
                <w:rFonts w:hint="eastAsia"/>
                <w:color w:val="auto"/>
                <w:szCs w:val="21"/>
                <w:highlight w:val="none"/>
              </w:rPr>
              <w:t>CEMS</w:t>
            </w:r>
          </w:p>
        </w:tc>
        <w:tc>
          <w:tcPr>
            <w:tcW w:w="1133" w:type="dxa"/>
            <w:shd w:val="clear" w:color="auto" w:fill="auto"/>
            <w:noWrap/>
          </w:tcPr>
          <w:p w14:paraId="35FDCEAF">
            <w:pPr>
              <w:jc w:val="center"/>
              <w:rPr>
                <w:color w:val="auto"/>
                <w:highlight w:val="none"/>
              </w:rPr>
            </w:pPr>
            <w:r>
              <w:rPr>
                <w:rFonts w:hint="eastAsia"/>
                <w:color w:val="auto"/>
                <w:szCs w:val="21"/>
                <w:highlight w:val="none"/>
              </w:rPr>
              <w:t>开关量</w:t>
            </w:r>
          </w:p>
        </w:tc>
        <w:tc>
          <w:tcPr>
            <w:tcW w:w="1275" w:type="dxa"/>
            <w:shd w:val="clear" w:color="auto" w:fill="auto"/>
            <w:noWrap/>
          </w:tcPr>
          <w:p w14:paraId="7252B698">
            <w:pPr>
              <w:adjustRightInd w:val="0"/>
              <w:snapToGrid w:val="0"/>
              <w:spacing w:line="320" w:lineRule="atLeast"/>
              <w:rPr>
                <w:color w:val="auto"/>
                <w:szCs w:val="21"/>
                <w:highlight w:val="none"/>
              </w:rPr>
            </w:pPr>
          </w:p>
        </w:tc>
      </w:tr>
      <w:tr w14:paraId="45D42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6E20CAC">
            <w:pPr>
              <w:adjustRightInd w:val="0"/>
              <w:snapToGrid w:val="0"/>
              <w:spacing w:line="320" w:lineRule="atLeast"/>
              <w:rPr>
                <w:color w:val="auto"/>
                <w:szCs w:val="21"/>
                <w:highlight w:val="none"/>
              </w:rPr>
            </w:pPr>
            <w:r>
              <w:rPr>
                <w:rFonts w:hint="eastAsia"/>
                <w:color w:val="auto"/>
                <w:szCs w:val="21"/>
                <w:highlight w:val="none"/>
              </w:rPr>
              <w:t>17</w:t>
            </w:r>
          </w:p>
        </w:tc>
        <w:tc>
          <w:tcPr>
            <w:tcW w:w="3682" w:type="dxa"/>
            <w:shd w:val="clear" w:color="auto" w:fill="auto"/>
            <w:noWrap/>
          </w:tcPr>
          <w:p w14:paraId="7AADA932">
            <w:pPr>
              <w:adjustRightInd w:val="0"/>
              <w:snapToGrid w:val="0"/>
              <w:spacing w:line="320" w:lineRule="atLeast"/>
              <w:rPr>
                <w:color w:val="auto"/>
                <w:szCs w:val="21"/>
                <w:highlight w:val="none"/>
              </w:rPr>
            </w:pPr>
            <w:r>
              <w:rPr>
                <w:rFonts w:hint="eastAsia"/>
                <w:color w:val="auto"/>
                <w:szCs w:val="21"/>
                <w:highlight w:val="none"/>
              </w:rPr>
              <w:t>SCR出口烟气CEMS故障信号</w:t>
            </w:r>
          </w:p>
        </w:tc>
        <w:tc>
          <w:tcPr>
            <w:tcW w:w="857" w:type="dxa"/>
            <w:shd w:val="clear" w:color="auto" w:fill="auto"/>
            <w:noWrap/>
          </w:tcPr>
          <w:p w14:paraId="65798147">
            <w:pPr>
              <w:adjustRightInd w:val="0"/>
              <w:snapToGrid w:val="0"/>
              <w:spacing w:line="320" w:lineRule="atLeast"/>
              <w:jc w:val="center"/>
              <w:rPr>
                <w:color w:val="auto"/>
                <w:szCs w:val="21"/>
                <w:highlight w:val="none"/>
              </w:rPr>
            </w:pPr>
            <w:r>
              <w:rPr>
                <w:rFonts w:hint="eastAsia"/>
                <w:color w:val="auto"/>
                <w:szCs w:val="21"/>
                <w:highlight w:val="none"/>
              </w:rPr>
              <w:t>开关量</w:t>
            </w:r>
          </w:p>
        </w:tc>
        <w:tc>
          <w:tcPr>
            <w:tcW w:w="1133" w:type="dxa"/>
            <w:shd w:val="clear" w:color="auto" w:fill="auto"/>
            <w:noWrap/>
          </w:tcPr>
          <w:p w14:paraId="6D9A0222">
            <w:pPr>
              <w:jc w:val="center"/>
              <w:rPr>
                <w:color w:val="auto"/>
                <w:highlight w:val="none"/>
              </w:rPr>
            </w:pPr>
            <w:r>
              <w:rPr>
                <w:rFonts w:hint="eastAsia"/>
                <w:color w:val="auto"/>
                <w:szCs w:val="21"/>
                <w:highlight w:val="none"/>
              </w:rPr>
              <w:t>CEMS</w:t>
            </w:r>
          </w:p>
        </w:tc>
        <w:tc>
          <w:tcPr>
            <w:tcW w:w="1133" w:type="dxa"/>
            <w:shd w:val="clear" w:color="auto" w:fill="auto"/>
            <w:noWrap/>
          </w:tcPr>
          <w:p w14:paraId="27BE5D49">
            <w:pPr>
              <w:jc w:val="center"/>
              <w:rPr>
                <w:color w:val="auto"/>
                <w:highlight w:val="none"/>
              </w:rPr>
            </w:pPr>
            <w:r>
              <w:rPr>
                <w:rFonts w:hint="eastAsia"/>
                <w:color w:val="auto"/>
                <w:szCs w:val="21"/>
                <w:highlight w:val="none"/>
              </w:rPr>
              <w:t>开关量</w:t>
            </w:r>
          </w:p>
        </w:tc>
        <w:tc>
          <w:tcPr>
            <w:tcW w:w="1275" w:type="dxa"/>
            <w:shd w:val="clear" w:color="auto" w:fill="auto"/>
            <w:noWrap/>
          </w:tcPr>
          <w:p w14:paraId="03496103">
            <w:pPr>
              <w:adjustRightInd w:val="0"/>
              <w:snapToGrid w:val="0"/>
              <w:spacing w:line="320" w:lineRule="atLeast"/>
              <w:rPr>
                <w:color w:val="auto"/>
                <w:szCs w:val="21"/>
                <w:highlight w:val="none"/>
              </w:rPr>
            </w:pPr>
          </w:p>
        </w:tc>
      </w:tr>
      <w:tr w14:paraId="63226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1CD00E11">
            <w:pPr>
              <w:adjustRightInd w:val="0"/>
              <w:snapToGrid w:val="0"/>
              <w:spacing w:line="320" w:lineRule="atLeast"/>
              <w:rPr>
                <w:color w:val="auto"/>
                <w:szCs w:val="21"/>
                <w:highlight w:val="none"/>
              </w:rPr>
            </w:pPr>
            <w:r>
              <w:rPr>
                <w:rFonts w:hint="eastAsia"/>
                <w:color w:val="auto"/>
                <w:szCs w:val="21"/>
                <w:highlight w:val="none"/>
              </w:rPr>
              <w:t>18</w:t>
            </w:r>
          </w:p>
        </w:tc>
        <w:tc>
          <w:tcPr>
            <w:tcW w:w="3682" w:type="dxa"/>
            <w:shd w:val="clear" w:color="auto" w:fill="auto"/>
            <w:noWrap/>
          </w:tcPr>
          <w:p w14:paraId="76F325B4">
            <w:pPr>
              <w:adjustRightInd w:val="0"/>
              <w:snapToGrid w:val="0"/>
              <w:spacing w:line="320" w:lineRule="atLeast"/>
              <w:rPr>
                <w:color w:val="auto"/>
                <w:szCs w:val="21"/>
                <w:highlight w:val="none"/>
              </w:rPr>
            </w:pPr>
            <w:r>
              <w:rPr>
                <w:rFonts w:hint="eastAsia"/>
                <w:color w:val="auto"/>
                <w:szCs w:val="21"/>
                <w:highlight w:val="none"/>
              </w:rPr>
              <w:t>SCR进口烟气压力</w:t>
            </w:r>
          </w:p>
        </w:tc>
        <w:tc>
          <w:tcPr>
            <w:tcW w:w="857" w:type="dxa"/>
            <w:shd w:val="clear" w:color="auto" w:fill="auto"/>
            <w:noWrap/>
          </w:tcPr>
          <w:p w14:paraId="7A5355AE">
            <w:pPr>
              <w:adjustRightInd w:val="0"/>
              <w:snapToGrid w:val="0"/>
              <w:spacing w:line="320" w:lineRule="atLeast"/>
              <w:jc w:val="center"/>
              <w:rPr>
                <w:color w:val="auto"/>
                <w:szCs w:val="21"/>
                <w:highlight w:val="none"/>
              </w:rPr>
            </w:pPr>
            <w:r>
              <w:rPr>
                <w:rFonts w:hint="eastAsia"/>
                <w:color w:val="auto"/>
                <w:szCs w:val="21"/>
                <w:highlight w:val="none"/>
              </w:rPr>
              <w:t>kPa</w:t>
            </w:r>
          </w:p>
        </w:tc>
        <w:tc>
          <w:tcPr>
            <w:tcW w:w="1133" w:type="dxa"/>
            <w:shd w:val="clear" w:color="auto" w:fill="auto"/>
            <w:noWrap/>
          </w:tcPr>
          <w:p w14:paraId="5DB3CECF">
            <w:pPr>
              <w:jc w:val="center"/>
              <w:rPr>
                <w:color w:val="auto"/>
                <w:highlight w:val="none"/>
              </w:rPr>
            </w:pPr>
            <w:r>
              <w:rPr>
                <w:rFonts w:hint="eastAsia"/>
                <w:color w:val="auto"/>
                <w:szCs w:val="21"/>
                <w:highlight w:val="none"/>
              </w:rPr>
              <w:t>DCS/SIS</w:t>
            </w:r>
          </w:p>
        </w:tc>
        <w:tc>
          <w:tcPr>
            <w:tcW w:w="1133" w:type="dxa"/>
            <w:shd w:val="clear" w:color="auto" w:fill="auto"/>
            <w:noWrap/>
          </w:tcPr>
          <w:p w14:paraId="77895F0F">
            <w:pPr>
              <w:jc w:val="center"/>
              <w:rPr>
                <w:color w:val="auto"/>
                <w:highlight w:val="none"/>
              </w:rPr>
            </w:pPr>
            <w:r>
              <w:rPr>
                <w:rFonts w:hint="eastAsia"/>
                <w:color w:val="auto"/>
                <w:szCs w:val="21"/>
                <w:highlight w:val="none"/>
              </w:rPr>
              <w:t>模拟量</w:t>
            </w:r>
          </w:p>
        </w:tc>
        <w:tc>
          <w:tcPr>
            <w:tcW w:w="1275" w:type="dxa"/>
            <w:shd w:val="clear" w:color="auto" w:fill="auto"/>
            <w:noWrap/>
          </w:tcPr>
          <w:p w14:paraId="35F344F2">
            <w:pPr>
              <w:adjustRightInd w:val="0"/>
              <w:snapToGrid w:val="0"/>
              <w:spacing w:line="320" w:lineRule="atLeast"/>
              <w:rPr>
                <w:color w:val="auto"/>
                <w:szCs w:val="21"/>
                <w:highlight w:val="none"/>
              </w:rPr>
            </w:pPr>
          </w:p>
        </w:tc>
      </w:tr>
      <w:tr w14:paraId="18FCD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4B86E1BE">
            <w:pPr>
              <w:adjustRightInd w:val="0"/>
              <w:snapToGrid w:val="0"/>
              <w:spacing w:line="320" w:lineRule="atLeast"/>
              <w:rPr>
                <w:color w:val="auto"/>
                <w:szCs w:val="21"/>
                <w:highlight w:val="none"/>
              </w:rPr>
            </w:pPr>
            <w:r>
              <w:rPr>
                <w:rFonts w:hint="eastAsia"/>
                <w:color w:val="auto"/>
                <w:szCs w:val="21"/>
                <w:highlight w:val="none"/>
              </w:rPr>
              <w:t>19</w:t>
            </w:r>
          </w:p>
        </w:tc>
        <w:tc>
          <w:tcPr>
            <w:tcW w:w="3682" w:type="dxa"/>
            <w:shd w:val="clear" w:color="auto" w:fill="auto"/>
            <w:noWrap/>
          </w:tcPr>
          <w:p w14:paraId="19FB14D7">
            <w:pPr>
              <w:adjustRightInd w:val="0"/>
              <w:snapToGrid w:val="0"/>
              <w:spacing w:line="320" w:lineRule="atLeast"/>
              <w:rPr>
                <w:color w:val="auto"/>
                <w:szCs w:val="21"/>
                <w:highlight w:val="none"/>
              </w:rPr>
            </w:pPr>
            <w:r>
              <w:rPr>
                <w:rFonts w:hint="eastAsia"/>
                <w:color w:val="auto"/>
                <w:szCs w:val="21"/>
                <w:highlight w:val="none"/>
              </w:rPr>
              <w:t>SCR出口烟气压力</w:t>
            </w:r>
          </w:p>
        </w:tc>
        <w:tc>
          <w:tcPr>
            <w:tcW w:w="857" w:type="dxa"/>
            <w:shd w:val="clear" w:color="auto" w:fill="auto"/>
            <w:noWrap/>
          </w:tcPr>
          <w:p w14:paraId="1492391F">
            <w:pPr>
              <w:adjustRightInd w:val="0"/>
              <w:snapToGrid w:val="0"/>
              <w:spacing w:line="320" w:lineRule="atLeast"/>
              <w:jc w:val="center"/>
              <w:rPr>
                <w:color w:val="auto"/>
                <w:szCs w:val="21"/>
                <w:highlight w:val="none"/>
              </w:rPr>
            </w:pPr>
            <w:r>
              <w:rPr>
                <w:rFonts w:hint="eastAsia"/>
                <w:color w:val="auto"/>
                <w:szCs w:val="21"/>
                <w:highlight w:val="none"/>
              </w:rPr>
              <w:t>kPa</w:t>
            </w:r>
          </w:p>
        </w:tc>
        <w:tc>
          <w:tcPr>
            <w:tcW w:w="1133" w:type="dxa"/>
            <w:shd w:val="clear" w:color="auto" w:fill="auto"/>
            <w:noWrap/>
          </w:tcPr>
          <w:p w14:paraId="1C01379E">
            <w:pPr>
              <w:jc w:val="center"/>
              <w:rPr>
                <w:color w:val="auto"/>
                <w:highlight w:val="none"/>
              </w:rPr>
            </w:pPr>
            <w:r>
              <w:rPr>
                <w:rFonts w:hint="eastAsia"/>
                <w:color w:val="auto"/>
                <w:szCs w:val="21"/>
                <w:highlight w:val="none"/>
              </w:rPr>
              <w:t>DCS/SIS</w:t>
            </w:r>
          </w:p>
        </w:tc>
        <w:tc>
          <w:tcPr>
            <w:tcW w:w="1133" w:type="dxa"/>
            <w:shd w:val="clear" w:color="auto" w:fill="auto"/>
            <w:noWrap/>
          </w:tcPr>
          <w:p w14:paraId="613B1D62">
            <w:pPr>
              <w:jc w:val="center"/>
              <w:rPr>
                <w:color w:val="auto"/>
                <w:highlight w:val="none"/>
              </w:rPr>
            </w:pPr>
            <w:r>
              <w:rPr>
                <w:rFonts w:hint="eastAsia"/>
                <w:color w:val="auto"/>
                <w:szCs w:val="21"/>
                <w:highlight w:val="none"/>
              </w:rPr>
              <w:t>模拟量</w:t>
            </w:r>
          </w:p>
        </w:tc>
        <w:tc>
          <w:tcPr>
            <w:tcW w:w="1275" w:type="dxa"/>
            <w:shd w:val="clear" w:color="auto" w:fill="auto"/>
            <w:noWrap/>
          </w:tcPr>
          <w:p w14:paraId="43D3BB0E">
            <w:pPr>
              <w:adjustRightInd w:val="0"/>
              <w:snapToGrid w:val="0"/>
              <w:spacing w:line="320" w:lineRule="atLeast"/>
              <w:rPr>
                <w:color w:val="auto"/>
                <w:szCs w:val="21"/>
                <w:highlight w:val="none"/>
              </w:rPr>
            </w:pPr>
          </w:p>
        </w:tc>
      </w:tr>
      <w:tr w14:paraId="11125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E5C761F">
            <w:pPr>
              <w:adjustRightInd w:val="0"/>
              <w:snapToGrid w:val="0"/>
              <w:spacing w:line="320" w:lineRule="atLeast"/>
              <w:rPr>
                <w:color w:val="auto"/>
                <w:szCs w:val="21"/>
                <w:highlight w:val="none"/>
              </w:rPr>
            </w:pPr>
            <w:r>
              <w:rPr>
                <w:rFonts w:hint="eastAsia"/>
                <w:color w:val="auto"/>
                <w:szCs w:val="21"/>
                <w:highlight w:val="none"/>
              </w:rPr>
              <w:t>20</w:t>
            </w:r>
          </w:p>
        </w:tc>
        <w:tc>
          <w:tcPr>
            <w:tcW w:w="3682" w:type="dxa"/>
            <w:shd w:val="clear" w:color="auto" w:fill="auto"/>
            <w:noWrap/>
          </w:tcPr>
          <w:p w14:paraId="7F5A35FE">
            <w:pPr>
              <w:adjustRightInd w:val="0"/>
              <w:snapToGrid w:val="0"/>
              <w:spacing w:line="320" w:lineRule="atLeast"/>
              <w:rPr>
                <w:color w:val="auto"/>
                <w:szCs w:val="21"/>
                <w:highlight w:val="none"/>
              </w:rPr>
            </w:pPr>
            <w:r>
              <w:rPr>
                <w:rFonts w:hint="eastAsia"/>
                <w:color w:val="auto"/>
                <w:szCs w:val="21"/>
                <w:highlight w:val="none"/>
              </w:rPr>
              <w:t>SCR反应器压差</w:t>
            </w:r>
          </w:p>
        </w:tc>
        <w:tc>
          <w:tcPr>
            <w:tcW w:w="857" w:type="dxa"/>
            <w:shd w:val="clear" w:color="auto" w:fill="auto"/>
            <w:noWrap/>
          </w:tcPr>
          <w:p w14:paraId="1BC3669C">
            <w:pPr>
              <w:adjustRightInd w:val="0"/>
              <w:snapToGrid w:val="0"/>
              <w:spacing w:line="320" w:lineRule="atLeast"/>
              <w:jc w:val="center"/>
              <w:rPr>
                <w:color w:val="auto"/>
                <w:szCs w:val="21"/>
                <w:highlight w:val="none"/>
              </w:rPr>
            </w:pPr>
            <w:r>
              <w:rPr>
                <w:rFonts w:hint="eastAsia"/>
                <w:color w:val="auto"/>
                <w:szCs w:val="21"/>
                <w:highlight w:val="none"/>
              </w:rPr>
              <w:t>Pa</w:t>
            </w:r>
          </w:p>
        </w:tc>
        <w:tc>
          <w:tcPr>
            <w:tcW w:w="1133" w:type="dxa"/>
            <w:shd w:val="clear" w:color="auto" w:fill="auto"/>
            <w:noWrap/>
          </w:tcPr>
          <w:p w14:paraId="5E5315B6">
            <w:pPr>
              <w:jc w:val="center"/>
              <w:rPr>
                <w:color w:val="auto"/>
                <w:highlight w:val="none"/>
              </w:rPr>
            </w:pPr>
            <w:r>
              <w:rPr>
                <w:rFonts w:hint="eastAsia"/>
                <w:color w:val="auto"/>
                <w:szCs w:val="21"/>
                <w:highlight w:val="none"/>
              </w:rPr>
              <w:t>DCS/SIS</w:t>
            </w:r>
          </w:p>
        </w:tc>
        <w:tc>
          <w:tcPr>
            <w:tcW w:w="1133" w:type="dxa"/>
            <w:shd w:val="clear" w:color="auto" w:fill="auto"/>
            <w:noWrap/>
          </w:tcPr>
          <w:p w14:paraId="4C09587E">
            <w:pPr>
              <w:jc w:val="center"/>
              <w:rPr>
                <w:color w:val="auto"/>
                <w:highlight w:val="none"/>
              </w:rPr>
            </w:pPr>
            <w:r>
              <w:rPr>
                <w:rFonts w:hint="eastAsia"/>
                <w:color w:val="auto"/>
                <w:szCs w:val="21"/>
                <w:highlight w:val="none"/>
              </w:rPr>
              <w:t>模拟量</w:t>
            </w:r>
          </w:p>
        </w:tc>
        <w:tc>
          <w:tcPr>
            <w:tcW w:w="1275" w:type="dxa"/>
            <w:shd w:val="clear" w:color="auto" w:fill="auto"/>
            <w:noWrap/>
          </w:tcPr>
          <w:p w14:paraId="4E38972B">
            <w:pPr>
              <w:adjustRightInd w:val="0"/>
              <w:snapToGrid w:val="0"/>
              <w:spacing w:line="320" w:lineRule="atLeast"/>
              <w:rPr>
                <w:color w:val="auto"/>
                <w:szCs w:val="21"/>
                <w:highlight w:val="none"/>
              </w:rPr>
            </w:pPr>
          </w:p>
        </w:tc>
      </w:tr>
      <w:tr w14:paraId="7D178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44C065CF">
            <w:pPr>
              <w:adjustRightInd w:val="0"/>
              <w:snapToGrid w:val="0"/>
              <w:spacing w:line="320" w:lineRule="atLeast"/>
              <w:rPr>
                <w:color w:val="auto"/>
                <w:szCs w:val="21"/>
                <w:highlight w:val="none"/>
              </w:rPr>
            </w:pPr>
            <w:r>
              <w:rPr>
                <w:rFonts w:hint="eastAsia"/>
                <w:color w:val="auto"/>
                <w:szCs w:val="21"/>
                <w:highlight w:val="none"/>
              </w:rPr>
              <w:t>21</w:t>
            </w:r>
          </w:p>
        </w:tc>
        <w:tc>
          <w:tcPr>
            <w:tcW w:w="3682" w:type="dxa"/>
            <w:shd w:val="clear" w:color="auto" w:fill="auto"/>
            <w:noWrap/>
          </w:tcPr>
          <w:p w14:paraId="1B26A78E">
            <w:pPr>
              <w:adjustRightInd w:val="0"/>
              <w:snapToGrid w:val="0"/>
              <w:spacing w:line="320" w:lineRule="atLeast"/>
              <w:rPr>
                <w:color w:val="auto"/>
                <w:szCs w:val="21"/>
                <w:highlight w:val="none"/>
              </w:rPr>
            </w:pPr>
            <w:r>
              <w:rPr>
                <w:rFonts w:hint="eastAsia"/>
                <w:color w:val="auto"/>
                <w:szCs w:val="21"/>
                <w:highlight w:val="none"/>
              </w:rPr>
              <w:t>脱硝效率（瞬时）</w:t>
            </w:r>
          </w:p>
        </w:tc>
        <w:tc>
          <w:tcPr>
            <w:tcW w:w="857" w:type="dxa"/>
            <w:shd w:val="clear" w:color="auto" w:fill="auto"/>
            <w:noWrap/>
          </w:tcPr>
          <w:p w14:paraId="68236E3D">
            <w:pPr>
              <w:adjustRightInd w:val="0"/>
              <w:snapToGrid w:val="0"/>
              <w:spacing w:line="320" w:lineRule="atLeast"/>
              <w:jc w:val="center"/>
              <w:rPr>
                <w:color w:val="auto"/>
                <w:szCs w:val="21"/>
                <w:highlight w:val="none"/>
              </w:rPr>
            </w:pPr>
            <w:r>
              <w:rPr>
                <w:rFonts w:hint="eastAsia"/>
                <w:color w:val="auto"/>
                <w:szCs w:val="21"/>
                <w:highlight w:val="none"/>
              </w:rPr>
              <w:t>%</w:t>
            </w:r>
          </w:p>
        </w:tc>
        <w:tc>
          <w:tcPr>
            <w:tcW w:w="1133" w:type="dxa"/>
            <w:shd w:val="clear" w:color="auto" w:fill="auto"/>
            <w:noWrap/>
          </w:tcPr>
          <w:p w14:paraId="057C343B">
            <w:pPr>
              <w:jc w:val="center"/>
              <w:rPr>
                <w:color w:val="auto"/>
                <w:highlight w:val="none"/>
              </w:rPr>
            </w:pPr>
            <w:r>
              <w:rPr>
                <w:rFonts w:hint="eastAsia"/>
                <w:color w:val="auto"/>
                <w:szCs w:val="21"/>
                <w:highlight w:val="none"/>
              </w:rPr>
              <w:t>DCS/SIS</w:t>
            </w:r>
          </w:p>
        </w:tc>
        <w:tc>
          <w:tcPr>
            <w:tcW w:w="1133" w:type="dxa"/>
            <w:shd w:val="clear" w:color="auto" w:fill="auto"/>
            <w:noWrap/>
          </w:tcPr>
          <w:p w14:paraId="6CEA5439">
            <w:pPr>
              <w:jc w:val="center"/>
              <w:rPr>
                <w:color w:val="auto"/>
                <w:highlight w:val="none"/>
              </w:rPr>
            </w:pPr>
            <w:r>
              <w:rPr>
                <w:rFonts w:hint="eastAsia"/>
                <w:color w:val="auto"/>
                <w:szCs w:val="21"/>
                <w:highlight w:val="none"/>
              </w:rPr>
              <w:t>模拟量</w:t>
            </w:r>
          </w:p>
        </w:tc>
        <w:tc>
          <w:tcPr>
            <w:tcW w:w="1275" w:type="dxa"/>
            <w:shd w:val="clear" w:color="auto" w:fill="auto"/>
            <w:noWrap/>
          </w:tcPr>
          <w:p w14:paraId="2FA7612D">
            <w:pPr>
              <w:adjustRightInd w:val="0"/>
              <w:snapToGrid w:val="0"/>
              <w:spacing w:line="320" w:lineRule="atLeast"/>
              <w:rPr>
                <w:color w:val="auto"/>
                <w:szCs w:val="21"/>
                <w:highlight w:val="none"/>
              </w:rPr>
            </w:pPr>
          </w:p>
        </w:tc>
      </w:tr>
      <w:tr w14:paraId="0844D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4A1B0A55">
            <w:pPr>
              <w:adjustRightInd w:val="0"/>
              <w:snapToGrid w:val="0"/>
              <w:spacing w:line="320" w:lineRule="atLeast"/>
              <w:rPr>
                <w:color w:val="auto"/>
                <w:szCs w:val="21"/>
                <w:highlight w:val="none"/>
              </w:rPr>
            </w:pPr>
            <w:r>
              <w:rPr>
                <w:rFonts w:hint="eastAsia"/>
                <w:color w:val="auto"/>
                <w:szCs w:val="21"/>
                <w:highlight w:val="none"/>
              </w:rPr>
              <w:t>22</w:t>
            </w:r>
          </w:p>
        </w:tc>
        <w:tc>
          <w:tcPr>
            <w:tcW w:w="3682" w:type="dxa"/>
            <w:shd w:val="clear" w:color="auto" w:fill="auto"/>
            <w:noWrap/>
          </w:tcPr>
          <w:p w14:paraId="5BFA3ACE">
            <w:pPr>
              <w:adjustRightInd w:val="0"/>
              <w:snapToGrid w:val="0"/>
              <w:spacing w:line="320" w:lineRule="atLeast"/>
              <w:rPr>
                <w:color w:val="auto"/>
                <w:szCs w:val="21"/>
                <w:highlight w:val="none"/>
                <w:lang w:eastAsia="zh-CN"/>
              </w:rPr>
            </w:pPr>
            <w:r>
              <w:rPr>
                <w:rFonts w:hint="eastAsia"/>
                <w:color w:val="auto"/>
                <w:szCs w:val="21"/>
                <w:highlight w:val="none"/>
                <w:lang w:eastAsia="zh-CN"/>
              </w:rPr>
              <w:t>脱硝效率（小时均值）</w:t>
            </w:r>
          </w:p>
        </w:tc>
        <w:tc>
          <w:tcPr>
            <w:tcW w:w="857" w:type="dxa"/>
            <w:shd w:val="clear" w:color="auto" w:fill="auto"/>
            <w:noWrap/>
          </w:tcPr>
          <w:p w14:paraId="4E5B5CC3">
            <w:pPr>
              <w:jc w:val="center"/>
              <w:rPr>
                <w:color w:val="auto"/>
                <w:highlight w:val="none"/>
              </w:rPr>
            </w:pPr>
            <w:r>
              <w:rPr>
                <w:rFonts w:hint="eastAsia"/>
                <w:color w:val="auto"/>
                <w:szCs w:val="21"/>
                <w:highlight w:val="none"/>
              </w:rPr>
              <w:t>%</w:t>
            </w:r>
          </w:p>
        </w:tc>
        <w:tc>
          <w:tcPr>
            <w:tcW w:w="1133" w:type="dxa"/>
            <w:shd w:val="clear" w:color="auto" w:fill="auto"/>
            <w:noWrap/>
          </w:tcPr>
          <w:p w14:paraId="0A19275F">
            <w:pPr>
              <w:jc w:val="center"/>
              <w:rPr>
                <w:color w:val="auto"/>
                <w:highlight w:val="none"/>
              </w:rPr>
            </w:pPr>
            <w:r>
              <w:rPr>
                <w:rFonts w:hint="eastAsia"/>
                <w:color w:val="auto"/>
                <w:szCs w:val="21"/>
                <w:highlight w:val="none"/>
              </w:rPr>
              <w:t>DCS/SIS</w:t>
            </w:r>
          </w:p>
        </w:tc>
        <w:tc>
          <w:tcPr>
            <w:tcW w:w="1133" w:type="dxa"/>
            <w:shd w:val="clear" w:color="auto" w:fill="auto"/>
            <w:noWrap/>
          </w:tcPr>
          <w:p w14:paraId="1999C5BD">
            <w:pPr>
              <w:jc w:val="center"/>
              <w:rPr>
                <w:color w:val="auto"/>
                <w:highlight w:val="none"/>
              </w:rPr>
            </w:pPr>
            <w:r>
              <w:rPr>
                <w:rFonts w:hint="eastAsia"/>
                <w:color w:val="auto"/>
                <w:szCs w:val="21"/>
                <w:highlight w:val="none"/>
              </w:rPr>
              <w:t>模拟量</w:t>
            </w:r>
          </w:p>
        </w:tc>
        <w:tc>
          <w:tcPr>
            <w:tcW w:w="1275" w:type="dxa"/>
            <w:shd w:val="clear" w:color="auto" w:fill="auto"/>
            <w:noWrap/>
          </w:tcPr>
          <w:p w14:paraId="3A0F5E2A">
            <w:pPr>
              <w:adjustRightInd w:val="0"/>
              <w:snapToGrid w:val="0"/>
              <w:spacing w:line="320" w:lineRule="atLeast"/>
              <w:rPr>
                <w:color w:val="auto"/>
                <w:szCs w:val="21"/>
                <w:highlight w:val="none"/>
              </w:rPr>
            </w:pPr>
          </w:p>
        </w:tc>
      </w:tr>
      <w:tr w14:paraId="59273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0722CAF3">
            <w:pPr>
              <w:adjustRightInd w:val="0"/>
              <w:snapToGrid w:val="0"/>
              <w:spacing w:line="320" w:lineRule="atLeast"/>
              <w:rPr>
                <w:color w:val="auto"/>
                <w:szCs w:val="21"/>
                <w:highlight w:val="none"/>
              </w:rPr>
            </w:pPr>
            <w:r>
              <w:rPr>
                <w:rFonts w:hint="eastAsia"/>
                <w:color w:val="auto"/>
                <w:szCs w:val="21"/>
                <w:highlight w:val="none"/>
              </w:rPr>
              <w:t>23</w:t>
            </w:r>
          </w:p>
        </w:tc>
        <w:tc>
          <w:tcPr>
            <w:tcW w:w="3682" w:type="dxa"/>
            <w:shd w:val="clear" w:color="auto" w:fill="auto"/>
            <w:noWrap/>
          </w:tcPr>
          <w:p w14:paraId="2F3AB735">
            <w:pPr>
              <w:adjustRightInd w:val="0"/>
              <w:snapToGrid w:val="0"/>
              <w:spacing w:line="320" w:lineRule="atLeast"/>
              <w:rPr>
                <w:color w:val="auto"/>
                <w:szCs w:val="21"/>
                <w:highlight w:val="none"/>
                <w:lang w:eastAsia="zh-CN"/>
              </w:rPr>
            </w:pPr>
            <w:r>
              <w:rPr>
                <w:rFonts w:hint="eastAsia"/>
                <w:color w:val="auto"/>
                <w:szCs w:val="21"/>
                <w:highlight w:val="none"/>
                <w:lang w:eastAsia="zh-CN"/>
              </w:rPr>
              <w:t>脱硝投用率（月平均）</w:t>
            </w:r>
          </w:p>
        </w:tc>
        <w:tc>
          <w:tcPr>
            <w:tcW w:w="857" w:type="dxa"/>
            <w:shd w:val="clear" w:color="auto" w:fill="auto"/>
            <w:noWrap/>
          </w:tcPr>
          <w:p w14:paraId="2B360C22">
            <w:pPr>
              <w:jc w:val="center"/>
              <w:rPr>
                <w:color w:val="auto"/>
                <w:highlight w:val="none"/>
              </w:rPr>
            </w:pPr>
            <w:r>
              <w:rPr>
                <w:rFonts w:hint="eastAsia"/>
                <w:color w:val="auto"/>
                <w:szCs w:val="21"/>
                <w:highlight w:val="none"/>
              </w:rPr>
              <w:t>%</w:t>
            </w:r>
          </w:p>
        </w:tc>
        <w:tc>
          <w:tcPr>
            <w:tcW w:w="1133" w:type="dxa"/>
            <w:shd w:val="clear" w:color="auto" w:fill="auto"/>
            <w:noWrap/>
          </w:tcPr>
          <w:p w14:paraId="64E1E4F8">
            <w:pPr>
              <w:jc w:val="center"/>
              <w:rPr>
                <w:color w:val="auto"/>
                <w:highlight w:val="none"/>
              </w:rPr>
            </w:pPr>
            <w:r>
              <w:rPr>
                <w:rFonts w:hint="eastAsia"/>
                <w:color w:val="auto"/>
                <w:szCs w:val="21"/>
                <w:highlight w:val="none"/>
              </w:rPr>
              <w:t>DCS/SIS</w:t>
            </w:r>
          </w:p>
        </w:tc>
        <w:tc>
          <w:tcPr>
            <w:tcW w:w="1133" w:type="dxa"/>
            <w:shd w:val="clear" w:color="auto" w:fill="auto"/>
            <w:noWrap/>
          </w:tcPr>
          <w:p w14:paraId="301E2A6C">
            <w:pPr>
              <w:jc w:val="center"/>
              <w:rPr>
                <w:color w:val="auto"/>
                <w:highlight w:val="none"/>
              </w:rPr>
            </w:pPr>
            <w:r>
              <w:rPr>
                <w:rFonts w:hint="eastAsia"/>
                <w:color w:val="auto"/>
                <w:szCs w:val="21"/>
                <w:highlight w:val="none"/>
              </w:rPr>
              <w:t>模拟量</w:t>
            </w:r>
          </w:p>
        </w:tc>
        <w:tc>
          <w:tcPr>
            <w:tcW w:w="1275" w:type="dxa"/>
            <w:shd w:val="clear" w:color="auto" w:fill="auto"/>
            <w:noWrap/>
          </w:tcPr>
          <w:p w14:paraId="26E818EC">
            <w:pPr>
              <w:adjustRightInd w:val="0"/>
              <w:snapToGrid w:val="0"/>
              <w:spacing w:line="320" w:lineRule="atLeast"/>
              <w:rPr>
                <w:color w:val="auto"/>
                <w:szCs w:val="21"/>
                <w:highlight w:val="none"/>
              </w:rPr>
            </w:pPr>
          </w:p>
        </w:tc>
      </w:tr>
      <w:tr w14:paraId="1A5F8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5DCB0250">
            <w:pPr>
              <w:adjustRightInd w:val="0"/>
              <w:snapToGrid w:val="0"/>
              <w:spacing w:line="320" w:lineRule="atLeast"/>
              <w:rPr>
                <w:color w:val="auto"/>
                <w:szCs w:val="21"/>
                <w:highlight w:val="none"/>
              </w:rPr>
            </w:pPr>
            <w:r>
              <w:rPr>
                <w:rFonts w:hint="eastAsia"/>
                <w:color w:val="auto"/>
                <w:szCs w:val="21"/>
                <w:highlight w:val="none"/>
              </w:rPr>
              <w:t>24</w:t>
            </w:r>
          </w:p>
        </w:tc>
        <w:tc>
          <w:tcPr>
            <w:tcW w:w="3682" w:type="dxa"/>
            <w:shd w:val="clear" w:color="auto" w:fill="auto"/>
            <w:noWrap/>
          </w:tcPr>
          <w:p w14:paraId="2116A1E4">
            <w:pPr>
              <w:adjustRightInd w:val="0"/>
              <w:snapToGrid w:val="0"/>
              <w:spacing w:line="320" w:lineRule="atLeast"/>
              <w:rPr>
                <w:color w:val="auto"/>
                <w:szCs w:val="21"/>
                <w:highlight w:val="none"/>
              </w:rPr>
            </w:pPr>
            <w:r>
              <w:rPr>
                <w:rFonts w:hint="eastAsia"/>
                <w:color w:val="auto"/>
                <w:szCs w:val="21"/>
                <w:highlight w:val="none"/>
              </w:rPr>
              <w:t>SCR 进口烟气温度</w:t>
            </w:r>
          </w:p>
        </w:tc>
        <w:tc>
          <w:tcPr>
            <w:tcW w:w="857" w:type="dxa"/>
            <w:shd w:val="clear" w:color="auto" w:fill="auto"/>
            <w:noWrap/>
          </w:tcPr>
          <w:p w14:paraId="7346B33D">
            <w:pPr>
              <w:jc w:val="center"/>
              <w:rPr>
                <w:color w:val="auto"/>
                <w:highlight w:val="none"/>
              </w:rPr>
            </w:pPr>
            <w:r>
              <w:rPr>
                <w:rFonts w:hint="eastAsia"/>
                <w:color w:val="auto"/>
                <w:sz w:val="24"/>
                <w:highlight w:val="none"/>
              </w:rPr>
              <w:t>℃</w:t>
            </w:r>
          </w:p>
        </w:tc>
        <w:tc>
          <w:tcPr>
            <w:tcW w:w="1133" w:type="dxa"/>
            <w:shd w:val="clear" w:color="auto" w:fill="auto"/>
            <w:noWrap/>
          </w:tcPr>
          <w:p w14:paraId="6F28BD65">
            <w:pPr>
              <w:jc w:val="center"/>
              <w:rPr>
                <w:color w:val="auto"/>
                <w:highlight w:val="none"/>
              </w:rPr>
            </w:pPr>
            <w:r>
              <w:rPr>
                <w:rFonts w:hint="eastAsia"/>
                <w:color w:val="auto"/>
                <w:szCs w:val="21"/>
                <w:highlight w:val="none"/>
              </w:rPr>
              <w:t>DCS/SIS</w:t>
            </w:r>
          </w:p>
        </w:tc>
        <w:tc>
          <w:tcPr>
            <w:tcW w:w="1133" w:type="dxa"/>
            <w:shd w:val="clear" w:color="auto" w:fill="auto"/>
            <w:noWrap/>
          </w:tcPr>
          <w:p w14:paraId="71501D14">
            <w:pPr>
              <w:jc w:val="center"/>
              <w:rPr>
                <w:color w:val="auto"/>
                <w:highlight w:val="none"/>
              </w:rPr>
            </w:pPr>
            <w:r>
              <w:rPr>
                <w:rFonts w:hint="eastAsia"/>
                <w:color w:val="auto"/>
                <w:szCs w:val="21"/>
                <w:highlight w:val="none"/>
              </w:rPr>
              <w:t>模拟量</w:t>
            </w:r>
          </w:p>
        </w:tc>
        <w:tc>
          <w:tcPr>
            <w:tcW w:w="1275" w:type="dxa"/>
            <w:shd w:val="clear" w:color="auto" w:fill="auto"/>
            <w:noWrap/>
          </w:tcPr>
          <w:p w14:paraId="457EF6E6">
            <w:pPr>
              <w:adjustRightInd w:val="0"/>
              <w:snapToGrid w:val="0"/>
              <w:spacing w:line="320" w:lineRule="atLeast"/>
              <w:rPr>
                <w:color w:val="auto"/>
                <w:szCs w:val="21"/>
                <w:highlight w:val="none"/>
              </w:rPr>
            </w:pPr>
          </w:p>
        </w:tc>
      </w:tr>
      <w:tr w14:paraId="27C02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64A76137">
            <w:pPr>
              <w:adjustRightInd w:val="0"/>
              <w:snapToGrid w:val="0"/>
              <w:spacing w:line="320" w:lineRule="atLeast"/>
              <w:rPr>
                <w:color w:val="auto"/>
                <w:szCs w:val="21"/>
                <w:highlight w:val="none"/>
              </w:rPr>
            </w:pPr>
            <w:r>
              <w:rPr>
                <w:rFonts w:hint="eastAsia"/>
                <w:color w:val="auto"/>
                <w:szCs w:val="21"/>
                <w:highlight w:val="none"/>
              </w:rPr>
              <w:t>25</w:t>
            </w:r>
          </w:p>
        </w:tc>
        <w:tc>
          <w:tcPr>
            <w:tcW w:w="3682" w:type="dxa"/>
            <w:shd w:val="clear" w:color="auto" w:fill="auto"/>
            <w:noWrap/>
          </w:tcPr>
          <w:p w14:paraId="243EEEEB">
            <w:pPr>
              <w:adjustRightInd w:val="0"/>
              <w:snapToGrid w:val="0"/>
              <w:spacing w:line="320" w:lineRule="atLeast"/>
              <w:rPr>
                <w:color w:val="auto"/>
                <w:szCs w:val="21"/>
                <w:highlight w:val="none"/>
              </w:rPr>
            </w:pPr>
            <w:r>
              <w:rPr>
                <w:rFonts w:hint="eastAsia"/>
                <w:color w:val="auto"/>
                <w:szCs w:val="21"/>
                <w:highlight w:val="none"/>
              </w:rPr>
              <w:t>SCR 出口烟气温度</w:t>
            </w:r>
          </w:p>
        </w:tc>
        <w:tc>
          <w:tcPr>
            <w:tcW w:w="857" w:type="dxa"/>
            <w:shd w:val="clear" w:color="auto" w:fill="auto"/>
            <w:noWrap/>
          </w:tcPr>
          <w:p w14:paraId="614C2BDF">
            <w:pPr>
              <w:jc w:val="center"/>
              <w:rPr>
                <w:color w:val="auto"/>
                <w:highlight w:val="none"/>
              </w:rPr>
            </w:pPr>
            <w:r>
              <w:rPr>
                <w:rFonts w:hint="eastAsia"/>
                <w:color w:val="auto"/>
                <w:sz w:val="24"/>
                <w:highlight w:val="none"/>
              </w:rPr>
              <w:t>℃</w:t>
            </w:r>
          </w:p>
        </w:tc>
        <w:tc>
          <w:tcPr>
            <w:tcW w:w="1133" w:type="dxa"/>
            <w:shd w:val="clear" w:color="auto" w:fill="auto"/>
            <w:noWrap/>
          </w:tcPr>
          <w:p w14:paraId="53A71136">
            <w:pPr>
              <w:jc w:val="center"/>
              <w:rPr>
                <w:color w:val="auto"/>
                <w:highlight w:val="none"/>
              </w:rPr>
            </w:pPr>
            <w:r>
              <w:rPr>
                <w:rFonts w:hint="eastAsia"/>
                <w:color w:val="auto"/>
                <w:szCs w:val="21"/>
                <w:highlight w:val="none"/>
              </w:rPr>
              <w:t>DCS/SIS</w:t>
            </w:r>
          </w:p>
        </w:tc>
        <w:tc>
          <w:tcPr>
            <w:tcW w:w="1133" w:type="dxa"/>
            <w:shd w:val="clear" w:color="auto" w:fill="auto"/>
            <w:noWrap/>
          </w:tcPr>
          <w:p w14:paraId="0A85248B">
            <w:pPr>
              <w:jc w:val="center"/>
              <w:rPr>
                <w:color w:val="auto"/>
                <w:highlight w:val="none"/>
              </w:rPr>
            </w:pPr>
            <w:r>
              <w:rPr>
                <w:rFonts w:hint="eastAsia"/>
                <w:color w:val="auto"/>
                <w:szCs w:val="21"/>
                <w:highlight w:val="none"/>
              </w:rPr>
              <w:t>模拟量</w:t>
            </w:r>
          </w:p>
        </w:tc>
        <w:tc>
          <w:tcPr>
            <w:tcW w:w="1275" w:type="dxa"/>
            <w:shd w:val="clear" w:color="auto" w:fill="auto"/>
            <w:noWrap/>
          </w:tcPr>
          <w:p w14:paraId="063BBAEF">
            <w:pPr>
              <w:adjustRightInd w:val="0"/>
              <w:snapToGrid w:val="0"/>
              <w:spacing w:line="320" w:lineRule="atLeast"/>
              <w:rPr>
                <w:color w:val="auto"/>
                <w:szCs w:val="21"/>
                <w:highlight w:val="none"/>
              </w:rPr>
            </w:pPr>
          </w:p>
        </w:tc>
      </w:tr>
      <w:tr w14:paraId="3A7E6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06283148">
            <w:pPr>
              <w:adjustRightInd w:val="0"/>
              <w:snapToGrid w:val="0"/>
              <w:spacing w:line="320" w:lineRule="atLeast"/>
              <w:rPr>
                <w:color w:val="auto"/>
                <w:szCs w:val="21"/>
                <w:highlight w:val="none"/>
              </w:rPr>
            </w:pPr>
            <w:r>
              <w:rPr>
                <w:rFonts w:hint="eastAsia"/>
                <w:color w:val="auto"/>
                <w:szCs w:val="21"/>
                <w:highlight w:val="none"/>
              </w:rPr>
              <w:t>26</w:t>
            </w:r>
          </w:p>
        </w:tc>
        <w:tc>
          <w:tcPr>
            <w:tcW w:w="3682" w:type="dxa"/>
            <w:shd w:val="clear" w:color="auto" w:fill="auto"/>
            <w:noWrap/>
          </w:tcPr>
          <w:p w14:paraId="1676082B">
            <w:pPr>
              <w:adjustRightInd w:val="0"/>
              <w:snapToGrid w:val="0"/>
              <w:spacing w:line="320" w:lineRule="atLeast"/>
              <w:rPr>
                <w:color w:val="auto"/>
                <w:szCs w:val="21"/>
                <w:highlight w:val="none"/>
              </w:rPr>
            </w:pPr>
            <w:r>
              <w:rPr>
                <w:rFonts w:hint="eastAsia"/>
                <w:color w:val="auto"/>
                <w:szCs w:val="21"/>
                <w:highlight w:val="none"/>
              </w:rPr>
              <w:t>氨耗量</w:t>
            </w:r>
          </w:p>
        </w:tc>
        <w:tc>
          <w:tcPr>
            <w:tcW w:w="857" w:type="dxa"/>
            <w:shd w:val="clear" w:color="auto" w:fill="auto"/>
            <w:noWrap/>
          </w:tcPr>
          <w:p w14:paraId="4A3C1F2F">
            <w:pPr>
              <w:jc w:val="center"/>
              <w:rPr>
                <w:color w:val="auto"/>
                <w:highlight w:val="none"/>
              </w:rPr>
            </w:pPr>
            <w:r>
              <w:rPr>
                <w:rFonts w:hint="eastAsia"/>
                <w:color w:val="auto"/>
                <w:sz w:val="24"/>
                <w:highlight w:val="none"/>
              </w:rPr>
              <w:t>kg/h</w:t>
            </w:r>
          </w:p>
        </w:tc>
        <w:tc>
          <w:tcPr>
            <w:tcW w:w="1133" w:type="dxa"/>
            <w:shd w:val="clear" w:color="auto" w:fill="auto"/>
            <w:noWrap/>
          </w:tcPr>
          <w:p w14:paraId="49C956FB">
            <w:pPr>
              <w:jc w:val="center"/>
              <w:rPr>
                <w:color w:val="auto"/>
                <w:highlight w:val="none"/>
              </w:rPr>
            </w:pPr>
            <w:r>
              <w:rPr>
                <w:rFonts w:hint="eastAsia"/>
                <w:color w:val="auto"/>
                <w:szCs w:val="21"/>
                <w:highlight w:val="none"/>
              </w:rPr>
              <w:t>DCS/SIS</w:t>
            </w:r>
          </w:p>
        </w:tc>
        <w:tc>
          <w:tcPr>
            <w:tcW w:w="1133" w:type="dxa"/>
            <w:shd w:val="clear" w:color="auto" w:fill="auto"/>
            <w:noWrap/>
          </w:tcPr>
          <w:p w14:paraId="33CE191F">
            <w:pPr>
              <w:jc w:val="center"/>
              <w:rPr>
                <w:color w:val="auto"/>
                <w:highlight w:val="none"/>
              </w:rPr>
            </w:pPr>
            <w:r>
              <w:rPr>
                <w:rFonts w:hint="eastAsia"/>
                <w:color w:val="auto"/>
                <w:szCs w:val="21"/>
                <w:highlight w:val="none"/>
              </w:rPr>
              <w:t>模拟量</w:t>
            </w:r>
          </w:p>
        </w:tc>
        <w:tc>
          <w:tcPr>
            <w:tcW w:w="1275" w:type="dxa"/>
            <w:shd w:val="clear" w:color="auto" w:fill="auto"/>
            <w:noWrap/>
          </w:tcPr>
          <w:p w14:paraId="4155D4DB">
            <w:pPr>
              <w:adjustRightInd w:val="0"/>
              <w:snapToGrid w:val="0"/>
              <w:spacing w:line="320" w:lineRule="atLeast"/>
              <w:rPr>
                <w:color w:val="auto"/>
                <w:szCs w:val="21"/>
                <w:highlight w:val="none"/>
              </w:rPr>
            </w:pPr>
          </w:p>
        </w:tc>
      </w:tr>
      <w:tr w14:paraId="50C3D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1DF3EDF3">
            <w:pPr>
              <w:adjustRightInd w:val="0"/>
              <w:snapToGrid w:val="0"/>
              <w:spacing w:line="320" w:lineRule="atLeast"/>
              <w:rPr>
                <w:color w:val="auto"/>
                <w:szCs w:val="21"/>
                <w:highlight w:val="none"/>
              </w:rPr>
            </w:pPr>
            <w:r>
              <w:rPr>
                <w:rFonts w:hint="eastAsia"/>
                <w:color w:val="auto"/>
                <w:szCs w:val="21"/>
                <w:highlight w:val="none"/>
              </w:rPr>
              <w:t>27</w:t>
            </w:r>
          </w:p>
        </w:tc>
        <w:tc>
          <w:tcPr>
            <w:tcW w:w="3682" w:type="dxa"/>
            <w:shd w:val="clear" w:color="auto" w:fill="auto"/>
            <w:noWrap/>
          </w:tcPr>
          <w:p w14:paraId="35B0E9F0">
            <w:pPr>
              <w:adjustRightInd w:val="0"/>
              <w:snapToGrid w:val="0"/>
              <w:spacing w:line="320" w:lineRule="atLeast"/>
              <w:rPr>
                <w:color w:val="auto"/>
                <w:szCs w:val="21"/>
                <w:highlight w:val="none"/>
              </w:rPr>
            </w:pPr>
            <w:r>
              <w:rPr>
                <w:rFonts w:hint="eastAsia"/>
                <w:color w:val="auto"/>
                <w:szCs w:val="21"/>
                <w:highlight w:val="none"/>
              </w:rPr>
              <w:t>供氨阀开度</w:t>
            </w:r>
          </w:p>
        </w:tc>
        <w:tc>
          <w:tcPr>
            <w:tcW w:w="857" w:type="dxa"/>
            <w:shd w:val="clear" w:color="auto" w:fill="auto"/>
            <w:noWrap/>
          </w:tcPr>
          <w:p w14:paraId="0B056FAF">
            <w:pPr>
              <w:jc w:val="center"/>
              <w:rPr>
                <w:color w:val="auto"/>
                <w:highlight w:val="none"/>
              </w:rPr>
            </w:pPr>
            <w:r>
              <w:rPr>
                <w:rFonts w:hint="eastAsia"/>
                <w:color w:val="auto"/>
                <w:sz w:val="24"/>
                <w:highlight w:val="none"/>
              </w:rPr>
              <w:t>%</w:t>
            </w:r>
          </w:p>
        </w:tc>
        <w:tc>
          <w:tcPr>
            <w:tcW w:w="1133" w:type="dxa"/>
            <w:shd w:val="clear" w:color="auto" w:fill="auto"/>
            <w:noWrap/>
          </w:tcPr>
          <w:p w14:paraId="2B85B23B">
            <w:pPr>
              <w:jc w:val="center"/>
              <w:rPr>
                <w:color w:val="auto"/>
                <w:highlight w:val="none"/>
              </w:rPr>
            </w:pPr>
            <w:r>
              <w:rPr>
                <w:rFonts w:hint="eastAsia"/>
                <w:color w:val="auto"/>
                <w:szCs w:val="21"/>
                <w:highlight w:val="none"/>
              </w:rPr>
              <w:t>DCS/SIS</w:t>
            </w:r>
          </w:p>
        </w:tc>
        <w:tc>
          <w:tcPr>
            <w:tcW w:w="1133" w:type="dxa"/>
            <w:shd w:val="clear" w:color="auto" w:fill="auto"/>
            <w:noWrap/>
          </w:tcPr>
          <w:p w14:paraId="09396C2E">
            <w:pPr>
              <w:jc w:val="center"/>
              <w:rPr>
                <w:color w:val="auto"/>
                <w:highlight w:val="none"/>
              </w:rPr>
            </w:pPr>
            <w:r>
              <w:rPr>
                <w:rFonts w:hint="eastAsia"/>
                <w:color w:val="auto"/>
                <w:szCs w:val="21"/>
                <w:highlight w:val="none"/>
              </w:rPr>
              <w:t>模拟量</w:t>
            </w:r>
          </w:p>
        </w:tc>
        <w:tc>
          <w:tcPr>
            <w:tcW w:w="1275" w:type="dxa"/>
            <w:shd w:val="clear" w:color="auto" w:fill="auto"/>
            <w:noWrap/>
          </w:tcPr>
          <w:p w14:paraId="45610369">
            <w:pPr>
              <w:adjustRightInd w:val="0"/>
              <w:snapToGrid w:val="0"/>
              <w:spacing w:line="320" w:lineRule="atLeast"/>
              <w:rPr>
                <w:color w:val="auto"/>
                <w:szCs w:val="21"/>
                <w:highlight w:val="none"/>
              </w:rPr>
            </w:pPr>
          </w:p>
        </w:tc>
      </w:tr>
      <w:tr w14:paraId="17FBD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F998414">
            <w:pPr>
              <w:adjustRightInd w:val="0"/>
              <w:snapToGrid w:val="0"/>
              <w:spacing w:line="320" w:lineRule="atLeast"/>
              <w:rPr>
                <w:color w:val="auto"/>
                <w:szCs w:val="21"/>
                <w:highlight w:val="none"/>
              </w:rPr>
            </w:pPr>
            <w:r>
              <w:rPr>
                <w:rFonts w:hint="eastAsia"/>
                <w:color w:val="auto"/>
                <w:szCs w:val="21"/>
                <w:highlight w:val="none"/>
              </w:rPr>
              <w:t>28</w:t>
            </w:r>
          </w:p>
        </w:tc>
        <w:tc>
          <w:tcPr>
            <w:tcW w:w="3682" w:type="dxa"/>
            <w:shd w:val="clear" w:color="auto" w:fill="auto"/>
            <w:noWrap/>
          </w:tcPr>
          <w:p w14:paraId="2D63E8A9">
            <w:pPr>
              <w:adjustRightInd w:val="0"/>
              <w:snapToGrid w:val="0"/>
              <w:spacing w:line="320" w:lineRule="atLeast"/>
              <w:rPr>
                <w:color w:val="auto"/>
                <w:szCs w:val="21"/>
                <w:highlight w:val="none"/>
              </w:rPr>
            </w:pPr>
            <w:r>
              <w:rPr>
                <w:rFonts w:hint="eastAsia"/>
                <w:color w:val="auto"/>
                <w:szCs w:val="21"/>
                <w:highlight w:val="none"/>
              </w:rPr>
              <w:t>尿素喷枪流量</w:t>
            </w:r>
          </w:p>
        </w:tc>
        <w:tc>
          <w:tcPr>
            <w:tcW w:w="857" w:type="dxa"/>
            <w:shd w:val="clear" w:color="auto" w:fill="auto"/>
            <w:noWrap/>
          </w:tcPr>
          <w:p w14:paraId="428E4DB2">
            <w:pPr>
              <w:jc w:val="center"/>
              <w:rPr>
                <w:color w:val="auto"/>
                <w:highlight w:val="none"/>
              </w:rPr>
            </w:pPr>
            <w:r>
              <w:rPr>
                <w:color w:val="auto"/>
                <w:sz w:val="24"/>
                <w:highlight w:val="none"/>
              </w:rPr>
              <w:t>m</w:t>
            </w:r>
            <w:r>
              <w:rPr>
                <w:color w:val="auto"/>
                <w:sz w:val="24"/>
                <w:highlight w:val="none"/>
                <w:vertAlign w:val="superscript"/>
              </w:rPr>
              <w:t>3</w:t>
            </w:r>
            <w:r>
              <w:rPr>
                <w:color w:val="auto"/>
                <w:sz w:val="24"/>
                <w:highlight w:val="none"/>
              </w:rPr>
              <w:t>/h</w:t>
            </w:r>
          </w:p>
        </w:tc>
        <w:tc>
          <w:tcPr>
            <w:tcW w:w="1133" w:type="dxa"/>
            <w:shd w:val="clear" w:color="auto" w:fill="auto"/>
            <w:noWrap/>
          </w:tcPr>
          <w:p w14:paraId="02F45D9E">
            <w:pPr>
              <w:jc w:val="center"/>
              <w:rPr>
                <w:color w:val="auto"/>
                <w:highlight w:val="none"/>
              </w:rPr>
            </w:pPr>
            <w:r>
              <w:rPr>
                <w:rFonts w:hint="eastAsia"/>
                <w:color w:val="auto"/>
                <w:szCs w:val="21"/>
                <w:highlight w:val="none"/>
              </w:rPr>
              <w:t>DCS/SIS</w:t>
            </w:r>
          </w:p>
        </w:tc>
        <w:tc>
          <w:tcPr>
            <w:tcW w:w="1133" w:type="dxa"/>
            <w:shd w:val="clear" w:color="auto" w:fill="auto"/>
            <w:noWrap/>
          </w:tcPr>
          <w:p w14:paraId="668E7103">
            <w:pPr>
              <w:jc w:val="center"/>
              <w:rPr>
                <w:color w:val="auto"/>
                <w:highlight w:val="none"/>
              </w:rPr>
            </w:pPr>
            <w:r>
              <w:rPr>
                <w:rFonts w:hint="eastAsia"/>
                <w:color w:val="auto"/>
                <w:szCs w:val="21"/>
                <w:highlight w:val="none"/>
              </w:rPr>
              <w:t>模拟量</w:t>
            </w:r>
          </w:p>
        </w:tc>
        <w:tc>
          <w:tcPr>
            <w:tcW w:w="1275" w:type="dxa"/>
            <w:shd w:val="clear" w:color="auto" w:fill="auto"/>
            <w:noWrap/>
          </w:tcPr>
          <w:p w14:paraId="52DC3F8B">
            <w:pPr>
              <w:adjustRightInd w:val="0"/>
              <w:snapToGrid w:val="0"/>
              <w:spacing w:line="320" w:lineRule="atLeast"/>
              <w:rPr>
                <w:color w:val="auto"/>
                <w:szCs w:val="21"/>
                <w:highlight w:val="none"/>
              </w:rPr>
            </w:pPr>
          </w:p>
        </w:tc>
      </w:tr>
      <w:tr w14:paraId="7E81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15D32F7C">
            <w:pPr>
              <w:adjustRightInd w:val="0"/>
              <w:snapToGrid w:val="0"/>
              <w:spacing w:line="320" w:lineRule="atLeast"/>
              <w:rPr>
                <w:color w:val="auto"/>
                <w:szCs w:val="21"/>
                <w:highlight w:val="none"/>
              </w:rPr>
            </w:pPr>
            <w:r>
              <w:rPr>
                <w:rFonts w:hint="eastAsia"/>
                <w:color w:val="auto"/>
                <w:szCs w:val="21"/>
                <w:highlight w:val="none"/>
              </w:rPr>
              <w:t>29</w:t>
            </w:r>
          </w:p>
        </w:tc>
        <w:tc>
          <w:tcPr>
            <w:tcW w:w="3682" w:type="dxa"/>
            <w:shd w:val="clear" w:color="auto" w:fill="auto"/>
            <w:noWrap/>
          </w:tcPr>
          <w:p w14:paraId="475B8143">
            <w:pPr>
              <w:adjustRightInd w:val="0"/>
              <w:snapToGrid w:val="0"/>
              <w:spacing w:line="320" w:lineRule="atLeast"/>
              <w:rPr>
                <w:color w:val="auto"/>
                <w:szCs w:val="21"/>
                <w:highlight w:val="none"/>
              </w:rPr>
            </w:pPr>
            <w:r>
              <w:rPr>
                <w:rFonts w:hint="eastAsia"/>
                <w:color w:val="auto"/>
                <w:szCs w:val="21"/>
                <w:highlight w:val="none"/>
              </w:rPr>
              <w:t>尿素喷枪总流量</w:t>
            </w:r>
          </w:p>
        </w:tc>
        <w:tc>
          <w:tcPr>
            <w:tcW w:w="857" w:type="dxa"/>
            <w:shd w:val="clear" w:color="auto" w:fill="auto"/>
            <w:noWrap/>
          </w:tcPr>
          <w:p w14:paraId="20FF66E3">
            <w:pPr>
              <w:jc w:val="center"/>
              <w:rPr>
                <w:color w:val="auto"/>
                <w:highlight w:val="none"/>
              </w:rPr>
            </w:pPr>
            <w:r>
              <w:rPr>
                <w:color w:val="auto"/>
                <w:sz w:val="24"/>
                <w:highlight w:val="none"/>
              </w:rPr>
              <w:t>m</w:t>
            </w:r>
            <w:r>
              <w:rPr>
                <w:color w:val="auto"/>
                <w:sz w:val="24"/>
                <w:highlight w:val="none"/>
                <w:vertAlign w:val="superscript"/>
              </w:rPr>
              <w:t>3</w:t>
            </w:r>
            <w:r>
              <w:rPr>
                <w:color w:val="auto"/>
                <w:sz w:val="24"/>
                <w:highlight w:val="none"/>
              </w:rPr>
              <w:t>/h</w:t>
            </w:r>
          </w:p>
        </w:tc>
        <w:tc>
          <w:tcPr>
            <w:tcW w:w="1133" w:type="dxa"/>
            <w:shd w:val="clear" w:color="auto" w:fill="auto"/>
            <w:noWrap/>
          </w:tcPr>
          <w:p w14:paraId="1AA7F6AA">
            <w:pPr>
              <w:jc w:val="center"/>
              <w:rPr>
                <w:color w:val="auto"/>
                <w:highlight w:val="none"/>
              </w:rPr>
            </w:pPr>
            <w:r>
              <w:rPr>
                <w:rFonts w:hint="eastAsia"/>
                <w:color w:val="auto"/>
                <w:szCs w:val="21"/>
                <w:highlight w:val="none"/>
              </w:rPr>
              <w:t>DCS/SIS</w:t>
            </w:r>
          </w:p>
        </w:tc>
        <w:tc>
          <w:tcPr>
            <w:tcW w:w="1133" w:type="dxa"/>
            <w:shd w:val="clear" w:color="auto" w:fill="auto"/>
            <w:noWrap/>
          </w:tcPr>
          <w:p w14:paraId="7CF33168">
            <w:pPr>
              <w:jc w:val="center"/>
              <w:rPr>
                <w:color w:val="auto"/>
                <w:highlight w:val="none"/>
              </w:rPr>
            </w:pPr>
            <w:r>
              <w:rPr>
                <w:rFonts w:hint="eastAsia"/>
                <w:color w:val="auto"/>
                <w:szCs w:val="21"/>
                <w:highlight w:val="none"/>
              </w:rPr>
              <w:t>模拟量</w:t>
            </w:r>
          </w:p>
        </w:tc>
        <w:tc>
          <w:tcPr>
            <w:tcW w:w="1275" w:type="dxa"/>
            <w:shd w:val="clear" w:color="auto" w:fill="auto"/>
            <w:noWrap/>
          </w:tcPr>
          <w:p w14:paraId="6CE6ED59">
            <w:pPr>
              <w:adjustRightInd w:val="0"/>
              <w:snapToGrid w:val="0"/>
              <w:spacing w:line="320" w:lineRule="atLeast"/>
              <w:rPr>
                <w:color w:val="auto"/>
                <w:szCs w:val="21"/>
                <w:highlight w:val="none"/>
              </w:rPr>
            </w:pPr>
          </w:p>
        </w:tc>
      </w:tr>
      <w:tr w14:paraId="04355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0E1AA2E9">
            <w:pPr>
              <w:adjustRightInd w:val="0"/>
              <w:snapToGrid w:val="0"/>
              <w:spacing w:line="320" w:lineRule="atLeast"/>
              <w:rPr>
                <w:color w:val="auto"/>
                <w:szCs w:val="21"/>
                <w:highlight w:val="none"/>
              </w:rPr>
            </w:pPr>
            <w:r>
              <w:rPr>
                <w:rFonts w:hint="eastAsia"/>
                <w:color w:val="auto"/>
                <w:szCs w:val="21"/>
                <w:highlight w:val="none"/>
              </w:rPr>
              <w:t>30</w:t>
            </w:r>
          </w:p>
        </w:tc>
        <w:tc>
          <w:tcPr>
            <w:tcW w:w="3682" w:type="dxa"/>
            <w:shd w:val="clear" w:color="auto" w:fill="auto"/>
            <w:noWrap/>
          </w:tcPr>
          <w:p w14:paraId="061F6EAF">
            <w:pPr>
              <w:adjustRightInd w:val="0"/>
              <w:snapToGrid w:val="0"/>
              <w:spacing w:line="320" w:lineRule="atLeast"/>
              <w:rPr>
                <w:color w:val="auto"/>
                <w:szCs w:val="21"/>
                <w:highlight w:val="none"/>
              </w:rPr>
            </w:pPr>
            <w:r>
              <w:rPr>
                <w:rFonts w:hint="eastAsia"/>
                <w:color w:val="auto"/>
                <w:szCs w:val="21"/>
                <w:highlight w:val="none"/>
              </w:rPr>
              <w:t>尿素液密度</w:t>
            </w:r>
          </w:p>
        </w:tc>
        <w:tc>
          <w:tcPr>
            <w:tcW w:w="857" w:type="dxa"/>
            <w:shd w:val="clear" w:color="auto" w:fill="auto"/>
            <w:noWrap/>
          </w:tcPr>
          <w:p w14:paraId="78B3F4C8">
            <w:pPr>
              <w:jc w:val="center"/>
              <w:rPr>
                <w:color w:val="auto"/>
                <w:highlight w:val="none"/>
              </w:rPr>
            </w:pPr>
            <w:r>
              <w:rPr>
                <w:rFonts w:hint="eastAsia"/>
                <w:color w:val="auto"/>
                <w:sz w:val="24"/>
                <w:highlight w:val="none"/>
              </w:rPr>
              <w:t>kg/m</w:t>
            </w:r>
            <w:r>
              <w:rPr>
                <w:rFonts w:hint="eastAsia"/>
                <w:color w:val="auto"/>
                <w:sz w:val="24"/>
                <w:highlight w:val="none"/>
                <w:vertAlign w:val="superscript"/>
              </w:rPr>
              <w:t>3</w:t>
            </w:r>
          </w:p>
        </w:tc>
        <w:tc>
          <w:tcPr>
            <w:tcW w:w="1133" w:type="dxa"/>
            <w:shd w:val="clear" w:color="auto" w:fill="auto"/>
            <w:noWrap/>
          </w:tcPr>
          <w:p w14:paraId="64620A86">
            <w:pPr>
              <w:jc w:val="center"/>
              <w:rPr>
                <w:color w:val="auto"/>
                <w:highlight w:val="none"/>
              </w:rPr>
            </w:pPr>
            <w:r>
              <w:rPr>
                <w:rFonts w:hint="eastAsia"/>
                <w:color w:val="auto"/>
                <w:szCs w:val="21"/>
                <w:highlight w:val="none"/>
              </w:rPr>
              <w:t>DCS/SIS</w:t>
            </w:r>
          </w:p>
        </w:tc>
        <w:tc>
          <w:tcPr>
            <w:tcW w:w="1133" w:type="dxa"/>
            <w:shd w:val="clear" w:color="auto" w:fill="auto"/>
            <w:noWrap/>
          </w:tcPr>
          <w:p w14:paraId="3E8DCF7F">
            <w:pPr>
              <w:jc w:val="center"/>
              <w:rPr>
                <w:color w:val="auto"/>
                <w:highlight w:val="none"/>
              </w:rPr>
            </w:pPr>
            <w:r>
              <w:rPr>
                <w:rFonts w:hint="eastAsia"/>
                <w:color w:val="auto"/>
                <w:szCs w:val="21"/>
                <w:highlight w:val="none"/>
              </w:rPr>
              <w:t>模拟量</w:t>
            </w:r>
          </w:p>
        </w:tc>
        <w:tc>
          <w:tcPr>
            <w:tcW w:w="1275" w:type="dxa"/>
            <w:shd w:val="clear" w:color="auto" w:fill="auto"/>
            <w:noWrap/>
          </w:tcPr>
          <w:p w14:paraId="2D6B4699">
            <w:pPr>
              <w:adjustRightInd w:val="0"/>
              <w:snapToGrid w:val="0"/>
              <w:spacing w:line="320" w:lineRule="atLeast"/>
              <w:rPr>
                <w:color w:val="auto"/>
                <w:szCs w:val="21"/>
                <w:highlight w:val="none"/>
              </w:rPr>
            </w:pPr>
          </w:p>
        </w:tc>
      </w:tr>
      <w:tr w14:paraId="7919B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604AD02A">
            <w:pPr>
              <w:adjustRightInd w:val="0"/>
              <w:snapToGrid w:val="0"/>
              <w:spacing w:line="320" w:lineRule="atLeast"/>
              <w:rPr>
                <w:color w:val="auto"/>
                <w:szCs w:val="21"/>
                <w:highlight w:val="none"/>
              </w:rPr>
            </w:pPr>
            <w:r>
              <w:rPr>
                <w:rFonts w:hint="eastAsia"/>
                <w:color w:val="auto"/>
                <w:szCs w:val="21"/>
                <w:highlight w:val="none"/>
              </w:rPr>
              <w:t>31</w:t>
            </w:r>
          </w:p>
        </w:tc>
        <w:tc>
          <w:tcPr>
            <w:tcW w:w="3682" w:type="dxa"/>
            <w:shd w:val="clear" w:color="auto" w:fill="auto"/>
            <w:noWrap/>
          </w:tcPr>
          <w:p w14:paraId="6F65F851">
            <w:pPr>
              <w:adjustRightInd w:val="0"/>
              <w:snapToGrid w:val="0"/>
              <w:spacing w:line="320" w:lineRule="atLeast"/>
              <w:rPr>
                <w:color w:val="auto"/>
                <w:szCs w:val="21"/>
                <w:highlight w:val="none"/>
              </w:rPr>
            </w:pPr>
            <w:r>
              <w:rPr>
                <w:rFonts w:hint="eastAsia"/>
                <w:color w:val="auto"/>
                <w:szCs w:val="21"/>
                <w:highlight w:val="none"/>
              </w:rPr>
              <w:t>尿素耗量</w:t>
            </w:r>
          </w:p>
        </w:tc>
        <w:tc>
          <w:tcPr>
            <w:tcW w:w="857" w:type="dxa"/>
            <w:shd w:val="clear" w:color="auto" w:fill="auto"/>
            <w:noWrap/>
          </w:tcPr>
          <w:p w14:paraId="496BBFCD">
            <w:pPr>
              <w:jc w:val="center"/>
              <w:rPr>
                <w:color w:val="auto"/>
                <w:highlight w:val="none"/>
              </w:rPr>
            </w:pPr>
            <w:r>
              <w:rPr>
                <w:rFonts w:hint="eastAsia"/>
                <w:color w:val="auto"/>
                <w:sz w:val="24"/>
                <w:highlight w:val="none"/>
              </w:rPr>
              <w:t>kg/h</w:t>
            </w:r>
          </w:p>
        </w:tc>
        <w:tc>
          <w:tcPr>
            <w:tcW w:w="1133" w:type="dxa"/>
            <w:shd w:val="clear" w:color="auto" w:fill="auto"/>
            <w:noWrap/>
          </w:tcPr>
          <w:p w14:paraId="5B4F3317">
            <w:pPr>
              <w:jc w:val="center"/>
              <w:rPr>
                <w:color w:val="auto"/>
                <w:highlight w:val="none"/>
              </w:rPr>
            </w:pPr>
            <w:r>
              <w:rPr>
                <w:rFonts w:hint="eastAsia"/>
                <w:color w:val="auto"/>
                <w:szCs w:val="21"/>
                <w:highlight w:val="none"/>
              </w:rPr>
              <w:t>DCS/SIS</w:t>
            </w:r>
          </w:p>
        </w:tc>
        <w:tc>
          <w:tcPr>
            <w:tcW w:w="1133" w:type="dxa"/>
            <w:shd w:val="clear" w:color="auto" w:fill="auto"/>
            <w:noWrap/>
          </w:tcPr>
          <w:p w14:paraId="2D01F100">
            <w:pPr>
              <w:jc w:val="center"/>
              <w:rPr>
                <w:color w:val="auto"/>
                <w:highlight w:val="none"/>
              </w:rPr>
            </w:pPr>
            <w:r>
              <w:rPr>
                <w:rFonts w:hint="eastAsia"/>
                <w:color w:val="auto"/>
                <w:szCs w:val="21"/>
                <w:highlight w:val="none"/>
              </w:rPr>
              <w:t>模拟量</w:t>
            </w:r>
          </w:p>
        </w:tc>
        <w:tc>
          <w:tcPr>
            <w:tcW w:w="1275" w:type="dxa"/>
            <w:shd w:val="clear" w:color="auto" w:fill="auto"/>
            <w:noWrap/>
          </w:tcPr>
          <w:p w14:paraId="40DC9B98">
            <w:pPr>
              <w:adjustRightInd w:val="0"/>
              <w:snapToGrid w:val="0"/>
              <w:spacing w:line="320" w:lineRule="atLeast"/>
              <w:rPr>
                <w:color w:val="auto"/>
                <w:szCs w:val="21"/>
                <w:highlight w:val="none"/>
              </w:rPr>
            </w:pPr>
          </w:p>
        </w:tc>
      </w:tr>
      <w:tr w14:paraId="2776D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EE395DB">
            <w:pPr>
              <w:adjustRightInd w:val="0"/>
              <w:snapToGrid w:val="0"/>
              <w:spacing w:line="320" w:lineRule="atLeast"/>
              <w:rPr>
                <w:color w:val="auto"/>
                <w:szCs w:val="21"/>
                <w:highlight w:val="none"/>
              </w:rPr>
            </w:pPr>
            <w:r>
              <w:rPr>
                <w:rFonts w:hint="eastAsia"/>
                <w:color w:val="auto"/>
                <w:szCs w:val="21"/>
                <w:highlight w:val="none"/>
              </w:rPr>
              <w:t>32</w:t>
            </w:r>
          </w:p>
        </w:tc>
        <w:tc>
          <w:tcPr>
            <w:tcW w:w="3682" w:type="dxa"/>
            <w:shd w:val="clear" w:color="auto" w:fill="auto"/>
            <w:noWrap/>
          </w:tcPr>
          <w:p w14:paraId="1570F039">
            <w:pPr>
              <w:adjustRightInd w:val="0"/>
              <w:snapToGrid w:val="0"/>
              <w:spacing w:line="320" w:lineRule="atLeast"/>
              <w:rPr>
                <w:color w:val="auto"/>
                <w:szCs w:val="21"/>
                <w:highlight w:val="none"/>
              </w:rPr>
            </w:pPr>
            <w:r>
              <w:rPr>
                <w:rFonts w:hint="eastAsia"/>
                <w:color w:val="auto"/>
                <w:szCs w:val="21"/>
                <w:highlight w:val="none"/>
              </w:rPr>
              <w:t>热解炉电流</w:t>
            </w:r>
          </w:p>
        </w:tc>
        <w:tc>
          <w:tcPr>
            <w:tcW w:w="857" w:type="dxa"/>
            <w:shd w:val="clear" w:color="auto" w:fill="auto"/>
            <w:noWrap/>
          </w:tcPr>
          <w:p w14:paraId="30ACCE0B">
            <w:pPr>
              <w:jc w:val="center"/>
              <w:rPr>
                <w:color w:val="auto"/>
                <w:highlight w:val="none"/>
              </w:rPr>
            </w:pPr>
            <w:r>
              <w:rPr>
                <w:rFonts w:hint="eastAsia"/>
                <w:color w:val="auto"/>
                <w:sz w:val="24"/>
                <w:highlight w:val="none"/>
              </w:rPr>
              <w:t>A</w:t>
            </w:r>
          </w:p>
        </w:tc>
        <w:tc>
          <w:tcPr>
            <w:tcW w:w="1133" w:type="dxa"/>
            <w:shd w:val="clear" w:color="auto" w:fill="auto"/>
            <w:noWrap/>
          </w:tcPr>
          <w:p w14:paraId="423D222D">
            <w:pPr>
              <w:jc w:val="center"/>
              <w:rPr>
                <w:color w:val="auto"/>
                <w:highlight w:val="none"/>
              </w:rPr>
            </w:pPr>
            <w:r>
              <w:rPr>
                <w:rFonts w:hint="eastAsia"/>
                <w:color w:val="auto"/>
                <w:szCs w:val="21"/>
                <w:highlight w:val="none"/>
              </w:rPr>
              <w:t>DCS/SIS</w:t>
            </w:r>
          </w:p>
        </w:tc>
        <w:tc>
          <w:tcPr>
            <w:tcW w:w="1133" w:type="dxa"/>
            <w:shd w:val="clear" w:color="auto" w:fill="auto"/>
            <w:noWrap/>
          </w:tcPr>
          <w:p w14:paraId="081488EE">
            <w:pPr>
              <w:jc w:val="center"/>
              <w:rPr>
                <w:color w:val="auto"/>
                <w:highlight w:val="none"/>
              </w:rPr>
            </w:pPr>
            <w:r>
              <w:rPr>
                <w:rFonts w:hint="eastAsia"/>
                <w:color w:val="auto"/>
                <w:szCs w:val="21"/>
                <w:highlight w:val="none"/>
              </w:rPr>
              <w:t>模拟量</w:t>
            </w:r>
          </w:p>
        </w:tc>
        <w:tc>
          <w:tcPr>
            <w:tcW w:w="1275" w:type="dxa"/>
            <w:shd w:val="clear" w:color="auto" w:fill="auto"/>
            <w:noWrap/>
          </w:tcPr>
          <w:p w14:paraId="15B17E24">
            <w:pPr>
              <w:adjustRightInd w:val="0"/>
              <w:snapToGrid w:val="0"/>
              <w:spacing w:line="320" w:lineRule="atLeast"/>
              <w:rPr>
                <w:color w:val="auto"/>
                <w:szCs w:val="21"/>
                <w:highlight w:val="none"/>
              </w:rPr>
            </w:pPr>
          </w:p>
        </w:tc>
      </w:tr>
      <w:tr w14:paraId="31B03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57E4FD0D">
            <w:pPr>
              <w:adjustRightInd w:val="0"/>
              <w:snapToGrid w:val="0"/>
              <w:spacing w:line="320" w:lineRule="atLeast"/>
              <w:rPr>
                <w:color w:val="auto"/>
                <w:szCs w:val="21"/>
                <w:highlight w:val="none"/>
              </w:rPr>
            </w:pPr>
            <w:r>
              <w:rPr>
                <w:rFonts w:hint="eastAsia"/>
                <w:color w:val="auto"/>
                <w:szCs w:val="21"/>
                <w:highlight w:val="none"/>
              </w:rPr>
              <w:t>33</w:t>
            </w:r>
          </w:p>
        </w:tc>
        <w:tc>
          <w:tcPr>
            <w:tcW w:w="3682" w:type="dxa"/>
            <w:shd w:val="clear" w:color="auto" w:fill="auto"/>
            <w:noWrap/>
          </w:tcPr>
          <w:p w14:paraId="4A92D19C">
            <w:pPr>
              <w:adjustRightInd w:val="0"/>
              <w:snapToGrid w:val="0"/>
              <w:spacing w:line="320" w:lineRule="atLeast"/>
              <w:rPr>
                <w:color w:val="auto"/>
                <w:szCs w:val="21"/>
                <w:highlight w:val="none"/>
              </w:rPr>
            </w:pPr>
            <w:r>
              <w:rPr>
                <w:rFonts w:hint="eastAsia"/>
                <w:color w:val="auto"/>
                <w:szCs w:val="21"/>
                <w:highlight w:val="none"/>
              </w:rPr>
              <w:t>热解炉入口热风量A</w:t>
            </w:r>
          </w:p>
        </w:tc>
        <w:tc>
          <w:tcPr>
            <w:tcW w:w="857" w:type="dxa"/>
            <w:shd w:val="clear" w:color="auto" w:fill="auto"/>
            <w:noWrap/>
          </w:tcPr>
          <w:p w14:paraId="0413C4BD">
            <w:pPr>
              <w:adjustRightInd w:val="0"/>
              <w:snapToGrid w:val="0"/>
              <w:spacing w:line="320" w:lineRule="atLeast"/>
              <w:jc w:val="center"/>
              <w:rPr>
                <w:color w:val="auto"/>
                <w:szCs w:val="21"/>
                <w:highlight w:val="none"/>
              </w:rPr>
            </w:pPr>
            <w:r>
              <w:rPr>
                <w:color w:val="auto"/>
                <w:sz w:val="24"/>
                <w:highlight w:val="none"/>
              </w:rPr>
              <w:t>m</w:t>
            </w:r>
            <w:r>
              <w:rPr>
                <w:color w:val="auto"/>
                <w:sz w:val="24"/>
                <w:highlight w:val="none"/>
                <w:vertAlign w:val="superscript"/>
              </w:rPr>
              <w:t>3</w:t>
            </w:r>
            <w:r>
              <w:rPr>
                <w:color w:val="auto"/>
                <w:sz w:val="24"/>
                <w:highlight w:val="none"/>
              </w:rPr>
              <w:t>/h</w:t>
            </w:r>
          </w:p>
        </w:tc>
        <w:tc>
          <w:tcPr>
            <w:tcW w:w="1133" w:type="dxa"/>
            <w:shd w:val="clear" w:color="auto" w:fill="auto"/>
            <w:noWrap/>
          </w:tcPr>
          <w:p w14:paraId="0C7AE7CC">
            <w:pPr>
              <w:jc w:val="center"/>
              <w:rPr>
                <w:color w:val="auto"/>
                <w:highlight w:val="none"/>
              </w:rPr>
            </w:pPr>
            <w:r>
              <w:rPr>
                <w:rFonts w:hint="eastAsia"/>
                <w:color w:val="auto"/>
                <w:szCs w:val="21"/>
                <w:highlight w:val="none"/>
              </w:rPr>
              <w:t>DCS/SIS</w:t>
            </w:r>
          </w:p>
        </w:tc>
        <w:tc>
          <w:tcPr>
            <w:tcW w:w="1133" w:type="dxa"/>
            <w:shd w:val="clear" w:color="auto" w:fill="auto"/>
            <w:noWrap/>
          </w:tcPr>
          <w:p w14:paraId="7138C639">
            <w:pPr>
              <w:jc w:val="center"/>
              <w:rPr>
                <w:color w:val="auto"/>
                <w:highlight w:val="none"/>
              </w:rPr>
            </w:pPr>
            <w:r>
              <w:rPr>
                <w:rFonts w:hint="eastAsia"/>
                <w:color w:val="auto"/>
                <w:szCs w:val="21"/>
                <w:highlight w:val="none"/>
              </w:rPr>
              <w:t>模拟量</w:t>
            </w:r>
          </w:p>
        </w:tc>
        <w:tc>
          <w:tcPr>
            <w:tcW w:w="1275" w:type="dxa"/>
            <w:shd w:val="clear" w:color="auto" w:fill="auto"/>
            <w:noWrap/>
          </w:tcPr>
          <w:p w14:paraId="253E5AEC">
            <w:pPr>
              <w:adjustRightInd w:val="0"/>
              <w:snapToGrid w:val="0"/>
              <w:spacing w:line="320" w:lineRule="atLeast"/>
              <w:rPr>
                <w:color w:val="auto"/>
                <w:szCs w:val="21"/>
                <w:highlight w:val="none"/>
              </w:rPr>
            </w:pPr>
          </w:p>
        </w:tc>
      </w:tr>
      <w:tr w14:paraId="788F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A51FA2A">
            <w:pPr>
              <w:adjustRightInd w:val="0"/>
              <w:snapToGrid w:val="0"/>
              <w:spacing w:line="320" w:lineRule="atLeast"/>
              <w:rPr>
                <w:color w:val="auto"/>
                <w:szCs w:val="21"/>
                <w:highlight w:val="none"/>
              </w:rPr>
            </w:pPr>
            <w:r>
              <w:rPr>
                <w:rFonts w:hint="eastAsia"/>
                <w:color w:val="auto"/>
                <w:szCs w:val="21"/>
                <w:highlight w:val="none"/>
              </w:rPr>
              <w:t>34</w:t>
            </w:r>
          </w:p>
        </w:tc>
        <w:tc>
          <w:tcPr>
            <w:tcW w:w="3682" w:type="dxa"/>
            <w:shd w:val="clear" w:color="auto" w:fill="auto"/>
            <w:noWrap/>
          </w:tcPr>
          <w:p w14:paraId="29C7C720">
            <w:pPr>
              <w:adjustRightInd w:val="0"/>
              <w:snapToGrid w:val="0"/>
              <w:spacing w:line="320" w:lineRule="atLeast"/>
              <w:rPr>
                <w:color w:val="auto"/>
                <w:szCs w:val="21"/>
                <w:highlight w:val="none"/>
              </w:rPr>
            </w:pPr>
            <w:r>
              <w:rPr>
                <w:rFonts w:hint="eastAsia"/>
                <w:color w:val="auto"/>
                <w:szCs w:val="21"/>
                <w:highlight w:val="none"/>
              </w:rPr>
              <w:t>尿素循环泵电流A</w:t>
            </w:r>
          </w:p>
        </w:tc>
        <w:tc>
          <w:tcPr>
            <w:tcW w:w="857" w:type="dxa"/>
            <w:shd w:val="clear" w:color="auto" w:fill="auto"/>
            <w:noWrap/>
          </w:tcPr>
          <w:p w14:paraId="17A75247">
            <w:pPr>
              <w:adjustRightInd w:val="0"/>
              <w:snapToGrid w:val="0"/>
              <w:spacing w:line="320" w:lineRule="atLeast"/>
              <w:jc w:val="center"/>
              <w:rPr>
                <w:color w:val="auto"/>
                <w:szCs w:val="21"/>
                <w:highlight w:val="none"/>
              </w:rPr>
            </w:pPr>
            <w:r>
              <w:rPr>
                <w:rFonts w:hint="eastAsia"/>
                <w:color w:val="auto"/>
                <w:sz w:val="24"/>
                <w:highlight w:val="none"/>
              </w:rPr>
              <w:t>A</w:t>
            </w:r>
          </w:p>
        </w:tc>
        <w:tc>
          <w:tcPr>
            <w:tcW w:w="1133" w:type="dxa"/>
            <w:shd w:val="clear" w:color="auto" w:fill="auto"/>
            <w:noWrap/>
          </w:tcPr>
          <w:p w14:paraId="2E45FF4D">
            <w:pPr>
              <w:jc w:val="center"/>
              <w:rPr>
                <w:color w:val="auto"/>
                <w:highlight w:val="none"/>
              </w:rPr>
            </w:pPr>
            <w:r>
              <w:rPr>
                <w:rFonts w:hint="eastAsia"/>
                <w:color w:val="auto"/>
                <w:szCs w:val="21"/>
                <w:highlight w:val="none"/>
              </w:rPr>
              <w:t>DCS/SIS</w:t>
            </w:r>
          </w:p>
        </w:tc>
        <w:tc>
          <w:tcPr>
            <w:tcW w:w="1133" w:type="dxa"/>
            <w:shd w:val="clear" w:color="auto" w:fill="auto"/>
            <w:noWrap/>
          </w:tcPr>
          <w:p w14:paraId="00DA2055">
            <w:pPr>
              <w:jc w:val="center"/>
              <w:rPr>
                <w:color w:val="auto"/>
                <w:highlight w:val="none"/>
              </w:rPr>
            </w:pPr>
            <w:r>
              <w:rPr>
                <w:rFonts w:hint="eastAsia"/>
                <w:color w:val="auto"/>
                <w:szCs w:val="21"/>
                <w:highlight w:val="none"/>
              </w:rPr>
              <w:t>模拟量</w:t>
            </w:r>
          </w:p>
        </w:tc>
        <w:tc>
          <w:tcPr>
            <w:tcW w:w="1275" w:type="dxa"/>
            <w:shd w:val="clear" w:color="auto" w:fill="auto"/>
            <w:noWrap/>
          </w:tcPr>
          <w:p w14:paraId="61B996FF">
            <w:pPr>
              <w:adjustRightInd w:val="0"/>
              <w:snapToGrid w:val="0"/>
              <w:spacing w:line="320" w:lineRule="atLeast"/>
              <w:rPr>
                <w:color w:val="auto"/>
                <w:szCs w:val="21"/>
                <w:highlight w:val="none"/>
              </w:rPr>
            </w:pPr>
          </w:p>
        </w:tc>
      </w:tr>
    </w:tbl>
    <w:p w14:paraId="259417D1">
      <w:pPr>
        <w:widowControl w:val="0"/>
        <w:tabs>
          <w:tab w:val="left" w:pos="600"/>
        </w:tabs>
        <w:adjustRightInd w:val="0"/>
        <w:snapToGrid w:val="0"/>
        <w:spacing w:after="200" w:line="360" w:lineRule="auto"/>
        <w:jc w:val="both"/>
        <w:rPr>
          <w:rFonts w:cs="Times New Roman"/>
          <w:color w:val="auto"/>
          <w:kern w:val="2"/>
          <w:szCs w:val="21"/>
          <w:highlight w:val="none"/>
          <w:lang w:eastAsia="zh-CN"/>
        </w:rPr>
      </w:pPr>
      <w:bookmarkStart w:id="13" w:name="_Toc491354618"/>
      <w:bookmarkStart w:id="14" w:name="_Toc491354727"/>
    </w:p>
    <w:p w14:paraId="34D1B6AD">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1.4.4.3 火电机组除尘测数据采集测点基本信息表（干法电除尘器）</w:t>
      </w:r>
      <w:bookmarkEnd w:id="13"/>
      <w:bookmarkEnd w:id="14"/>
    </w:p>
    <w:tbl>
      <w:tblPr>
        <w:tblStyle w:val="44"/>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682"/>
        <w:gridCol w:w="857"/>
        <w:gridCol w:w="1133"/>
        <w:gridCol w:w="1133"/>
        <w:gridCol w:w="1275"/>
      </w:tblGrid>
      <w:tr w14:paraId="220E0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671C93CB">
            <w:pPr>
              <w:adjustRightInd w:val="0"/>
              <w:snapToGrid w:val="0"/>
              <w:spacing w:line="320" w:lineRule="atLeast"/>
              <w:jc w:val="center"/>
              <w:rPr>
                <w:b/>
                <w:color w:val="auto"/>
                <w:szCs w:val="21"/>
                <w:highlight w:val="none"/>
              </w:rPr>
            </w:pPr>
            <w:r>
              <w:rPr>
                <w:rFonts w:hint="eastAsia"/>
                <w:b/>
                <w:color w:val="auto"/>
                <w:szCs w:val="21"/>
                <w:highlight w:val="none"/>
              </w:rPr>
              <w:t>序号</w:t>
            </w:r>
          </w:p>
        </w:tc>
        <w:tc>
          <w:tcPr>
            <w:tcW w:w="3682" w:type="dxa"/>
            <w:shd w:val="clear" w:color="auto" w:fill="auto"/>
            <w:noWrap/>
          </w:tcPr>
          <w:p w14:paraId="0837D835">
            <w:pPr>
              <w:adjustRightInd w:val="0"/>
              <w:snapToGrid w:val="0"/>
              <w:spacing w:line="320" w:lineRule="atLeast"/>
              <w:jc w:val="center"/>
              <w:rPr>
                <w:b/>
                <w:color w:val="auto"/>
                <w:szCs w:val="21"/>
                <w:highlight w:val="none"/>
              </w:rPr>
            </w:pPr>
            <w:r>
              <w:rPr>
                <w:rFonts w:hint="eastAsia"/>
                <w:b/>
                <w:color w:val="auto"/>
                <w:szCs w:val="21"/>
                <w:highlight w:val="none"/>
              </w:rPr>
              <w:t>内容</w:t>
            </w:r>
          </w:p>
        </w:tc>
        <w:tc>
          <w:tcPr>
            <w:tcW w:w="857" w:type="dxa"/>
            <w:shd w:val="clear" w:color="auto" w:fill="auto"/>
            <w:noWrap/>
          </w:tcPr>
          <w:p w14:paraId="44849E4C">
            <w:pPr>
              <w:adjustRightInd w:val="0"/>
              <w:snapToGrid w:val="0"/>
              <w:spacing w:line="320" w:lineRule="atLeast"/>
              <w:jc w:val="center"/>
              <w:rPr>
                <w:b/>
                <w:color w:val="auto"/>
                <w:szCs w:val="21"/>
                <w:highlight w:val="none"/>
              </w:rPr>
            </w:pPr>
            <w:r>
              <w:rPr>
                <w:rFonts w:hint="eastAsia"/>
                <w:b/>
                <w:color w:val="auto"/>
                <w:szCs w:val="21"/>
                <w:highlight w:val="none"/>
              </w:rPr>
              <w:t>单位</w:t>
            </w:r>
          </w:p>
        </w:tc>
        <w:tc>
          <w:tcPr>
            <w:tcW w:w="1133" w:type="dxa"/>
            <w:shd w:val="clear" w:color="auto" w:fill="auto"/>
            <w:noWrap/>
          </w:tcPr>
          <w:p w14:paraId="02ABCF37">
            <w:pPr>
              <w:adjustRightInd w:val="0"/>
              <w:snapToGrid w:val="0"/>
              <w:spacing w:line="320" w:lineRule="atLeast"/>
              <w:jc w:val="center"/>
              <w:rPr>
                <w:b/>
                <w:color w:val="auto"/>
                <w:szCs w:val="21"/>
                <w:highlight w:val="none"/>
              </w:rPr>
            </w:pPr>
            <w:r>
              <w:rPr>
                <w:rFonts w:hint="eastAsia"/>
                <w:b/>
                <w:color w:val="auto"/>
                <w:szCs w:val="21"/>
                <w:highlight w:val="none"/>
              </w:rPr>
              <w:t>信息来源</w:t>
            </w:r>
          </w:p>
        </w:tc>
        <w:tc>
          <w:tcPr>
            <w:tcW w:w="1133" w:type="dxa"/>
            <w:shd w:val="clear" w:color="auto" w:fill="auto"/>
            <w:noWrap/>
          </w:tcPr>
          <w:p w14:paraId="4D90AB9C">
            <w:pPr>
              <w:adjustRightInd w:val="0"/>
              <w:snapToGrid w:val="0"/>
              <w:spacing w:line="320" w:lineRule="atLeast"/>
              <w:jc w:val="center"/>
              <w:rPr>
                <w:b/>
                <w:color w:val="auto"/>
                <w:szCs w:val="21"/>
                <w:highlight w:val="none"/>
              </w:rPr>
            </w:pPr>
            <w:r>
              <w:rPr>
                <w:rFonts w:hint="eastAsia"/>
                <w:b/>
                <w:color w:val="auto"/>
                <w:szCs w:val="21"/>
                <w:highlight w:val="none"/>
              </w:rPr>
              <w:t>数据类型</w:t>
            </w:r>
          </w:p>
        </w:tc>
        <w:tc>
          <w:tcPr>
            <w:tcW w:w="1275" w:type="dxa"/>
            <w:shd w:val="clear" w:color="auto" w:fill="auto"/>
            <w:noWrap/>
          </w:tcPr>
          <w:p w14:paraId="251F4168">
            <w:pPr>
              <w:adjustRightInd w:val="0"/>
              <w:snapToGrid w:val="0"/>
              <w:spacing w:line="320" w:lineRule="atLeast"/>
              <w:jc w:val="center"/>
              <w:rPr>
                <w:b/>
                <w:color w:val="auto"/>
                <w:szCs w:val="21"/>
                <w:highlight w:val="none"/>
              </w:rPr>
            </w:pPr>
            <w:r>
              <w:rPr>
                <w:rFonts w:hint="eastAsia"/>
                <w:b/>
                <w:color w:val="auto"/>
                <w:szCs w:val="21"/>
                <w:highlight w:val="none"/>
              </w:rPr>
              <w:t>备注</w:t>
            </w:r>
          </w:p>
        </w:tc>
      </w:tr>
      <w:tr w14:paraId="3D754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4BA84C86">
            <w:pPr>
              <w:adjustRightInd w:val="0"/>
              <w:snapToGrid w:val="0"/>
              <w:spacing w:line="320" w:lineRule="atLeast"/>
              <w:jc w:val="center"/>
              <w:rPr>
                <w:color w:val="auto"/>
                <w:szCs w:val="21"/>
                <w:highlight w:val="none"/>
              </w:rPr>
            </w:pPr>
            <w:r>
              <w:rPr>
                <w:rFonts w:hint="eastAsia"/>
                <w:color w:val="auto"/>
                <w:szCs w:val="21"/>
                <w:highlight w:val="none"/>
              </w:rPr>
              <w:t>1</w:t>
            </w:r>
          </w:p>
        </w:tc>
        <w:tc>
          <w:tcPr>
            <w:tcW w:w="3682" w:type="dxa"/>
            <w:shd w:val="clear" w:color="auto" w:fill="auto"/>
            <w:noWrap/>
          </w:tcPr>
          <w:p w14:paraId="555A4F82">
            <w:pPr>
              <w:adjustRightInd w:val="0"/>
              <w:snapToGrid w:val="0"/>
              <w:spacing w:line="320" w:lineRule="atLeast"/>
              <w:rPr>
                <w:color w:val="auto"/>
                <w:szCs w:val="21"/>
                <w:highlight w:val="none"/>
                <w:lang w:eastAsia="zh-CN"/>
              </w:rPr>
            </w:pPr>
            <w:r>
              <w:rPr>
                <w:rFonts w:hint="eastAsia"/>
                <w:color w:val="auto"/>
                <w:szCs w:val="21"/>
                <w:highlight w:val="none"/>
                <w:lang w:eastAsia="zh-CN"/>
              </w:rPr>
              <w:t>干法电除尘器出口烟尘排放浓度</w:t>
            </w:r>
          </w:p>
        </w:tc>
        <w:tc>
          <w:tcPr>
            <w:tcW w:w="857" w:type="dxa"/>
            <w:shd w:val="clear" w:color="auto" w:fill="auto"/>
            <w:noWrap/>
          </w:tcPr>
          <w:p w14:paraId="298EC1D0">
            <w:pPr>
              <w:rPr>
                <w:color w:val="auto"/>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2A986C62">
            <w:pPr>
              <w:jc w:val="center"/>
              <w:rPr>
                <w:color w:val="auto"/>
                <w:highlight w:val="none"/>
              </w:rPr>
            </w:pPr>
            <w:r>
              <w:rPr>
                <w:rFonts w:hint="eastAsia"/>
                <w:color w:val="auto"/>
                <w:szCs w:val="21"/>
                <w:highlight w:val="none"/>
              </w:rPr>
              <w:t>CEMS</w:t>
            </w:r>
          </w:p>
        </w:tc>
        <w:tc>
          <w:tcPr>
            <w:tcW w:w="1133" w:type="dxa"/>
            <w:shd w:val="clear" w:color="auto" w:fill="auto"/>
            <w:noWrap/>
          </w:tcPr>
          <w:p w14:paraId="491235B9">
            <w:pPr>
              <w:adjustRightInd w:val="0"/>
              <w:snapToGrid w:val="0"/>
              <w:spacing w:line="320" w:lineRule="atLeast"/>
              <w:jc w:val="center"/>
              <w:rPr>
                <w:color w:val="auto"/>
                <w:szCs w:val="21"/>
                <w:highlight w:val="none"/>
              </w:rPr>
            </w:pPr>
            <w:r>
              <w:rPr>
                <w:rFonts w:hint="eastAsia"/>
                <w:color w:val="auto"/>
                <w:szCs w:val="21"/>
                <w:highlight w:val="none"/>
              </w:rPr>
              <w:t>开关量</w:t>
            </w:r>
          </w:p>
        </w:tc>
        <w:tc>
          <w:tcPr>
            <w:tcW w:w="1275" w:type="dxa"/>
            <w:shd w:val="clear" w:color="auto" w:fill="auto"/>
            <w:noWrap/>
          </w:tcPr>
          <w:p w14:paraId="1AE719E2">
            <w:pPr>
              <w:adjustRightInd w:val="0"/>
              <w:snapToGrid w:val="0"/>
              <w:spacing w:line="320" w:lineRule="atLeast"/>
              <w:rPr>
                <w:color w:val="auto"/>
                <w:szCs w:val="21"/>
                <w:highlight w:val="none"/>
              </w:rPr>
            </w:pPr>
          </w:p>
        </w:tc>
      </w:tr>
      <w:tr w14:paraId="4BBAF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551F540D">
            <w:pPr>
              <w:adjustRightInd w:val="0"/>
              <w:snapToGrid w:val="0"/>
              <w:spacing w:line="320" w:lineRule="atLeast"/>
              <w:jc w:val="center"/>
              <w:rPr>
                <w:color w:val="auto"/>
                <w:szCs w:val="21"/>
                <w:highlight w:val="none"/>
              </w:rPr>
            </w:pPr>
            <w:r>
              <w:rPr>
                <w:rFonts w:hint="eastAsia"/>
                <w:color w:val="auto"/>
                <w:szCs w:val="21"/>
                <w:highlight w:val="none"/>
              </w:rPr>
              <w:t>2</w:t>
            </w:r>
          </w:p>
        </w:tc>
        <w:tc>
          <w:tcPr>
            <w:tcW w:w="3682" w:type="dxa"/>
            <w:shd w:val="clear" w:color="auto" w:fill="auto"/>
            <w:noWrap/>
          </w:tcPr>
          <w:p w14:paraId="7EFDC623">
            <w:pPr>
              <w:adjustRightInd w:val="0"/>
              <w:snapToGrid w:val="0"/>
              <w:spacing w:line="320" w:lineRule="atLeast"/>
              <w:rPr>
                <w:color w:val="auto"/>
                <w:szCs w:val="21"/>
                <w:highlight w:val="none"/>
                <w:lang w:eastAsia="zh-CN"/>
              </w:rPr>
            </w:pPr>
            <w:r>
              <w:rPr>
                <w:rFonts w:hint="eastAsia"/>
                <w:color w:val="auto"/>
                <w:szCs w:val="21"/>
                <w:highlight w:val="none"/>
                <w:lang w:eastAsia="zh-CN"/>
              </w:rPr>
              <w:t>干法除尘器出口烟气含氧量</w:t>
            </w:r>
          </w:p>
        </w:tc>
        <w:tc>
          <w:tcPr>
            <w:tcW w:w="857" w:type="dxa"/>
            <w:shd w:val="clear" w:color="auto" w:fill="auto"/>
            <w:noWrap/>
          </w:tcPr>
          <w:p w14:paraId="5E729D9D">
            <w:pPr>
              <w:rPr>
                <w:color w:val="auto"/>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03F62D35">
            <w:pPr>
              <w:jc w:val="center"/>
              <w:rPr>
                <w:color w:val="auto"/>
                <w:highlight w:val="none"/>
              </w:rPr>
            </w:pPr>
            <w:r>
              <w:rPr>
                <w:rFonts w:hint="eastAsia"/>
                <w:color w:val="auto"/>
                <w:szCs w:val="21"/>
                <w:highlight w:val="none"/>
              </w:rPr>
              <w:t>CEMS</w:t>
            </w:r>
          </w:p>
        </w:tc>
        <w:tc>
          <w:tcPr>
            <w:tcW w:w="1133" w:type="dxa"/>
            <w:shd w:val="clear" w:color="auto" w:fill="auto"/>
            <w:noWrap/>
          </w:tcPr>
          <w:p w14:paraId="0CE8C31D">
            <w:pPr>
              <w:adjustRightInd w:val="0"/>
              <w:snapToGrid w:val="0"/>
              <w:spacing w:line="320" w:lineRule="atLeast"/>
              <w:jc w:val="center"/>
              <w:rPr>
                <w:color w:val="auto"/>
                <w:szCs w:val="21"/>
                <w:highlight w:val="none"/>
              </w:rPr>
            </w:pPr>
            <w:r>
              <w:rPr>
                <w:rFonts w:hint="eastAsia"/>
                <w:color w:val="auto"/>
                <w:szCs w:val="21"/>
                <w:highlight w:val="none"/>
              </w:rPr>
              <w:t>模拟量</w:t>
            </w:r>
          </w:p>
        </w:tc>
        <w:tc>
          <w:tcPr>
            <w:tcW w:w="1275" w:type="dxa"/>
            <w:shd w:val="clear" w:color="auto" w:fill="auto"/>
            <w:noWrap/>
          </w:tcPr>
          <w:p w14:paraId="16696B24">
            <w:pPr>
              <w:adjustRightInd w:val="0"/>
              <w:snapToGrid w:val="0"/>
              <w:spacing w:line="320" w:lineRule="atLeast"/>
              <w:rPr>
                <w:color w:val="auto"/>
                <w:szCs w:val="21"/>
                <w:highlight w:val="none"/>
              </w:rPr>
            </w:pPr>
          </w:p>
        </w:tc>
      </w:tr>
      <w:tr w14:paraId="6CD7C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C58AE43">
            <w:pPr>
              <w:adjustRightInd w:val="0"/>
              <w:snapToGrid w:val="0"/>
              <w:spacing w:line="320" w:lineRule="atLeast"/>
              <w:jc w:val="center"/>
              <w:rPr>
                <w:color w:val="auto"/>
                <w:szCs w:val="21"/>
                <w:highlight w:val="none"/>
              </w:rPr>
            </w:pPr>
            <w:r>
              <w:rPr>
                <w:rFonts w:hint="eastAsia"/>
                <w:color w:val="auto"/>
                <w:szCs w:val="21"/>
                <w:highlight w:val="none"/>
              </w:rPr>
              <w:t>3</w:t>
            </w:r>
          </w:p>
        </w:tc>
        <w:tc>
          <w:tcPr>
            <w:tcW w:w="3682" w:type="dxa"/>
            <w:shd w:val="clear" w:color="auto" w:fill="auto"/>
            <w:noWrap/>
          </w:tcPr>
          <w:p w14:paraId="57D5720C">
            <w:pPr>
              <w:adjustRightInd w:val="0"/>
              <w:snapToGrid w:val="0"/>
              <w:spacing w:line="320" w:lineRule="atLeast"/>
              <w:rPr>
                <w:color w:val="auto"/>
                <w:szCs w:val="21"/>
                <w:highlight w:val="none"/>
                <w:lang w:eastAsia="zh-CN"/>
              </w:rPr>
            </w:pPr>
            <w:r>
              <w:rPr>
                <w:rFonts w:hint="eastAsia"/>
                <w:color w:val="auto"/>
                <w:szCs w:val="21"/>
                <w:highlight w:val="none"/>
                <w:lang w:eastAsia="zh-CN"/>
              </w:rPr>
              <w:t>干法电除尘器一次电压</w:t>
            </w:r>
          </w:p>
        </w:tc>
        <w:tc>
          <w:tcPr>
            <w:tcW w:w="857" w:type="dxa"/>
            <w:shd w:val="clear" w:color="auto" w:fill="auto"/>
            <w:noWrap/>
          </w:tcPr>
          <w:p w14:paraId="1A53F22B">
            <w:pPr>
              <w:adjustRightInd w:val="0"/>
              <w:snapToGrid w:val="0"/>
              <w:spacing w:line="320" w:lineRule="atLeast"/>
              <w:jc w:val="center"/>
              <w:rPr>
                <w:color w:val="auto"/>
                <w:szCs w:val="21"/>
                <w:highlight w:val="none"/>
              </w:rPr>
            </w:pPr>
            <w:r>
              <w:rPr>
                <w:rFonts w:hint="eastAsia"/>
                <w:color w:val="auto"/>
                <w:sz w:val="24"/>
                <w:highlight w:val="none"/>
              </w:rPr>
              <w:t>kV</w:t>
            </w:r>
          </w:p>
        </w:tc>
        <w:tc>
          <w:tcPr>
            <w:tcW w:w="1133" w:type="dxa"/>
            <w:shd w:val="clear" w:color="auto" w:fill="auto"/>
            <w:noWrap/>
          </w:tcPr>
          <w:p w14:paraId="523B1EB1">
            <w:pPr>
              <w:jc w:val="center"/>
              <w:rPr>
                <w:color w:val="auto"/>
                <w:highlight w:val="none"/>
              </w:rPr>
            </w:pPr>
            <w:r>
              <w:rPr>
                <w:rFonts w:hint="eastAsia"/>
                <w:color w:val="auto"/>
                <w:szCs w:val="21"/>
                <w:highlight w:val="none"/>
              </w:rPr>
              <w:t>DCS/SIS</w:t>
            </w:r>
          </w:p>
        </w:tc>
        <w:tc>
          <w:tcPr>
            <w:tcW w:w="1133" w:type="dxa"/>
            <w:shd w:val="clear" w:color="auto" w:fill="auto"/>
            <w:noWrap/>
          </w:tcPr>
          <w:p w14:paraId="167D301F">
            <w:pPr>
              <w:jc w:val="center"/>
              <w:rPr>
                <w:color w:val="auto"/>
                <w:highlight w:val="none"/>
              </w:rPr>
            </w:pPr>
            <w:r>
              <w:rPr>
                <w:rFonts w:hint="eastAsia"/>
                <w:color w:val="auto"/>
                <w:szCs w:val="21"/>
                <w:highlight w:val="none"/>
              </w:rPr>
              <w:t>模拟量</w:t>
            </w:r>
          </w:p>
        </w:tc>
        <w:tc>
          <w:tcPr>
            <w:tcW w:w="1275" w:type="dxa"/>
            <w:shd w:val="clear" w:color="auto" w:fill="auto"/>
            <w:noWrap/>
          </w:tcPr>
          <w:p w14:paraId="60FA467F">
            <w:pPr>
              <w:adjustRightInd w:val="0"/>
              <w:snapToGrid w:val="0"/>
              <w:spacing w:line="320" w:lineRule="atLeast"/>
              <w:rPr>
                <w:color w:val="auto"/>
                <w:szCs w:val="21"/>
                <w:highlight w:val="none"/>
              </w:rPr>
            </w:pPr>
          </w:p>
        </w:tc>
      </w:tr>
      <w:tr w14:paraId="53381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FE9D305">
            <w:pPr>
              <w:adjustRightInd w:val="0"/>
              <w:snapToGrid w:val="0"/>
              <w:spacing w:line="320" w:lineRule="atLeast"/>
              <w:jc w:val="center"/>
              <w:rPr>
                <w:color w:val="auto"/>
                <w:szCs w:val="21"/>
                <w:highlight w:val="none"/>
              </w:rPr>
            </w:pPr>
            <w:r>
              <w:rPr>
                <w:rFonts w:hint="eastAsia"/>
                <w:color w:val="auto"/>
                <w:szCs w:val="21"/>
                <w:highlight w:val="none"/>
              </w:rPr>
              <w:t>4</w:t>
            </w:r>
          </w:p>
        </w:tc>
        <w:tc>
          <w:tcPr>
            <w:tcW w:w="3682" w:type="dxa"/>
            <w:shd w:val="clear" w:color="auto" w:fill="auto"/>
            <w:noWrap/>
          </w:tcPr>
          <w:p w14:paraId="63908F53">
            <w:pPr>
              <w:adjustRightInd w:val="0"/>
              <w:snapToGrid w:val="0"/>
              <w:spacing w:line="320" w:lineRule="atLeast"/>
              <w:rPr>
                <w:color w:val="auto"/>
                <w:szCs w:val="21"/>
                <w:highlight w:val="none"/>
                <w:lang w:eastAsia="zh-CN"/>
              </w:rPr>
            </w:pPr>
            <w:r>
              <w:rPr>
                <w:rFonts w:hint="eastAsia"/>
                <w:color w:val="auto"/>
                <w:szCs w:val="21"/>
                <w:highlight w:val="none"/>
                <w:lang w:eastAsia="zh-CN"/>
              </w:rPr>
              <w:t>干法电除尘器一次电流</w:t>
            </w:r>
          </w:p>
        </w:tc>
        <w:tc>
          <w:tcPr>
            <w:tcW w:w="857" w:type="dxa"/>
            <w:shd w:val="clear" w:color="auto" w:fill="auto"/>
            <w:noWrap/>
          </w:tcPr>
          <w:p w14:paraId="54EA54CE">
            <w:pPr>
              <w:adjustRightInd w:val="0"/>
              <w:snapToGrid w:val="0"/>
              <w:spacing w:line="320" w:lineRule="atLeast"/>
              <w:jc w:val="center"/>
              <w:rPr>
                <w:color w:val="auto"/>
                <w:szCs w:val="21"/>
                <w:highlight w:val="none"/>
              </w:rPr>
            </w:pPr>
            <w:r>
              <w:rPr>
                <w:rFonts w:hint="eastAsia"/>
                <w:color w:val="auto"/>
                <w:sz w:val="24"/>
                <w:highlight w:val="none"/>
              </w:rPr>
              <w:t>A</w:t>
            </w:r>
          </w:p>
        </w:tc>
        <w:tc>
          <w:tcPr>
            <w:tcW w:w="1133" w:type="dxa"/>
            <w:shd w:val="clear" w:color="auto" w:fill="auto"/>
            <w:noWrap/>
          </w:tcPr>
          <w:p w14:paraId="0BD0A74B">
            <w:pPr>
              <w:jc w:val="center"/>
              <w:rPr>
                <w:color w:val="auto"/>
                <w:highlight w:val="none"/>
              </w:rPr>
            </w:pPr>
            <w:r>
              <w:rPr>
                <w:rFonts w:hint="eastAsia"/>
                <w:color w:val="auto"/>
                <w:szCs w:val="21"/>
                <w:highlight w:val="none"/>
              </w:rPr>
              <w:t>DCS/SIS</w:t>
            </w:r>
          </w:p>
        </w:tc>
        <w:tc>
          <w:tcPr>
            <w:tcW w:w="1133" w:type="dxa"/>
            <w:shd w:val="clear" w:color="auto" w:fill="auto"/>
            <w:noWrap/>
          </w:tcPr>
          <w:p w14:paraId="3679481B">
            <w:pPr>
              <w:jc w:val="center"/>
              <w:rPr>
                <w:color w:val="auto"/>
                <w:highlight w:val="none"/>
              </w:rPr>
            </w:pPr>
            <w:r>
              <w:rPr>
                <w:rFonts w:hint="eastAsia"/>
                <w:color w:val="auto"/>
                <w:szCs w:val="21"/>
                <w:highlight w:val="none"/>
              </w:rPr>
              <w:t>模拟量</w:t>
            </w:r>
          </w:p>
        </w:tc>
        <w:tc>
          <w:tcPr>
            <w:tcW w:w="1275" w:type="dxa"/>
            <w:shd w:val="clear" w:color="auto" w:fill="auto"/>
            <w:noWrap/>
          </w:tcPr>
          <w:p w14:paraId="28E4067A">
            <w:pPr>
              <w:adjustRightInd w:val="0"/>
              <w:snapToGrid w:val="0"/>
              <w:spacing w:line="320" w:lineRule="atLeast"/>
              <w:rPr>
                <w:color w:val="auto"/>
                <w:szCs w:val="21"/>
                <w:highlight w:val="none"/>
              </w:rPr>
            </w:pPr>
          </w:p>
        </w:tc>
      </w:tr>
      <w:tr w14:paraId="0B4F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7E886260">
            <w:pPr>
              <w:adjustRightInd w:val="0"/>
              <w:snapToGrid w:val="0"/>
              <w:spacing w:line="320" w:lineRule="atLeast"/>
              <w:jc w:val="center"/>
              <w:rPr>
                <w:color w:val="auto"/>
                <w:szCs w:val="21"/>
                <w:highlight w:val="none"/>
              </w:rPr>
            </w:pPr>
            <w:r>
              <w:rPr>
                <w:rFonts w:hint="eastAsia"/>
                <w:color w:val="auto"/>
                <w:szCs w:val="21"/>
                <w:highlight w:val="none"/>
              </w:rPr>
              <w:t>5</w:t>
            </w:r>
          </w:p>
        </w:tc>
        <w:tc>
          <w:tcPr>
            <w:tcW w:w="3682" w:type="dxa"/>
            <w:shd w:val="clear" w:color="auto" w:fill="auto"/>
            <w:noWrap/>
          </w:tcPr>
          <w:p w14:paraId="0EE7AC03">
            <w:pPr>
              <w:adjustRightInd w:val="0"/>
              <w:snapToGrid w:val="0"/>
              <w:spacing w:line="320" w:lineRule="atLeast"/>
              <w:rPr>
                <w:color w:val="auto"/>
                <w:szCs w:val="21"/>
                <w:highlight w:val="none"/>
                <w:lang w:eastAsia="zh-CN"/>
              </w:rPr>
            </w:pPr>
            <w:r>
              <w:rPr>
                <w:rFonts w:hint="eastAsia"/>
                <w:color w:val="auto"/>
                <w:szCs w:val="21"/>
                <w:highlight w:val="none"/>
                <w:lang w:eastAsia="zh-CN"/>
              </w:rPr>
              <w:t>干法电除尘器二次电压</w:t>
            </w:r>
          </w:p>
        </w:tc>
        <w:tc>
          <w:tcPr>
            <w:tcW w:w="857" w:type="dxa"/>
            <w:shd w:val="clear" w:color="auto" w:fill="auto"/>
            <w:noWrap/>
          </w:tcPr>
          <w:p w14:paraId="379D5811">
            <w:pPr>
              <w:adjustRightInd w:val="0"/>
              <w:snapToGrid w:val="0"/>
              <w:spacing w:line="320" w:lineRule="atLeast"/>
              <w:jc w:val="center"/>
              <w:rPr>
                <w:color w:val="auto"/>
                <w:szCs w:val="21"/>
                <w:highlight w:val="none"/>
              </w:rPr>
            </w:pPr>
            <w:r>
              <w:rPr>
                <w:rFonts w:hint="eastAsia"/>
                <w:color w:val="auto"/>
                <w:sz w:val="24"/>
                <w:highlight w:val="none"/>
              </w:rPr>
              <w:t>kV</w:t>
            </w:r>
          </w:p>
        </w:tc>
        <w:tc>
          <w:tcPr>
            <w:tcW w:w="1133" w:type="dxa"/>
            <w:shd w:val="clear" w:color="auto" w:fill="auto"/>
            <w:noWrap/>
          </w:tcPr>
          <w:p w14:paraId="686722FD">
            <w:pPr>
              <w:jc w:val="center"/>
              <w:rPr>
                <w:color w:val="auto"/>
                <w:highlight w:val="none"/>
              </w:rPr>
            </w:pPr>
            <w:r>
              <w:rPr>
                <w:rFonts w:hint="eastAsia"/>
                <w:color w:val="auto"/>
                <w:szCs w:val="21"/>
                <w:highlight w:val="none"/>
              </w:rPr>
              <w:t>DCS/SIS</w:t>
            </w:r>
          </w:p>
        </w:tc>
        <w:tc>
          <w:tcPr>
            <w:tcW w:w="1133" w:type="dxa"/>
            <w:shd w:val="clear" w:color="auto" w:fill="auto"/>
            <w:noWrap/>
          </w:tcPr>
          <w:p w14:paraId="451E5B2D">
            <w:pPr>
              <w:jc w:val="center"/>
              <w:rPr>
                <w:color w:val="auto"/>
                <w:highlight w:val="none"/>
              </w:rPr>
            </w:pPr>
            <w:r>
              <w:rPr>
                <w:rFonts w:hint="eastAsia"/>
                <w:color w:val="auto"/>
                <w:szCs w:val="21"/>
                <w:highlight w:val="none"/>
              </w:rPr>
              <w:t>模拟量</w:t>
            </w:r>
          </w:p>
        </w:tc>
        <w:tc>
          <w:tcPr>
            <w:tcW w:w="1275" w:type="dxa"/>
            <w:shd w:val="clear" w:color="auto" w:fill="auto"/>
            <w:noWrap/>
          </w:tcPr>
          <w:p w14:paraId="4EDC1606">
            <w:pPr>
              <w:adjustRightInd w:val="0"/>
              <w:snapToGrid w:val="0"/>
              <w:spacing w:line="320" w:lineRule="atLeast"/>
              <w:rPr>
                <w:color w:val="auto"/>
                <w:szCs w:val="21"/>
                <w:highlight w:val="none"/>
              </w:rPr>
            </w:pPr>
          </w:p>
        </w:tc>
      </w:tr>
      <w:tr w14:paraId="0FC39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D3C122D">
            <w:pPr>
              <w:adjustRightInd w:val="0"/>
              <w:snapToGrid w:val="0"/>
              <w:spacing w:line="320" w:lineRule="atLeast"/>
              <w:jc w:val="center"/>
              <w:rPr>
                <w:color w:val="auto"/>
                <w:szCs w:val="21"/>
                <w:highlight w:val="none"/>
              </w:rPr>
            </w:pPr>
            <w:r>
              <w:rPr>
                <w:rFonts w:hint="eastAsia"/>
                <w:color w:val="auto"/>
                <w:szCs w:val="21"/>
                <w:highlight w:val="none"/>
              </w:rPr>
              <w:t>6</w:t>
            </w:r>
          </w:p>
        </w:tc>
        <w:tc>
          <w:tcPr>
            <w:tcW w:w="3682" w:type="dxa"/>
            <w:shd w:val="clear" w:color="auto" w:fill="auto"/>
            <w:noWrap/>
          </w:tcPr>
          <w:p w14:paraId="7B81F639">
            <w:pPr>
              <w:adjustRightInd w:val="0"/>
              <w:snapToGrid w:val="0"/>
              <w:spacing w:line="320" w:lineRule="atLeast"/>
              <w:rPr>
                <w:color w:val="auto"/>
                <w:szCs w:val="21"/>
                <w:highlight w:val="none"/>
                <w:lang w:eastAsia="zh-CN"/>
              </w:rPr>
            </w:pPr>
            <w:r>
              <w:rPr>
                <w:rFonts w:hint="eastAsia"/>
                <w:color w:val="auto"/>
                <w:szCs w:val="21"/>
                <w:highlight w:val="none"/>
                <w:lang w:eastAsia="zh-CN"/>
              </w:rPr>
              <w:t>干法电除尘器二次电流</w:t>
            </w:r>
          </w:p>
        </w:tc>
        <w:tc>
          <w:tcPr>
            <w:tcW w:w="857" w:type="dxa"/>
            <w:shd w:val="clear" w:color="auto" w:fill="auto"/>
            <w:noWrap/>
          </w:tcPr>
          <w:p w14:paraId="26D8B6F6">
            <w:pPr>
              <w:adjustRightInd w:val="0"/>
              <w:snapToGrid w:val="0"/>
              <w:spacing w:line="320" w:lineRule="atLeast"/>
              <w:jc w:val="center"/>
              <w:rPr>
                <w:color w:val="auto"/>
                <w:szCs w:val="21"/>
                <w:highlight w:val="none"/>
              </w:rPr>
            </w:pPr>
            <w:r>
              <w:rPr>
                <w:rFonts w:hint="eastAsia"/>
                <w:color w:val="auto"/>
                <w:sz w:val="24"/>
                <w:highlight w:val="none"/>
              </w:rPr>
              <w:t>A</w:t>
            </w:r>
          </w:p>
        </w:tc>
        <w:tc>
          <w:tcPr>
            <w:tcW w:w="1133" w:type="dxa"/>
            <w:shd w:val="clear" w:color="auto" w:fill="auto"/>
            <w:noWrap/>
          </w:tcPr>
          <w:p w14:paraId="49049FBA">
            <w:pPr>
              <w:jc w:val="center"/>
              <w:rPr>
                <w:color w:val="auto"/>
                <w:highlight w:val="none"/>
              </w:rPr>
            </w:pPr>
            <w:r>
              <w:rPr>
                <w:rFonts w:hint="eastAsia"/>
                <w:color w:val="auto"/>
                <w:szCs w:val="21"/>
                <w:highlight w:val="none"/>
              </w:rPr>
              <w:t>DCS/SIS</w:t>
            </w:r>
          </w:p>
        </w:tc>
        <w:tc>
          <w:tcPr>
            <w:tcW w:w="1133" w:type="dxa"/>
            <w:shd w:val="clear" w:color="auto" w:fill="auto"/>
            <w:noWrap/>
          </w:tcPr>
          <w:p w14:paraId="3E1C3EFE">
            <w:pPr>
              <w:jc w:val="center"/>
              <w:rPr>
                <w:color w:val="auto"/>
                <w:highlight w:val="none"/>
              </w:rPr>
            </w:pPr>
            <w:r>
              <w:rPr>
                <w:rFonts w:hint="eastAsia"/>
                <w:color w:val="auto"/>
                <w:szCs w:val="21"/>
                <w:highlight w:val="none"/>
              </w:rPr>
              <w:t>模拟量</w:t>
            </w:r>
          </w:p>
        </w:tc>
        <w:tc>
          <w:tcPr>
            <w:tcW w:w="1275" w:type="dxa"/>
            <w:shd w:val="clear" w:color="auto" w:fill="auto"/>
            <w:noWrap/>
          </w:tcPr>
          <w:p w14:paraId="27C5096D">
            <w:pPr>
              <w:adjustRightInd w:val="0"/>
              <w:snapToGrid w:val="0"/>
              <w:spacing w:line="320" w:lineRule="atLeast"/>
              <w:rPr>
                <w:color w:val="auto"/>
                <w:szCs w:val="21"/>
                <w:highlight w:val="none"/>
              </w:rPr>
            </w:pPr>
          </w:p>
        </w:tc>
      </w:tr>
      <w:tr w14:paraId="51A3C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57ABE59">
            <w:pPr>
              <w:adjustRightInd w:val="0"/>
              <w:snapToGrid w:val="0"/>
              <w:spacing w:line="320" w:lineRule="atLeast"/>
              <w:jc w:val="center"/>
              <w:rPr>
                <w:color w:val="auto"/>
                <w:szCs w:val="21"/>
                <w:highlight w:val="none"/>
              </w:rPr>
            </w:pPr>
            <w:r>
              <w:rPr>
                <w:rFonts w:hint="eastAsia"/>
                <w:color w:val="auto"/>
                <w:szCs w:val="21"/>
                <w:highlight w:val="none"/>
              </w:rPr>
              <w:t>7</w:t>
            </w:r>
          </w:p>
        </w:tc>
        <w:tc>
          <w:tcPr>
            <w:tcW w:w="3682" w:type="dxa"/>
            <w:shd w:val="clear" w:color="auto" w:fill="auto"/>
            <w:noWrap/>
          </w:tcPr>
          <w:p w14:paraId="7CD366C7">
            <w:pPr>
              <w:adjustRightInd w:val="0"/>
              <w:snapToGrid w:val="0"/>
              <w:spacing w:line="320" w:lineRule="atLeast"/>
              <w:rPr>
                <w:color w:val="auto"/>
                <w:szCs w:val="21"/>
                <w:highlight w:val="none"/>
              </w:rPr>
            </w:pPr>
            <w:r>
              <w:rPr>
                <w:rFonts w:hint="eastAsia"/>
                <w:color w:val="auto"/>
                <w:szCs w:val="21"/>
                <w:highlight w:val="none"/>
              </w:rPr>
              <w:t>控制方式</w:t>
            </w:r>
          </w:p>
        </w:tc>
        <w:tc>
          <w:tcPr>
            <w:tcW w:w="857" w:type="dxa"/>
            <w:shd w:val="clear" w:color="auto" w:fill="auto"/>
            <w:noWrap/>
          </w:tcPr>
          <w:p w14:paraId="6DDE45D9">
            <w:pPr>
              <w:adjustRightInd w:val="0"/>
              <w:snapToGrid w:val="0"/>
              <w:spacing w:line="320" w:lineRule="atLeast"/>
              <w:jc w:val="center"/>
              <w:rPr>
                <w:color w:val="auto"/>
                <w:szCs w:val="21"/>
                <w:highlight w:val="none"/>
              </w:rPr>
            </w:pPr>
          </w:p>
        </w:tc>
        <w:tc>
          <w:tcPr>
            <w:tcW w:w="1133" w:type="dxa"/>
            <w:shd w:val="clear" w:color="auto" w:fill="auto"/>
            <w:noWrap/>
          </w:tcPr>
          <w:p w14:paraId="1E110315">
            <w:pPr>
              <w:jc w:val="center"/>
              <w:rPr>
                <w:color w:val="auto"/>
                <w:highlight w:val="none"/>
              </w:rPr>
            </w:pPr>
            <w:r>
              <w:rPr>
                <w:rFonts w:hint="eastAsia"/>
                <w:color w:val="auto"/>
                <w:szCs w:val="21"/>
                <w:highlight w:val="none"/>
              </w:rPr>
              <w:t>DCS/SIS</w:t>
            </w:r>
          </w:p>
        </w:tc>
        <w:tc>
          <w:tcPr>
            <w:tcW w:w="1133" w:type="dxa"/>
            <w:shd w:val="clear" w:color="auto" w:fill="auto"/>
            <w:noWrap/>
          </w:tcPr>
          <w:p w14:paraId="0E45F888">
            <w:pPr>
              <w:jc w:val="center"/>
              <w:rPr>
                <w:color w:val="auto"/>
                <w:highlight w:val="none"/>
              </w:rPr>
            </w:pPr>
            <w:r>
              <w:rPr>
                <w:rFonts w:hint="eastAsia"/>
                <w:color w:val="auto"/>
                <w:szCs w:val="21"/>
                <w:highlight w:val="none"/>
              </w:rPr>
              <w:t>模拟量</w:t>
            </w:r>
          </w:p>
        </w:tc>
        <w:tc>
          <w:tcPr>
            <w:tcW w:w="1275" w:type="dxa"/>
            <w:shd w:val="clear" w:color="auto" w:fill="auto"/>
            <w:noWrap/>
          </w:tcPr>
          <w:p w14:paraId="29F9F574">
            <w:pPr>
              <w:adjustRightInd w:val="0"/>
              <w:snapToGrid w:val="0"/>
              <w:spacing w:line="320" w:lineRule="atLeast"/>
              <w:rPr>
                <w:color w:val="auto"/>
                <w:szCs w:val="21"/>
                <w:highlight w:val="none"/>
              </w:rPr>
            </w:pPr>
            <w:r>
              <w:rPr>
                <w:rFonts w:hint="eastAsia"/>
                <w:color w:val="auto"/>
                <w:szCs w:val="21"/>
                <w:highlight w:val="none"/>
              </w:rPr>
              <w:t>视需要</w:t>
            </w:r>
          </w:p>
        </w:tc>
      </w:tr>
      <w:tr w14:paraId="11EA9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8184524">
            <w:pPr>
              <w:adjustRightInd w:val="0"/>
              <w:snapToGrid w:val="0"/>
              <w:spacing w:line="320" w:lineRule="atLeast"/>
              <w:jc w:val="center"/>
              <w:rPr>
                <w:color w:val="auto"/>
                <w:szCs w:val="21"/>
                <w:highlight w:val="none"/>
              </w:rPr>
            </w:pPr>
            <w:r>
              <w:rPr>
                <w:rFonts w:hint="eastAsia"/>
                <w:color w:val="auto"/>
                <w:szCs w:val="21"/>
                <w:highlight w:val="none"/>
              </w:rPr>
              <w:t>8</w:t>
            </w:r>
          </w:p>
        </w:tc>
        <w:tc>
          <w:tcPr>
            <w:tcW w:w="3682" w:type="dxa"/>
            <w:shd w:val="clear" w:color="auto" w:fill="auto"/>
            <w:noWrap/>
          </w:tcPr>
          <w:p w14:paraId="1FD99242">
            <w:pPr>
              <w:adjustRightInd w:val="0"/>
              <w:snapToGrid w:val="0"/>
              <w:spacing w:line="320" w:lineRule="atLeast"/>
              <w:rPr>
                <w:color w:val="auto"/>
                <w:szCs w:val="21"/>
                <w:highlight w:val="none"/>
              </w:rPr>
            </w:pPr>
            <w:r>
              <w:rPr>
                <w:rFonts w:hint="eastAsia"/>
                <w:color w:val="auto"/>
                <w:szCs w:val="21"/>
                <w:highlight w:val="none"/>
              </w:rPr>
              <w:t>振打方式</w:t>
            </w:r>
          </w:p>
        </w:tc>
        <w:tc>
          <w:tcPr>
            <w:tcW w:w="857" w:type="dxa"/>
            <w:shd w:val="clear" w:color="auto" w:fill="auto"/>
            <w:noWrap/>
          </w:tcPr>
          <w:p w14:paraId="6AD61F44">
            <w:pPr>
              <w:adjustRightInd w:val="0"/>
              <w:snapToGrid w:val="0"/>
              <w:spacing w:line="320" w:lineRule="atLeast"/>
              <w:jc w:val="center"/>
              <w:rPr>
                <w:color w:val="auto"/>
                <w:szCs w:val="21"/>
                <w:highlight w:val="none"/>
              </w:rPr>
            </w:pPr>
          </w:p>
        </w:tc>
        <w:tc>
          <w:tcPr>
            <w:tcW w:w="1133" w:type="dxa"/>
            <w:shd w:val="clear" w:color="auto" w:fill="auto"/>
            <w:noWrap/>
          </w:tcPr>
          <w:p w14:paraId="53420E82">
            <w:pPr>
              <w:jc w:val="center"/>
              <w:rPr>
                <w:color w:val="auto"/>
                <w:highlight w:val="none"/>
              </w:rPr>
            </w:pPr>
            <w:r>
              <w:rPr>
                <w:rFonts w:hint="eastAsia"/>
                <w:color w:val="auto"/>
                <w:szCs w:val="21"/>
                <w:highlight w:val="none"/>
              </w:rPr>
              <w:t>DCS/SIS</w:t>
            </w:r>
          </w:p>
        </w:tc>
        <w:tc>
          <w:tcPr>
            <w:tcW w:w="1133" w:type="dxa"/>
            <w:shd w:val="clear" w:color="auto" w:fill="auto"/>
            <w:noWrap/>
          </w:tcPr>
          <w:p w14:paraId="10656B0F">
            <w:pPr>
              <w:jc w:val="center"/>
              <w:rPr>
                <w:color w:val="auto"/>
                <w:highlight w:val="none"/>
              </w:rPr>
            </w:pPr>
            <w:r>
              <w:rPr>
                <w:rFonts w:hint="eastAsia"/>
                <w:color w:val="auto"/>
                <w:szCs w:val="21"/>
                <w:highlight w:val="none"/>
              </w:rPr>
              <w:t>模拟量</w:t>
            </w:r>
          </w:p>
        </w:tc>
        <w:tc>
          <w:tcPr>
            <w:tcW w:w="1275" w:type="dxa"/>
            <w:shd w:val="clear" w:color="auto" w:fill="auto"/>
            <w:noWrap/>
          </w:tcPr>
          <w:p w14:paraId="7C944263">
            <w:pPr>
              <w:adjustRightInd w:val="0"/>
              <w:snapToGrid w:val="0"/>
              <w:spacing w:line="320" w:lineRule="atLeast"/>
              <w:rPr>
                <w:color w:val="auto"/>
                <w:szCs w:val="21"/>
                <w:highlight w:val="none"/>
              </w:rPr>
            </w:pPr>
            <w:r>
              <w:rPr>
                <w:rFonts w:hint="eastAsia"/>
                <w:color w:val="auto"/>
                <w:szCs w:val="21"/>
                <w:highlight w:val="none"/>
              </w:rPr>
              <w:t>视需要</w:t>
            </w:r>
          </w:p>
        </w:tc>
      </w:tr>
      <w:tr w14:paraId="4F6A0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4394A9B">
            <w:pPr>
              <w:adjustRightInd w:val="0"/>
              <w:snapToGrid w:val="0"/>
              <w:spacing w:line="320" w:lineRule="atLeast"/>
              <w:jc w:val="center"/>
              <w:rPr>
                <w:color w:val="auto"/>
                <w:szCs w:val="21"/>
                <w:highlight w:val="none"/>
              </w:rPr>
            </w:pPr>
            <w:r>
              <w:rPr>
                <w:rFonts w:hint="eastAsia"/>
                <w:color w:val="auto"/>
                <w:szCs w:val="21"/>
                <w:highlight w:val="none"/>
              </w:rPr>
              <w:t>9</w:t>
            </w:r>
          </w:p>
        </w:tc>
        <w:tc>
          <w:tcPr>
            <w:tcW w:w="3682" w:type="dxa"/>
            <w:shd w:val="clear" w:color="auto" w:fill="auto"/>
            <w:noWrap/>
          </w:tcPr>
          <w:p w14:paraId="10660496">
            <w:pPr>
              <w:adjustRightInd w:val="0"/>
              <w:snapToGrid w:val="0"/>
              <w:spacing w:line="320" w:lineRule="atLeast"/>
              <w:rPr>
                <w:color w:val="auto"/>
                <w:szCs w:val="21"/>
                <w:highlight w:val="none"/>
                <w:lang w:eastAsia="zh-CN"/>
              </w:rPr>
            </w:pPr>
            <w:r>
              <w:rPr>
                <w:rFonts w:hint="eastAsia"/>
                <w:color w:val="auto"/>
                <w:szCs w:val="21"/>
                <w:highlight w:val="none"/>
                <w:lang w:eastAsia="zh-CN"/>
              </w:rPr>
              <w:t>干法电除尘器进口烟温</w:t>
            </w:r>
          </w:p>
        </w:tc>
        <w:tc>
          <w:tcPr>
            <w:tcW w:w="857" w:type="dxa"/>
            <w:shd w:val="clear" w:color="auto" w:fill="auto"/>
            <w:noWrap/>
          </w:tcPr>
          <w:p w14:paraId="04A32715">
            <w:pPr>
              <w:adjustRightInd w:val="0"/>
              <w:snapToGrid w:val="0"/>
              <w:spacing w:line="320" w:lineRule="atLeast"/>
              <w:jc w:val="center"/>
              <w:rPr>
                <w:color w:val="auto"/>
                <w:sz w:val="24"/>
                <w:highlight w:val="none"/>
              </w:rPr>
            </w:pPr>
            <w:r>
              <w:rPr>
                <w:rFonts w:hint="eastAsia"/>
                <w:color w:val="auto"/>
                <w:sz w:val="24"/>
                <w:highlight w:val="none"/>
              </w:rPr>
              <w:t>℃</w:t>
            </w:r>
          </w:p>
        </w:tc>
        <w:tc>
          <w:tcPr>
            <w:tcW w:w="1133" w:type="dxa"/>
            <w:shd w:val="clear" w:color="auto" w:fill="auto"/>
            <w:noWrap/>
          </w:tcPr>
          <w:p w14:paraId="2027F76F">
            <w:pPr>
              <w:jc w:val="center"/>
              <w:rPr>
                <w:color w:val="auto"/>
                <w:highlight w:val="none"/>
              </w:rPr>
            </w:pPr>
            <w:r>
              <w:rPr>
                <w:rFonts w:hint="eastAsia"/>
                <w:color w:val="auto"/>
                <w:szCs w:val="21"/>
                <w:highlight w:val="none"/>
              </w:rPr>
              <w:t>DCS/SIS</w:t>
            </w:r>
          </w:p>
        </w:tc>
        <w:tc>
          <w:tcPr>
            <w:tcW w:w="1133" w:type="dxa"/>
            <w:shd w:val="clear" w:color="auto" w:fill="auto"/>
            <w:noWrap/>
          </w:tcPr>
          <w:p w14:paraId="74781186">
            <w:pPr>
              <w:jc w:val="center"/>
              <w:rPr>
                <w:color w:val="auto"/>
                <w:highlight w:val="none"/>
              </w:rPr>
            </w:pPr>
            <w:r>
              <w:rPr>
                <w:rFonts w:hint="eastAsia"/>
                <w:color w:val="auto"/>
                <w:szCs w:val="21"/>
                <w:highlight w:val="none"/>
              </w:rPr>
              <w:t>模拟量</w:t>
            </w:r>
          </w:p>
        </w:tc>
        <w:tc>
          <w:tcPr>
            <w:tcW w:w="1275" w:type="dxa"/>
            <w:shd w:val="clear" w:color="auto" w:fill="auto"/>
            <w:noWrap/>
          </w:tcPr>
          <w:p w14:paraId="11571679">
            <w:pPr>
              <w:adjustRightInd w:val="0"/>
              <w:snapToGrid w:val="0"/>
              <w:spacing w:line="320" w:lineRule="atLeast"/>
              <w:rPr>
                <w:color w:val="auto"/>
                <w:szCs w:val="21"/>
                <w:highlight w:val="none"/>
                <w:lang w:eastAsia="zh-CN"/>
              </w:rPr>
            </w:pPr>
            <w:r>
              <w:rPr>
                <w:rFonts w:hint="eastAsia"/>
                <w:color w:val="auto"/>
                <w:szCs w:val="21"/>
                <w:highlight w:val="none"/>
                <w:lang w:eastAsia="zh-CN"/>
              </w:rPr>
              <w:t>可用空预器出口烟温代替</w:t>
            </w:r>
          </w:p>
        </w:tc>
      </w:tr>
    </w:tbl>
    <w:p w14:paraId="05E43E4F">
      <w:pPr>
        <w:widowControl w:val="0"/>
        <w:tabs>
          <w:tab w:val="left" w:pos="600"/>
        </w:tabs>
        <w:adjustRightInd w:val="0"/>
        <w:snapToGrid w:val="0"/>
        <w:spacing w:after="200" w:line="360" w:lineRule="auto"/>
        <w:jc w:val="both"/>
        <w:rPr>
          <w:rFonts w:cs="Times New Roman"/>
          <w:color w:val="auto"/>
          <w:kern w:val="2"/>
          <w:szCs w:val="21"/>
          <w:highlight w:val="none"/>
          <w:lang w:eastAsia="zh-CN"/>
        </w:rPr>
      </w:pPr>
      <w:bookmarkStart w:id="15" w:name="_Toc491354619"/>
      <w:bookmarkStart w:id="16" w:name="_Toc491354728"/>
    </w:p>
    <w:p w14:paraId="393CF226">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1.4.4.4 火电机组机组排口CEMS状态监测点信息表</w:t>
      </w:r>
      <w:bookmarkEnd w:id="15"/>
      <w:bookmarkEnd w:id="16"/>
    </w:p>
    <w:tbl>
      <w:tblPr>
        <w:tblStyle w:val="44"/>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682"/>
        <w:gridCol w:w="857"/>
        <w:gridCol w:w="1133"/>
        <w:gridCol w:w="1133"/>
        <w:gridCol w:w="1275"/>
      </w:tblGrid>
      <w:tr w14:paraId="7B424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067433E1">
            <w:pPr>
              <w:adjustRightInd w:val="0"/>
              <w:snapToGrid w:val="0"/>
              <w:spacing w:line="320" w:lineRule="atLeast"/>
              <w:jc w:val="center"/>
              <w:rPr>
                <w:b/>
                <w:color w:val="auto"/>
                <w:szCs w:val="21"/>
                <w:highlight w:val="none"/>
              </w:rPr>
            </w:pPr>
            <w:r>
              <w:rPr>
                <w:rFonts w:hint="eastAsia"/>
                <w:b/>
                <w:color w:val="auto"/>
                <w:szCs w:val="21"/>
                <w:highlight w:val="none"/>
              </w:rPr>
              <w:t>序号</w:t>
            </w:r>
          </w:p>
        </w:tc>
        <w:tc>
          <w:tcPr>
            <w:tcW w:w="3682" w:type="dxa"/>
            <w:shd w:val="clear" w:color="auto" w:fill="auto"/>
            <w:noWrap/>
          </w:tcPr>
          <w:p w14:paraId="3E78E370">
            <w:pPr>
              <w:adjustRightInd w:val="0"/>
              <w:snapToGrid w:val="0"/>
              <w:spacing w:line="320" w:lineRule="atLeast"/>
              <w:jc w:val="center"/>
              <w:rPr>
                <w:b/>
                <w:color w:val="auto"/>
                <w:szCs w:val="21"/>
                <w:highlight w:val="none"/>
              </w:rPr>
            </w:pPr>
            <w:r>
              <w:rPr>
                <w:rFonts w:hint="eastAsia"/>
                <w:b/>
                <w:color w:val="auto"/>
                <w:szCs w:val="21"/>
                <w:highlight w:val="none"/>
              </w:rPr>
              <w:t>内容</w:t>
            </w:r>
          </w:p>
        </w:tc>
        <w:tc>
          <w:tcPr>
            <w:tcW w:w="857" w:type="dxa"/>
            <w:shd w:val="clear" w:color="auto" w:fill="auto"/>
            <w:noWrap/>
          </w:tcPr>
          <w:p w14:paraId="1F3CB375">
            <w:pPr>
              <w:adjustRightInd w:val="0"/>
              <w:snapToGrid w:val="0"/>
              <w:spacing w:line="320" w:lineRule="atLeast"/>
              <w:jc w:val="center"/>
              <w:rPr>
                <w:b/>
                <w:color w:val="auto"/>
                <w:szCs w:val="21"/>
                <w:highlight w:val="none"/>
              </w:rPr>
            </w:pPr>
            <w:r>
              <w:rPr>
                <w:rFonts w:hint="eastAsia"/>
                <w:b/>
                <w:color w:val="auto"/>
                <w:szCs w:val="21"/>
                <w:highlight w:val="none"/>
              </w:rPr>
              <w:t>单位</w:t>
            </w:r>
          </w:p>
        </w:tc>
        <w:tc>
          <w:tcPr>
            <w:tcW w:w="1133" w:type="dxa"/>
            <w:shd w:val="clear" w:color="auto" w:fill="auto"/>
            <w:noWrap/>
          </w:tcPr>
          <w:p w14:paraId="16FDC400">
            <w:pPr>
              <w:adjustRightInd w:val="0"/>
              <w:snapToGrid w:val="0"/>
              <w:spacing w:line="320" w:lineRule="atLeast"/>
              <w:jc w:val="center"/>
              <w:rPr>
                <w:b/>
                <w:color w:val="auto"/>
                <w:szCs w:val="21"/>
                <w:highlight w:val="none"/>
              </w:rPr>
            </w:pPr>
            <w:r>
              <w:rPr>
                <w:rFonts w:hint="eastAsia"/>
                <w:b/>
                <w:color w:val="auto"/>
                <w:szCs w:val="21"/>
                <w:highlight w:val="none"/>
              </w:rPr>
              <w:t>信息来源</w:t>
            </w:r>
          </w:p>
        </w:tc>
        <w:tc>
          <w:tcPr>
            <w:tcW w:w="1133" w:type="dxa"/>
            <w:shd w:val="clear" w:color="auto" w:fill="auto"/>
            <w:noWrap/>
          </w:tcPr>
          <w:p w14:paraId="7D8A8310">
            <w:pPr>
              <w:adjustRightInd w:val="0"/>
              <w:snapToGrid w:val="0"/>
              <w:spacing w:line="320" w:lineRule="atLeast"/>
              <w:jc w:val="center"/>
              <w:rPr>
                <w:b/>
                <w:color w:val="auto"/>
                <w:szCs w:val="21"/>
                <w:highlight w:val="none"/>
              </w:rPr>
            </w:pPr>
            <w:r>
              <w:rPr>
                <w:rFonts w:hint="eastAsia"/>
                <w:b/>
                <w:color w:val="auto"/>
                <w:szCs w:val="21"/>
                <w:highlight w:val="none"/>
              </w:rPr>
              <w:t>数据类型</w:t>
            </w:r>
          </w:p>
        </w:tc>
        <w:tc>
          <w:tcPr>
            <w:tcW w:w="1275" w:type="dxa"/>
            <w:shd w:val="clear" w:color="auto" w:fill="auto"/>
            <w:noWrap/>
          </w:tcPr>
          <w:p w14:paraId="185E496B">
            <w:pPr>
              <w:adjustRightInd w:val="0"/>
              <w:snapToGrid w:val="0"/>
              <w:spacing w:line="320" w:lineRule="atLeast"/>
              <w:jc w:val="center"/>
              <w:rPr>
                <w:b/>
                <w:color w:val="auto"/>
                <w:szCs w:val="21"/>
                <w:highlight w:val="none"/>
              </w:rPr>
            </w:pPr>
            <w:r>
              <w:rPr>
                <w:rFonts w:hint="eastAsia"/>
                <w:b/>
                <w:color w:val="auto"/>
                <w:szCs w:val="21"/>
                <w:highlight w:val="none"/>
              </w:rPr>
              <w:t>备注</w:t>
            </w:r>
          </w:p>
        </w:tc>
      </w:tr>
      <w:tr w14:paraId="2EB04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4B5C2774">
            <w:pPr>
              <w:adjustRightInd w:val="0"/>
              <w:snapToGrid w:val="0"/>
              <w:spacing w:line="320" w:lineRule="atLeast"/>
              <w:rPr>
                <w:color w:val="auto"/>
                <w:szCs w:val="21"/>
                <w:highlight w:val="none"/>
              </w:rPr>
            </w:pPr>
            <w:r>
              <w:rPr>
                <w:rFonts w:hint="eastAsia"/>
                <w:color w:val="auto"/>
                <w:szCs w:val="21"/>
                <w:highlight w:val="none"/>
              </w:rPr>
              <w:t>1</w:t>
            </w:r>
          </w:p>
        </w:tc>
        <w:tc>
          <w:tcPr>
            <w:tcW w:w="3682" w:type="dxa"/>
            <w:shd w:val="clear" w:color="auto" w:fill="auto"/>
            <w:noWrap/>
          </w:tcPr>
          <w:p w14:paraId="5580D6F0">
            <w:pPr>
              <w:adjustRightInd w:val="0"/>
              <w:snapToGrid w:val="0"/>
              <w:spacing w:line="320" w:lineRule="atLeast"/>
              <w:rPr>
                <w:color w:val="auto"/>
                <w:szCs w:val="21"/>
                <w:highlight w:val="none"/>
                <w:lang w:eastAsia="zh-CN"/>
              </w:rPr>
            </w:pPr>
            <w:r>
              <w:rPr>
                <w:rFonts w:hint="eastAsia"/>
                <w:color w:val="auto"/>
                <w:szCs w:val="21"/>
                <w:highlight w:val="none"/>
                <w:lang w:eastAsia="zh-CN"/>
              </w:rPr>
              <w:t>排口CEMS 标定信号</w:t>
            </w:r>
          </w:p>
        </w:tc>
        <w:tc>
          <w:tcPr>
            <w:tcW w:w="857" w:type="dxa"/>
            <w:shd w:val="clear" w:color="auto" w:fill="auto"/>
            <w:noWrap/>
          </w:tcPr>
          <w:p w14:paraId="334C8906">
            <w:pPr>
              <w:adjustRightInd w:val="0"/>
              <w:snapToGrid w:val="0"/>
              <w:spacing w:line="320" w:lineRule="atLeast"/>
              <w:jc w:val="center"/>
              <w:rPr>
                <w:color w:val="auto"/>
                <w:szCs w:val="21"/>
                <w:highlight w:val="none"/>
              </w:rPr>
            </w:pPr>
            <w:r>
              <w:rPr>
                <w:rFonts w:hint="eastAsia"/>
                <w:color w:val="auto"/>
                <w:szCs w:val="21"/>
                <w:highlight w:val="none"/>
              </w:rPr>
              <w:t>开关量</w:t>
            </w:r>
          </w:p>
        </w:tc>
        <w:tc>
          <w:tcPr>
            <w:tcW w:w="1133" w:type="dxa"/>
            <w:shd w:val="clear" w:color="auto" w:fill="auto"/>
            <w:noWrap/>
          </w:tcPr>
          <w:p w14:paraId="76ACA712">
            <w:pPr>
              <w:jc w:val="center"/>
              <w:rPr>
                <w:color w:val="auto"/>
                <w:highlight w:val="none"/>
              </w:rPr>
            </w:pPr>
            <w:r>
              <w:rPr>
                <w:rFonts w:hint="eastAsia"/>
                <w:color w:val="auto"/>
                <w:szCs w:val="21"/>
                <w:highlight w:val="none"/>
              </w:rPr>
              <w:t>CEMS</w:t>
            </w:r>
          </w:p>
        </w:tc>
        <w:tc>
          <w:tcPr>
            <w:tcW w:w="1133" w:type="dxa"/>
            <w:shd w:val="clear" w:color="auto" w:fill="auto"/>
            <w:noWrap/>
          </w:tcPr>
          <w:p w14:paraId="5BA4ADEB">
            <w:pPr>
              <w:adjustRightInd w:val="0"/>
              <w:snapToGrid w:val="0"/>
              <w:spacing w:line="320" w:lineRule="atLeast"/>
              <w:jc w:val="center"/>
              <w:rPr>
                <w:color w:val="auto"/>
                <w:szCs w:val="21"/>
                <w:highlight w:val="none"/>
              </w:rPr>
            </w:pPr>
            <w:r>
              <w:rPr>
                <w:rFonts w:hint="eastAsia"/>
                <w:color w:val="auto"/>
                <w:szCs w:val="21"/>
                <w:highlight w:val="none"/>
              </w:rPr>
              <w:t>开关量</w:t>
            </w:r>
          </w:p>
        </w:tc>
        <w:tc>
          <w:tcPr>
            <w:tcW w:w="1275" w:type="dxa"/>
            <w:shd w:val="clear" w:color="auto" w:fill="auto"/>
            <w:noWrap/>
          </w:tcPr>
          <w:p w14:paraId="299652CC">
            <w:pPr>
              <w:adjustRightInd w:val="0"/>
              <w:snapToGrid w:val="0"/>
              <w:spacing w:line="320" w:lineRule="atLeast"/>
              <w:rPr>
                <w:color w:val="auto"/>
                <w:szCs w:val="21"/>
                <w:highlight w:val="none"/>
              </w:rPr>
            </w:pPr>
            <w:r>
              <w:rPr>
                <w:rFonts w:hint="eastAsia"/>
                <w:color w:val="auto"/>
                <w:szCs w:val="21"/>
                <w:highlight w:val="none"/>
              </w:rPr>
              <w:t>硬接线</w:t>
            </w:r>
          </w:p>
        </w:tc>
      </w:tr>
      <w:tr w14:paraId="66046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0D4768A3">
            <w:pPr>
              <w:adjustRightInd w:val="0"/>
              <w:snapToGrid w:val="0"/>
              <w:spacing w:line="320" w:lineRule="atLeast"/>
              <w:rPr>
                <w:color w:val="auto"/>
                <w:szCs w:val="21"/>
                <w:highlight w:val="none"/>
              </w:rPr>
            </w:pPr>
            <w:r>
              <w:rPr>
                <w:rFonts w:hint="eastAsia"/>
                <w:color w:val="auto"/>
                <w:szCs w:val="21"/>
                <w:highlight w:val="none"/>
              </w:rPr>
              <w:t>2</w:t>
            </w:r>
          </w:p>
        </w:tc>
        <w:tc>
          <w:tcPr>
            <w:tcW w:w="3682" w:type="dxa"/>
            <w:shd w:val="clear" w:color="auto" w:fill="auto"/>
            <w:noWrap/>
          </w:tcPr>
          <w:p w14:paraId="346825E4">
            <w:pPr>
              <w:adjustRightInd w:val="0"/>
              <w:snapToGrid w:val="0"/>
              <w:spacing w:line="320" w:lineRule="atLeast"/>
              <w:rPr>
                <w:color w:val="auto"/>
                <w:szCs w:val="21"/>
                <w:highlight w:val="none"/>
              </w:rPr>
            </w:pPr>
            <w:r>
              <w:rPr>
                <w:rFonts w:hint="eastAsia"/>
                <w:color w:val="auto"/>
                <w:szCs w:val="21"/>
                <w:highlight w:val="none"/>
              </w:rPr>
              <w:t>排口CEMS 反吹信号</w:t>
            </w:r>
          </w:p>
        </w:tc>
        <w:tc>
          <w:tcPr>
            <w:tcW w:w="857" w:type="dxa"/>
            <w:shd w:val="clear" w:color="auto" w:fill="auto"/>
            <w:noWrap/>
          </w:tcPr>
          <w:p w14:paraId="243AA991">
            <w:pPr>
              <w:rPr>
                <w:color w:val="auto"/>
                <w:highlight w:val="none"/>
              </w:rPr>
            </w:pPr>
            <w:r>
              <w:rPr>
                <w:rFonts w:hint="eastAsia"/>
                <w:color w:val="auto"/>
                <w:szCs w:val="21"/>
                <w:highlight w:val="none"/>
              </w:rPr>
              <w:t>开关量</w:t>
            </w:r>
          </w:p>
        </w:tc>
        <w:tc>
          <w:tcPr>
            <w:tcW w:w="1133" w:type="dxa"/>
            <w:shd w:val="clear" w:color="auto" w:fill="auto"/>
            <w:noWrap/>
          </w:tcPr>
          <w:p w14:paraId="360A80A6">
            <w:pPr>
              <w:jc w:val="center"/>
              <w:rPr>
                <w:color w:val="auto"/>
                <w:highlight w:val="none"/>
              </w:rPr>
            </w:pPr>
            <w:r>
              <w:rPr>
                <w:rFonts w:hint="eastAsia"/>
                <w:color w:val="auto"/>
                <w:szCs w:val="21"/>
                <w:highlight w:val="none"/>
              </w:rPr>
              <w:t>CEMS</w:t>
            </w:r>
          </w:p>
        </w:tc>
        <w:tc>
          <w:tcPr>
            <w:tcW w:w="1133" w:type="dxa"/>
            <w:shd w:val="clear" w:color="auto" w:fill="auto"/>
            <w:noWrap/>
          </w:tcPr>
          <w:p w14:paraId="012B49E9">
            <w:pPr>
              <w:jc w:val="center"/>
              <w:rPr>
                <w:color w:val="auto"/>
                <w:highlight w:val="none"/>
              </w:rPr>
            </w:pPr>
            <w:r>
              <w:rPr>
                <w:rFonts w:hint="eastAsia"/>
                <w:color w:val="auto"/>
                <w:szCs w:val="21"/>
                <w:highlight w:val="none"/>
              </w:rPr>
              <w:t>开关量</w:t>
            </w:r>
          </w:p>
        </w:tc>
        <w:tc>
          <w:tcPr>
            <w:tcW w:w="1275" w:type="dxa"/>
            <w:shd w:val="clear" w:color="auto" w:fill="auto"/>
            <w:noWrap/>
          </w:tcPr>
          <w:p w14:paraId="43EA4076">
            <w:pPr>
              <w:rPr>
                <w:color w:val="auto"/>
                <w:highlight w:val="none"/>
              </w:rPr>
            </w:pPr>
            <w:r>
              <w:rPr>
                <w:rFonts w:hint="eastAsia"/>
                <w:color w:val="auto"/>
                <w:szCs w:val="21"/>
                <w:highlight w:val="none"/>
              </w:rPr>
              <w:t>硬接线</w:t>
            </w:r>
          </w:p>
        </w:tc>
      </w:tr>
      <w:tr w14:paraId="30EFE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9A48C07">
            <w:pPr>
              <w:adjustRightInd w:val="0"/>
              <w:snapToGrid w:val="0"/>
              <w:spacing w:line="320" w:lineRule="atLeast"/>
              <w:rPr>
                <w:color w:val="auto"/>
                <w:szCs w:val="21"/>
                <w:highlight w:val="none"/>
              </w:rPr>
            </w:pPr>
            <w:r>
              <w:rPr>
                <w:rFonts w:hint="eastAsia"/>
                <w:color w:val="auto"/>
                <w:szCs w:val="21"/>
                <w:highlight w:val="none"/>
              </w:rPr>
              <w:t>3</w:t>
            </w:r>
          </w:p>
        </w:tc>
        <w:tc>
          <w:tcPr>
            <w:tcW w:w="3682" w:type="dxa"/>
            <w:shd w:val="clear" w:color="auto" w:fill="auto"/>
            <w:noWrap/>
          </w:tcPr>
          <w:p w14:paraId="29A7A6C8">
            <w:pPr>
              <w:adjustRightInd w:val="0"/>
              <w:snapToGrid w:val="0"/>
              <w:spacing w:line="320" w:lineRule="atLeast"/>
              <w:rPr>
                <w:color w:val="auto"/>
                <w:szCs w:val="21"/>
                <w:highlight w:val="none"/>
              </w:rPr>
            </w:pPr>
            <w:r>
              <w:rPr>
                <w:rFonts w:hint="eastAsia"/>
                <w:color w:val="auto"/>
                <w:szCs w:val="21"/>
                <w:highlight w:val="none"/>
              </w:rPr>
              <w:t>排口CEMS 故障信号</w:t>
            </w:r>
          </w:p>
        </w:tc>
        <w:tc>
          <w:tcPr>
            <w:tcW w:w="857" w:type="dxa"/>
            <w:shd w:val="clear" w:color="auto" w:fill="auto"/>
            <w:noWrap/>
          </w:tcPr>
          <w:p w14:paraId="0B91E0C8">
            <w:pPr>
              <w:rPr>
                <w:color w:val="auto"/>
                <w:highlight w:val="none"/>
              </w:rPr>
            </w:pPr>
            <w:r>
              <w:rPr>
                <w:rFonts w:hint="eastAsia"/>
                <w:color w:val="auto"/>
                <w:szCs w:val="21"/>
                <w:highlight w:val="none"/>
              </w:rPr>
              <w:t>开关量</w:t>
            </w:r>
          </w:p>
        </w:tc>
        <w:tc>
          <w:tcPr>
            <w:tcW w:w="1133" w:type="dxa"/>
            <w:shd w:val="clear" w:color="auto" w:fill="auto"/>
            <w:noWrap/>
          </w:tcPr>
          <w:p w14:paraId="0F8A9033">
            <w:pPr>
              <w:adjustRightInd w:val="0"/>
              <w:snapToGrid w:val="0"/>
              <w:spacing w:line="320" w:lineRule="atLeast"/>
              <w:jc w:val="center"/>
              <w:rPr>
                <w:color w:val="auto"/>
                <w:szCs w:val="21"/>
                <w:highlight w:val="none"/>
              </w:rPr>
            </w:pPr>
            <w:r>
              <w:rPr>
                <w:rFonts w:hint="eastAsia"/>
                <w:color w:val="auto"/>
                <w:szCs w:val="21"/>
                <w:highlight w:val="none"/>
              </w:rPr>
              <w:t>CEMS</w:t>
            </w:r>
          </w:p>
        </w:tc>
        <w:tc>
          <w:tcPr>
            <w:tcW w:w="1133" w:type="dxa"/>
            <w:shd w:val="clear" w:color="auto" w:fill="auto"/>
            <w:noWrap/>
          </w:tcPr>
          <w:p w14:paraId="60DFC171">
            <w:pPr>
              <w:jc w:val="center"/>
              <w:rPr>
                <w:color w:val="auto"/>
                <w:highlight w:val="none"/>
              </w:rPr>
            </w:pPr>
            <w:r>
              <w:rPr>
                <w:rFonts w:hint="eastAsia"/>
                <w:color w:val="auto"/>
                <w:szCs w:val="21"/>
                <w:highlight w:val="none"/>
              </w:rPr>
              <w:t>开关量</w:t>
            </w:r>
          </w:p>
        </w:tc>
        <w:tc>
          <w:tcPr>
            <w:tcW w:w="1275" w:type="dxa"/>
            <w:shd w:val="clear" w:color="auto" w:fill="auto"/>
            <w:noWrap/>
          </w:tcPr>
          <w:p w14:paraId="6106A5CD">
            <w:pPr>
              <w:rPr>
                <w:color w:val="auto"/>
                <w:highlight w:val="none"/>
              </w:rPr>
            </w:pPr>
            <w:r>
              <w:rPr>
                <w:rFonts w:hint="eastAsia"/>
                <w:color w:val="auto"/>
                <w:szCs w:val="21"/>
                <w:highlight w:val="none"/>
              </w:rPr>
              <w:t>硬接线</w:t>
            </w:r>
          </w:p>
        </w:tc>
      </w:tr>
      <w:tr w14:paraId="71E38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76594B46">
            <w:pPr>
              <w:adjustRightInd w:val="0"/>
              <w:snapToGrid w:val="0"/>
              <w:spacing w:line="320" w:lineRule="atLeast"/>
              <w:rPr>
                <w:color w:val="auto"/>
                <w:szCs w:val="21"/>
                <w:highlight w:val="none"/>
              </w:rPr>
            </w:pPr>
            <w:r>
              <w:rPr>
                <w:rFonts w:hint="eastAsia"/>
                <w:color w:val="auto"/>
                <w:szCs w:val="21"/>
                <w:highlight w:val="none"/>
              </w:rPr>
              <w:t>4</w:t>
            </w:r>
          </w:p>
        </w:tc>
        <w:tc>
          <w:tcPr>
            <w:tcW w:w="3682" w:type="dxa"/>
            <w:shd w:val="clear" w:color="auto" w:fill="auto"/>
            <w:noWrap/>
          </w:tcPr>
          <w:p w14:paraId="7A2466EB">
            <w:pPr>
              <w:adjustRightInd w:val="0"/>
              <w:snapToGrid w:val="0"/>
              <w:spacing w:line="320" w:lineRule="atLeast"/>
              <w:rPr>
                <w:color w:val="auto"/>
                <w:szCs w:val="21"/>
                <w:highlight w:val="none"/>
                <w:lang w:eastAsia="zh-CN"/>
              </w:rPr>
            </w:pPr>
            <w:r>
              <w:rPr>
                <w:rFonts w:hint="eastAsia"/>
                <w:color w:val="auto"/>
                <w:szCs w:val="21"/>
                <w:highlight w:val="none"/>
                <w:lang w:eastAsia="zh-CN"/>
              </w:rPr>
              <w:t>排口二氧化硫浓度（工况）</w:t>
            </w:r>
          </w:p>
        </w:tc>
        <w:tc>
          <w:tcPr>
            <w:tcW w:w="857" w:type="dxa"/>
            <w:shd w:val="clear" w:color="auto" w:fill="auto"/>
            <w:noWrap/>
          </w:tcPr>
          <w:p w14:paraId="6D6D6409">
            <w:pPr>
              <w:adjustRightInd w:val="0"/>
              <w:snapToGrid w:val="0"/>
              <w:spacing w:line="320" w:lineRule="atLeast"/>
              <w:jc w:val="center"/>
              <w:rPr>
                <w:color w:val="auto"/>
                <w:szCs w:val="21"/>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7534AF12">
            <w:pPr>
              <w:jc w:val="center"/>
              <w:rPr>
                <w:color w:val="auto"/>
                <w:highlight w:val="none"/>
              </w:rPr>
            </w:pPr>
            <w:r>
              <w:rPr>
                <w:rFonts w:hint="eastAsia"/>
                <w:color w:val="auto"/>
                <w:szCs w:val="21"/>
                <w:highlight w:val="none"/>
              </w:rPr>
              <w:t>CEMS</w:t>
            </w:r>
          </w:p>
        </w:tc>
        <w:tc>
          <w:tcPr>
            <w:tcW w:w="1133" w:type="dxa"/>
            <w:shd w:val="clear" w:color="auto" w:fill="auto"/>
            <w:noWrap/>
          </w:tcPr>
          <w:p w14:paraId="14CC77E9">
            <w:pPr>
              <w:jc w:val="center"/>
              <w:rPr>
                <w:color w:val="auto"/>
                <w:highlight w:val="none"/>
              </w:rPr>
            </w:pPr>
            <w:r>
              <w:rPr>
                <w:rFonts w:hint="eastAsia"/>
                <w:color w:val="auto"/>
                <w:szCs w:val="21"/>
                <w:highlight w:val="none"/>
              </w:rPr>
              <w:t>模拟量</w:t>
            </w:r>
          </w:p>
        </w:tc>
        <w:tc>
          <w:tcPr>
            <w:tcW w:w="1275" w:type="dxa"/>
            <w:shd w:val="clear" w:color="auto" w:fill="auto"/>
            <w:noWrap/>
          </w:tcPr>
          <w:p w14:paraId="62484531">
            <w:pPr>
              <w:rPr>
                <w:color w:val="auto"/>
                <w:highlight w:val="none"/>
              </w:rPr>
            </w:pPr>
            <w:r>
              <w:rPr>
                <w:rFonts w:hint="eastAsia"/>
                <w:color w:val="auto"/>
                <w:szCs w:val="21"/>
                <w:highlight w:val="none"/>
              </w:rPr>
              <w:t>硬接线</w:t>
            </w:r>
          </w:p>
        </w:tc>
      </w:tr>
      <w:tr w14:paraId="40771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5255FD0C">
            <w:pPr>
              <w:adjustRightInd w:val="0"/>
              <w:snapToGrid w:val="0"/>
              <w:spacing w:line="320" w:lineRule="atLeast"/>
              <w:rPr>
                <w:color w:val="auto"/>
                <w:szCs w:val="21"/>
                <w:highlight w:val="none"/>
              </w:rPr>
            </w:pPr>
            <w:r>
              <w:rPr>
                <w:rFonts w:hint="eastAsia"/>
                <w:color w:val="auto"/>
                <w:szCs w:val="21"/>
                <w:highlight w:val="none"/>
              </w:rPr>
              <w:t>5</w:t>
            </w:r>
          </w:p>
        </w:tc>
        <w:tc>
          <w:tcPr>
            <w:tcW w:w="3682" w:type="dxa"/>
            <w:shd w:val="clear" w:color="auto" w:fill="auto"/>
            <w:noWrap/>
          </w:tcPr>
          <w:p w14:paraId="597DB42C">
            <w:pPr>
              <w:adjustRightInd w:val="0"/>
              <w:snapToGrid w:val="0"/>
              <w:spacing w:line="320" w:lineRule="atLeast"/>
              <w:rPr>
                <w:color w:val="auto"/>
                <w:szCs w:val="21"/>
                <w:highlight w:val="none"/>
                <w:lang w:eastAsia="zh-CN"/>
              </w:rPr>
            </w:pPr>
            <w:r>
              <w:rPr>
                <w:rFonts w:hint="eastAsia"/>
                <w:color w:val="auto"/>
                <w:szCs w:val="21"/>
                <w:highlight w:val="none"/>
                <w:lang w:eastAsia="zh-CN"/>
              </w:rPr>
              <w:t>排口二氧化硫浓度（折算后）</w:t>
            </w:r>
          </w:p>
        </w:tc>
        <w:tc>
          <w:tcPr>
            <w:tcW w:w="857" w:type="dxa"/>
            <w:shd w:val="clear" w:color="auto" w:fill="auto"/>
            <w:noWrap/>
          </w:tcPr>
          <w:p w14:paraId="3B9CDA94">
            <w:pPr>
              <w:adjustRightInd w:val="0"/>
              <w:snapToGrid w:val="0"/>
              <w:spacing w:line="320" w:lineRule="atLeast"/>
              <w:jc w:val="center"/>
              <w:rPr>
                <w:color w:val="auto"/>
                <w:szCs w:val="21"/>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04EF698A">
            <w:pPr>
              <w:jc w:val="center"/>
              <w:rPr>
                <w:color w:val="auto"/>
                <w:highlight w:val="none"/>
              </w:rPr>
            </w:pPr>
            <w:r>
              <w:rPr>
                <w:rFonts w:hint="eastAsia"/>
                <w:color w:val="auto"/>
                <w:szCs w:val="21"/>
                <w:highlight w:val="none"/>
              </w:rPr>
              <w:t>CEMS</w:t>
            </w:r>
          </w:p>
        </w:tc>
        <w:tc>
          <w:tcPr>
            <w:tcW w:w="1133" w:type="dxa"/>
            <w:shd w:val="clear" w:color="auto" w:fill="auto"/>
            <w:noWrap/>
          </w:tcPr>
          <w:p w14:paraId="25CC17CB">
            <w:pPr>
              <w:jc w:val="center"/>
              <w:rPr>
                <w:color w:val="auto"/>
                <w:highlight w:val="none"/>
              </w:rPr>
            </w:pPr>
            <w:r>
              <w:rPr>
                <w:rFonts w:hint="eastAsia"/>
                <w:color w:val="auto"/>
                <w:szCs w:val="21"/>
                <w:highlight w:val="none"/>
              </w:rPr>
              <w:t>模拟量</w:t>
            </w:r>
          </w:p>
        </w:tc>
        <w:tc>
          <w:tcPr>
            <w:tcW w:w="1275" w:type="dxa"/>
            <w:shd w:val="clear" w:color="auto" w:fill="auto"/>
            <w:noWrap/>
          </w:tcPr>
          <w:p w14:paraId="5907FF52">
            <w:pPr>
              <w:rPr>
                <w:color w:val="auto"/>
                <w:highlight w:val="none"/>
              </w:rPr>
            </w:pPr>
            <w:r>
              <w:rPr>
                <w:rFonts w:hint="eastAsia"/>
                <w:color w:val="auto"/>
                <w:szCs w:val="21"/>
                <w:highlight w:val="none"/>
              </w:rPr>
              <w:t>硬接线</w:t>
            </w:r>
          </w:p>
        </w:tc>
      </w:tr>
      <w:tr w14:paraId="12C06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4A80FF57">
            <w:pPr>
              <w:adjustRightInd w:val="0"/>
              <w:snapToGrid w:val="0"/>
              <w:spacing w:line="320" w:lineRule="atLeast"/>
              <w:rPr>
                <w:color w:val="auto"/>
                <w:szCs w:val="21"/>
                <w:highlight w:val="none"/>
              </w:rPr>
            </w:pPr>
            <w:r>
              <w:rPr>
                <w:rFonts w:hint="eastAsia"/>
                <w:color w:val="auto"/>
                <w:szCs w:val="21"/>
                <w:highlight w:val="none"/>
              </w:rPr>
              <w:t>6</w:t>
            </w:r>
          </w:p>
        </w:tc>
        <w:tc>
          <w:tcPr>
            <w:tcW w:w="3682" w:type="dxa"/>
            <w:shd w:val="clear" w:color="auto" w:fill="auto"/>
            <w:noWrap/>
          </w:tcPr>
          <w:p w14:paraId="12FAD209">
            <w:pPr>
              <w:adjustRightInd w:val="0"/>
              <w:snapToGrid w:val="0"/>
              <w:spacing w:line="320" w:lineRule="atLeast"/>
              <w:rPr>
                <w:color w:val="auto"/>
                <w:szCs w:val="21"/>
                <w:highlight w:val="none"/>
                <w:lang w:eastAsia="zh-CN"/>
              </w:rPr>
            </w:pPr>
            <w:r>
              <w:rPr>
                <w:rFonts w:hint="eastAsia"/>
                <w:color w:val="auto"/>
                <w:szCs w:val="21"/>
                <w:highlight w:val="none"/>
                <w:lang w:eastAsia="zh-CN"/>
              </w:rPr>
              <w:t>排口氮氧化合物浓度（工况）</w:t>
            </w:r>
          </w:p>
        </w:tc>
        <w:tc>
          <w:tcPr>
            <w:tcW w:w="857" w:type="dxa"/>
            <w:shd w:val="clear" w:color="auto" w:fill="auto"/>
            <w:noWrap/>
          </w:tcPr>
          <w:p w14:paraId="63398ECD">
            <w:pPr>
              <w:adjustRightInd w:val="0"/>
              <w:snapToGrid w:val="0"/>
              <w:spacing w:line="320" w:lineRule="atLeast"/>
              <w:jc w:val="center"/>
              <w:rPr>
                <w:color w:val="auto"/>
                <w:szCs w:val="21"/>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1D7CF3E0">
            <w:pPr>
              <w:jc w:val="center"/>
              <w:rPr>
                <w:color w:val="auto"/>
                <w:highlight w:val="none"/>
              </w:rPr>
            </w:pPr>
            <w:r>
              <w:rPr>
                <w:rFonts w:hint="eastAsia"/>
                <w:color w:val="auto"/>
                <w:szCs w:val="21"/>
                <w:highlight w:val="none"/>
              </w:rPr>
              <w:t>CEMS</w:t>
            </w:r>
          </w:p>
        </w:tc>
        <w:tc>
          <w:tcPr>
            <w:tcW w:w="1133" w:type="dxa"/>
            <w:shd w:val="clear" w:color="auto" w:fill="auto"/>
            <w:noWrap/>
          </w:tcPr>
          <w:p w14:paraId="3E316E2C">
            <w:pPr>
              <w:jc w:val="center"/>
              <w:rPr>
                <w:color w:val="auto"/>
                <w:highlight w:val="none"/>
              </w:rPr>
            </w:pPr>
            <w:r>
              <w:rPr>
                <w:rFonts w:hint="eastAsia"/>
                <w:color w:val="auto"/>
                <w:szCs w:val="21"/>
                <w:highlight w:val="none"/>
              </w:rPr>
              <w:t>模拟量</w:t>
            </w:r>
          </w:p>
        </w:tc>
        <w:tc>
          <w:tcPr>
            <w:tcW w:w="1275" w:type="dxa"/>
            <w:shd w:val="clear" w:color="auto" w:fill="auto"/>
            <w:noWrap/>
          </w:tcPr>
          <w:p w14:paraId="64D22011">
            <w:pPr>
              <w:rPr>
                <w:color w:val="auto"/>
                <w:highlight w:val="none"/>
              </w:rPr>
            </w:pPr>
            <w:r>
              <w:rPr>
                <w:rFonts w:hint="eastAsia"/>
                <w:color w:val="auto"/>
                <w:szCs w:val="21"/>
                <w:highlight w:val="none"/>
              </w:rPr>
              <w:t>硬接线</w:t>
            </w:r>
          </w:p>
        </w:tc>
      </w:tr>
      <w:tr w14:paraId="06952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437EF17">
            <w:pPr>
              <w:adjustRightInd w:val="0"/>
              <w:snapToGrid w:val="0"/>
              <w:spacing w:line="320" w:lineRule="atLeast"/>
              <w:rPr>
                <w:color w:val="auto"/>
                <w:szCs w:val="21"/>
                <w:highlight w:val="none"/>
              </w:rPr>
            </w:pPr>
            <w:r>
              <w:rPr>
                <w:rFonts w:hint="eastAsia"/>
                <w:color w:val="auto"/>
                <w:szCs w:val="21"/>
                <w:highlight w:val="none"/>
              </w:rPr>
              <w:t>7</w:t>
            </w:r>
          </w:p>
        </w:tc>
        <w:tc>
          <w:tcPr>
            <w:tcW w:w="3682" w:type="dxa"/>
            <w:shd w:val="clear" w:color="auto" w:fill="auto"/>
            <w:noWrap/>
          </w:tcPr>
          <w:p w14:paraId="4E162EAA">
            <w:pPr>
              <w:adjustRightInd w:val="0"/>
              <w:snapToGrid w:val="0"/>
              <w:spacing w:line="320" w:lineRule="atLeast"/>
              <w:rPr>
                <w:color w:val="auto"/>
                <w:szCs w:val="21"/>
                <w:highlight w:val="none"/>
                <w:lang w:eastAsia="zh-CN"/>
              </w:rPr>
            </w:pPr>
            <w:r>
              <w:rPr>
                <w:rFonts w:hint="eastAsia"/>
                <w:color w:val="auto"/>
                <w:szCs w:val="21"/>
                <w:highlight w:val="none"/>
                <w:lang w:eastAsia="zh-CN"/>
              </w:rPr>
              <w:t>排口氮氧化合物浓度（折算后）</w:t>
            </w:r>
          </w:p>
        </w:tc>
        <w:tc>
          <w:tcPr>
            <w:tcW w:w="857" w:type="dxa"/>
            <w:shd w:val="clear" w:color="auto" w:fill="auto"/>
            <w:noWrap/>
          </w:tcPr>
          <w:p w14:paraId="051FB1E8">
            <w:pPr>
              <w:rPr>
                <w:color w:val="auto"/>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68ACE508">
            <w:pPr>
              <w:jc w:val="center"/>
              <w:rPr>
                <w:color w:val="auto"/>
                <w:highlight w:val="none"/>
              </w:rPr>
            </w:pPr>
            <w:r>
              <w:rPr>
                <w:rFonts w:hint="eastAsia"/>
                <w:color w:val="auto"/>
                <w:szCs w:val="21"/>
                <w:highlight w:val="none"/>
              </w:rPr>
              <w:t>CEMS</w:t>
            </w:r>
          </w:p>
        </w:tc>
        <w:tc>
          <w:tcPr>
            <w:tcW w:w="1133" w:type="dxa"/>
            <w:shd w:val="clear" w:color="auto" w:fill="auto"/>
            <w:noWrap/>
          </w:tcPr>
          <w:p w14:paraId="353D9051">
            <w:pPr>
              <w:jc w:val="center"/>
              <w:rPr>
                <w:color w:val="auto"/>
                <w:highlight w:val="none"/>
              </w:rPr>
            </w:pPr>
            <w:r>
              <w:rPr>
                <w:rFonts w:hint="eastAsia"/>
                <w:color w:val="auto"/>
                <w:szCs w:val="21"/>
                <w:highlight w:val="none"/>
              </w:rPr>
              <w:t>模拟量</w:t>
            </w:r>
          </w:p>
        </w:tc>
        <w:tc>
          <w:tcPr>
            <w:tcW w:w="1275" w:type="dxa"/>
            <w:shd w:val="clear" w:color="auto" w:fill="auto"/>
            <w:noWrap/>
          </w:tcPr>
          <w:p w14:paraId="31A6DC29">
            <w:pPr>
              <w:rPr>
                <w:color w:val="auto"/>
                <w:highlight w:val="none"/>
              </w:rPr>
            </w:pPr>
            <w:r>
              <w:rPr>
                <w:rFonts w:hint="eastAsia"/>
                <w:color w:val="auto"/>
                <w:szCs w:val="21"/>
                <w:highlight w:val="none"/>
              </w:rPr>
              <w:t>硬接线</w:t>
            </w:r>
          </w:p>
        </w:tc>
      </w:tr>
      <w:tr w14:paraId="4B167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0FBDE11B">
            <w:pPr>
              <w:adjustRightInd w:val="0"/>
              <w:snapToGrid w:val="0"/>
              <w:spacing w:line="320" w:lineRule="atLeast"/>
              <w:rPr>
                <w:color w:val="auto"/>
                <w:szCs w:val="21"/>
                <w:highlight w:val="none"/>
              </w:rPr>
            </w:pPr>
            <w:r>
              <w:rPr>
                <w:rFonts w:hint="eastAsia"/>
                <w:color w:val="auto"/>
                <w:szCs w:val="21"/>
                <w:highlight w:val="none"/>
              </w:rPr>
              <w:t>8</w:t>
            </w:r>
          </w:p>
        </w:tc>
        <w:tc>
          <w:tcPr>
            <w:tcW w:w="3682" w:type="dxa"/>
            <w:shd w:val="clear" w:color="auto" w:fill="auto"/>
            <w:noWrap/>
          </w:tcPr>
          <w:p w14:paraId="166B21E4">
            <w:pPr>
              <w:adjustRightInd w:val="0"/>
              <w:snapToGrid w:val="0"/>
              <w:spacing w:line="320" w:lineRule="atLeast"/>
              <w:rPr>
                <w:color w:val="auto"/>
                <w:szCs w:val="21"/>
                <w:highlight w:val="none"/>
              </w:rPr>
            </w:pPr>
            <w:r>
              <w:rPr>
                <w:rFonts w:hint="eastAsia"/>
                <w:color w:val="auto"/>
                <w:szCs w:val="21"/>
                <w:highlight w:val="none"/>
              </w:rPr>
              <w:t>排口烟尘浓度</w:t>
            </w:r>
          </w:p>
        </w:tc>
        <w:tc>
          <w:tcPr>
            <w:tcW w:w="857" w:type="dxa"/>
            <w:shd w:val="clear" w:color="auto" w:fill="auto"/>
            <w:noWrap/>
          </w:tcPr>
          <w:p w14:paraId="1FAF2DC7">
            <w:pPr>
              <w:rPr>
                <w:color w:val="auto"/>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3CE72195">
            <w:pPr>
              <w:jc w:val="center"/>
              <w:rPr>
                <w:color w:val="auto"/>
                <w:highlight w:val="none"/>
              </w:rPr>
            </w:pPr>
            <w:r>
              <w:rPr>
                <w:rFonts w:hint="eastAsia"/>
                <w:color w:val="auto"/>
                <w:szCs w:val="21"/>
                <w:highlight w:val="none"/>
              </w:rPr>
              <w:t>CEMS</w:t>
            </w:r>
          </w:p>
        </w:tc>
        <w:tc>
          <w:tcPr>
            <w:tcW w:w="1133" w:type="dxa"/>
            <w:shd w:val="clear" w:color="auto" w:fill="auto"/>
            <w:noWrap/>
          </w:tcPr>
          <w:p w14:paraId="27B523A9">
            <w:pPr>
              <w:jc w:val="center"/>
              <w:rPr>
                <w:color w:val="auto"/>
                <w:highlight w:val="none"/>
              </w:rPr>
            </w:pPr>
            <w:r>
              <w:rPr>
                <w:rFonts w:hint="eastAsia"/>
                <w:color w:val="auto"/>
                <w:szCs w:val="21"/>
                <w:highlight w:val="none"/>
              </w:rPr>
              <w:t>模拟量</w:t>
            </w:r>
          </w:p>
        </w:tc>
        <w:tc>
          <w:tcPr>
            <w:tcW w:w="1275" w:type="dxa"/>
            <w:shd w:val="clear" w:color="auto" w:fill="auto"/>
            <w:noWrap/>
          </w:tcPr>
          <w:p w14:paraId="0E423CD8">
            <w:pPr>
              <w:rPr>
                <w:color w:val="auto"/>
                <w:highlight w:val="none"/>
              </w:rPr>
            </w:pPr>
            <w:r>
              <w:rPr>
                <w:rFonts w:hint="eastAsia"/>
                <w:color w:val="auto"/>
                <w:szCs w:val="21"/>
                <w:highlight w:val="none"/>
              </w:rPr>
              <w:t>硬接线</w:t>
            </w:r>
          </w:p>
        </w:tc>
      </w:tr>
      <w:tr w14:paraId="16E9C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41B6B5E0">
            <w:pPr>
              <w:adjustRightInd w:val="0"/>
              <w:snapToGrid w:val="0"/>
              <w:spacing w:line="320" w:lineRule="atLeast"/>
              <w:rPr>
                <w:color w:val="auto"/>
                <w:szCs w:val="21"/>
                <w:highlight w:val="none"/>
              </w:rPr>
            </w:pPr>
            <w:r>
              <w:rPr>
                <w:rFonts w:hint="eastAsia"/>
                <w:color w:val="auto"/>
                <w:szCs w:val="21"/>
                <w:highlight w:val="none"/>
              </w:rPr>
              <w:t>9</w:t>
            </w:r>
          </w:p>
        </w:tc>
        <w:tc>
          <w:tcPr>
            <w:tcW w:w="3682" w:type="dxa"/>
            <w:shd w:val="clear" w:color="auto" w:fill="auto"/>
            <w:noWrap/>
          </w:tcPr>
          <w:p w14:paraId="2ED929EA">
            <w:pPr>
              <w:adjustRightInd w:val="0"/>
              <w:snapToGrid w:val="0"/>
              <w:spacing w:line="320" w:lineRule="atLeast"/>
              <w:rPr>
                <w:color w:val="auto"/>
                <w:szCs w:val="21"/>
                <w:highlight w:val="none"/>
              </w:rPr>
            </w:pPr>
            <w:r>
              <w:rPr>
                <w:rFonts w:hint="eastAsia"/>
                <w:color w:val="auto"/>
                <w:szCs w:val="21"/>
                <w:highlight w:val="none"/>
              </w:rPr>
              <w:t>排口含氧量</w:t>
            </w:r>
          </w:p>
        </w:tc>
        <w:tc>
          <w:tcPr>
            <w:tcW w:w="857" w:type="dxa"/>
            <w:shd w:val="clear" w:color="auto" w:fill="auto"/>
            <w:noWrap/>
          </w:tcPr>
          <w:p w14:paraId="39132000">
            <w:pPr>
              <w:adjustRightInd w:val="0"/>
              <w:snapToGrid w:val="0"/>
              <w:spacing w:line="320" w:lineRule="atLeast"/>
              <w:jc w:val="center"/>
              <w:rPr>
                <w:color w:val="auto"/>
                <w:sz w:val="24"/>
                <w:highlight w:val="none"/>
              </w:rPr>
            </w:pPr>
            <w:r>
              <w:rPr>
                <w:rFonts w:hint="eastAsia"/>
                <w:color w:val="auto"/>
                <w:sz w:val="24"/>
                <w:highlight w:val="none"/>
              </w:rPr>
              <w:t>%</w:t>
            </w:r>
          </w:p>
        </w:tc>
        <w:tc>
          <w:tcPr>
            <w:tcW w:w="1133" w:type="dxa"/>
            <w:shd w:val="clear" w:color="auto" w:fill="auto"/>
            <w:noWrap/>
          </w:tcPr>
          <w:p w14:paraId="4B493397">
            <w:pPr>
              <w:jc w:val="center"/>
              <w:rPr>
                <w:color w:val="auto"/>
                <w:highlight w:val="none"/>
              </w:rPr>
            </w:pPr>
            <w:r>
              <w:rPr>
                <w:rFonts w:hint="eastAsia"/>
                <w:color w:val="auto"/>
                <w:szCs w:val="21"/>
                <w:highlight w:val="none"/>
              </w:rPr>
              <w:t>CEMS</w:t>
            </w:r>
          </w:p>
        </w:tc>
        <w:tc>
          <w:tcPr>
            <w:tcW w:w="1133" w:type="dxa"/>
            <w:shd w:val="clear" w:color="auto" w:fill="auto"/>
            <w:noWrap/>
          </w:tcPr>
          <w:p w14:paraId="646E462E">
            <w:pPr>
              <w:jc w:val="center"/>
              <w:rPr>
                <w:color w:val="auto"/>
                <w:highlight w:val="none"/>
              </w:rPr>
            </w:pPr>
            <w:r>
              <w:rPr>
                <w:rFonts w:hint="eastAsia"/>
                <w:color w:val="auto"/>
                <w:szCs w:val="21"/>
                <w:highlight w:val="none"/>
              </w:rPr>
              <w:t>模拟量</w:t>
            </w:r>
          </w:p>
        </w:tc>
        <w:tc>
          <w:tcPr>
            <w:tcW w:w="1275" w:type="dxa"/>
            <w:shd w:val="clear" w:color="auto" w:fill="auto"/>
            <w:noWrap/>
          </w:tcPr>
          <w:p w14:paraId="27EF7570">
            <w:pPr>
              <w:rPr>
                <w:color w:val="auto"/>
                <w:highlight w:val="none"/>
              </w:rPr>
            </w:pPr>
            <w:r>
              <w:rPr>
                <w:rFonts w:hint="eastAsia"/>
                <w:color w:val="auto"/>
                <w:szCs w:val="21"/>
                <w:highlight w:val="none"/>
              </w:rPr>
              <w:t>硬接线</w:t>
            </w:r>
          </w:p>
        </w:tc>
      </w:tr>
      <w:tr w14:paraId="66E05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10631931">
            <w:pPr>
              <w:adjustRightInd w:val="0"/>
              <w:snapToGrid w:val="0"/>
              <w:spacing w:line="320" w:lineRule="atLeast"/>
              <w:rPr>
                <w:color w:val="auto"/>
                <w:szCs w:val="21"/>
                <w:highlight w:val="none"/>
              </w:rPr>
            </w:pPr>
            <w:r>
              <w:rPr>
                <w:rFonts w:hint="eastAsia"/>
                <w:color w:val="auto"/>
                <w:szCs w:val="21"/>
                <w:highlight w:val="none"/>
              </w:rPr>
              <w:t>10</w:t>
            </w:r>
          </w:p>
        </w:tc>
        <w:tc>
          <w:tcPr>
            <w:tcW w:w="3682" w:type="dxa"/>
            <w:shd w:val="clear" w:color="auto" w:fill="auto"/>
            <w:noWrap/>
          </w:tcPr>
          <w:p w14:paraId="0792DFE1">
            <w:pPr>
              <w:adjustRightInd w:val="0"/>
              <w:snapToGrid w:val="0"/>
              <w:spacing w:line="320" w:lineRule="atLeast"/>
              <w:rPr>
                <w:color w:val="auto"/>
                <w:szCs w:val="21"/>
                <w:highlight w:val="none"/>
              </w:rPr>
            </w:pPr>
            <w:r>
              <w:rPr>
                <w:rFonts w:hint="eastAsia"/>
                <w:color w:val="auto"/>
                <w:szCs w:val="21"/>
                <w:highlight w:val="none"/>
              </w:rPr>
              <w:t>排口烟气压力</w:t>
            </w:r>
          </w:p>
        </w:tc>
        <w:tc>
          <w:tcPr>
            <w:tcW w:w="857" w:type="dxa"/>
            <w:shd w:val="clear" w:color="auto" w:fill="auto"/>
            <w:noWrap/>
          </w:tcPr>
          <w:p w14:paraId="0EA82E5C">
            <w:pPr>
              <w:adjustRightInd w:val="0"/>
              <w:snapToGrid w:val="0"/>
              <w:spacing w:line="320" w:lineRule="atLeast"/>
              <w:jc w:val="center"/>
              <w:rPr>
                <w:color w:val="auto"/>
                <w:szCs w:val="21"/>
                <w:highlight w:val="none"/>
              </w:rPr>
            </w:pPr>
            <w:r>
              <w:rPr>
                <w:rFonts w:hint="eastAsia"/>
                <w:color w:val="auto"/>
                <w:sz w:val="24"/>
                <w:highlight w:val="none"/>
              </w:rPr>
              <w:t>Pa</w:t>
            </w:r>
          </w:p>
        </w:tc>
        <w:tc>
          <w:tcPr>
            <w:tcW w:w="1133" w:type="dxa"/>
            <w:shd w:val="clear" w:color="auto" w:fill="auto"/>
            <w:noWrap/>
          </w:tcPr>
          <w:p w14:paraId="3D3AEA19">
            <w:pPr>
              <w:jc w:val="center"/>
              <w:rPr>
                <w:color w:val="auto"/>
                <w:highlight w:val="none"/>
              </w:rPr>
            </w:pPr>
            <w:r>
              <w:rPr>
                <w:rFonts w:hint="eastAsia"/>
                <w:color w:val="auto"/>
                <w:szCs w:val="21"/>
                <w:highlight w:val="none"/>
              </w:rPr>
              <w:t>DCS/SIS</w:t>
            </w:r>
          </w:p>
        </w:tc>
        <w:tc>
          <w:tcPr>
            <w:tcW w:w="1133" w:type="dxa"/>
            <w:shd w:val="clear" w:color="auto" w:fill="auto"/>
            <w:noWrap/>
          </w:tcPr>
          <w:p w14:paraId="6DE8A1AF">
            <w:pPr>
              <w:jc w:val="center"/>
              <w:rPr>
                <w:color w:val="auto"/>
                <w:highlight w:val="none"/>
              </w:rPr>
            </w:pPr>
            <w:r>
              <w:rPr>
                <w:rFonts w:hint="eastAsia"/>
                <w:color w:val="auto"/>
                <w:szCs w:val="21"/>
                <w:highlight w:val="none"/>
              </w:rPr>
              <w:t>模拟量</w:t>
            </w:r>
          </w:p>
        </w:tc>
        <w:tc>
          <w:tcPr>
            <w:tcW w:w="1275" w:type="dxa"/>
            <w:shd w:val="clear" w:color="auto" w:fill="auto"/>
            <w:noWrap/>
          </w:tcPr>
          <w:p w14:paraId="7D45972A">
            <w:pPr>
              <w:adjustRightInd w:val="0"/>
              <w:snapToGrid w:val="0"/>
              <w:spacing w:line="320" w:lineRule="atLeast"/>
              <w:rPr>
                <w:color w:val="auto"/>
                <w:szCs w:val="21"/>
                <w:highlight w:val="none"/>
              </w:rPr>
            </w:pPr>
          </w:p>
        </w:tc>
      </w:tr>
      <w:tr w14:paraId="3E774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7F26211D">
            <w:pPr>
              <w:adjustRightInd w:val="0"/>
              <w:snapToGrid w:val="0"/>
              <w:spacing w:line="320" w:lineRule="atLeast"/>
              <w:rPr>
                <w:color w:val="auto"/>
                <w:szCs w:val="21"/>
                <w:highlight w:val="none"/>
              </w:rPr>
            </w:pPr>
            <w:r>
              <w:rPr>
                <w:rFonts w:hint="eastAsia"/>
                <w:color w:val="auto"/>
                <w:szCs w:val="21"/>
                <w:highlight w:val="none"/>
              </w:rPr>
              <w:t>11</w:t>
            </w:r>
          </w:p>
        </w:tc>
        <w:tc>
          <w:tcPr>
            <w:tcW w:w="3682" w:type="dxa"/>
            <w:shd w:val="clear" w:color="auto" w:fill="auto"/>
            <w:noWrap/>
          </w:tcPr>
          <w:p w14:paraId="22BBF463">
            <w:pPr>
              <w:adjustRightInd w:val="0"/>
              <w:snapToGrid w:val="0"/>
              <w:spacing w:line="320" w:lineRule="atLeast"/>
              <w:rPr>
                <w:color w:val="auto"/>
                <w:szCs w:val="21"/>
                <w:highlight w:val="none"/>
              </w:rPr>
            </w:pPr>
            <w:r>
              <w:rPr>
                <w:rFonts w:hint="eastAsia"/>
                <w:color w:val="auto"/>
                <w:szCs w:val="21"/>
                <w:highlight w:val="none"/>
              </w:rPr>
              <w:t>排口烟气温度(总烟道)</w:t>
            </w:r>
          </w:p>
        </w:tc>
        <w:tc>
          <w:tcPr>
            <w:tcW w:w="857" w:type="dxa"/>
            <w:shd w:val="clear" w:color="auto" w:fill="auto"/>
            <w:noWrap/>
          </w:tcPr>
          <w:p w14:paraId="1AF904EA">
            <w:pPr>
              <w:adjustRightInd w:val="0"/>
              <w:snapToGrid w:val="0"/>
              <w:spacing w:line="320" w:lineRule="atLeast"/>
              <w:jc w:val="center"/>
              <w:rPr>
                <w:color w:val="auto"/>
                <w:szCs w:val="21"/>
                <w:highlight w:val="none"/>
              </w:rPr>
            </w:pPr>
            <w:r>
              <w:rPr>
                <w:rFonts w:hint="eastAsia"/>
                <w:color w:val="auto"/>
                <w:sz w:val="24"/>
                <w:highlight w:val="none"/>
              </w:rPr>
              <w:t>℃</w:t>
            </w:r>
          </w:p>
        </w:tc>
        <w:tc>
          <w:tcPr>
            <w:tcW w:w="1133" w:type="dxa"/>
            <w:shd w:val="clear" w:color="auto" w:fill="auto"/>
            <w:noWrap/>
          </w:tcPr>
          <w:p w14:paraId="6A39C2B7">
            <w:pPr>
              <w:jc w:val="center"/>
              <w:rPr>
                <w:color w:val="auto"/>
                <w:highlight w:val="none"/>
              </w:rPr>
            </w:pPr>
            <w:r>
              <w:rPr>
                <w:rFonts w:hint="eastAsia"/>
                <w:color w:val="auto"/>
                <w:szCs w:val="21"/>
                <w:highlight w:val="none"/>
              </w:rPr>
              <w:t>DCS/SIS</w:t>
            </w:r>
          </w:p>
        </w:tc>
        <w:tc>
          <w:tcPr>
            <w:tcW w:w="1133" w:type="dxa"/>
            <w:shd w:val="clear" w:color="auto" w:fill="auto"/>
            <w:noWrap/>
          </w:tcPr>
          <w:p w14:paraId="4A3DA8AD">
            <w:pPr>
              <w:jc w:val="center"/>
              <w:rPr>
                <w:color w:val="auto"/>
                <w:highlight w:val="none"/>
              </w:rPr>
            </w:pPr>
            <w:r>
              <w:rPr>
                <w:rFonts w:hint="eastAsia"/>
                <w:color w:val="auto"/>
                <w:szCs w:val="21"/>
                <w:highlight w:val="none"/>
              </w:rPr>
              <w:t>模拟量</w:t>
            </w:r>
          </w:p>
        </w:tc>
        <w:tc>
          <w:tcPr>
            <w:tcW w:w="1275" w:type="dxa"/>
            <w:shd w:val="clear" w:color="auto" w:fill="auto"/>
            <w:noWrap/>
          </w:tcPr>
          <w:p w14:paraId="2B3B99A3">
            <w:pPr>
              <w:adjustRightInd w:val="0"/>
              <w:snapToGrid w:val="0"/>
              <w:spacing w:line="320" w:lineRule="atLeast"/>
              <w:rPr>
                <w:color w:val="auto"/>
                <w:szCs w:val="21"/>
                <w:highlight w:val="none"/>
              </w:rPr>
            </w:pPr>
          </w:p>
        </w:tc>
      </w:tr>
      <w:tr w14:paraId="2437E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5F928D7C">
            <w:pPr>
              <w:adjustRightInd w:val="0"/>
              <w:snapToGrid w:val="0"/>
              <w:spacing w:line="320" w:lineRule="atLeast"/>
              <w:rPr>
                <w:color w:val="auto"/>
                <w:szCs w:val="21"/>
                <w:highlight w:val="none"/>
              </w:rPr>
            </w:pPr>
            <w:r>
              <w:rPr>
                <w:rFonts w:hint="eastAsia"/>
                <w:color w:val="auto"/>
                <w:szCs w:val="21"/>
                <w:highlight w:val="none"/>
              </w:rPr>
              <w:t>12</w:t>
            </w:r>
          </w:p>
        </w:tc>
        <w:tc>
          <w:tcPr>
            <w:tcW w:w="3682" w:type="dxa"/>
            <w:shd w:val="clear" w:color="auto" w:fill="auto"/>
            <w:noWrap/>
          </w:tcPr>
          <w:p w14:paraId="6B01E7C4">
            <w:pPr>
              <w:adjustRightInd w:val="0"/>
              <w:snapToGrid w:val="0"/>
              <w:spacing w:line="320" w:lineRule="atLeast"/>
              <w:rPr>
                <w:color w:val="auto"/>
                <w:szCs w:val="21"/>
                <w:highlight w:val="none"/>
              </w:rPr>
            </w:pPr>
            <w:r>
              <w:rPr>
                <w:rFonts w:hint="eastAsia"/>
                <w:color w:val="auto"/>
                <w:szCs w:val="21"/>
                <w:highlight w:val="none"/>
              </w:rPr>
              <w:t>排口烟气温度(烟囱)</w:t>
            </w:r>
          </w:p>
        </w:tc>
        <w:tc>
          <w:tcPr>
            <w:tcW w:w="857" w:type="dxa"/>
            <w:shd w:val="clear" w:color="auto" w:fill="auto"/>
            <w:noWrap/>
          </w:tcPr>
          <w:p w14:paraId="714C92CC">
            <w:pPr>
              <w:adjustRightInd w:val="0"/>
              <w:snapToGrid w:val="0"/>
              <w:spacing w:line="320" w:lineRule="atLeast"/>
              <w:jc w:val="center"/>
              <w:rPr>
                <w:color w:val="auto"/>
                <w:sz w:val="24"/>
                <w:highlight w:val="none"/>
              </w:rPr>
            </w:pPr>
            <w:r>
              <w:rPr>
                <w:rFonts w:hint="eastAsia"/>
                <w:color w:val="auto"/>
                <w:sz w:val="24"/>
                <w:highlight w:val="none"/>
              </w:rPr>
              <w:t>℃</w:t>
            </w:r>
          </w:p>
        </w:tc>
        <w:tc>
          <w:tcPr>
            <w:tcW w:w="1133" w:type="dxa"/>
            <w:shd w:val="clear" w:color="auto" w:fill="auto"/>
            <w:noWrap/>
          </w:tcPr>
          <w:p w14:paraId="7FCA1B23">
            <w:pPr>
              <w:jc w:val="center"/>
              <w:rPr>
                <w:color w:val="auto"/>
                <w:highlight w:val="none"/>
              </w:rPr>
            </w:pPr>
            <w:r>
              <w:rPr>
                <w:rFonts w:hint="eastAsia"/>
                <w:color w:val="auto"/>
                <w:szCs w:val="21"/>
                <w:highlight w:val="none"/>
              </w:rPr>
              <w:t>DCS/SIS</w:t>
            </w:r>
          </w:p>
        </w:tc>
        <w:tc>
          <w:tcPr>
            <w:tcW w:w="1133" w:type="dxa"/>
            <w:shd w:val="clear" w:color="auto" w:fill="auto"/>
            <w:noWrap/>
          </w:tcPr>
          <w:p w14:paraId="0FCE977A">
            <w:pPr>
              <w:jc w:val="center"/>
              <w:rPr>
                <w:color w:val="auto"/>
                <w:highlight w:val="none"/>
              </w:rPr>
            </w:pPr>
            <w:r>
              <w:rPr>
                <w:rFonts w:hint="eastAsia"/>
                <w:color w:val="auto"/>
                <w:szCs w:val="21"/>
                <w:highlight w:val="none"/>
              </w:rPr>
              <w:t>模拟量</w:t>
            </w:r>
          </w:p>
        </w:tc>
        <w:tc>
          <w:tcPr>
            <w:tcW w:w="1275" w:type="dxa"/>
            <w:shd w:val="clear" w:color="auto" w:fill="auto"/>
            <w:noWrap/>
          </w:tcPr>
          <w:p w14:paraId="35C3BCD0">
            <w:pPr>
              <w:adjustRightInd w:val="0"/>
              <w:snapToGrid w:val="0"/>
              <w:spacing w:line="320" w:lineRule="atLeast"/>
              <w:rPr>
                <w:color w:val="auto"/>
                <w:szCs w:val="21"/>
                <w:highlight w:val="none"/>
              </w:rPr>
            </w:pPr>
          </w:p>
        </w:tc>
      </w:tr>
      <w:tr w14:paraId="173D0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2740A39">
            <w:pPr>
              <w:adjustRightInd w:val="0"/>
              <w:snapToGrid w:val="0"/>
              <w:spacing w:line="320" w:lineRule="atLeast"/>
              <w:rPr>
                <w:color w:val="auto"/>
                <w:szCs w:val="21"/>
                <w:highlight w:val="none"/>
              </w:rPr>
            </w:pPr>
            <w:r>
              <w:rPr>
                <w:rFonts w:hint="eastAsia"/>
                <w:color w:val="auto"/>
                <w:szCs w:val="21"/>
                <w:highlight w:val="none"/>
              </w:rPr>
              <w:t>13</w:t>
            </w:r>
          </w:p>
        </w:tc>
        <w:tc>
          <w:tcPr>
            <w:tcW w:w="3682" w:type="dxa"/>
            <w:shd w:val="clear" w:color="auto" w:fill="auto"/>
            <w:noWrap/>
          </w:tcPr>
          <w:p w14:paraId="26120645">
            <w:pPr>
              <w:adjustRightInd w:val="0"/>
              <w:snapToGrid w:val="0"/>
              <w:spacing w:line="320" w:lineRule="atLeast"/>
              <w:rPr>
                <w:color w:val="auto"/>
                <w:szCs w:val="21"/>
                <w:highlight w:val="none"/>
              </w:rPr>
            </w:pPr>
            <w:r>
              <w:rPr>
                <w:rFonts w:hint="eastAsia"/>
                <w:color w:val="auto"/>
                <w:szCs w:val="21"/>
                <w:highlight w:val="none"/>
              </w:rPr>
              <w:t>排口烟气流速</w:t>
            </w:r>
          </w:p>
        </w:tc>
        <w:tc>
          <w:tcPr>
            <w:tcW w:w="857" w:type="dxa"/>
            <w:shd w:val="clear" w:color="auto" w:fill="auto"/>
            <w:noWrap/>
          </w:tcPr>
          <w:p w14:paraId="7382B005">
            <w:pPr>
              <w:adjustRightInd w:val="0"/>
              <w:snapToGrid w:val="0"/>
              <w:spacing w:line="320" w:lineRule="atLeast"/>
              <w:jc w:val="center"/>
              <w:rPr>
                <w:color w:val="auto"/>
                <w:szCs w:val="21"/>
                <w:highlight w:val="none"/>
              </w:rPr>
            </w:pPr>
            <w:r>
              <w:rPr>
                <w:rFonts w:hint="eastAsia"/>
                <w:color w:val="auto"/>
                <w:sz w:val="24"/>
                <w:highlight w:val="none"/>
              </w:rPr>
              <w:t>m/s</w:t>
            </w:r>
          </w:p>
        </w:tc>
        <w:tc>
          <w:tcPr>
            <w:tcW w:w="1133" w:type="dxa"/>
            <w:shd w:val="clear" w:color="auto" w:fill="auto"/>
            <w:noWrap/>
          </w:tcPr>
          <w:p w14:paraId="3E036D94">
            <w:pPr>
              <w:jc w:val="center"/>
              <w:rPr>
                <w:color w:val="auto"/>
                <w:highlight w:val="none"/>
              </w:rPr>
            </w:pPr>
            <w:r>
              <w:rPr>
                <w:rFonts w:hint="eastAsia"/>
                <w:color w:val="auto"/>
                <w:szCs w:val="21"/>
                <w:highlight w:val="none"/>
              </w:rPr>
              <w:t>DCS/SIS</w:t>
            </w:r>
          </w:p>
        </w:tc>
        <w:tc>
          <w:tcPr>
            <w:tcW w:w="1133" w:type="dxa"/>
            <w:shd w:val="clear" w:color="auto" w:fill="auto"/>
            <w:noWrap/>
          </w:tcPr>
          <w:p w14:paraId="50CC3E5E">
            <w:pPr>
              <w:jc w:val="center"/>
              <w:rPr>
                <w:color w:val="auto"/>
                <w:highlight w:val="none"/>
              </w:rPr>
            </w:pPr>
            <w:r>
              <w:rPr>
                <w:rFonts w:hint="eastAsia"/>
                <w:color w:val="auto"/>
                <w:szCs w:val="21"/>
                <w:highlight w:val="none"/>
              </w:rPr>
              <w:t>模拟量</w:t>
            </w:r>
          </w:p>
        </w:tc>
        <w:tc>
          <w:tcPr>
            <w:tcW w:w="1275" w:type="dxa"/>
            <w:shd w:val="clear" w:color="auto" w:fill="auto"/>
            <w:noWrap/>
          </w:tcPr>
          <w:p w14:paraId="0583E0A0">
            <w:pPr>
              <w:adjustRightInd w:val="0"/>
              <w:snapToGrid w:val="0"/>
              <w:spacing w:line="320" w:lineRule="atLeast"/>
              <w:rPr>
                <w:color w:val="auto"/>
                <w:szCs w:val="21"/>
                <w:highlight w:val="none"/>
              </w:rPr>
            </w:pPr>
          </w:p>
        </w:tc>
      </w:tr>
      <w:tr w14:paraId="5C50F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E4DC275">
            <w:pPr>
              <w:adjustRightInd w:val="0"/>
              <w:snapToGrid w:val="0"/>
              <w:spacing w:line="320" w:lineRule="atLeast"/>
              <w:rPr>
                <w:color w:val="auto"/>
                <w:szCs w:val="21"/>
                <w:highlight w:val="none"/>
              </w:rPr>
            </w:pPr>
            <w:r>
              <w:rPr>
                <w:rFonts w:hint="eastAsia"/>
                <w:color w:val="auto"/>
                <w:szCs w:val="21"/>
                <w:highlight w:val="none"/>
              </w:rPr>
              <w:t>14</w:t>
            </w:r>
          </w:p>
        </w:tc>
        <w:tc>
          <w:tcPr>
            <w:tcW w:w="3682" w:type="dxa"/>
            <w:shd w:val="clear" w:color="auto" w:fill="auto"/>
            <w:noWrap/>
          </w:tcPr>
          <w:p w14:paraId="455F0086">
            <w:pPr>
              <w:adjustRightInd w:val="0"/>
              <w:snapToGrid w:val="0"/>
              <w:spacing w:line="320" w:lineRule="atLeast"/>
              <w:rPr>
                <w:color w:val="auto"/>
                <w:szCs w:val="21"/>
                <w:highlight w:val="none"/>
                <w:lang w:eastAsia="zh-CN"/>
              </w:rPr>
            </w:pPr>
            <w:r>
              <w:rPr>
                <w:rFonts w:hint="eastAsia"/>
                <w:color w:val="auto"/>
                <w:szCs w:val="21"/>
                <w:highlight w:val="none"/>
                <w:lang w:eastAsia="zh-CN"/>
              </w:rPr>
              <w:t>排口烟气流量（工况）</w:t>
            </w:r>
          </w:p>
        </w:tc>
        <w:tc>
          <w:tcPr>
            <w:tcW w:w="857" w:type="dxa"/>
            <w:shd w:val="clear" w:color="auto" w:fill="auto"/>
            <w:noWrap/>
          </w:tcPr>
          <w:p w14:paraId="5ACE11C0">
            <w:pPr>
              <w:jc w:val="center"/>
              <w:rPr>
                <w:color w:val="auto"/>
                <w:highlight w:val="none"/>
              </w:rPr>
            </w:pPr>
            <w:r>
              <w:rPr>
                <w:color w:val="auto"/>
                <w:sz w:val="24"/>
                <w:highlight w:val="none"/>
              </w:rPr>
              <w:t>m</w:t>
            </w:r>
            <w:r>
              <w:rPr>
                <w:color w:val="auto"/>
                <w:sz w:val="24"/>
                <w:highlight w:val="none"/>
                <w:vertAlign w:val="superscript"/>
              </w:rPr>
              <w:t>3</w:t>
            </w:r>
            <w:r>
              <w:rPr>
                <w:color w:val="auto"/>
                <w:sz w:val="24"/>
                <w:highlight w:val="none"/>
              </w:rPr>
              <w:t>/h</w:t>
            </w:r>
          </w:p>
        </w:tc>
        <w:tc>
          <w:tcPr>
            <w:tcW w:w="1133" w:type="dxa"/>
            <w:shd w:val="clear" w:color="auto" w:fill="auto"/>
            <w:noWrap/>
          </w:tcPr>
          <w:p w14:paraId="4F96EC75">
            <w:pPr>
              <w:jc w:val="center"/>
              <w:rPr>
                <w:color w:val="auto"/>
                <w:highlight w:val="none"/>
              </w:rPr>
            </w:pPr>
            <w:r>
              <w:rPr>
                <w:rFonts w:hint="eastAsia"/>
                <w:color w:val="auto"/>
                <w:szCs w:val="21"/>
                <w:highlight w:val="none"/>
              </w:rPr>
              <w:t>CEMS</w:t>
            </w:r>
          </w:p>
        </w:tc>
        <w:tc>
          <w:tcPr>
            <w:tcW w:w="1133" w:type="dxa"/>
            <w:shd w:val="clear" w:color="auto" w:fill="auto"/>
            <w:noWrap/>
          </w:tcPr>
          <w:p w14:paraId="310002C1">
            <w:pPr>
              <w:jc w:val="center"/>
              <w:rPr>
                <w:color w:val="auto"/>
                <w:highlight w:val="none"/>
              </w:rPr>
            </w:pPr>
            <w:r>
              <w:rPr>
                <w:rFonts w:hint="eastAsia"/>
                <w:color w:val="auto"/>
                <w:szCs w:val="21"/>
                <w:highlight w:val="none"/>
              </w:rPr>
              <w:t>模拟量</w:t>
            </w:r>
          </w:p>
        </w:tc>
        <w:tc>
          <w:tcPr>
            <w:tcW w:w="1275" w:type="dxa"/>
            <w:shd w:val="clear" w:color="auto" w:fill="auto"/>
            <w:noWrap/>
          </w:tcPr>
          <w:p w14:paraId="419E98B5">
            <w:pPr>
              <w:rPr>
                <w:color w:val="auto"/>
                <w:highlight w:val="none"/>
              </w:rPr>
            </w:pPr>
            <w:r>
              <w:rPr>
                <w:rFonts w:hint="eastAsia"/>
                <w:color w:val="auto"/>
                <w:szCs w:val="21"/>
                <w:highlight w:val="none"/>
              </w:rPr>
              <w:t>硬接线</w:t>
            </w:r>
          </w:p>
        </w:tc>
      </w:tr>
      <w:tr w14:paraId="3BDE6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4DA5A82F">
            <w:pPr>
              <w:adjustRightInd w:val="0"/>
              <w:snapToGrid w:val="0"/>
              <w:spacing w:line="320" w:lineRule="atLeast"/>
              <w:rPr>
                <w:color w:val="auto"/>
                <w:szCs w:val="21"/>
                <w:highlight w:val="none"/>
              </w:rPr>
            </w:pPr>
            <w:r>
              <w:rPr>
                <w:rFonts w:hint="eastAsia"/>
                <w:color w:val="auto"/>
                <w:szCs w:val="21"/>
                <w:highlight w:val="none"/>
              </w:rPr>
              <w:t>15</w:t>
            </w:r>
          </w:p>
        </w:tc>
        <w:tc>
          <w:tcPr>
            <w:tcW w:w="3682" w:type="dxa"/>
            <w:shd w:val="clear" w:color="auto" w:fill="auto"/>
            <w:noWrap/>
          </w:tcPr>
          <w:p w14:paraId="38C9624D">
            <w:pPr>
              <w:adjustRightInd w:val="0"/>
              <w:snapToGrid w:val="0"/>
              <w:spacing w:line="320" w:lineRule="atLeast"/>
              <w:rPr>
                <w:color w:val="auto"/>
                <w:szCs w:val="21"/>
                <w:highlight w:val="none"/>
                <w:lang w:eastAsia="zh-CN"/>
              </w:rPr>
            </w:pPr>
            <w:r>
              <w:rPr>
                <w:rFonts w:hint="eastAsia"/>
                <w:color w:val="auto"/>
                <w:szCs w:val="21"/>
                <w:highlight w:val="none"/>
                <w:lang w:eastAsia="zh-CN"/>
              </w:rPr>
              <w:t>排口烟气流量（干标）</w:t>
            </w:r>
          </w:p>
        </w:tc>
        <w:tc>
          <w:tcPr>
            <w:tcW w:w="857" w:type="dxa"/>
            <w:shd w:val="clear" w:color="auto" w:fill="auto"/>
            <w:noWrap/>
          </w:tcPr>
          <w:p w14:paraId="31A8ADAE">
            <w:pPr>
              <w:jc w:val="center"/>
              <w:rPr>
                <w:color w:val="auto"/>
                <w:highlight w:val="none"/>
              </w:rPr>
            </w:pPr>
            <w:r>
              <w:rPr>
                <w:color w:val="auto"/>
                <w:sz w:val="24"/>
                <w:highlight w:val="none"/>
              </w:rPr>
              <w:t>m</w:t>
            </w:r>
            <w:r>
              <w:rPr>
                <w:color w:val="auto"/>
                <w:sz w:val="24"/>
                <w:highlight w:val="none"/>
                <w:vertAlign w:val="superscript"/>
              </w:rPr>
              <w:t>3</w:t>
            </w:r>
            <w:r>
              <w:rPr>
                <w:color w:val="auto"/>
                <w:sz w:val="24"/>
                <w:highlight w:val="none"/>
              </w:rPr>
              <w:t>/h</w:t>
            </w:r>
          </w:p>
        </w:tc>
        <w:tc>
          <w:tcPr>
            <w:tcW w:w="1133" w:type="dxa"/>
            <w:shd w:val="clear" w:color="auto" w:fill="auto"/>
            <w:noWrap/>
          </w:tcPr>
          <w:p w14:paraId="79A7EE09">
            <w:pPr>
              <w:jc w:val="center"/>
              <w:rPr>
                <w:color w:val="auto"/>
                <w:highlight w:val="none"/>
              </w:rPr>
            </w:pPr>
            <w:r>
              <w:rPr>
                <w:rFonts w:hint="eastAsia"/>
                <w:color w:val="auto"/>
                <w:szCs w:val="21"/>
                <w:highlight w:val="none"/>
              </w:rPr>
              <w:t>CEMS</w:t>
            </w:r>
          </w:p>
        </w:tc>
        <w:tc>
          <w:tcPr>
            <w:tcW w:w="1133" w:type="dxa"/>
            <w:shd w:val="clear" w:color="auto" w:fill="auto"/>
            <w:noWrap/>
          </w:tcPr>
          <w:p w14:paraId="4AFA0A18">
            <w:pPr>
              <w:jc w:val="center"/>
              <w:rPr>
                <w:color w:val="auto"/>
                <w:highlight w:val="none"/>
              </w:rPr>
            </w:pPr>
            <w:r>
              <w:rPr>
                <w:rFonts w:hint="eastAsia"/>
                <w:color w:val="auto"/>
                <w:szCs w:val="21"/>
                <w:highlight w:val="none"/>
              </w:rPr>
              <w:t>模拟量</w:t>
            </w:r>
          </w:p>
        </w:tc>
        <w:tc>
          <w:tcPr>
            <w:tcW w:w="1275" w:type="dxa"/>
            <w:shd w:val="clear" w:color="auto" w:fill="auto"/>
            <w:noWrap/>
          </w:tcPr>
          <w:p w14:paraId="3C687D54">
            <w:pPr>
              <w:rPr>
                <w:color w:val="auto"/>
                <w:highlight w:val="none"/>
              </w:rPr>
            </w:pPr>
            <w:r>
              <w:rPr>
                <w:rFonts w:hint="eastAsia"/>
                <w:color w:val="auto"/>
                <w:szCs w:val="21"/>
                <w:highlight w:val="none"/>
              </w:rPr>
              <w:t>硬接线</w:t>
            </w:r>
          </w:p>
        </w:tc>
      </w:tr>
      <w:tr w14:paraId="72250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30823F5">
            <w:pPr>
              <w:adjustRightInd w:val="0"/>
              <w:snapToGrid w:val="0"/>
              <w:spacing w:line="320" w:lineRule="atLeast"/>
              <w:rPr>
                <w:color w:val="auto"/>
                <w:szCs w:val="21"/>
                <w:highlight w:val="none"/>
              </w:rPr>
            </w:pPr>
            <w:r>
              <w:rPr>
                <w:rFonts w:hint="eastAsia"/>
                <w:color w:val="auto"/>
                <w:szCs w:val="21"/>
                <w:highlight w:val="none"/>
              </w:rPr>
              <w:t>16</w:t>
            </w:r>
          </w:p>
        </w:tc>
        <w:tc>
          <w:tcPr>
            <w:tcW w:w="3682" w:type="dxa"/>
            <w:shd w:val="clear" w:color="auto" w:fill="auto"/>
            <w:noWrap/>
          </w:tcPr>
          <w:p w14:paraId="5FD85898">
            <w:pPr>
              <w:adjustRightInd w:val="0"/>
              <w:snapToGrid w:val="0"/>
              <w:spacing w:line="320" w:lineRule="atLeast"/>
              <w:rPr>
                <w:color w:val="auto"/>
                <w:szCs w:val="21"/>
                <w:highlight w:val="none"/>
              </w:rPr>
            </w:pPr>
            <w:r>
              <w:rPr>
                <w:rFonts w:hint="eastAsia"/>
                <w:color w:val="auto"/>
                <w:szCs w:val="21"/>
                <w:highlight w:val="none"/>
              </w:rPr>
              <w:t>排口一氧化碳浓度</w:t>
            </w:r>
          </w:p>
        </w:tc>
        <w:tc>
          <w:tcPr>
            <w:tcW w:w="857" w:type="dxa"/>
            <w:shd w:val="clear" w:color="auto" w:fill="auto"/>
            <w:noWrap/>
          </w:tcPr>
          <w:p w14:paraId="73261496">
            <w:pPr>
              <w:adjustRightInd w:val="0"/>
              <w:snapToGrid w:val="0"/>
              <w:spacing w:line="320" w:lineRule="atLeast"/>
              <w:jc w:val="center"/>
              <w:rPr>
                <w:color w:val="auto"/>
                <w:szCs w:val="21"/>
                <w:highlight w:val="none"/>
              </w:rPr>
            </w:pPr>
            <w:r>
              <w:rPr>
                <w:color w:val="auto"/>
                <w:sz w:val="24"/>
                <w:highlight w:val="none"/>
              </w:rPr>
              <w:t>mg/m</w:t>
            </w:r>
            <w:r>
              <w:rPr>
                <w:color w:val="auto"/>
                <w:sz w:val="24"/>
                <w:highlight w:val="none"/>
                <w:vertAlign w:val="superscript"/>
              </w:rPr>
              <w:t>3</w:t>
            </w:r>
          </w:p>
        </w:tc>
        <w:tc>
          <w:tcPr>
            <w:tcW w:w="1133" w:type="dxa"/>
            <w:shd w:val="clear" w:color="auto" w:fill="auto"/>
            <w:noWrap/>
          </w:tcPr>
          <w:p w14:paraId="3C9535A8">
            <w:pPr>
              <w:jc w:val="center"/>
              <w:rPr>
                <w:color w:val="auto"/>
                <w:highlight w:val="none"/>
              </w:rPr>
            </w:pPr>
            <w:r>
              <w:rPr>
                <w:rFonts w:hint="eastAsia"/>
                <w:color w:val="auto"/>
                <w:szCs w:val="21"/>
                <w:highlight w:val="none"/>
              </w:rPr>
              <w:t>DCS/SIS</w:t>
            </w:r>
          </w:p>
        </w:tc>
        <w:tc>
          <w:tcPr>
            <w:tcW w:w="1133" w:type="dxa"/>
            <w:shd w:val="clear" w:color="auto" w:fill="auto"/>
            <w:noWrap/>
          </w:tcPr>
          <w:p w14:paraId="0A78848C">
            <w:pPr>
              <w:jc w:val="center"/>
              <w:rPr>
                <w:color w:val="auto"/>
                <w:highlight w:val="none"/>
              </w:rPr>
            </w:pPr>
            <w:r>
              <w:rPr>
                <w:rFonts w:hint="eastAsia"/>
                <w:color w:val="auto"/>
                <w:szCs w:val="21"/>
                <w:highlight w:val="none"/>
              </w:rPr>
              <w:t>模拟量</w:t>
            </w:r>
          </w:p>
        </w:tc>
        <w:tc>
          <w:tcPr>
            <w:tcW w:w="1275" w:type="dxa"/>
            <w:shd w:val="clear" w:color="auto" w:fill="auto"/>
            <w:noWrap/>
          </w:tcPr>
          <w:p w14:paraId="56F06181">
            <w:pPr>
              <w:adjustRightInd w:val="0"/>
              <w:snapToGrid w:val="0"/>
              <w:spacing w:line="320" w:lineRule="atLeast"/>
              <w:rPr>
                <w:color w:val="auto"/>
                <w:szCs w:val="21"/>
                <w:highlight w:val="none"/>
              </w:rPr>
            </w:pPr>
          </w:p>
        </w:tc>
      </w:tr>
      <w:tr w14:paraId="236D1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7E8335A9">
            <w:pPr>
              <w:adjustRightInd w:val="0"/>
              <w:snapToGrid w:val="0"/>
              <w:spacing w:line="320" w:lineRule="atLeast"/>
              <w:rPr>
                <w:color w:val="auto"/>
                <w:szCs w:val="21"/>
                <w:highlight w:val="none"/>
              </w:rPr>
            </w:pPr>
            <w:r>
              <w:rPr>
                <w:rFonts w:hint="eastAsia"/>
                <w:color w:val="auto"/>
                <w:szCs w:val="21"/>
                <w:highlight w:val="none"/>
              </w:rPr>
              <w:t>17</w:t>
            </w:r>
          </w:p>
        </w:tc>
        <w:tc>
          <w:tcPr>
            <w:tcW w:w="3682" w:type="dxa"/>
            <w:shd w:val="clear" w:color="auto" w:fill="auto"/>
            <w:noWrap/>
          </w:tcPr>
          <w:p w14:paraId="69F490CA">
            <w:pPr>
              <w:adjustRightInd w:val="0"/>
              <w:snapToGrid w:val="0"/>
              <w:spacing w:line="320" w:lineRule="atLeast"/>
              <w:rPr>
                <w:color w:val="auto"/>
                <w:szCs w:val="21"/>
                <w:highlight w:val="none"/>
              </w:rPr>
            </w:pPr>
            <w:r>
              <w:rPr>
                <w:rFonts w:hint="eastAsia"/>
                <w:color w:val="auto"/>
                <w:szCs w:val="21"/>
                <w:highlight w:val="none"/>
              </w:rPr>
              <w:t>脱硫旁路挡板信号</w:t>
            </w:r>
          </w:p>
        </w:tc>
        <w:tc>
          <w:tcPr>
            <w:tcW w:w="857" w:type="dxa"/>
            <w:shd w:val="clear" w:color="auto" w:fill="auto"/>
            <w:noWrap/>
          </w:tcPr>
          <w:p w14:paraId="7D9375BB">
            <w:pPr>
              <w:adjustRightInd w:val="0"/>
              <w:snapToGrid w:val="0"/>
              <w:spacing w:line="320" w:lineRule="atLeast"/>
              <w:jc w:val="center"/>
              <w:rPr>
                <w:color w:val="auto"/>
                <w:szCs w:val="21"/>
                <w:highlight w:val="none"/>
              </w:rPr>
            </w:pPr>
            <w:r>
              <w:rPr>
                <w:rFonts w:hint="eastAsia"/>
                <w:color w:val="auto"/>
                <w:szCs w:val="21"/>
                <w:highlight w:val="none"/>
              </w:rPr>
              <w:t>开关量</w:t>
            </w:r>
          </w:p>
        </w:tc>
        <w:tc>
          <w:tcPr>
            <w:tcW w:w="1133" w:type="dxa"/>
            <w:shd w:val="clear" w:color="auto" w:fill="auto"/>
            <w:noWrap/>
          </w:tcPr>
          <w:p w14:paraId="3ADA58CD">
            <w:pPr>
              <w:jc w:val="center"/>
              <w:rPr>
                <w:color w:val="auto"/>
                <w:highlight w:val="none"/>
              </w:rPr>
            </w:pPr>
            <w:r>
              <w:rPr>
                <w:rFonts w:hint="eastAsia"/>
                <w:color w:val="auto"/>
                <w:szCs w:val="21"/>
                <w:highlight w:val="none"/>
              </w:rPr>
              <w:t>DCS/SIS</w:t>
            </w:r>
          </w:p>
        </w:tc>
        <w:tc>
          <w:tcPr>
            <w:tcW w:w="1133" w:type="dxa"/>
            <w:shd w:val="clear" w:color="auto" w:fill="auto"/>
            <w:noWrap/>
          </w:tcPr>
          <w:p w14:paraId="0CD19F99">
            <w:pPr>
              <w:jc w:val="center"/>
              <w:rPr>
                <w:color w:val="auto"/>
                <w:highlight w:val="none"/>
              </w:rPr>
            </w:pPr>
            <w:r>
              <w:rPr>
                <w:rFonts w:hint="eastAsia"/>
                <w:color w:val="auto"/>
                <w:szCs w:val="21"/>
                <w:highlight w:val="none"/>
              </w:rPr>
              <w:t>开关量</w:t>
            </w:r>
          </w:p>
        </w:tc>
        <w:tc>
          <w:tcPr>
            <w:tcW w:w="1275" w:type="dxa"/>
            <w:shd w:val="clear" w:color="auto" w:fill="auto"/>
            <w:noWrap/>
          </w:tcPr>
          <w:p w14:paraId="234F479F">
            <w:pPr>
              <w:adjustRightInd w:val="0"/>
              <w:snapToGrid w:val="0"/>
              <w:spacing w:line="320" w:lineRule="atLeast"/>
              <w:rPr>
                <w:color w:val="auto"/>
                <w:szCs w:val="21"/>
                <w:highlight w:val="none"/>
              </w:rPr>
            </w:pPr>
          </w:p>
        </w:tc>
      </w:tr>
    </w:tbl>
    <w:p w14:paraId="47D51042">
      <w:pPr>
        <w:widowControl w:val="0"/>
        <w:tabs>
          <w:tab w:val="left" w:pos="600"/>
        </w:tabs>
        <w:adjustRightInd w:val="0"/>
        <w:snapToGrid w:val="0"/>
        <w:spacing w:after="200" w:line="360" w:lineRule="auto"/>
        <w:jc w:val="both"/>
        <w:rPr>
          <w:rFonts w:cs="Times New Roman"/>
          <w:color w:val="auto"/>
          <w:kern w:val="2"/>
          <w:szCs w:val="21"/>
          <w:highlight w:val="none"/>
          <w:lang w:eastAsia="zh-CN"/>
        </w:rPr>
      </w:pPr>
      <w:bookmarkStart w:id="17" w:name="_Toc491354729"/>
      <w:bookmarkStart w:id="18" w:name="_Toc491354620"/>
    </w:p>
    <w:p w14:paraId="1CE25706">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1.4.4.5火电机组机组供热信息信息表</w:t>
      </w:r>
      <w:bookmarkEnd w:id="17"/>
      <w:bookmarkEnd w:id="18"/>
    </w:p>
    <w:tbl>
      <w:tblPr>
        <w:tblStyle w:val="44"/>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682"/>
        <w:gridCol w:w="857"/>
        <w:gridCol w:w="1133"/>
        <w:gridCol w:w="1133"/>
        <w:gridCol w:w="1275"/>
      </w:tblGrid>
      <w:tr w14:paraId="6E8BC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5C0E917D">
            <w:pPr>
              <w:adjustRightInd w:val="0"/>
              <w:snapToGrid w:val="0"/>
              <w:spacing w:line="320" w:lineRule="atLeast"/>
              <w:jc w:val="center"/>
              <w:rPr>
                <w:b/>
                <w:color w:val="auto"/>
                <w:szCs w:val="21"/>
                <w:highlight w:val="none"/>
              </w:rPr>
            </w:pPr>
            <w:r>
              <w:rPr>
                <w:rFonts w:hint="eastAsia"/>
                <w:b/>
                <w:color w:val="auto"/>
                <w:szCs w:val="21"/>
                <w:highlight w:val="none"/>
              </w:rPr>
              <w:t>序号</w:t>
            </w:r>
          </w:p>
        </w:tc>
        <w:tc>
          <w:tcPr>
            <w:tcW w:w="3682" w:type="dxa"/>
            <w:shd w:val="clear" w:color="auto" w:fill="auto"/>
            <w:noWrap/>
          </w:tcPr>
          <w:p w14:paraId="15B71565">
            <w:pPr>
              <w:adjustRightInd w:val="0"/>
              <w:snapToGrid w:val="0"/>
              <w:spacing w:line="320" w:lineRule="atLeast"/>
              <w:jc w:val="center"/>
              <w:rPr>
                <w:b/>
                <w:color w:val="auto"/>
                <w:szCs w:val="21"/>
                <w:highlight w:val="none"/>
              </w:rPr>
            </w:pPr>
            <w:r>
              <w:rPr>
                <w:rFonts w:hint="eastAsia"/>
                <w:b/>
                <w:color w:val="auto"/>
                <w:szCs w:val="21"/>
                <w:highlight w:val="none"/>
              </w:rPr>
              <w:t>内容</w:t>
            </w:r>
          </w:p>
        </w:tc>
        <w:tc>
          <w:tcPr>
            <w:tcW w:w="857" w:type="dxa"/>
            <w:shd w:val="clear" w:color="auto" w:fill="auto"/>
            <w:noWrap/>
          </w:tcPr>
          <w:p w14:paraId="118CF57A">
            <w:pPr>
              <w:adjustRightInd w:val="0"/>
              <w:snapToGrid w:val="0"/>
              <w:spacing w:line="320" w:lineRule="atLeast"/>
              <w:jc w:val="center"/>
              <w:rPr>
                <w:b/>
                <w:color w:val="auto"/>
                <w:szCs w:val="21"/>
                <w:highlight w:val="none"/>
              </w:rPr>
            </w:pPr>
            <w:r>
              <w:rPr>
                <w:rFonts w:hint="eastAsia"/>
                <w:b/>
                <w:color w:val="auto"/>
                <w:szCs w:val="21"/>
                <w:highlight w:val="none"/>
              </w:rPr>
              <w:t>单位</w:t>
            </w:r>
          </w:p>
        </w:tc>
        <w:tc>
          <w:tcPr>
            <w:tcW w:w="1133" w:type="dxa"/>
            <w:shd w:val="clear" w:color="auto" w:fill="auto"/>
            <w:noWrap/>
          </w:tcPr>
          <w:p w14:paraId="488EC5F1">
            <w:pPr>
              <w:adjustRightInd w:val="0"/>
              <w:snapToGrid w:val="0"/>
              <w:spacing w:line="320" w:lineRule="atLeast"/>
              <w:jc w:val="center"/>
              <w:rPr>
                <w:b/>
                <w:color w:val="auto"/>
                <w:szCs w:val="21"/>
                <w:highlight w:val="none"/>
              </w:rPr>
            </w:pPr>
            <w:r>
              <w:rPr>
                <w:rFonts w:hint="eastAsia"/>
                <w:b/>
                <w:color w:val="auto"/>
                <w:szCs w:val="21"/>
                <w:highlight w:val="none"/>
              </w:rPr>
              <w:t>信息来源</w:t>
            </w:r>
          </w:p>
        </w:tc>
        <w:tc>
          <w:tcPr>
            <w:tcW w:w="1133" w:type="dxa"/>
            <w:shd w:val="clear" w:color="auto" w:fill="auto"/>
            <w:noWrap/>
          </w:tcPr>
          <w:p w14:paraId="4D8BC2A5">
            <w:pPr>
              <w:adjustRightInd w:val="0"/>
              <w:snapToGrid w:val="0"/>
              <w:spacing w:line="320" w:lineRule="atLeast"/>
              <w:jc w:val="center"/>
              <w:rPr>
                <w:b/>
                <w:color w:val="auto"/>
                <w:szCs w:val="21"/>
                <w:highlight w:val="none"/>
              </w:rPr>
            </w:pPr>
            <w:r>
              <w:rPr>
                <w:rFonts w:hint="eastAsia"/>
                <w:b/>
                <w:color w:val="auto"/>
                <w:szCs w:val="21"/>
                <w:highlight w:val="none"/>
              </w:rPr>
              <w:t>数据类型</w:t>
            </w:r>
          </w:p>
        </w:tc>
        <w:tc>
          <w:tcPr>
            <w:tcW w:w="1275" w:type="dxa"/>
            <w:shd w:val="clear" w:color="auto" w:fill="auto"/>
            <w:noWrap/>
          </w:tcPr>
          <w:p w14:paraId="3E67D2FE">
            <w:pPr>
              <w:adjustRightInd w:val="0"/>
              <w:snapToGrid w:val="0"/>
              <w:spacing w:line="320" w:lineRule="atLeast"/>
              <w:jc w:val="center"/>
              <w:rPr>
                <w:b/>
                <w:color w:val="auto"/>
                <w:szCs w:val="21"/>
                <w:highlight w:val="none"/>
              </w:rPr>
            </w:pPr>
            <w:r>
              <w:rPr>
                <w:rFonts w:hint="eastAsia"/>
                <w:b/>
                <w:color w:val="auto"/>
                <w:szCs w:val="21"/>
                <w:highlight w:val="none"/>
              </w:rPr>
              <w:t>备注</w:t>
            </w:r>
          </w:p>
        </w:tc>
      </w:tr>
      <w:tr w14:paraId="02A37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3CBAAE9D">
            <w:pPr>
              <w:adjustRightInd w:val="0"/>
              <w:snapToGrid w:val="0"/>
              <w:spacing w:line="320" w:lineRule="atLeast"/>
              <w:jc w:val="center"/>
              <w:rPr>
                <w:color w:val="auto"/>
                <w:szCs w:val="21"/>
                <w:highlight w:val="none"/>
              </w:rPr>
            </w:pPr>
            <w:r>
              <w:rPr>
                <w:rFonts w:hint="eastAsia"/>
                <w:color w:val="auto"/>
                <w:szCs w:val="21"/>
                <w:highlight w:val="none"/>
              </w:rPr>
              <w:t>1</w:t>
            </w:r>
          </w:p>
        </w:tc>
        <w:tc>
          <w:tcPr>
            <w:tcW w:w="3682" w:type="dxa"/>
            <w:shd w:val="clear" w:color="auto" w:fill="auto"/>
            <w:noWrap/>
          </w:tcPr>
          <w:p w14:paraId="316FC8BA">
            <w:pPr>
              <w:adjustRightInd w:val="0"/>
              <w:snapToGrid w:val="0"/>
              <w:spacing w:line="320" w:lineRule="atLeast"/>
              <w:rPr>
                <w:color w:val="auto"/>
                <w:szCs w:val="21"/>
                <w:highlight w:val="none"/>
              </w:rPr>
            </w:pPr>
            <w:r>
              <w:rPr>
                <w:rFonts w:hint="eastAsia"/>
                <w:color w:val="auto"/>
                <w:szCs w:val="21"/>
                <w:highlight w:val="none"/>
              </w:rPr>
              <w:t>机组供热抽汽流量</w:t>
            </w:r>
          </w:p>
        </w:tc>
        <w:tc>
          <w:tcPr>
            <w:tcW w:w="857" w:type="dxa"/>
            <w:shd w:val="clear" w:color="auto" w:fill="auto"/>
            <w:noWrap/>
          </w:tcPr>
          <w:p w14:paraId="154B9687">
            <w:pPr>
              <w:jc w:val="center"/>
              <w:rPr>
                <w:color w:val="auto"/>
                <w:highlight w:val="none"/>
              </w:rPr>
            </w:pPr>
            <w:r>
              <w:rPr>
                <w:rFonts w:hint="eastAsia"/>
                <w:color w:val="auto"/>
                <w:sz w:val="24"/>
                <w:highlight w:val="none"/>
              </w:rPr>
              <w:t>t/h</w:t>
            </w:r>
          </w:p>
        </w:tc>
        <w:tc>
          <w:tcPr>
            <w:tcW w:w="1133" w:type="dxa"/>
            <w:shd w:val="clear" w:color="auto" w:fill="auto"/>
            <w:noWrap/>
          </w:tcPr>
          <w:p w14:paraId="771F5A1C">
            <w:pPr>
              <w:jc w:val="center"/>
              <w:rPr>
                <w:color w:val="auto"/>
                <w:highlight w:val="none"/>
              </w:rPr>
            </w:pPr>
            <w:r>
              <w:rPr>
                <w:rFonts w:hint="eastAsia"/>
                <w:color w:val="auto"/>
                <w:szCs w:val="21"/>
                <w:highlight w:val="none"/>
              </w:rPr>
              <w:t>DCS/SIS</w:t>
            </w:r>
          </w:p>
        </w:tc>
        <w:tc>
          <w:tcPr>
            <w:tcW w:w="1133" w:type="dxa"/>
            <w:shd w:val="clear" w:color="auto" w:fill="auto"/>
            <w:noWrap/>
          </w:tcPr>
          <w:p w14:paraId="13E9E22E">
            <w:pPr>
              <w:adjustRightInd w:val="0"/>
              <w:snapToGrid w:val="0"/>
              <w:spacing w:line="320" w:lineRule="atLeast"/>
              <w:jc w:val="center"/>
              <w:rPr>
                <w:color w:val="auto"/>
                <w:szCs w:val="21"/>
                <w:highlight w:val="none"/>
              </w:rPr>
            </w:pPr>
            <w:r>
              <w:rPr>
                <w:rFonts w:hint="eastAsia"/>
                <w:color w:val="auto"/>
                <w:szCs w:val="21"/>
                <w:highlight w:val="none"/>
              </w:rPr>
              <w:t>模拟量</w:t>
            </w:r>
          </w:p>
        </w:tc>
        <w:tc>
          <w:tcPr>
            <w:tcW w:w="1275" w:type="dxa"/>
            <w:shd w:val="clear" w:color="auto" w:fill="auto"/>
            <w:noWrap/>
          </w:tcPr>
          <w:p w14:paraId="71A345F7">
            <w:pPr>
              <w:adjustRightInd w:val="0"/>
              <w:snapToGrid w:val="0"/>
              <w:spacing w:line="320" w:lineRule="atLeast"/>
              <w:rPr>
                <w:color w:val="auto"/>
                <w:szCs w:val="21"/>
                <w:highlight w:val="none"/>
              </w:rPr>
            </w:pPr>
          </w:p>
        </w:tc>
      </w:tr>
      <w:tr w14:paraId="4A7C9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769A1E8A">
            <w:pPr>
              <w:adjustRightInd w:val="0"/>
              <w:snapToGrid w:val="0"/>
              <w:spacing w:line="320" w:lineRule="atLeast"/>
              <w:jc w:val="center"/>
              <w:rPr>
                <w:color w:val="auto"/>
                <w:szCs w:val="21"/>
                <w:highlight w:val="none"/>
              </w:rPr>
            </w:pPr>
            <w:r>
              <w:rPr>
                <w:rFonts w:hint="eastAsia"/>
                <w:color w:val="auto"/>
                <w:szCs w:val="21"/>
                <w:highlight w:val="none"/>
              </w:rPr>
              <w:t>2</w:t>
            </w:r>
          </w:p>
        </w:tc>
        <w:tc>
          <w:tcPr>
            <w:tcW w:w="3682" w:type="dxa"/>
            <w:shd w:val="clear" w:color="auto" w:fill="auto"/>
            <w:noWrap/>
          </w:tcPr>
          <w:p w14:paraId="0271F755">
            <w:pPr>
              <w:adjustRightInd w:val="0"/>
              <w:snapToGrid w:val="0"/>
              <w:spacing w:line="320" w:lineRule="atLeast"/>
              <w:rPr>
                <w:color w:val="auto"/>
                <w:szCs w:val="21"/>
                <w:highlight w:val="none"/>
              </w:rPr>
            </w:pPr>
            <w:r>
              <w:rPr>
                <w:rFonts w:hint="eastAsia"/>
                <w:color w:val="auto"/>
                <w:szCs w:val="21"/>
                <w:highlight w:val="none"/>
              </w:rPr>
              <w:t>机组供热抽汽温度</w:t>
            </w:r>
          </w:p>
        </w:tc>
        <w:tc>
          <w:tcPr>
            <w:tcW w:w="857" w:type="dxa"/>
            <w:shd w:val="clear" w:color="auto" w:fill="auto"/>
            <w:noWrap/>
          </w:tcPr>
          <w:p w14:paraId="3DB75F65">
            <w:pPr>
              <w:jc w:val="center"/>
              <w:rPr>
                <w:color w:val="auto"/>
                <w:highlight w:val="none"/>
              </w:rPr>
            </w:pPr>
            <w:r>
              <w:rPr>
                <w:rFonts w:hint="eastAsia"/>
                <w:color w:val="auto"/>
                <w:sz w:val="24"/>
                <w:highlight w:val="none"/>
              </w:rPr>
              <w:t>℃</w:t>
            </w:r>
          </w:p>
        </w:tc>
        <w:tc>
          <w:tcPr>
            <w:tcW w:w="1133" w:type="dxa"/>
            <w:shd w:val="clear" w:color="auto" w:fill="auto"/>
            <w:noWrap/>
          </w:tcPr>
          <w:p w14:paraId="61D8F291">
            <w:pPr>
              <w:jc w:val="center"/>
              <w:rPr>
                <w:color w:val="auto"/>
                <w:highlight w:val="none"/>
              </w:rPr>
            </w:pPr>
            <w:r>
              <w:rPr>
                <w:rFonts w:hint="eastAsia"/>
                <w:color w:val="auto"/>
                <w:szCs w:val="21"/>
                <w:highlight w:val="none"/>
              </w:rPr>
              <w:t>DCS/SIS</w:t>
            </w:r>
          </w:p>
        </w:tc>
        <w:tc>
          <w:tcPr>
            <w:tcW w:w="1133" w:type="dxa"/>
            <w:shd w:val="clear" w:color="auto" w:fill="auto"/>
            <w:noWrap/>
          </w:tcPr>
          <w:p w14:paraId="142B21B8">
            <w:pPr>
              <w:adjustRightInd w:val="0"/>
              <w:snapToGrid w:val="0"/>
              <w:spacing w:line="320" w:lineRule="atLeast"/>
              <w:jc w:val="center"/>
              <w:rPr>
                <w:color w:val="auto"/>
                <w:szCs w:val="21"/>
                <w:highlight w:val="none"/>
              </w:rPr>
            </w:pPr>
            <w:r>
              <w:rPr>
                <w:rFonts w:hint="eastAsia"/>
                <w:color w:val="auto"/>
                <w:szCs w:val="21"/>
                <w:highlight w:val="none"/>
              </w:rPr>
              <w:t>模拟量</w:t>
            </w:r>
          </w:p>
        </w:tc>
        <w:tc>
          <w:tcPr>
            <w:tcW w:w="1275" w:type="dxa"/>
            <w:shd w:val="clear" w:color="auto" w:fill="auto"/>
            <w:noWrap/>
          </w:tcPr>
          <w:p w14:paraId="5B97E141">
            <w:pPr>
              <w:adjustRightInd w:val="0"/>
              <w:snapToGrid w:val="0"/>
              <w:spacing w:line="320" w:lineRule="atLeast"/>
              <w:rPr>
                <w:color w:val="auto"/>
                <w:szCs w:val="21"/>
                <w:highlight w:val="none"/>
              </w:rPr>
            </w:pPr>
          </w:p>
        </w:tc>
      </w:tr>
      <w:tr w14:paraId="70B75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7761F21A">
            <w:pPr>
              <w:adjustRightInd w:val="0"/>
              <w:snapToGrid w:val="0"/>
              <w:spacing w:line="320" w:lineRule="atLeast"/>
              <w:jc w:val="center"/>
              <w:rPr>
                <w:color w:val="auto"/>
                <w:szCs w:val="21"/>
                <w:highlight w:val="none"/>
              </w:rPr>
            </w:pPr>
            <w:r>
              <w:rPr>
                <w:rFonts w:hint="eastAsia"/>
                <w:color w:val="auto"/>
                <w:szCs w:val="21"/>
                <w:highlight w:val="none"/>
              </w:rPr>
              <w:t>3</w:t>
            </w:r>
          </w:p>
        </w:tc>
        <w:tc>
          <w:tcPr>
            <w:tcW w:w="3682" w:type="dxa"/>
            <w:shd w:val="clear" w:color="auto" w:fill="auto"/>
            <w:noWrap/>
          </w:tcPr>
          <w:p w14:paraId="2235EF11">
            <w:pPr>
              <w:adjustRightInd w:val="0"/>
              <w:snapToGrid w:val="0"/>
              <w:spacing w:line="320" w:lineRule="atLeast"/>
              <w:rPr>
                <w:color w:val="auto"/>
                <w:szCs w:val="21"/>
                <w:highlight w:val="none"/>
              </w:rPr>
            </w:pPr>
            <w:r>
              <w:rPr>
                <w:rFonts w:hint="eastAsia"/>
                <w:color w:val="auto"/>
                <w:szCs w:val="21"/>
                <w:highlight w:val="none"/>
              </w:rPr>
              <w:t>机组供热抽汽压力</w:t>
            </w:r>
          </w:p>
        </w:tc>
        <w:tc>
          <w:tcPr>
            <w:tcW w:w="857" w:type="dxa"/>
            <w:shd w:val="clear" w:color="auto" w:fill="auto"/>
            <w:noWrap/>
          </w:tcPr>
          <w:p w14:paraId="6EC105BD">
            <w:pPr>
              <w:adjustRightInd w:val="0"/>
              <w:snapToGrid w:val="0"/>
              <w:spacing w:line="320" w:lineRule="atLeast"/>
              <w:jc w:val="center"/>
              <w:rPr>
                <w:color w:val="auto"/>
                <w:szCs w:val="21"/>
                <w:highlight w:val="none"/>
              </w:rPr>
            </w:pPr>
            <w:r>
              <w:rPr>
                <w:rFonts w:hint="eastAsia"/>
                <w:color w:val="auto"/>
                <w:sz w:val="24"/>
                <w:highlight w:val="none"/>
              </w:rPr>
              <w:t>Mpa</w:t>
            </w:r>
          </w:p>
        </w:tc>
        <w:tc>
          <w:tcPr>
            <w:tcW w:w="1133" w:type="dxa"/>
            <w:shd w:val="clear" w:color="auto" w:fill="auto"/>
            <w:noWrap/>
          </w:tcPr>
          <w:p w14:paraId="7B6B6E73">
            <w:pPr>
              <w:jc w:val="center"/>
              <w:rPr>
                <w:color w:val="auto"/>
                <w:highlight w:val="none"/>
              </w:rPr>
            </w:pPr>
            <w:r>
              <w:rPr>
                <w:rFonts w:hint="eastAsia"/>
                <w:color w:val="auto"/>
                <w:szCs w:val="21"/>
                <w:highlight w:val="none"/>
              </w:rPr>
              <w:t>DCS/SIS</w:t>
            </w:r>
          </w:p>
        </w:tc>
        <w:tc>
          <w:tcPr>
            <w:tcW w:w="1133" w:type="dxa"/>
            <w:shd w:val="clear" w:color="auto" w:fill="auto"/>
            <w:noWrap/>
          </w:tcPr>
          <w:p w14:paraId="61F5055D">
            <w:pPr>
              <w:jc w:val="center"/>
              <w:rPr>
                <w:color w:val="auto"/>
                <w:highlight w:val="none"/>
              </w:rPr>
            </w:pPr>
            <w:r>
              <w:rPr>
                <w:rFonts w:hint="eastAsia"/>
                <w:color w:val="auto"/>
                <w:szCs w:val="21"/>
                <w:highlight w:val="none"/>
              </w:rPr>
              <w:t>模拟量</w:t>
            </w:r>
          </w:p>
        </w:tc>
        <w:tc>
          <w:tcPr>
            <w:tcW w:w="1275" w:type="dxa"/>
            <w:shd w:val="clear" w:color="auto" w:fill="auto"/>
            <w:noWrap/>
          </w:tcPr>
          <w:p w14:paraId="29C7CC9E">
            <w:pPr>
              <w:adjustRightInd w:val="0"/>
              <w:snapToGrid w:val="0"/>
              <w:spacing w:line="320" w:lineRule="atLeast"/>
              <w:rPr>
                <w:color w:val="auto"/>
                <w:szCs w:val="21"/>
                <w:highlight w:val="none"/>
              </w:rPr>
            </w:pPr>
          </w:p>
        </w:tc>
      </w:tr>
      <w:tr w14:paraId="30061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166DB403">
            <w:pPr>
              <w:adjustRightInd w:val="0"/>
              <w:snapToGrid w:val="0"/>
              <w:spacing w:line="320" w:lineRule="atLeast"/>
              <w:jc w:val="center"/>
              <w:rPr>
                <w:color w:val="auto"/>
                <w:szCs w:val="21"/>
                <w:highlight w:val="none"/>
              </w:rPr>
            </w:pPr>
            <w:r>
              <w:rPr>
                <w:rFonts w:hint="eastAsia"/>
                <w:color w:val="auto"/>
                <w:szCs w:val="21"/>
                <w:highlight w:val="none"/>
              </w:rPr>
              <w:t>4</w:t>
            </w:r>
          </w:p>
        </w:tc>
        <w:tc>
          <w:tcPr>
            <w:tcW w:w="3682" w:type="dxa"/>
            <w:shd w:val="clear" w:color="auto" w:fill="auto"/>
            <w:noWrap/>
          </w:tcPr>
          <w:p w14:paraId="61C4E501">
            <w:pPr>
              <w:adjustRightInd w:val="0"/>
              <w:snapToGrid w:val="0"/>
              <w:spacing w:line="320" w:lineRule="atLeast"/>
              <w:rPr>
                <w:color w:val="auto"/>
                <w:szCs w:val="21"/>
                <w:highlight w:val="none"/>
              </w:rPr>
            </w:pPr>
            <w:r>
              <w:rPr>
                <w:rFonts w:hint="eastAsia"/>
                <w:color w:val="auto"/>
                <w:szCs w:val="21"/>
                <w:highlight w:val="none"/>
              </w:rPr>
              <w:t>厂界供热抽汽流量</w:t>
            </w:r>
          </w:p>
        </w:tc>
        <w:tc>
          <w:tcPr>
            <w:tcW w:w="857" w:type="dxa"/>
            <w:shd w:val="clear" w:color="auto" w:fill="auto"/>
            <w:noWrap/>
          </w:tcPr>
          <w:p w14:paraId="21125E65">
            <w:pPr>
              <w:adjustRightInd w:val="0"/>
              <w:snapToGrid w:val="0"/>
              <w:spacing w:line="320" w:lineRule="atLeast"/>
              <w:jc w:val="center"/>
              <w:rPr>
                <w:color w:val="auto"/>
                <w:szCs w:val="21"/>
                <w:highlight w:val="none"/>
              </w:rPr>
            </w:pPr>
            <w:r>
              <w:rPr>
                <w:rFonts w:hint="eastAsia"/>
                <w:color w:val="auto"/>
                <w:sz w:val="24"/>
                <w:highlight w:val="none"/>
              </w:rPr>
              <w:t>t/h</w:t>
            </w:r>
          </w:p>
        </w:tc>
        <w:tc>
          <w:tcPr>
            <w:tcW w:w="1133" w:type="dxa"/>
            <w:shd w:val="clear" w:color="auto" w:fill="auto"/>
            <w:noWrap/>
          </w:tcPr>
          <w:p w14:paraId="292E4053">
            <w:pPr>
              <w:jc w:val="center"/>
              <w:rPr>
                <w:color w:val="auto"/>
                <w:highlight w:val="none"/>
              </w:rPr>
            </w:pPr>
            <w:r>
              <w:rPr>
                <w:rFonts w:hint="eastAsia"/>
                <w:color w:val="auto"/>
                <w:szCs w:val="21"/>
                <w:highlight w:val="none"/>
              </w:rPr>
              <w:t>DCS/SIS</w:t>
            </w:r>
          </w:p>
        </w:tc>
        <w:tc>
          <w:tcPr>
            <w:tcW w:w="1133" w:type="dxa"/>
            <w:shd w:val="clear" w:color="auto" w:fill="auto"/>
            <w:noWrap/>
          </w:tcPr>
          <w:p w14:paraId="5A84EDEA">
            <w:pPr>
              <w:jc w:val="center"/>
              <w:rPr>
                <w:color w:val="auto"/>
                <w:highlight w:val="none"/>
              </w:rPr>
            </w:pPr>
            <w:r>
              <w:rPr>
                <w:rFonts w:hint="eastAsia"/>
                <w:color w:val="auto"/>
                <w:szCs w:val="21"/>
                <w:highlight w:val="none"/>
              </w:rPr>
              <w:t>模拟量</w:t>
            </w:r>
          </w:p>
        </w:tc>
        <w:tc>
          <w:tcPr>
            <w:tcW w:w="1275" w:type="dxa"/>
            <w:shd w:val="clear" w:color="auto" w:fill="auto"/>
            <w:noWrap/>
          </w:tcPr>
          <w:p w14:paraId="702FFA37">
            <w:pPr>
              <w:adjustRightInd w:val="0"/>
              <w:snapToGrid w:val="0"/>
              <w:spacing w:line="320" w:lineRule="atLeast"/>
              <w:rPr>
                <w:color w:val="auto"/>
                <w:szCs w:val="21"/>
                <w:highlight w:val="none"/>
              </w:rPr>
            </w:pPr>
          </w:p>
        </w:tc>
      </w:tr>
      <w:tr w14:paraId="36536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71F1F041">
            <w:pPr>
              <w:adjustRightInd w:val="0"/>
              <w:snapToGrid w:val="0"/>
              <w:spacing w:line="320" w:lineRule="atLeast"/>
              <w:jc w:val="center"/>
              <w:rPr>
                <w:color w:val="auto"/>
                <w:szCs w:val="21"/>
                <w:highlight w:val="none"/>
              </w:rPr>
            </w:pPr>
            <w:r>
              <w:rPr>
                <w:rFonts w:hint="eastAsia"/>
                <w:color w:val="auto"/>
                <w:szCs w:val="21"/>
                <w:highlight w:val="none"/>
              </w:rPr>
              <w:t>5</w:t>
            </w:r>
          </w:p>
        </w:tc>
        <w:tc>
          <w:tcPr>
            <w:tcW w:w="3682" w:type="dxa"/>
            <w:shd w:val="clear" w:color="auto" w:fill="auto"/>
            <w:noWrap/>
          </w:tcPr>
          <w:p w14:paraId="4A53F740">
            <w:pPr>
              <w:adjustRightInd w:val="0"/>
              <w:snapToGrid w:val="0"/>
              <w:spacing w:line="320" w:lineRule="atLeast"/>
              <w:rPr>
                <w:color w:val="auto"/>
                <w:szCs w:val="21"/>
                <w:highlight w:val="none"/>
              </w:rPr>
            </w:pPr>
            <w:r>
              <w:rPr>
                <w:rFonts w:hint="eastAsia"/>
                <w:color w:val="auto"/>
                <w:szCs w:val="21"/>
                <w:highlight w:val="none"/>
              </w:rPr>
              <w:t>厂界供热温度</w:t>
            </w:r>
          </w:p>
        </w:tc>
        <w:tc>
          <w:tcPr>
            <w:tcW w:w="857" w:type="dxa"/>
            <w:shd w:val="clear" w:color="auto" w:fill="auto"/>
            <w:noWrap/>
          </w:tcPr>
          <w:p w14:paraId="734FD522">
            <w:pPr>
              <w:adjustRightInd w:val="0"/>
              <w:snapToGrid w:val="0"/>
              <w:spacing w:line="320" w:lineRule="atLeast"/>
              <w:jc w:val="center"/>
              <w:rPr>
                <w:color w:val="auto"/>
                <w:szCs w:val="21"/>
                <w:highlight w:val="none"/>
              </w:rPr>
            </w:pPr>
            <w:r>
              <w:rPr>
                <w:rFonts w:hint="eastAsia"/>
                <w:color w:val="auto"/>
                <w:sz w:val="24"/>
                <w:highlight w:val="none"/>
              </w:rPr>
              <w:t>℃</w:t>
            </w:r>
          </w:p>
        </w:tc>
        <w:tc>
          <w:tcPr>
            <w:tcW w:w="1133" w:type="dxa"/>
            <w:shd w:val="clear" w:color="auto" w:fill="auto"/>
            <w:noWrap/>
          </w:tcPr>
          <w:p w14:paraId="68ABD481">
            <w:pPr>
              <w:jc w:val="center"/>
              <w:rPr>
                <w:color w:val="auto"/>
                <w:highlight w:val="none"/>
              </w:rPr>
            </w:pPr>
            <w:r>
              <w:rPr>
                <w:rFonts w:hint="eastAsia"/>
                <w:color w:val="auto"/>
                <w:szCs w:val="21"/>
                <w:highlight w:val="none"/>
              </w:rPr>
              <w:t>DCS/SIS</w:t>
            </w:r>
          </w:p>
        </w:tc>
        <w:tc>
          <w:tcPr>
            <w:tcW w:w="1133" w:type="dxa"/>
            <w:shd w:val="clear" w:color="auto" w:fill="auto"/>
            <w:noWrap/>
          </w:tcPr>
          <w:p w14:paraId="09283316">
            <w:pPr>
              <w:jc w:val="center"/>
              <w:rPr>
                <w:color w:val="auto"/>
                <w:highlight w:val="none"/>
              </w:rPr>
            </w:pPr>
            <w:r>
              <w:rPr>
                <w:rFonts w:hint="eastAsia"/>
                <w:color w:val="auto"/>
                <w:szCs w:val="21"/>
                <w:highlight w:val="none"/>
              </w:rPr>
              <w:t>模拟量</w:t>
            </w:r>
          </w:p>
        </w:tc>
        <w:tc>
          <w:tcPr>
            <w:tcW w:w="1275" w:type="dxa"/>
            <w:shd w:val="clear" w:color="auto" w:fill="auto"/>
            <w:noWrap/>
          </w:tcPr>
          <w:p w14:paraId="193FA2FD">
            <w:pPr>
              <w:adjustRightInd w:val="0"/>
              <w:snapToGrid w:val="0"/>
              <w:spacing w:line="320" w:lineRule="atLeast"/>
              <w:rPr>
                <w:color w:val="auto"/>
                <w:szCs w:val="21"/>
                <w:highlight w:val="none"/>
              </w:rPr>
            </w:pPr>
          </w:p>
        </w:tc>
      </w:tr>
      <w:tr w14:paraId="4D5D6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auto"/>
            <w:noWrap/>
          </w:tcPr>
          <w:p w14:paraId="20F821BE">
            <w:pPr>
              <w:adjustRightInd w:val="0"/>
              <w:snapToGrid w:val="0"/>
              <w:spacing w:line="320" w:lineRule="atLeast"/>
              <w:jc w:val="center"/>
              <w:rPr>
                <w:color w:val="auto"/>
                <w:szCs w:val="21"/>
                <w:highlight w:val="none"/>
              </w:rPr>
            </w:pPr>
            <w:r>
              <w:rPr>
                <w:rFonts w:hint="eastAsia"/>
                <w:color w:val="auto"/>
                <w:szCs w:val="21"/>
                <w:highlight w:val="none"/>
              </w:rPr>
              <w:t>6</w:t>
            </w:r>
          </w:p>
        </w:tc>
        <w:tc>
          <w:tcPr>
            <w:tcW w:w="3682" w:type="dxa"/>
            <w:shd w:val="clear" w:color="auto" w:fill="auto"/>
            <w:noWrap/>
          </w:tcPr>
          <w:p w14:paraId="03278056">
            <w:pPr>
              <w:adjustRightInd w:val="0"/>
              <w:snapToGrid w:val="0"/>
              <w:spacing w:line="320" w:lineRule="atLeast"/>
              <w:rPr>
                <w:color w:val="auto"/>
                <w:szCs w:val="21"/>
                <w:highlight w:val="none"/>
              </w:rPr>
            </w:pPr>
            <w:r>
              <w:rPr>
                <w:rFonts w:hint="eastAsia"/>
                <w:color w:val="auto"/>
                <w:szCs w:val="21"/>
                <w:highlight w:val="none"/>
              </w:rPr>
              <w:t>厂界供热压力</w:t>
            </w:r>
          </w:p>
        </w:tc>
        <w:tc>
          <w:tcPr>
            <w:tcW w:w="857" w:type="dxa"/>
            <w:shd w:val="clear" w:color="auto" w:fill="auto"/>
            <w:noWrap/>
          </w:tcPr>
          <w:p w14:paraId="29ECB91B">
            <w:pPr>
              <w:adjustRightInd w:val="0"/>
              <w:snapToGrid w:val="0"/>
              <w:spacing w:line="320" w:lineRule="atLeast"/>
              <w:jc w:val="center"/>
              <w:rPr>
                <w:color w:val="auto"/>
                <w:szCs w:val="21"/>
                <w:highlight w:val="none"/>
              </w:rPr>
            </w:pPr>
            <w:r>
              <w:rPr>
                <w:rFonts w:hint="eastAsia"/>
                <w:color w:val="auto"/>
                <w:sz w:val="24"/>
                <w:highlight w:val="none"/>
              </w:rPr>
              <w:t>Mpa</w:t>
            </w:r>
          </w:p>
        </w:tc>
        <w:tc>
          <w:tcPr>
            <w:tcW w:w="1133" w:type="dxa"/>
            <w:shd w:val="clear" w:color="auto" w:fill="auto"/>
            <w:noWrap/>
          </w:tcPr>
          <w:p w14:paraId="63BE8D03">
            <w:pPr>
              <w:jc w:val="center"/>
              <w:rPr>
                <w:color w:val="auto"/>
                <w:highlight w:val="none"/>
              </w:rPr>
            </w:pPr>
            <w:r>
              <w:rPr>
                <w:rFonts w:hint="eastAsia"/>
                <w:color w:val="auto"/>
                <w:szCs w:val="21"/>
                <w:highlight w:val="none"/>
              </w:rPr>
              <w:t>DCS/SIS</w:t>
            </w:r>
          </w:p>
        </w:tc>
        <w:tc>
          <w:tcPr>
            <w:tcW w:w="1133" w:type="dxa"/>
            <w:shd w:val="clear" w:color="auto" w:fill="auto"/>
            <w:noWrap/>
          </w:tcPr>
          <w:p w14:paraId="29D45467">
            <w:pPr>
              <w:jc w:val="center"/>
              <w:rPr>
                <w:color w:val="auto"/>
                <w:highlight w:val="none"/>
              </w:rPr>
            </w:pPr>
            <w:r>
              <w:rPr>
                <w:rFonts w:hint="eastAsia"/>
                <w:color w:val="auto"/>
                <w:szCs w:val="21"/>
                <w:highlight w:val="none"/>
              </w:rPr>
              <w:t>模拟量</w:t>
            </w:r>
          </w:p>
        </w:tc>
        <w:tc>
          <w:tcPr>
            <w:tcW w:w="1275" w:type="dxa"/>
            <w:shd w:val="clear" w:color="auto" w:fill="auto"/>
            <w:noWrap/>
          </w:tcPr>
          <w:p w14:paraId="3C61745A">
            <w:pPr>
              <w:adjustRightInd w:val="0"/>
              <w:snapToGrid w:val="0"/>
              <w:spacing w:line="320" w:lineRule="atLeast"/>
              <w:rPr>
                <w:color w:val="auto"/>
                <w:szCs w:val="21"/>
                <w:highlight w:val="none"/>
              </w:rPr>
            </w:pPr>
          </w:p>
        </w:tc>
      </w:tr>
    </w:tbl>
    <w:p w14:paraId="22FAB355">
      <w:pPr>
        <w:widowControl w:val="0"/>
        <w:tabs>
          <w:tab w:val="left" w:pos="600"/>
        </w:tabs>
        <w:adjustRightInd w:val="0"/>
        <w:snapToGrid w:val="0"/>
        <w:spacing w:after="200" w:line="360" w:lineRule="auto"/>
        <w:jc w:val="both"/>
        <w:rPr>
          <w:rFonts w:cs="Times New Roman"/>
          <w:color w:val="auto"/>
          <w:kern w:val="2"/>
          <w:szCs w:val="21"/>
          <w:highlight w:val="none"/>
          <w:lang w:eastAsia="zh-CN"/>
        </w:rPr>
      </w:pPr>
      <w:bookmarkStart w:id="19" w:name="_Toc491354730"/>
      <w:bookmarkStart w:id="20" w:name="_Toc491354621"/>
    </w:p>
    <w:p w14:paraId="2FA1EBE5">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1.4.4.6火电机组机组煤耗信息表</w:t>
      </w:r>
      <w:bookmarkEnd w:id="19"/>
      <w:bookmarkEnd w:id="20"/>
    </w:p>
    <w:tbl>
      <w:tblPr>
        <w:tblStyle w:val="44"/>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674"/>
        <w:gridCol w:w="870"/>
        <w:gridCol w:w="1133"/>
        <w:gridCol w:w="1131"/>
        <w:gridCol w:w="1273"/>
      </w:tblGrid>
      <w:tr w14:paraId="6A47F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shd w:val="clear" w:color="auto" w:fill="auto"/>
            <w:noWrap/>
          </w:tcPr>
          <w:p w14:paraId="0386F53B">
            <w:pPr>
              <w:adjustRightInd w:val="0"/>
              <w:snapToGrid w:val="0"/>
              <w:spacing w:line="320" w:lineRule="atLeast"/>
              <w:jc w:val="center"/>
              <w:rPr>
                <w:b/>
                <w:color w:val="auto"/>
                <w:szCs w:val="21"/>
                <w:highlight w:val="none"/>
              </w:rPr>
            </w:pPr>
            <w:r>
              <w:rPr>
                <w:rFonts w:hint="eastAsia"/>
                <w:b/>
                <w:color w:val="auto"/>
                <w:szCs w:val="21"/>
                <w:highlight w:val="none"/>
              </w:rPr>
              <w:t>序号</w:t>
            </w:r>
          </w:p>
        </w:tc>
        <w:tc>
          <w:tcPr>
            <w:tcW w:w="3674" w:type="dxa"/>
            <w:shd w:val="clear" w:color="auto" w:fill="auto"/>
            <w:noWrap/>
          </w:tcPr>
          <w:p w14:paraId="6E158918">
            <w:pPr>
              <w:adjustRightInd w:val="0"/>
              <w:snapToGrid w:val="0"/>
              <w:spacing w:line="320" w:lineRule="atLeast"/>
              <w:jc w:val="center"/>
              <w:rPr>
                <w:b/>
                <w:color w:val="auto"/>
                <w:szCs w:val="21"/>
                <w:highlight w:val="none"/>
              </w:rPr>
            </w:pPr>
            <w:r>
              <w:rPr>
                <w:rFonts w:hint="eastAsia"/>
                <w:b/>
                <w:color w:val="auto"/>
                <w:szCs w:val="21"/>
                <w:highlight w:val="none"/>
              </w:rPr>
              <w:t>内容</w:t>
            </w:r>
          </w:p>
        </w:tc>
        <w:tc>
          <w:tcPr>
            <w:tcW w:w="870" w:type="dxa"/>
            <w:shd w:val="clear" w:color="auto" w:fill="auto"/>
            <w:noWrap/>
          </w:tcPr>
          <w:p w14:paraId="46ABE999">
            <w:pPr>
              <w:adjustRightInd w:val="0"/>
              <w:snapToGrid w:val="0"/>
              <w:spacing w:line="320" w:lineRule="atLeast"/>
              <w:jc w:val="center"/>
              <w:rPr>
                <w:b/>
                <w:color w:val="auto"/>
                <w:szCs w:val="21"/>
                <w:highlight w:val="none"/>
              </w:rPr>
            </w:pPr>
            <w:r>
              <w:rPr>
                <w:rFonts w:hint="eastAsia"/>
                <w:b/>
                <w:color w:val="auto"/>
                <w:szCs w:val="21"/>
                <w:highlight w:val="none"/>
              </w:rPr>
              <w:t>单位</w:t>
            </w:r>
          </w:p>
        </w:tc>
        <w:tc>
          <w:tcPr>
            <w:tcW w:w="1133" w:type="dxa"/>
            <w:shd w:val="clear" w:color="auto" w:fill="auto"/>
            <w:noWrap/>
          </w:tcPr>
          <w:p w14:paraId="5782794D">
            <w:pPr>
              <w:adjustRightInd w:val="0"/>
              <w:snapToGrid w:val="0"/>
              <w:spacing w:line="320" w:lineRule="atLeast"/>
              <w:jc w:val="center"/>
              <w:rPr>
                <w:b/>
                <w:color w:val="auto"/>
                <w:szCs w:val="21"/>
                <w:highlight w:val="none"/>
              </w:rPr>
            </w:pPr>
            <w:r>
              <w:rPr>
                <w:rFonts w:hint="eastAsia"/>
                <w:b/>
                <w:color w:val="auto"/>
                <w:szCs w:val="21"/>
                <w:highlight w:val="none"/>
              </w:rPr>
              <w:t>信息来源</w:t>
            </w:r>
          </w:p>
        </w:tc>
        <w:tc>
          <w:tcPr>
            <w:tcW w:w="1131" w:type="dxa"/>
            <w:shd w:val="clear" w:color="auto" w:fill="auto"/>
            <w:noWrap/>
          </w:tcPr>
          <w:p w14:paraId="1FC59020">
            <w:pPr>
              <w:adjustRightInd w:val="0"/>
              <w:snapToGrid w:val="0"/>
              <w:spacing w:line="320" w:lineRule="atLeast"/>
              <w:jc w:val="center"/>
              <w:rPr>
                <w:b/>
                <w:color w:val="auto"/>
                <w:szCs w:val="21"/>
                <w:highlight w:val="none"/>
              </w:rPr>
            </w:pPr>
            <w:r>
              <w:rPr>
                <w:rFonts w:hint="eastAsia"/>
                <w:b/>
                <w:color w:val="auto"/>
                <w:szCs w:val="21"/>
                <w:highlight w:val="none"/>
              </w:rPr>
              <w:t>数据类型</w:t>
            </w:r>
          </w:p>
        </w:tc>
        <w:tc>
          <w:tcPr>
            <w:tcW w:w="1273" w:type="dxa"/>
            <w:shd w:val="clear" w:color="auto" w:fill="auto"/>
            <w:noWrap/>
          </w:tcPr>
          <w:p w14:paraId="3049EDCA">
            <w:pPr>
              <w:adjustRightInd w:val="0"/>
              <w:snapToGrid w:val="0"/>
              <w:spacing w:line="320" w:lineRule="atLeast"/>
              <w:jc w:val="center"/>
              <w:rPr>
                <w:b/>
                <w:color w:val="auto"/>
                <w:szCs w:val="21"/>
                <w:highlight w:val="none"/>
              </w:rPr>
            </w:pPr>
            <w:r>
              <w:rPr>
                <w:rFonts w:hint="eastAsia"/>
                <w:b/>
                <w:color w:val="auto"/>
                <w:szCs w:val="21"/>
                <w:highlight w:val="none"/>
              </w:rPr>
              <w:t>备注</w:t>
            </w:r>
          </w:p>
        </w:tc>
      </w:tr>
      <w:tr w14:paraId="0DEC7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shd w:val="clear" w:color="auto" w:fill="auto"/>
            <w:noWrap/>
          </w:tcPr>
          <w:p w14:paraId="12C6B66C">
            <w:pPr>
              <w:adjustRightInd w:val="0"/>
              <w:snapToGrid w:val="0"/>
              <w:spacing w:line="320" w:lineRule="atLeast"/>
              <w:jc w:val="center"/>
              <w:rPr>
                <w:color w:val="auto"/>
                <w:szCs w:val="21"/>
                <w:highlight w:val="none"/>
              </w:rPr>
            </w:pPr>
            <w:r>
              <w:rPr>
                <w:rFonts w:hint="eastAsia"/>
                <w:color w:val="auto"/>
                <w:szCs w:val="21"/>
                <w:highlight w:val="none"/>
              </w:rPr>
              <w:t>1</w:t>
            </w:r>
          </w:p>
        </w:tc>
        <w:tc>
          <w:tcPr>
            <w:tcW w:w="3674" w:type="dxa"/>
            <w:shd w:val="clear" w:color="auto" w:fill="auto"/>
            <w:noWrap/>
          </w:tcPr>
          <w:p w14:paraId="45CD8769">
            <w:pPr>
              <w:adjustRightInd w:val="0"/>
              <w:snapToGrid w:val="0"/>
              <w:spacing w:line="320" w:lineRule="atLeast"/>
              <w:rPr>
                <w:color w:val="auto"/>
                <w:szCs w:val="21"/>
                <w:highlight w:val="none"/>
              </w:rPr>
            </w:pPr>
            <w:r>
              <w:rPr>
                <w:rFonts w:hint="eastAsia"/>
                <w:color w:val="auto"/>
                <w:szCs w:val="21"/>
                <w:highlight w:val="none"/>
              </w:rPr>
              <w:t>机组发电煤耗</w:t>
            </w:r>
          </w:p>
        </w:tc>
        <w:tc>
          <w:tcPr>
            <w:tcW w:w="870" w:type="dxa"/>
            <w:shd w:val="clear" w:color="auto" w:fill="auto"/>
            <w:noWrap/>
          </w:tcPr>
          <w:p w14:paraId="6B351EF5">
            <w:pPr>
              <w:jc w:val="center"/>
              <w:rPr>
                <w:color w:val="auto"/>
                <w:highlight w:val="none"/>
              </w:rPr>
            </w:pPr>
            <w:r>
              <w:rPr>
                <w:rFonts w:hint="eastAsia"/>
                <w:color w:val="auto"/>
                <w:sz w:val="24"/>
                <w:highlight w:val="none"/>
              </w:rPr>
              <w:t>g/kWh</w:t>
            </w:r>
          </w:p>
        </w:tc>
        <w:tc>
          <w:tcPr>
            <w:tcW w:w="1133" w:type="dxa"/>
            <w:shd w:val="clear" w:color="auto" w:fill="auto"/>
            <w:noWrap/>
          </w:tcPr>
          <w:p w14:paraId="46E1DAFE">
            <w:pPr>
              <w:jc w:val="center"/>
              <w:rPr>
                <w:color w:val="auto"/>
                <w:highlight w:val="none"/>
              </w:rPr>
            </w:pPr>
            <w:r>
              <w:rPr>
                <w:rFonts w:hint="eastAsia"/>
                <w:color w:val="auto"/>
                <w:szCs w:val="21"/>
                <w:highlight w:val="none"/>
              </w:rPr>
              <w:t>DCS/SIS</w:t>
            </w:r>
          </w:p>
        </w:tc>
        <w:tc>
          <w:tcPr>
            <w:tcW w:w="1131" w:type="dxa"/>
            <w:shd w:val="clear" w:color="auto" w:fill="auto"/>
            <w:noWrap/>
          </w:tcPr>
          <w:p w14:paraId="725F6C2B">
            <w:pPr>
              <w:adjustRightInd w:val="0"/>
              <w:snapToGrid w:val="0"/>
              <w:spacing w:line="320" w:lineRule="atLeast"/>
              <w:jc w:val="center"/>
              <w:rPr>
                <w:color w:val="auto"/>
                <w:szCs w:val="21"/>
                <w:highlight w:val="none"/>
              </w:rPr>
            </w:pPr>
            <w:r>
              <w:rPr>
                <w:rFonts w:hint="eastAsia"/>
                <w:color w:val="auto"/>
                <w:szCs w:val="21"/>
                <w:highlight w:val="none"/>
              </w:rPr>
              <w:t>模拟量</w:t>
            </w:r>
          </w:p>
        </w:tc>
        <w:tc>
          <w:tcPr>
            <w:tcW w:w="1273" w:type="dxa"/>
            <w:shd w:val="clear" w:color="auto" w:fill="auto"/>
            <w:noWrap/>
          </w:tcPr>
          <w:p w14:paraId="6FFACEC5">
            <w:pPr>
              <w:adjustRightInd w:val="0"/>
              <w:snapToGrid w:val="0"/>
              <w:spacing w:line="320" w:lineRule="atLeast"/>
              <w:rPr>
                <w:color w:val="auto"/>
                <w:szCs w:val="21"/>
                <w:highlight w:val="none"/>
              </w:rPr>
            </w:pPr>
          </w:p>
        </w:tc>
      </w:tr>
      <w:tr w14:paraId="731C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shd w:val="clear" w:color="auto" w:fill="auto"/>
            <w:noWrap/>
          </w:tcPr>
          <w:p w14:paraId="60A285F6">
            <w:pPr>
              <w:adjustRightInd w:val="0"/>
              <w:snapToGrid w:val="0"/>
              <w:spacing w:line="320" w:lineRule="atLeast"/>
              <w:jc w:val="center"/>
              <w:rPr>
                <w:color w:val="auto"/>
                <w:szCs w:val="21"/>
                <w:highlight w:val="none"/>
              </w:rPr>
            </w:pPr>
            <w:r>
              <w:rPr>
                <w:rFonts w:hint="eastAsia"/>
                <w:color w:val="auto"/>
                <w:szCs w:val="21"/>
                <w:highlight w:val="none"/>
              </w:rPr>
              <w:t>2</w:t>
            </w:r>
          </w:p>
        </w:tc>
        <w:tc>
          <w:tcPr>
            <w:tcW w:w="3674" w:type="dxa"/>
            <w:shd w:val="clear" w:color="auto" w:fill="auto"/>
            <w:noWrap/>
          </w:tcPr>
          <w:p w14:paraId="6CD36FA4">
            <w:pPr>
              <w:adjustRightInd w:val="0"/>
              <w:snapToGrid w:val="0"/>
              <w:spacing w:line="320" w:lineRule="atLeast"/>
              <w:rPr>
                <w:color w:val="auto"/>
                <w:szCs w:val="21"/>
                <w:highlight w:val="none"/>
              </w:rPr>
            </w:pPr>
            <w:r>
              <w:rPr>
                <w:rFonts w:hint="eastAsia"/>
                <w:color w:val="auto"/>
                <w:szCs w:val="21"/>
                <w:highlight w:val="none"/>
              </w:rPr>
              <w:t>机组供电煤耗</w:t>
            </w:r>
          </w:p>
        </w:tc>
        <w:tc>
          <w:tcPr>
            <w:tcW w:w="870" w:type="dxa"/>
            <w:shd w:val="clear" w:color="auto" w:fill="auto"/>
            <w:noWrap/>
          </w:tcPr>
          <w:p w14:paraId="3ABA90B1">
            <w:pPr>
              <w:jc w:val="center"/>
              <w:rPr>
                <w:color w:val="auto"/>
                <w:highlight w:val="none"/>
              </w:rPr>
            </w:pPr>
            <w:r>
              <w:rPr>
                <w:rFonts w:hint="eastAsia"/>
                <w:color w:val="auto"/>
                <w:sz w:val="24"/>
                <w:highlight w:val="none"/>
              </w:rPr>
              <w:t>g/kWh</w:t>
            </w:r>
          </w:p>
        </w:tc>
        <w:tc>
          <w:tcPr>
            <w:tcW w:w="1133" w:type="dxa"/>
            <w:shd w:val="clear" w:color="auto" w:fill="auto"/>
            <w:noWrap/>
          </w:tcPr>
          <w:p w14:paraId="6174845B">
            <w:pPr>
              <w:jc w:val="center"/>
              <w:rPr>
                <w:color w:val="auto"/>
                <w:highlight w:val="none"/>
              </w:rPr>
            </w:pPr>
            <w:r>
              <w:rPr>
                <w:rFonts w:hint="eastAsia"/>
                <w:color w:val="auto"/>
                <w:szCs w:val="21"/>
                <w:highlight w:val="none"/>
              </w:rPr>
              <w:t>DCS/SIS</w:t>
            </w:r>
          </w:p>
        </w:tc>
        <w:tc>
          <w:tcPr>
            <w:tcW w:w="1131" w:type="dxa"/>
            <w:shd w:val="clear" w:color="auto" w:fill="auto"/>
            <w:noWrap/>
          </w:tcPr>
          <w:p w14:paraId="2385C965">
            <w:pPr>
              <w:adjustRightInd w:val="0"/>
              <w:snapToGrid w:val="0"/>
              <w:spacing w:line="320" w:lineRule="atLeast"/>
              <w:jc w:val="center"/>
              <w:rPr>
                <w:color w:val="auto"/>
                <w:szCs w:val="21"/>
                <w:highlight w:val="none"/>
              </w:rPr>
            </w:pPr>
            <w:r>
              <w:rPr>
                <w:rFonts w:hint="eastAsia"/>
                <w:color w:val="auto"/>
                <w:szCs w:val="21"/>
                <w:highlight w:val="none"/>
              </w:rPr>
              <w:t>模拟量</w:t>
            </w:r>
          </w:p>
        </w:tc>
        <w:tc>
          <w:tcPr>
            <w:tcW w:w="1273" w:type="dxa"/>
            <w:shd w:val="clear" w:color="auto" w:fill="auto"/>
            <w:noWrap/>
          </w:tcPr>
          <w:p w14:paraId="01381942">
            <w:pPr>
              <w:adjustRightInd w:val="0"/>
              <w:snapToGrid w:val="0"/>
              <w:spacing w:line="320" w:lineRule="atLeast"/>
              <w:rPr>
                <w:color w:val="auto"/>
                <w:szCs w:val="21"/>
                <w:highlight w:val="none"/>
              </w:rPr>
            </w:pPr>
          </w:p>
        </w:tc>
      </w:tr>
      <w:tr w14:paraId="4EDB5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shd w:val="clear" w:color="auto" w:fill="auto"/>
            <w:noWrap/>
          </w:tcPr>
          <w:p w14:paraId="1A4CBDE9">
            <w:pPr>
              <w:adjustRightInd w:val="0"/>
              <w:snapToGrid w:val="0"/>
              <w:spacing w:line="320" w:lineRule="atLeast"/>
              <w:jc w:val="center"/>
              <w:rPr>
                <w:color w:val="auto"/>
                <w:szCs w:val="21"/>
                <w:highlight w:val="none"/>
              </w:rPr>
            </w:pPr>
            <w:r>
              <w:rPr>
                <w:rFonts w:hint="eastAsia"/>
                <w:color w:val="auto"/>
                <w:szCs w:val="21"/>
                <w:highlight w:val="none"/>
              </w:rPr>
              <w:t>3</w:t>
            </w:r>
          </w:p>
        </w:tc>
        <w:tc>
          <w:tcPr>
            <w:tcW w:w="3674" w:type="dxa"/>
            <w:shd w:val="clear" w:color="auto" w:fill="auto"/>
            <w:noWrap/>
          </w:tcPr>
          <w:p w14:paraId="481A7F49">
            <w:pPr>
              <w:adjustRightInd w:val="0"/>
              <w:snapToGrid w:val="0"/>
              <w:spacing w:line="320" w:lineRule="atLeast"/>
              <w:rPr>
                <w:color w:val="auto"/>
                <w:szCs w:val="21"/>
                <w:highlight w:val="none"/>
              </w:rPr>
            </w:pPr>
            <w:r>
              <w:rPr>
                <w:rFonts w:hint="eastAsia"/>
                <w:color w:val="auto"/>
                <w:szCs w:val="21"/>
                <w:highlight w:val="none"/>
              </w:rPr>
              <w:t>机组厂用电率</w:t>
            </w:r>
          </w:p>
        </w:tc>
        <w:tc>
          <w:tcPr>
            <w:tcW w:w="870" w:type="dxa"/>
            <w:shd w:val="clear" w:color="auto" w:fill="auto"/>
            <w:noWrap/>
          </w:tcPr>
          <w:p w14:paraId="2DBDE38F">
            <w:pPr>
              <w:adjustRightInd w:val="0"/>
              <w:snapToGrid w:val="0"/>
              <w:spacing w:line="320" w:lineRule="atLeast"/>
              <w:jc w:val="center"/>
              <w:rPr>
                <w:color w:val="auto"/>
                <w:szCs w:val="21"/>
                <w:highlight w:val="none"/>
              </w:rPr>
            </w:pPr>
            <w:r>
              <w:rPr>
                <w:rFonts w:hint="eastAsia"/>
                <w:color w:val="auto"/>
                <w:sz w:val="24"/>
                <w:highlight w:val="none"/>
              </w:rPr>
              <w:t>g/kWh</w:t>
            </w:r>
          </w:p>
        </w:tc>
        <w:tc>
          <w:tcPr>
            <w:tcW w:w="1133" w:type="dxa"/>
            <w:shd w:val="clear" w:color="auto" w:fill="auto"/>
            <w:noWrap/>
          </w:tcPr>
          <w:p w14:paraId="3D748CAE">
            <w:pPr>
              <w:jc w:val="center"/>
              <w:rPr>
                <w:color w:val="auto"/>
                <w:highlight w:val="none"/>
              </w:rPr>
            </w:pPr>
            <w:r>
              <w:rPr>
                <w:rFonts w:hint="eastAsia"/>
                <w:color w:val="auto"/>
                <w:szCs w:val="21"/>
                <w:highlight w:val="none"/>
              </w:rPr>
              <w:t>DCS/SIS</w:t>
            </w:r>
          </w:p>
        </w:tc>
        <w:tc>
          <w:tcPr>
            <w:tcW w:w="1131" w:type="dxa"/>
            <w:shd w:val="clear" w:color="auto" w:fill="auto"/>
            <w:noWrap/>
          </w:tcPr>
          <w:p w14:paraId="04C8D105">
            <w:pPr>
              <w:jc w:val="center"/>
              <w:rPr>
                <w:color w:val="auto"/>
                <w:highlight w:val="none"/>
              </w:rPr>
            </w:pPr>
            <w:r>
              <w:rPr>
                <w:rFonts w:hint="eastAsia"/>
                <w:color w:val="auto"/>
                <w:szCs w:val="21"/>
                <w:highlight w:val="none"/>
              </w:rPr>
              <w:t>模拟量</w:t>
            </w:r>
          </w:p>
        </w:tc>
        <w:tc>
          <w:tcPr>
            <w:tcW w:w="1273" w:type="dxa"/>
            <w:shd w:val="clear" w:color="auto" w:fill="auto"/>
            <w:noWrap/>
          </w:tcPr>
          <w:p w14:paraId="703CD912">
            <w:pPr>
              <w:adjustRightInd w:val="0"/>
              <w:snapToGrid w:val="0"/>
              <w:spacing w:line="320" w:lineRule="atLeast"/>
              <w:rPr>
                <w:color w:val="auto"/>
                <w:szCs w:val="21"/>
                <w:highlight w:val="none"/>
              </w:rPr>
            </w:pPr>
          </w:p>
        </w:tc>
      </w:tr>
    </w:tbl>
    <w:p w14:paraId="670AAE15">
      <w:pPr>
        <w:widowControl w:val="0"/>
        <w:tabs>
          <w:tab w:val="left" w:pos="600"/>
        </w:tabs>
        <w:adjustRightInd w:val="0"/>
        <w:snapToGrid w:val="0"/>
        <w:spacing w:after="200" w:line="360" w:lineRule="auto"/>
        <w:jc w:val="both"/>
        <w:rPr>
          <w:rFonts w:cs="Times New Roman"/>
          <w:color w:val="auto"/>
          <w:kern w:val="2"/>
          <w:szCs w:val="21"/>
          <w:highlight w:val="none"/>
          <w:lang w:eastAsia="zh-CN"/>
        </w:rPr>
      </w:pPr>
      <w:bookmarkStart w:id="21" w:name="_Toc491354622"/>
      <w:bookmarkStart w:id="22" w:name="_Toc491354731"/>
    </w:p>
    <w:p w14:paraId="535FA926">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1.4.4.7燃煤电厂节能信息</w:t>
      </w:r>
      <w:bookmarkEnd w:id="21"/>
      <w:bookmarkEnd w:id="22"/>
    </w:p>
    <w:tbl>
      <w:tblPr>
        <w:tblStyle w:val="44"/>
        <w:tblW w:w="85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
        <w:gridCol w:w="3289"/>
        <w:gridCol w:w="1375"/>
        <w:gridCol w:w="1670"/>
        <w:gridCol w:w="1344"/>
      </w:tblGrid>
      <w:tr w14:paraId="14D00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noWrap/>
            <w:vAlign w:val="center"/>
          </w:tcPr>
          <w:p w14:paraId="2CF581AE">
            <w:pPr>
              <w:spacing w:line="280" w:lineRule="exact"/>
              <w:jc w:val="center"/>
              <w:rPr>
                <w:color w:val="auto"/>
                <w:highlight w:val="none"/>
              </w:rPr>
            </w:pPr>
            <w:r>
              <w:rPr>
                <w:rFonts w:hint="eastAsia"/>
                <w:color w:val="auto"/>
                <w:highlight w:val="none"/>
              </w:rPr>
              <w:t>序号</w:t>
            </w:r>
          </w:p>
        </w:tc>
        <w:tc>
          <w:tcPr>
            <w:tcW w:w="3289" w:type="dxa"/>
            <w:noWrap/>
            <w:vAlign w:val="center"/>
          </w:tcPr>
          <w:p w14:paraId="60E3F151">
            <w:pPr>
              <w:spacing w:line="280" w:lineRule="exact"/>
              <w:jc w:val="center"/>
              <w:rPr>
                <w:color w:val="auto"/>
                <w:highlight w:val="none"/>
              </w:rPr>
            </w:pPr>
            <w:r>
              <w:rPr>
                <w:rFonts w:hint="eastAsia"/>
                <w:color w:val="auto"/>
                <w:highlight w:val="none"/>
              </w:rPr>
              <w:t>测点名称</w:t>
            </w:r>
          </w:p>
        </w:tc>
        <w:tc>
          <w:tcPr>
            <w:tcW w:w="1375" w:type="dxa"/>
            <w:noWrap/>
            <w:vAlign w:val="center"/>
          </w:tcPr>
          <w:p w14:paraId="74C1CDF9">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单位</w:t>
            </w:r>
          </w:p>
        </w:tc>
        <w:tc>
          <w:tcPr>
            <w:tcW w:w="1670" w:type="dxa"/>
            <w:noWrap/>
            <w:vAlign w:val="center"/>
          </w:tcPr>
          <w:p w14:paraId="5E7C2B10">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采集源</w:t>
            </w:r>
          </w:p>
        </w:tc>
        <w:tc>
          <w:tcPr>
            <w:tcW w:w="1344" w:type="dxa"/>
            <w:noWrap/>
            <w:vAlign w:val="center"/>
          </w:tcPr>
          <w:p w14:paraId="77BC1869">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数据类型</w:t>
            </w:r>
          </w:p>
        </w:tc>
      </w:tr>
      <w:tr w14:paraId="1A941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noWrap/>
            <w:vAlign w:val="center"/>
          </w:tcPr>
          <w:p w14:paraId="40E16838">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1</w:t>
            </w:r>
          </w:p>
        </w:tc>
        <w:tc>
          <w:tcPr>
            <w:tcW w:w="3289" w:type="dxa"/>
            <w:noWrap/>
            <w:vAlign w:val="center"/>
          </w:tcPr>
          <w:p w14:paraId="37D29513">
            <w:pPr>
              <w:spacing w:line="280" w:lineRule="exact"/>
              <w:jc w:val="center"/>
              <w:rPr>
                <w:color w:val="auto"/>
                <w:highlight w:val="none"/>
              </w:rPr>
            </w:pPr>
            <w:r>
              <w:rPr>
                <w:rFonts w:hint="eastAsia"/>
                <w:color w:val="auto"/>
                <w:highlight w:val="none"/>
              </w:rPr>
              <w:t>机组主汽流量</w:t>
            </w:r>
          </w:p>
        </w:tc>
        <w:tc>
          <w:tcPr>
            <w:tcW w:w="1375" w:type="dxa"/>
            <w:noWrap/>
            <w:vAlign w:val="center"/>
          </w:tcPr>
          <w:p w14:paraId="3EB06574">
            <w:pPr>
              <w:jc w:val="center"/>
              <w:rPr>
                <w:color w:val="auto"/>
                <w:highlight w:val="none"/>
              </w:rPr>
            </w:pPr>
            <w:r>
              <w:rPr>
                <w:rFonts w:hint="eastAsia"/>
                <w:color w:val="auto"/>
                <w:szCs w:val="21"/>
                <w:highlight w:val="none"/>
              </w:rPr>
              <w:t>t/h</w:t>
            </w:r>
          </w:p>
        </w:tc>
        <w:tc>
          <w:tcPr>
            <w:tcW w:w="1670" w:type="dxa"/>
            <w:noWrap/>
            <w:vAlign w:val="center"/>
          </w:tcPr>
          <w:p w14:paraId="0562C92E">
            <w:pPr>
              <w:jc w:val="center"/>
              <w:rPr>
                <w:color w:val="auto"/>
                <w:highlight w:val="none"/>
              </w:rPr>
            </w:pPr>
            <w:r>
              <w:rPr>
                <w:rFonts w:hint="eastAsia"/>
                <w:color w:val="auto"/>
                <w:highlight w:val="none"/>
              </w:rPr>
              <w:t>DCS</w:t>
            </w:r>
          </w:p>
        </w:tc>
        <w:tc>
          <w:tcPr>
            <w:tcW w:w="1344" w:type="dxa"/>
            <w:noWrap/>
            <w:vAlign w:val="center"/>
          </w:tcPr>
          <w:p w14:paraId="0F3F1E27">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模拟量</w:t>
            </w:r>
          </w:p>
        </w:tc>
      </w:tr>
      <w:tr w14:paraId="620A6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noWrap/>
            <w:vAlign w:val="center"/>
          </w:tcPr>
          <w:p w14:paraId="5C6AE8AE">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2</w:t>
            </w:r>
          </w:p>
        </w:tc>
        <w:tc>
          <w:tcPr>
            <w:tcW w:w="3289" w:type="dxa"/>
            <w:noWrap/>
            <w:vAlign w:val="center"/>
          </w:tcPr>
          <w:p w14:paraId="2E6B7E08">
            <w:pPr>
              <w:spacing w:line="280" w:lineRule="exact"/>
              <w:jc w:val="center"/>
              <w:rPr>
                <w:color w:val="auto"/>
                <w:highlight w:val="none"/>
              </w:rPr>
            </w:pPr>
            <w:r>
              <w:rPr>
                <w:rFonts w:hint="eastAsia"/>
                <w:color w:val="auto"/>
                <w:highlight w:val="none"/>
              </w:rPr>
              <w:t>机组主汽压力</w:t>
            </w:r>
          </w:p>
        </w:tc>
        <w:tc>
          <w:tcPr>
            <w:tcW w:w="1375" w:type="dxa"/>
            <w:noWrap/>
            <w:vAlign w:val="center"/>
          </w:tcPr>
          <w:p w14:paraId="1FBC7065">
            <w:pPr>
              <w:jc w:val="center"/>
              <w:rPr>
                <w:color w:val="auto"/>
                <w:highlight w:val="none"/>
              </w:rPr>
            </w:pPr>
            <w:r>
              <w:rPr>
                <w:rFonts w:hint="eastAsia"/>
                <w:color w:val="auto"/>
                <w:szCs w:val="21"/>
                <w:highlight w:val="none"/>
              </w:rPr>
              <w:t>MPa</w:t>
            </w:r>
          </w:p>
        </w:tc>
        <w:tc>
          <w:tcPr>
            <w:tcW w:w="1670" w:type="dxa"/>
            <w:noWrap/>
            <w:vAlign w:val="center"/>
          </w:tcPr>
          <w:p w14:paraId="2172C6FF">
            <w:pPr>
              <w:jc w:val="center"/>
              <w:rPr>
                <w:color w:val="auto"/>
                <w:highlight w:val="none"/>
              </w:rPr>
            </w:pPr>
            <w:r>
              <w:rPr>
                <w:rFonts w:hint="eastAsia"/>
                <w:color w:val="auto"/>
                <w:highlight w:val="none"/>
              </w:rPr>
              <w:t>DCS</w:t>
            </w:r>
          </w:p>
        </w:tc>
        <w:tc>
          <w:tcPr>
            <w:tcW w:w="1344" w:type="dxa"/>
            <w:noWrap/>
            <w:vAlign w:val="center"/>
          </w:tcPr>
          <w:p w14:paraId="2180F82C">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模拟量</w:t>
            </w:r>
          </w:p>
        </w:tc>
      </w:tr>
      <w:tr w14:paraId="4590D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noWrap/>
            <w:vAlign w:val="center"/>
          </w:tcPr>
          <w:p w14:paraId="453EE9E8">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3</w:t>
            </w:r>
          </w:p>
        </w:tc>
        <w:tc>
          <w:tcPr>
            <w:tcW w:w="3289" w:type="dxa"/>
            <w:noWrap/>
            <w:vAlign w:val="center"/>
          </w:tcPr>
          <w:p w14:paraId="5747A82E">
            <w:pPr>
              <w:spacing w:line="280" w:lineRule="exact"/>
              <w:jc w:val="center"/>
              <w:rPr>
                <w:color w:val="auto"/>
                <w:highlight w:val="none"/>
              </w:rPr>
            </w:pPr>
            <w:r>
              <w:rPr>
                <w:rFonts w:hint="eastAsia"/>
                <w:color w:val="auto"/>
                <w:highlight w:val="none"/>
              </w:rPr>
              <w:t>机组主汽温度</w:t>
            </w:r>
          </w:p>
        </w:tc>
        <w:tc>
          <w:tcPr>
            <w:tcW w:w="1375" w:type="dxa"/>
            <w:noWrap/>
            <w:vAlign w:val="center"/>
          </w:tcPr>
          <w:p w14:paraId="2DC328B3">
            <w:pPr>
              <w:jc w:val="center"/>
              <w:rPr>
                <w:color w:val="auto"/>
                <w:highlight w:val="none"/>
              </w:rPr>
            </w:pPr>
            <w:r>
              <w:rPr>
                <w:rFonts w:hint="eastAsia"/>
                <w:color w:val="auto"/>
                <w:szCs w:val="21"/>
                <w:highlight w:val="none"/>
              </w:rPr>
              <w:t>℃</w:t>
            </w:r>
          </w:p>
        </w:tc>
        <w:tc>
          <w:tcPr>
            <w:tcW w:w="1670" w:type="dxa"/>
            <w:noWrap/>
            <w:vAlign w:val="center"/>
          </w:tcPr>
          <w:p w14:paraId="3DAB80D4">
            <w:pPr>
              <w:jc w:val="center"/>
              <w:rPr>
                <w:color w:val="auto"/>
                <w:highlight w:val="none"/>
              </w:rPr>
            </w:pPr>
            <w:r>
              <w:rPr>
                <w:rFonts w:hint="eastAsia"/>
                <w:color w:val="auto"/>
                <w:highlight w:val="none"/>
              </w:rPr>
              <w:t>DCS</w:t>
            </w:r>
          </w:p>
        </w:tc>
        <w:tc>
          <w:tcPr>
            <w:tcW w:w="1344" w:type="dxa"/>
            <w:noWrap/>
            <w:vAlign w:val="center"/>
          </w:tcPr>
          <w:p w14:paraId="018618BC">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模拟量</w:t>
            </w:r>
          </w:p>
        </w:tc>
      </w:tr>
      <w:tr w14:paraId="691A8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noWrap/>
            <w:vAlign w:val="center"/>
          </w:tcPr>
          <w:p w14:paraId="07BE710A">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4</w:t>
            </w:r>
          </w:p>
        </w:tc>
        <w:tc>
          <w:tcPr>
            <w:tcW w:w="3289" w:type="dxa"/>
            <w:noWrap/>
            <w:vAlign w:val="center"/>
          </w:tcPr>
          <w:p w14:paraId="3F550BDE">
            <w:pPr>
              <w:spacing w:line="280" w:lineRule="exact"/>
              <w:jc w:val="center"/>
              <w:rPr>
                <w:color w:val="auto"/>
                <w:highlight w:val="none"/>
              </w:rPr>
            </w:pPr>
            <w:r>
              <w:rPr>
                <w:rFonts w:hint="eastAsia"/>
                <w:color w:val="auto"/>
                <w:highlight w:val="none"/>
              </w:rPr>
              <w:t>锅炉最终给水流量</w:t>
            </w:r>
          </w:p>
        </w:tc>
        <w:tc>
          <w:tcPr>
            <w:tcW w:w="1375" w:type="dxa"/>
            <w:noWrap/>
            <w:vAlign w:val="center"/>
          </w:tcPr>
          <w:p w14:paraId="79BBEFCE">
            <w:pPr>
              <w:jc w:val="center"/>
              <w:rPr>
                <w:color w:val="auto"/>
                <w:highlight w:val="none"/>
              </w:rPr>
            </w:pPr>
            <w:r>
              <w:rPr>
                <w:rFonts w:hint="eastAsia"/>
                <w:color w:val="auto"/>
                <w:szCs w:val="21"/>
                <w:highlight w:val="none"/>
              </w:rPr>
              <w:t>t/h</w:t>
            </w:r>
          </w:p>
        </w:tc>
        <w:tc>
          <w:tcPr>
            <w:tcW w:w="1670" w:type="dxa"/>
            <w:noWrap/>
            <w:vAlign w:val="center"/>
          </w:tcPr>
          <w:p w14:paraId="6CCF2140">
            <w:pPr>
              <w:jc w:val="center"/>
              <w:rPr>
                <w:color w:val="auto"/>
                <w:highlight w:val="none"/>
              </w:rPr>
            </w:pPr>
            <w:r>
              <w:rPr>
                <w:rFonts w:hint="eastAsia"/>
                <w:color w:val="auto"/>
                <w:highlight w:val="none"/>
              </w:rPr>
              <w:t>DCS</w:t>
            </w:r>
          </w:p>
        </w:tc>
        <w:tc>
          <w:tcPr>
            <w:tcW w:w="1344" w:type="dxa"/>
            <w:noWrap/>
            <w:vAlign w:val="center"/>
          </w:tcPr>
          <w:p w14:paraId="11893FAB">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模拟量</w:t>
            </w:r>
          </w:p>
        </w:tc>
      </w:tr>
      <w:tr w14:paraId="2D9BB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noWrap/>
            <w:vAlign w:val="center"/>
          </w:tcPr>
          <w:p w14:paraId="17279206">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5</w:t>
            </w:r>
          </w:p>
        </w:tc>
        <w:tc>
          <w:tcPr>
            <w:tcW w:w="3289" w:type="dxa"/>
            <w:noWrap/>
            <w:vAlign w:val="center"/>
          </w:tcPr>
          <w:p w14:paraId="5F061E18">
            <w:pPr>
              <w:spacing w:line="280" w:lineRule="exact"/>
              <w:jc w:val="center"/>
              <w:rPr>
                <w:color w:val="auto"/>
                <w:highlight w:val="none"/>
              </w:rPr>
            </w:pPr>
            <w:r>
              <w:rPr>
                <w:rFonts w:hint="eastAsia"/>
                <w:color w:val="auto"/>
                <w:highlight w:val="none"/>
              </w:rPr>
              <w:t>锅炉最终给水压力</w:t>
            </w:r>
          </w:p>
        </w:tc>
        <w:tc>
          <w:tcPr>
            <w:tcW w:w="1375" w:type="dxa"/>
            <w:noWrap/>
            <w:vAlign w:val="center"/>
          </w:tcPr>
          <w:p w14:paraId="1647FDE0">
            <w:pPr>
              <w:jc w:val="center"/>
              <w:rPr>
                <w:color w:val="auto"/>
                <w:highlight w:val="none"/>
              </w:rPr>
            </w:pPr>
            <w:r>
              <w:rPr>
                <w:rFonts w:hint="eastAsia"/>
                <w:color w:val="auto"/>
                <w:szCs w:val="21"/>
                <w:highlight w:val="none"/>
              </w:rPr>
              <w:t>MPa</w:t>
            </w:r>
          </w:p>
        </w:tc>
        <w:tc>
          <w:tcPr>
            <w:tcW w:w="1670" w:type="dxa"/>
            <w:noWrap/>
            <w:vAlign w:val="center"/>
          </w:tcPr>
          <w:p w14:paraId="1A5E1632">
            <w:pPr>
              <w:jc w:val="center"/>
              <w:rPr>
                <w:color w:val="auto"/>
                <w:highlight w:val="none"/>
              </w:rPr>
            </w:pPr>
            <w:r>
              <w:rPr>
                <w:rFonts w:hint="eastAsia"/>
                <w:color w:val="auto"/>
                <w:highlight w:val="none"/>
              </w:rPr>
              <w:t>DCS</w:t>
            </w:r>
          </w:p>
        </w:tc>
        <w:tc>
          <w:tcPr>
            <w:tcW w:w="1344" w:type="dxa"/>
            <w:noWrap/>
            <w:vAlign w:val="center"/>
          </w:tcPr>
          <w:p w14:paraId="7722DBC6">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模拟量</w:t>
            </w:r>
          </w:p>
        </w:tc>
      </w:tr>
      <w:tr w14:paraId="46DF6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noWrap/>
            <w:vAlign w:val="center"/>
          </w:tcPr>
          <w:p w14:paraId="25F9E9D2">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6</w:t>
            </w:r>
          </w:p>
        </w:tc>
        <w:tc>
          <w:tcPr>
            <w:tcW w:w="3289" w:type="dxa"/>
            <w:noWrap/>
            <w:vAlign w:val="center"/>
          </w:tcPr>
          <w:p w14:paraId="0E64F05A">
            <w:pPr>
              <w:spacing w:line="280" w:lineRule="exact"/>
              <w:jc w:val="center"/>
              <w:rPr>
                <w:color w:val="auto"/>
                <w:highlight w:val="none"/>
              </w:rPr>
            </w:pPr>
            <w:r>
              <w:rPr>
                <w:rFonts w:hint="eastAsia"/>
                <w:color w:val="auto"/>
                <w:highlight w:val="none"/>
              </w:rPr>
              <w:t>锅炉最终给水温度</w:t>
            </w:r>
          </w:p>
        </w:tc>
        <w:tc>
          <w:tcPr>
            <w:tcW w:w="1375" w:type="dxa"/>
            <w:noWrap/>
            <w:vAlign w:val="center"/>
          </w:tcPr>
          <w:p w14:paraId="236B5E68">
            <w:pPr>
              <w:jc w:val="center"/>
              <w:rPr>
                <w:color w:val="auto"/>
                <w:highlight w:val="none"/>
              </w:rPr>
            </w:pPr>
            <w:r>
              <w:rPr>
                <w:rFonts w:hint="eastAsia"/>
                <w:color w:val="auto"/>
                <w:szCs w:val="21"/>
                <w:highlight w:val="none"/>
              </w:rPr>
              <w:t>℃</w:t>
            </w:r>
          </w:p>
        </w:tc>
        <w:tc>
          <w:tcPr>
            <w:tcW w:w="1670" w:type="dxa"/>
            <w:noWrap/>
            <w:vAlign w:val="center"/>
          </w:tcPr>
          <w:p w14:paraId="3F6A4CEB">
            <w:pPr>
              <w:jc w:val="center"/>
              <w:rPr>
                <w:color w:val="auto"/>
                <w:highlight w:val="none"/>
              </w:rPr>
            </w:pPr>
            <w:r>
              <w:rPr>
                <w:rFonts w:hint="eastAsia"/>
                <w:color w:val="auto"/>
                <w:highlight w:val="none"/>
              </w:rPr>
              <w:t>DCS</w:t>
            </w:r>
          </w:p>
        </w:tc>
        <w:tc>
          <w:tcPr>
            <w:tcW w:w="1344" w:type="dxa"/>
            <w:noWrap/>
            <w:vAlign w:val="center"/>
          </w:tcPr>
          <w:p w14:paraId="78BA2A34">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模拟量</w:t>
            </w:r>
          </w:p>
        </w:tc>
      </w:tr>
      <w:tr w14:paraId="3B84F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noWrap/>
            <w:vAlign w:val="center"/>
          </w:tcPr>
          <w:p w14:paraId="6BC4701D">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7</w:t>
            </w:r>
          </w:p>
        </w:tc>
        <w:tc>
          <w:tcPr>
            <w:tcW w:w="3289" w:type="dxa"/>
            <w:noWrap/>
            <w:vAlign w:val="center"/>
          </w:tcPr>
          <w:p w14:paraId="7EBDD49C">
            <w:pPr>
              <w:spacing w:line="280" w:lineRule="exact"/>
              <w:jc w:val="center"/>
              <w:rPr>
                <w:color w:val="auto"/>
                <w:highlight w:val="none"/>
              </w:rPr>
            </w:pPr>
            <w:r>
              <w:rPr>
                <w:rFonts w:hint="eastAsia"/>
                <w:color w:val="auto"/>
                <w:highlight w:val="none"/>
              </w:rPr>
              <w:t>凝结水补水压力</w:t>
            </w:r>
          </w:p>
        </w:tc>
        <w:tc>
          <w:tcPr>
            <w:tcW w:w="1375" w:type="dxa"/>
            <w:noWrap/>
            <w:vAlign w:val="center"/>
          </w:tcPr>
          <w:p w14:paraId="103B6F96">
            <w:pPr>
              <w:jc w:val="center"/>
              <w:rPr>
                <w:color w:val="auto"/>
                <w:highlight w:val="none"/>
              </w:rPr>
            </w:pPr>
            <w:r>
              <w:rPr>
                <w:rFonts w:hint="eastAsia"/>
                <w:color w:val="auto"/>
                <w:szCs w:val="21"/>
                <w:highlight w:val="none"/>
              </w:rPr>
              <w:t>KPa</w:t>
            </w:r>
          </w:p>
        </w:tc>
        <w:tc>
          <w:tcPr>
            <w:tcW w:w="1670" w:type="dxa"/>
            <w:noWrap/>
            <w:vAlign w:val="center"/>
          </w:tcPr>
          <w:p w14:paraId="090060C7">
            <w:pPr>
              <w:jc w:val="center"/>
              <w:rPr>
                <w:color w:val="auto"/>
                <w:highlight w:val="none"/>
              </w:rPr>
            </w:pPr>
            <w:r>
              <w:rPr>
                <w:rFonts w:hint="eastAsia"/>
                <w:color w:val="auto"/>
                <w:highlight w:val="none"/>
              </w:rPr>
              <w:t>DCS</w:t>
            </w:r>
          </w:p>
        </w:tc>
        <w:tc>
          <w:tcPr>
            <w:tcW w:w="1344" w:type="dxa"/>
            <w:noWrap/>
            <w:vAlign w:val="center"/>
          </w:tcPr>
          <w:p w14:paraId="4F6A57E6">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模拟量</w:t>
            </w:r>
          </w:p>
        </w:tc>
      </w:tr>
      <w:tr w14:paraId="3A897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noWrap/>
            <w:vAlign w:val="center"/>
          </w:tcPr>
          <w:p w14:paraId="2BC9C98A">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8</w:t>
            </w:r>
          </w:p>
        </w:tc>
        <w:tc>
          <w:tcPr>
            <w:tcW w:w="3289" w:type="dxa"/>
            <w:noWrap/>
            <w:vAlign w:val="center"/>
          </w:tcPr>
          <w:p w14:paraId="0696D835">
            <w:pPr>
              <w:spacing w:line="280" w:lineRule="exact"/>
              <w:jc w:val="center"/>
              <w:rPr>
                <w:color w:val="auto"/>
                <w:highlight w:val="none"/>
              </w:rPr>
            </w:pPr>
            <w:r>
              <w:rPr>
                <w:rFonts w:hint="eastAsia"/>
                <w:color w:val="auto"/>
                <w:highlight w:val="none"/>
              </w:rPr>
              <w:t>凝结水补水温度</w:t>
            </w:r>
          </w:p>
        </w:tc>
        <w:tc>
          <w:tcPr>
            <w:tcW w:w="1375" w:type="dxa"/>
            <w:noWrap/>
            <w:vAlign w:val="center"/>
          </w:tcPr>
          <w:p w14:paraId="20494AF5">
            <w:pPr>
              <w:jc w:val="center"/>
              <w:rPr>
                <w:color w:val="auto"/>
                <w:highlight w:val="none"/>
              </w:rPr>
            </w:pPr>
            <w:r>
              <w:rPr>
                <w:rFonts w:hint="eastAsia"/>
                <w:color w:val="auto"/>
                <w:szCs w:val="21"/>
                <w:highlight w:val="none"/>
              </w:rPr>
              <w:t>℃</w:t>
            </w:r>
          </w:p>
        </w:tc>
        <w:tc>
          <w:tcPr>
            <w:tcW w:w="1670" w:type="dxa"/>
            <w:noWrap/>
            <w:vAlign w:val="center"/>
          </w:tcPr>
          <w:p w14:paraId="0C6313F6">
            <w:pPr>
              <w:jc w:val="center"/>
              <w:rPr>
                <w:color w:val="auto"/>
                <w:highlight w:val="none"/>
              </w:rPr>
            </w:pPr>
            <w:r>
              <w:rPr>
                <w:rFonts w:hint="eastAsia"/>
                <w:color w:val="auto"/>
                <w:highlight w:val="none"/>
              </w:rPr>
              <w:t>DCS</w:t>
            </w:r>
          </w:p>
        </w:tc>
        <w:tc>
          <w:tcPr>
            <w:tcW w:w="1344" w:type="dxa"/>
            <w:noWrap/>
            <w:vAlign w:val="center"/>
          </w:tcPr>
          <w:p w14:paraId="0CACAE20">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模拟量</w:t>
            </w:r>
          </w:p>
        </w:tc>
      </w:tr>
      <w:tr w14:paraId="6CFA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noWrap/>
            <w:vAlign w:val="center"/>
          </w:tcPr>
          <w:p w14:paraId="57E7B707">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9</w:t>
            </w:r>
          </w:p>
        </w:tc>
        <w:tc>
          <w:tcPr>
            <w:tcW w:w="3289" w:type="dxa"/>
            <w:noWrap/>
            <w:vAlign w:val="center"/>
          </w:tcPr>
          <w:p w14:paraId="27D8B284">
            <w:pPr>
              <w:spacing w:line="280" w:lineRule="exact"/>
              <w:jc w:val="center"/>
              <w:rPr>
                <w:color w:val="auto"/>
                <w:highlight w:val="none"/>
              </w:rPr>
            </w:pPr>
            <w:r>
              <w:rPr>
                <w:rFonts w:hint="eastAsia"/>
                <w:color w:val="auto"/>
                <w:highlight w:val="none"/>
              </w:rPr>
              <w:t>机组供热排汽流量</w:t>
            </w:r>
          </w:p>
        </w:tc>
        <w:tc>
          <w:tcPr>
            <w:tcW w:w="1375" w:type="dxa"/>
            <w:noWrap/>
            <w:vAlign w:val="center"/>
          </w:tcPr>
          <w:p w14:paraId="5086C641">
            <w:pPr>
              <w:jc w:val="center"/>
              <w:rPr>
                <w:color w:val="auto"/>
                <w:highlight w:val="none"/>
              </w:rPr>
            </w:pPr>
            <w:r>
              <w:rPr>
                <w:rFonts w:hint="eastAsia"/>
                <w:color w:val="auto"/>
                <w:szCs w:val="21"/>
                <w:highlight w:val="none"/>
              </w:rPr>
              <w:t>t/h</w:t>
            </w:r>
          </w:p>
        </w:tc>
        <w:tc>
          <w:tcPr>
            <w:tcW w:w="1670" w:type="dxa"/>
            <w:noWrap/>
            <w:vAlign w:val="center"/>
          </w:tcPr>
          <w:p w14:paraId="65B1F95E">
            <w:pPr>
              <w:jc w:val="center"/>
              <w:rPr>
                <w:color w:val="auto"/>
                <w:highlight w:val="none"/>
              </w:rPr>
            </w:pPr>
            <w:r>
              <w:rPr>
                <w:rFonts w:hint="eastAsia"/>
                <w:color w:val="auto"/>
                <w:highlight w:val="none"/>
              </w:rPr>
              <w:t>DCS</w:t>
            </w:r>
          </w:p>
        </w:tc>
        <w:tc>
          <w:tcPr>
            <w:tcW w:w="1344" w:type="dxa"/>
            <w:noWrap/>
            <w:vAlign w:val="center"/>
          </w:tcPr>
          <w:p w14:paraId="39C4437C">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模拟量</w:t>
            </w:r>
          </w:p>
        </w:tc>
      </w:tr>
      <w:tr w14:paraId="3D906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noWrap/>
            <w:vAlign w:val="center"/>
          </w:tcPr>
          <w:p w14:paraId="04613E60">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10</w:t>
            </w:r>
          </w:p>
        </w:tc>
        <w:tc>
          <w:tcPr>
            <w:tcW w:w="3289" w:type="dxa"/>
            <w:noWrap/>
            <w:vAlign w:val="center"/>
          </w:tcPr>
          <w:p w14:paraId="6A66F30E">
            <w:pPr>
              <w:spacing w:line="280" w:lineRule="exact"/>
              <w:jc w:val="center"/>
              <w:rPr>
                <w:color w:val="auto"/>
                <w:highlight w:val="none"/>
              </w:rPr>
            </w:pPr>
            <w:r>
              <w:rPr>
                <w:rFonts w:hint="eastAsia"/>
                <w:color w:val="auto"/>
                <w:highlight w:val="none"/>
              </w:rPr>
              <w:t>机组供热排汽压力</w:t>
            </w:r>
          </w:p>
        </w:tc>
        <w:tc>
          <w:tcPr>
            <w:tcW w:w="1375" w:type="dxa"/>
            <w:noWrap/>
            <w:vAlign w:val="center"/>
          </w:tcPr>
          <w:p w14:paraId="6A3DDB92">
            <w:pPr>
              <w:jc w:val="center"/>
              <w:rPr>
                <w:color w:val="auto"/>
                <w:highlight w:val="none"/>
              </w:rPr>
            </w:pPr>
            <w:r>
              <w:rPr>
                <w:rFonts w:hint="eastAsia"/>
                <w:color w:val="auto"/>
                <w:szCs w:val="21"/>
                <w:highlight w:val="none"/>
              </w:rPr>
              <w:t>MPa</w:t>
            </w:r>
          </w:p>
        </w:tc>
        <w:tc>
          <w:tcPr>
            <w:tcW w:w="1670" w:type="dxa"/>
            <w:noWrap/>
            <w:vAlign w:val="center"/>
          </w:tcPr>
          <w:p w14:paraId="6A4F6D44">
            <w:pPr>
              <w:jc w:val="center"/>
              <w:rPr>
                <w:color w:val="auto"/>
                <w:highlight w:val="none"/>
              </w:rPr>
            </w:pPr>
            <w:r>
              <w:rPr>
                <w:rFonts w:hint="eastAsia"/>
                <w:color w:val="auto"/>
                <w:highlight w:val="none"/>
              </w:rPr>
              <w:t>DCS</w:t>
            </w:r>
          </w:p>
        </w:tc>
        <w:tc>
          <w:tcPr>
            <w:tcW w:w="1344" w:type="dxa"/>
            <w:noWrap/>
            <w:vAlign w:val="center"/>
          </w:tcPr>
          <w:p w14:paraId="602ABEC2">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模拟量</w:t>
            </w:r>
          </w:p>
        </w:tc>
      </w:tr>
      <w:tr w14:paraId="2B156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noWrap/>
            <w:vAlign w:val="center"/>
          </w:tcPr>
          <w:p w14:paraId="7BE0D8A0">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11</w:t>
            </w:r>
          </w:p>
        </w:tc>
        <w:tc>
          <w:tcPr>
            <w:tcW w:w="3289" w:type="dxa"/>
            <w:noWrap/>
            <w:vAlign w:val="center"/>
          </w:tcPr>
          <w:p w14:paraId="15B69A91">
            <w:pPr>
              <w:spacing w:line="280" w:lineRule="exact"/>
              <w:jc w:val="center"/>
              <w:rPr>
                <w:color w:val="auto"/>
                <w:highlight w:val="none"/>
              </w:rPr>
            </w:pPr>
            <w:r>
              <w:rPr>
                <w:rFonts w:hint="eastAsia"/>
                <w:color w:val="auto"/>
                <w:highlight w:val="none"/>
              </w:rPr>
              <w:t>机组供热排汽温度</w:t>
            </w:r>
          </w:p>
        </w:tc>
        <w:tc>
          <w:tcPr>
            <w:tcW w:w="1375" w:type="dxa"/>
            <w:noWrap/>
            <w:vAlign w:val="center"/>
          </w:tcPr>
          <w:p w14:paraId="46C91CBD">
            <w:pPr>
              <w:jc w:val="center"/>
              <w:rPr>
                <w:color w:val="auto"/>
                <w:highlight w:val="none"/>
              </w:rPr>
            </w:pPr>
            <w:r>
              <w:rPr>
                <w:rFonts w:hint="eastAsia"/>
                <w:color w:val="auto"/>
                <w:szCs w:val="21"/>
                <w:highlight w:val="none"/>
              </w:rPr>
              <w:t>℃</w:t>
            </w:r>
          </w:p>
        </w:tc>
        <w:tc>
          <w:tcPr>
            <w:tcW w:w="1670" w:type="dxa"/>
            <w:noWrap/>
            <w:vAlign w:val="center"/>
          </w:tcPr>
          <w:p w14:paraId="3E6707AA">
            <w:pPr>
              <w:jc w:val="center"/>
              <w:rPr>
                <w:color w:val="auto"/>
                <w:highlight w:val="none"/>
              </w:rPr>
            </w:pPr>
            <w:r>
              <w:rPr>
                <w:rFonts w:hint="eastAsia"/>
                <w:color w:val="auto"/>
                <w:highlight w:val="none"/>
              </w:rPr>
              <w:t>DCS</w:t>
            </w:r>
          </w:p>
        </w:tc>
        <w:tc>
          <w:tcPr>
            <w:tcW w:w="1344" w:type="dxa"/>
            <w:noWrap/>
            <w:vAlign w:val="center"/>
          </w:tcPr>
          <w:p w14:paraId="23C6F78C">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模拟量</w:t>
            </w:r>
          </w:p>
        </w:tc>
      </w:tr>
      <w:tr w14:paraId="0E279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1" w:type="dxa"/>
            <w:noWrap/>
            <w:vAlign w:val="center"/>
          </w:tcPr>
          <w:p w14:paraId="1A4D2CA0">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12</w:t>
            </w:r>
          </w:p>
        </w:tc>
        <w:tc>
          <w:tcPr>
            <w:tcW w:w="3289" w:type="dxa"/>
            <w:noWrap/>
            <w:vAlign w:val="center"/>
          </w:tcPr>
          <w:p w14:paraId="54472F99">
            <w:pPr>
              <w:spacing w:line="280" w:lineRule="exact"/>
              <w:jc w:val="center"/>
              <w:rPr>
                <w:color w:val="auto"/>
                <w:highlight w:val="none"/>
              </w:rPr>
            </w:pPr>
            <w:r>
              <w:rPr>
                <w:rFonts w:hint="eastAsia"/>
                <w:color w:val="auto"/>
                <w:highlight w:val="none"/>
              </w:rPr>
              <w:t>机组发电功率</w:t>
            </w:r>
          </w:p>
        </w:tc>
        <w:tc>
          <w:tcPr>
            <w:tcW w:w="1375" w:type="dxa"/>
            <w:noWrap/>
            <w:vAlign w:val="center"/>
          </w:tcPr>
          <w:p w14:paraId="779DDD91">
            <w:pPr>
              <w:spacing w:line="280" w:lineRule="exact"/>
              <w:jc w:val="center"/>
              <w:rPr>
                <w:rFonts w:cs="宋体"/>
                <w:color w:val="auto"/>
                <w:highlight w:val="none"/>
              </w:rPr>
            </w:pPr>
            <w:r>
              <w:rPr>
                <w:rFonts w:hint="eastAsia"/>
                <w:color w:val="auto"/>
                <w:szCs w:val="21"/>
                <w:highlight w:val="none"/>
              </w:rPr>
              <w:t>MW</w:t>
            </w:r>
          </w:p>
        </w:tc>
        <w:tc>
          <w:tcPr>
            <w:tcW w:w="1670" w:type="dxa"/>
            <w:noWrap/>
            <w:vAlign w:val="center"/>
          </w:tcPr>
          <w:p w14:paraId="746362DA">
            <w:pPr>
              <w:jc w:val="center"/>
              <w:rPr>
                <w:color w:val="auto"/>
                <w:highlight w:val="none"/>
              </w:rPr>
            </w:pPr>
            <w:r>
              <w:rPr>
                <w:rFonts w:hint="eastAsia"/>
                <w:color w:val="auto"/>
                <w:highlight w:val="none"/>
              </w:rPr>
              <w:t>DCS</w:t>
            </w:r>
          </w:p>
        </w:tc>
        <w:tc>
          <w:tcPr>
            <w:tcW w:w="1344" w:type="dxa"/>
            <w:noWrap/>
            <w:vAlign w:val="center"/>
          </w:tcPr>
          <w:p w14:paraId="7A6BCBB2">
            <w:pPr>
              <w:pStyle w:val="200"/>
              <w:adjustRightInd w:val="0"/>
              <w:snapToGrid w:val="0"/>
              <w:spacing w:line="240" w:lineRule="auto"/>
              <w:ind w:firstLine="0"/>
              <w:jc w:val="center"/>
              <w:rPr>
                <w:color w:val="auto"/>
                <w:sz w:val="21"/>
                <w:szCs w:val="21"/>
                <w:highlight w:val="none"/>
              </w:rPr>
            </w:pPr>
            <w:r>
              <w:rPr>
                <w:rFonts w:hint="eastAsia"/>
                <w:color w:val="auto"/>
                <w:sz w:val="21"/>
                <w:szCs w:val="21"/>
                <w:highlight w:val="none"/>
              </w:rPr>
              <w:t>模拟量</w:t>
            </w:r>
          </w:p>
        </w:tc>
      </w:tr>
    </w:tbl>
    <w:p w14:paraId="36225570">
      <w:pPr>
        <w:widowControl w:val="0"/>
        <w:adjustRightInd/>
        <w:snapToGrid/>
        <w:spacing w:after="0" w:line="240" w:lineRule="auto"/>
        <w:outlineLvl w:val="9"/>
        <w:rPr>
          <w:rFonts w:cstheme="minorBidi"/>
          <w:b w:val="0"/>
          <w:bCs w:val="0"/>
          <w:color w:val="auto"/>
          <w:kern w:val="0"/>
          <w:szCs w:val="22"/>
          <w:highlight w:val="none"/>
          <w:lang w:eastAsia="zh-CN"/>
        </w:rPr>
      </w:pPr>
    </w:p>
    <w:p w14:paraId="6EC7364D">
      <w:pPr>
        <w:widowControl w:val="0"/>
        <w:tabs>
          <w:tab w:val="left" w:pos="600"/>
        </w:tabs>
        <w:adjustRightInd w:val="0"/>
        <w:snapToGrid w:val="0"/>
        <w:spacing w:after="0" w:line="360" w:lineRule="auto"/>
        <w:ind w:firstLine="420" w:firstLineChars="175"/>
        <w:outlineLvl w:val="9"/>
        <w:rPr>
          <w:rFonts w:hint="eastAsia" w:cs="Times New Roman"/>
          <w:b w:val="0"/>
          <w:bCs w:val="0"/>
          <w:color w:val="auto"/>
          <w:kern w:val="2"/>
          <w:sz w:val="24"/>
          <w:szCs w:val="24"/>
          <w:highlight w:val="none"/>
          <w:lang w:eastAsia="zh-CN"/>
        </w:rPr>
      </w:pPr>
      <w:r>
        <w:rPr>
          <w:rFonts w:hint="eastAsia" w:cs="Times New Roman"/>
          <w:b w:val="0"/>
          <w:bCs w:val="0"/>
          <w:color w:val="auto"/>
          <w:kern w:val="2"/>
          <w:sz w:val="24"/>
          <w:szCs w:val="24"/>
          <w:highlight w:val="none"/>
          <w:lang w:eastAsia="zh-CN"/>
        </w:rPr>
        <w:t>1.4.5  屏柜要求</w:t>
      </w:r>
    </w:p>
    <w:p w14:paraId="6B3FF009">
      <w:pPr>
        <w:widowControl w:val="0"/>
        <w:tabs>
          <w:tab w:val="left" w:pos="600"/>
        </w:tabs>
        <w:adjustRightInd w:val="0"/>
        <w:snapToGrid w:val="0"/>
        <w:spacing w:after="0" w:line="360" w:lineRule="auto"/>
        <w:ind w:firstLine="420" w:firstLineChars="175"/>
        <w:jc w:val="left"/>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1.4.5.1  屏体要求满足《国家电网继电保护屏制造规范》。</w:t>
      </w:r>
    </w:p>
    <w:p w14:paraId="10BA9935">
      <w:pPr>
        <w:widowControl w:val="0"/>
        <w:tabs>
          <w:tab w:val="left" w:pos="600"/>
        </w:tabs>
        <w:adjustRightInd w:val="0"/>
        <w:snapToGrid w:val="0"/>
        <w:spacing w:after="0" w:line="360" w:lineRule="auto"/>
        <w:ind w:firstLine="420" w:firstLineChars="175"/>
        <w:jc w:val="left"/>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 xml:space="preserve">1.4.5.2  内部配线的额定电压为 1000V，应采用防潮隔热和防火的交联聚乙烯绝缘铜绞线，其最小等效截面不小于1.5mm2，但对于TA和TV的等效截面应不小于 2.5mm2。导线应无划痕和损伤。投标方应提供配线槽以便于固定电缆，并将电缆连接到端子排。投标方应对所供设备的内部配线、设备的特性和功能的正确性全面负责。所有连接于端子排的内部配线，应以标志条和有标志的线套加以识别。 </w:t>
      </w:r>
    </w:p>
    <w:p w14:paraId="247FB0BB">
      <w:pPr>
        <w:widowControl w:val="0"/>
        <w:tabs>
          <w:tab w:val="left" w:pos="600"/>
        </w:tabs>
        <w:adjustRightInd w:val="0"/>
        <w:snapToGrid w:val="0"/>
        <w:spacing w:after="0" w:line="360" w:lineRule="auto"/>
        <w:ind w:firstLine="420" w:firstLineChars="175"/>
        <w:jc w:val="left"/>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1.4.5.3所有端子要求采用额定值为1000V，10A，压接型端子。装置电源端子采用UK6N，其余端子采用凤凰刀闸型端子。电流端子应允许用户接4平方毫米电缆导线。电流回路的端子应能接不小于4mm2的电缆芯线。TA和TV的二次回路应提供标准的试验端子，便于断开或短接各装置的输入与输出回路；对所有装置的跳闸出口回路应提供各回路分别操作的试验部件或连接片，以便于必要时解除其出口回路。一个端子只允许接入一根导线。端子排间应有足够的绝缘，端子排应根据功能分段排列，并加入可进行标注的隔离件，至少留有 10％的备用端子，且可在必要时再增加。端子排间应留有足够的空间，便于外部电缆的连接。断路器的跳闸或合闸回路端子、直流电源的正、负极不应布置在相邻的端子上，便于外部电缆的连接。屏上跳闸回路应采用能接4mm2截面电缆芯的端子，并且跳闸回路的公共端子应采用多个端子的连接方式，以保证一个端子只允许接入一根电缆芯。屏上电源回路应采用能接4mm2截面电缆芯的端子，并且要求正、负极之间应有端子隔开。</w:t>
      </w:r>
    </w:p>
    <w:p w14:paraId="3C33CA78">
      <w:pPr>
        <w:widowControl w:val="0"/>
        <w:tabs>
          <w:tab w:val="left" w:pos="600"/>
        </w:tabs>
        <w:adjustRightInd w:val="0"/>
        <w:snapToGrid w:val="0"/>
        <w:spacing w:after="0" w:line="360" w:lineRule="auto"/>
        <w:ind w:firstLine="420" w:firstLineChars="175"/>
        <w:jc w:val="left"/>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1.4.5.4  屏面上信号灯和复归按钮的安装位置应便于运行监视、操作和维护。</w:t>
      </w:r>
    </w:p>
    <w:p w14:paraId="6124DACC">
      <w:pPr>
        <w:widowControl w:val="0"/>
        <w:tabs>
          <w:tab w:val="left" w:pos="600"/>
        </w:tabs>
        <w:adjustRightInd w:val="0"/>
        <w:snapToGrid w:val="0"/>
        <w:spacing w:after="0" w:line="360" w:lineRule="auto"/>
        <w:ind w:firstLine="420" w:firstLineChars="175"/>
        <w:jc w:val="left"/>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1.4.5.5  屏上的所有设备（包括继电器、控制开关、熔断器、空气开关、指示灯及其他独立安装的设备），均应有便于识别铭牌或标签框。</w:t>
      </w:r>
    </w:p>
    <w:p w14:paraId="5F2AF146">
      <w:pPr>
        <w:widowControl w:val="0"/>
        <w:tabs>
          <w:tab w:val="left" w:pos="600"/>
        </w:tabs>
        <w:adjustRightInd w:val="0"/>
        <w:snapToGrid w:val="0"/>
        <w:spacing w:after="0" w:line="360" w:lineRule="auto"/>
        <w:ind w:firstLine="420" w:firstLineChars="175"/>
        <w:jc w:val="left"/>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1.4.5.6</w:t>
      </w:r>
      <w:r>
        <w:rPr>
          <w:rFonts w:hint="eastAsia" w:cs="Times New Roman"/>
          <w:color w:val="auto"/>
          <w:kern w:val="2"/>
          <w:sz w:val="24"/>
          <w:szCs w:val="24"/>
          <w:highlight w:val="none"/>
          <w:lang w:val="en-US" w:eastAsia="zh-CN"/>
        </w:rPr>
        <w:t xml:space="preserve">  </w:t>
      </w:r>
      <w:r>
        <w:rPr>
          <w:rFonts w:hint="eastAsia" w:cs="Times New Roman"/>
          <w:color w:val="auto"/>
          <w:kern w:val="2"/>
          <w:sz w:val="24"/>
          <w:szCs w:val="24"/>
          <w:highlight w:val="none"/>
          <w:lang w:eastAsia="zh-CN"/>
        </w:rPr>
        <w:t>烟气子站柜所有空气开关应设在门外。</w:t>
      </w:r>
    </w:p>
    <w:p w14:paraId="69F2EEE5">
      <w:pPr>
        <w:widowControl w:val="0"/>
        <w:tabs>
          <w:tab w:val="left" w:pos="600"/>
        </w:tabs>
        <w:adjustRightInd w:val="0"/>
        <w:snapToGrid w:val="0"/>
        <w:spacing w:after="0" w:line="360" w:lineRule="auto"/>
        <w:ind w:firstLine="420" w:firstLineChars="175"/>
        <w:jc w:val="left"/>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1.4.5.7  柜上设备应采用嵌入式或半嵌入式安装和背后接线。</w:t>
      </w:r>
    </w:p>
    <w:p w14:paraId="1D7188A1">
      <w:pPr>
        <w:widowControl w:val="0"/>
        <w:tabs>
          <w:tab w:val="left" w:pos="600"/>
        </w:tabs>
        <w:adjustRightInd w:val="0"/>
        <w:snapToGrid w:val="0"/>
        <w:spacing w:after="0" w:line="360" w:lineRule="auto"/>
        <w:ind w:firstLine="420" w:firstLineChars="175"/>
        <w:jc w:val="left"/>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1.4.5.8  对于必须按制造厂的规定才能进行更换的部件和插件，应有特殊的符号标出。</w:t>
      </w:r>
    </w:p>
    <w:p w14:paraId="10C9BBE2">
      <w:pPr>
        <w:widowControl w:val="0"/>
        <w:tabs>
          <w:tab w:val="left" w:pos="600"/>
        </w:tabs>
        <w:adjustRightInd w:val="0"/>
        <w:snapToGrid w:val="0"/>
        <w:spacing w:after="0" w:line="360" w:lineRule="auto"/>
        <w:ind w:firstLine="420" w:firstLineChars="175"/>
        <w:outlineLvl w:val="9"/>
        <w:rPr>
          <w:rFonts w:hint="eastAsia" w:ascii="宋体" w:hAnsi="Times New Roman" w:eastAsia="宋体" w:cs="Times New Roman"/>
          <w:bCs w:val="0"/>
          <w:snapToGrid/>
          <w:color w:val="auto"/>
          <w:sz w:val="24"/>
          <w:szCs w:val="24"/>
          <w:highlight w:val="none"/>
          <w:lang w:eastAsia="zh-CN"/>
        </w:rPr>
      </w:pPr>
      <w:r>
        <w:rPr>
          <w:rFonts w:hint="eastAsia" w:cs="Times New Roman"/>
          <w:color w:val="auto"/>
          <w:kern w:val="2"/>
          <w:sz w:val="24"/>
          <w:szCs w:val="24"/>
          <w:highlight w:val="none"/>
          <w:lang w:eastAsia="zh-CN"/>
        </w:rPr>
        <w:t>1.4.5.</w:t>
      </w:r>
      <w:r>
        <w:rPr>
          <w:rFonts w:hint="eastAsia" w:cs="Times New Roman"/>
          <w:color w:val="auto"/>
          <w:kern w:val="2"/>
          <w:sz w:val="24"/>
          <w:szCs w:val="24"/>
          <w:highlight w:val="none"/>
          <w:lang w:val="en-US" w:eastAsia="zh-CN"/>
        </w:rPr>
        <w:t>9</w:t>
      </w:r>
      <w:r>
        <w:rPr>
          <w:rFonts w:hint="eastAsia" w:cs="Times New Roman"/>
          <w:color w:val="auto"/>
          <w:kern w:val="2"/>
          <w:sz w:val="24"/>
          <w:szCs w:val="24"/>
          <w:highlight w:val="none"/>
          <w:lang w:eastAsia="zh-CN"/>
        </w:rPr>
        <w:t xml:space="preserve">  </w:t>
      </w:r>
      <w:r>
        <w:rPr>
          <w:rFonts w:hint="eastAsia"/>
          <w:color w:val="auto"/>
          <w:sz w:val="24"/>
          <w:szCs w:val="24"/>
          <w:highlight w:val="none"/>
        </w:rPr>
        <w:t>保护柜在结构上应符合</w:t>
      </w:r>
      <w:r>
        <w:rPr>
          <w:color w:val="auto"/>
          <w:sz w:val="24"/>
          <w:szCs w:val="24"/>
          <w:highlight w:val="none"/>
        </w:rPr>
        <w:t>IP</w:t>
      </w:r>
      <w:r>
        <w:rPr>
          <w:rFonts w:hint="eastAsia"/>
          <w:color w:val="auto"/>
          <w:sz w:val="24"/>
          <w:szCs w:val="24"/>
          <w:highlight w:val="none"/>
          <w:lang w:val="en-US" w:eastAsia="zh-CN"/>
        </w:rPr>
        <w:t>42</w:t>
      </w:r>
      <w:r>
        <w:rPr>
          <w:rFonts w:hint="eastAsia"/>
          <w:color w:val="auto"/>
          <w:sz w:val="24"/>
          <w:szCs w:val="24"/>
          <w:highlight w:val="none"/>
        </w:rPr>
        <w:t>的要求。</w:t>
      </w:r>
      <w:r>
        <w:rPr>
          <w:rFonts w:hint="eastAsia" w:ascii="宋体" w:hAnsi="宋体" w:eastAsia="宋体" w:cs="Times New Roman"/>
          <w:color w:val="auto"/>
          <w:spacing w:val="-2"/>
          <w:sz w:val="24"/>
          <w:szCs w:val="24"/>
          <w:highlight w:val="none"/>
        </w:rPr>
        <w:t>屏柜色标</w:t>
      </w:r>
      <w:r>
        <w:rPr>
          <w:rFonts w:hint="eastAsia" w:ascii="宋体" w:hAnsi="宋体" w:eastAsia="宋体" w:cs="Times New Roman"/>
          <w:i w:val="0"/>
          <w:color w:val="auto"/>
          <w:spacing w:val="-2"/>
          <w:sz w:val="24"/>
          <w:szCs w:val="24"/>
          <w:highlight w:val="none"/>
          <w:u w:val="none"/>
        </w:rPr>
        <w:t>RAL703</w:t>
      </w:r>
      <w:r>
        <w:rPr>
          <w:rFonts w:hint="eastAsia" w:ascii="宋体" w:hAnsi="宋体" w:eastAsia="宋体" w:cs="Times New Roman"/>
          <w:i w:val="0"/>
          <w:color w:val="auto"/>
          <w:spacing w:val="-2"/>
          <w:sz w:val="24"/>
          <w:szCs w:val="24"/>
          <w:highlight w:val="none"/>
          <w:u w:val="none"/>
          <w:lang w:val="en-US" w:eastAsia="zh-CN"/>
        </w:rPr>
        <w:t>5</w:t>
      </w:r>
      <w:r>
        <w:rPr>
          <w:rFonts w:hint="eastAsia" w:ascii="宋体" w:hAnsi="宋体" w:eastAsia="宋体" w:cs="Times New Roman"/>
          <w:color w:val="auto"/>
          <w:spacing w:val="-2"/>
          <w:sz w:val="24"/>
          <w:szCs w:val="24"/>
          <w:highlight w:val="none"/>
        </w:rPr>
        <w:t>。</w:t>
      </w:r>
      <w:r>
        <w:rPr>
          <w:rFonts w:hint="eastAsia"/>
          <w:color w:val="auto"/>
          <w:sz w:val="24"/>
          <w:szCs w:val="24"/>
          <w:highlight w:val="none"/>
        </w:rPr>
        <w:t>柜外形尺寸</w:t>
      </w:r>
      <w:r>
        <w:rPr>
          <w:rFonts w:hint="eastAsia"/>
          <w:color w:val="auto"/>
          <w:sz w:val="24"/>
          <w:szCs w:val="24"/>
          <w:highlight w:val="none"/>
          <w:lang w:val="en-US" w:eastAsia="zh-CN"/>
        </w:rPr>
        <w:t>800</w:t>
      </w:r>
      <w:r>
        <w:rPr>
          <w:rFonts w:hint="eastAsia"/>
          <w:color w:val="auto"/>
          <w:sz w:val="24"/>
          <w:szCs w:val="24"/>
          <w:highlight w:val="none"/>
        </w:rPr>
        <w:t>×</w:t>
      </w:r>
      <w:r>
        <w:rPr>
          <w:color w:val="auto"/>
          <w:sz w:val="24"/>
          <w:szCs w:val="24"/>
          <w:highlight w:val="none"/>
        </w:rPr>
        <w:t>600</w:t>
      </w:r>
      <w:r>
        <w:rPr>
          <w:rFonts w:hint="eastAsia"/>
          <w:color w:val="auto"/>
          <w:sz w:val="24"/>
          <w:szCs w:val="24"/>
          <w:highlight w:val="none"/>
        </w:rPr>
        <w:t>×</w:t>
      </w:r>
      <w:r>
        <w:rPr>
          <w:color w:val="auto"/>
          <w:sz w:val="24"/>
          <w:szCs w:val="24"/>
          <w:highlight w:val="none"/>
        </w:rPr>
        <w:t>2</w:t>
      </w:r>
      <w:r>
        <w:rPr>
          <w:rFonts w:hint="eastAsia"/>
          <w:color w:val="auto"/>
          <w:sz w:val="24"/>
          <w:szCs w:val="24"/>
          <w:highlight w:val="none"/>
          <w:lang w:val="en-US" w:eastAsia="zh-CN"/>
        </w:rPr>
        <w:t>2</w:t>
      </w:r>
      <w:r>
        <w:rPr>
          <w:color w:val="auto"/>
          <w:sz w:val="24"/>
          <w:szCs w:val="24"/>
          <w:highlight w:val="none"/>
        </w:rPr>
        <w:t>00mm（</w:t>
      </w:r>
      <w:r>
        <w:rPr>
          <w:rFonts w:hint="eastAsia"/>
          <w:color w:val="auto"/>
          <w:sz w:val="24"/>
          <w:szCs w:val="24"/>
          <w:highlight w:val="none"/>
        </w:rPr>
        <w:t>宽×深×高</w:t>
      </w:r>
      <w:r>
        <w:rPr>
          <w:color w:val="auto"/>
          <w:sz w:val="24"/>
          <w:szCs w:val="24"/>
          <w:highlight w:val="none"/>
        </w:rPr>
        <w:t>）</w:t>
      </w:r>
      <w:r>
        <w:rPr>
          <w:rFonts w:hint="eastAsia"/>
          <w:color w:val="auto"/>
          <w:sz w:val="24"/>
          <w:szCs w:val="24"/>
          <w:highlight w:val="none"/>
        </w:rPr>
        <w:t>，外加60mm屏眉</w:t>
      </w:r>
      <w:r>
        <w:rPr>
          <w:rFonts w:hint="eastAsia"/>
          <w:color w:val="auto"/>
          <w:sz w:val="24"/>
          <w:szCs w:val="24"/>
          <w:highlight w:val="none"/>
        </w:rPr>
        <w:t>。</w:t>
      </w:r>
      <w:r>
        <w:rPr>
          <w:rFonts w:ascii="宋体"/>
          <w:color w:val="auto"/>
          <w:sz w:val="24"/>
          <w:szCs w:val="24"/>
          <w:highlight w:val="none"/>
        </w:rPr>
        <w:t>柜</w:t>
      </w:r>
      <w:r>
        <w:rPr>
          <w:rFonts w:ascii="宋体"/>
          <w:color w:val="auto"/>
          <w:sz w:val="24"/>
          <w:szCs w:val="24"/>
          <w:highlight w:val="none"/>
        </w:rPr>
        <w:t>板材</w:t>
      </w:r>
      <w:r>
        <w:rPr>
          <w:rFonts w:hint="eastAsia" w:ascii="宋体" w:hAnsi="宋体" w:eastAsia="宋体" w:cs="宋体"/>
          <w:bCs w:val="0"/>
          <w:snapToGrid/>
          <w:color w:val="auto"/>
          <w:sz w:val="24"/>
          <w:szCs w:val="24"/>
          <w:highlight w:val="none"/>
        </w:rPr>
        <w:t>为镀锌钢板，</w:t>
      </w:r>
      <w:r>
        <w:rPr>
          <w:rFonts w:ascii="宋体"/>
          <w:color w:val="auto"/>
          <w:sz w:val="24"/>
          <w:szCs w:val="24"/>
          <w:highlight w:val="none"/>
        </w:rPr>
        <w:t>厚度不小于2.</w:t>
      </w:r>
      <w:r>
        <w:rPr>
          <w:rFonts w:hint="eastAsia" w:ascii="宋体"/>
          <w:color w:val="auto"/>
          <w:sz w:val="24"/>
          <w:szCs w:val="24"/>
          <w:highlight w:val="none"/>
          <w:lang w:val="en-US" w:eastAsia="zh-CN"/>
        </w:rPr>
        <w:t>0</w:t>
      </w:r>
      <w:r>
        <w:rPr>
          <w:rFonts w:ascii="宋体"/>
          <w:color w:val="auto"/>
          <w:sz w:val="24"/>
          <w:szCs w:val="24"/>
          <w:highlight w:val="none"/>
        </w:rPr>
        <w:t>mm；</w:t>
      </w:r>
      <w:r>
        <w:rPr>
          <w:rFonts w:hint="eastAsia" w:ascii="宋体" w:hAnsi="宋体" w:eastAsia="宋体" w:cs="宋体"/>
          <w:bCs w:val="0"/>
          <w:snapToGrid/>
          <w:color w:val="auto"/>
          <w:sz w:val="24"/>
          <w:szCs w:val="24"/>
          <w:highlight w:val="none"/>
        </w:rPr>
        <w:t>门板材料为镀锌钢板，厚度不小于</w:t>
      </w:r>
      <w:r>
        <w:rPr>
          <w:rFonts w:hint="eastAsia" w:ascii="宋体" w:hAnsi="宋体" w:cs="宋体"/>
          <w:bCs w:val="0"/>
          <w:snapToGrid/>
          <w:color w:val="auto"/>
          <w:sz w:val="24"/>
          <w:szCs w:val="24"/>
          <w:highlight w:val="none"/>
          <w:lang w:val="en-US" w:eastAsia="zh-CN"/>
        </w:rPr>
        <w:t>1.</w:t>
      </w:r>
      <w:r>
        <w:rPr>
          <w:rFonts w:hint="eastAsia" w:ascii="宋体" w:hAnsi="Times New Roman" w:cs="Times New Roman"/>
          <w:bCs w:val="0"/>
          <w:snapToGrid/>
          <w:color w:val="auto"/>
          <w:sz w:val="24"/>
          <w:szCs w:val="24"/>
          <w:highlight w:val="none"/>
          <w:lang w:val="en-US" w:eastAsia="zh-CN"/>
        </w:rPr>
        <w:t>5</w:t>
      </w:r>
      <w:r>
        <w:rPr>
          <w:rFonts w:hint="eastAsia" w:ascii="宋体" w:hAnsi="Times New Roman" w:eastAsia="宋体" w:cs="Times New Roman"/>
          <w:bCs w:val="0"/>
          <w:snapToGrid/>
          <w:color w:val="auto"/>
          <w:sz w:val="24"/>
          <w:szCs w:val="24"/>
          <w:highlight w:val="none"/>
        </w:rPr>
        <w:t>mm</w:t>
      </w:r>
      <w:r>
        <w:rPr>
          <w:rFonts w:hint="eastAsia" w:ascii="宋体" w:hAnsi="Times New Roman" w:eastAsia="宋体" w:cs="Times New Roman"/>
          <w:bCs w:val="0"/>
          <w:snapToGrid/>
          <w:color w:val="auto"/>
          <w:sz w:val="24"/>
          <w:szCs w:val="24"/>
          <w:highlight w:val="none"/>
          <w:lang w:eastAsia="zh-CN"/>
        </w:rPr>
        <w:t>。</w:t>
      </w:r>
    </w:p>
    <w:p w14:paraId="6A70254D">
      <w:pPr>
        <w:widowControl w:val="0"/>
        <w:tabs>
          <w:tab w:val="left" w:pos="600"/>
        </w:tabs>
        <w:adjustRightInd w:val="0"/>
        <w:snapToGrid w:val="0"/>
        <w:spacing w:after="0" w:line="360" w:lineRule="auto"/>
        <w:ind w:firstLine="420" w:firstLineChars="175"/>
        <w:outlineLvl w:val="9"/>
        <w:rPr>
          <w:rFonts w:hint="default" w:hAnsi="Times New Roman" w:cs="Times New Roman"/>
          <w:b w:val="0"/>
          <w:bCs w:val="0"/>
          <w:color w:val="auto"/>
          <w:kern w:val="0"/>
          <w:sz w:val="24"/>
          <w:szCs w:val="24"/>
          <w:highlight w:val="none"/>
          <w:lang w:eastAsia="zh-CN"/>
        </w:rPr>
      </w:pPr>
      <w:r>
        <w:rPr>
          <w:rFonts w:hint="eastAsia" w:hAnsi="Times New Roman" w:cs="Times New Roman"/>
          <w:bCs w:val="0"/>
          <w:snapToGrid/>
          <w:color w:val="auto"/>
          <w:sz w:val="24"/>
          <w:szCs w:val="24"/>
          <w:highlight w:val="none"/>
          <w:lang w:val="en-US" w:eastAsia="zh-CN"/>
        </w:rPr>
        <w:t>1.4.5.9  每块屏柜应装有 2 根截面不小于 100m2 的铜接地母线。一根接地母线不安装 绝缘子， 与屏直接相连接，用于一次接地，保护装置的外壳接地接于此母排。另一根安装绝缘子，通过绝缘子固定在屏柜上，用于外部二次电缆的屏蔽层接地，接地母线应配齐相应的螺栓、螺帽。</w:t>
      </w:r>
    </w:p>
    <w:p w14:paraId="2E21BE9A">
      <w:pPr>
        <w:widowControl w:val="0"/>
        <w:tabs>
          <w:tab w:val="left" w:pos="600"/>
        </w:tabs>
        <w:adjustRightInd w:val="0"/>
        <w:snapToGrid w:val="0"/>
        <w:spacing w:after="0" w:line="360" w:lineRule="auto"/>
        <w:ind w:firstLine="420" w:firstLineChars="175"/>
        <w:outlineLvl w:val="9"/>
        <w:rPr>
          <w:rFonts w:hint="eastAsia" w:cs="Times New Roman"/>
          <w:b w:val="0"/>
          <w:bCs w:val="0"/>
          <w:color w:val="auto"/>
          <w:kern w:val="2"/>
          <w:sz w:val="24"/>
          <w:szCs w:val="24"/>
          <w:highlight w:val="none"/>
          <w:lang w:eastAsia="zh-CN"/>
        </w:rPr>
      </w:pPr>
      <w:r>
        <w:rPr>
          <w:rFonts w:hint="eastAsia" w:cs="Times New Roman"/>
          <w:b w:val="0"/>
          <w:bCs w:val="0"/>
          <w:color w:val="auto"/>
          <w:kern w:val="2"/>
          <w:sz w:val="24"/>
          <w:szCs w:val="24"/>
          <w:highlight w:val="none"/>
          <w:lang w:eastAsia="zh-CN"/>
        </w:rPr>
        <w:t>1.4.6铭牌、标示要求</w:t>
      </w:r>
    </w:p>
    <w:p w14:paraId="366C9A19">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保护装置应备有铭牌，其安装在显而易见的位置（具体由双方确定），并由防气候和防腐材料制作，字样、符号应清晰耐久，铭牌应符合相关国标和IEC 的规范，并提供有关设备的全部必要资料，但至少必须包括（不限于）下列：制造厂的名称、设备型号、设备名称、主要技术参数、出厂检验编码、出厂日期、工程识别号和重量等。</w:t>
      </w:r>
    </w:p>
    <w:p w14:paraId="45AA74D0">
      <w:pPr>
        <w:widowControl w:val="0"/>
        <w:tabs>
          <w:tab w:val="left" w:pos="600"/>
        </w:tabs>
        <w:adjustRightInd w:val="0"/>
        <w:snapToGrid w:val="0"/>
        <w:spacing w:after="0" w:line="360" w:lineRule="auto"/>
        <w:ind w:firstLine="420" w:firstLineChars="175"/>
        <w:outlineLvl w:val="9"/>
        <w:rPr>
          <w:rFonts w:hint="eastAsia" w:cs="Times New Roman"/>
          <w:b w:val="0"/>
          <w:bCs w:val="0"/>
          <w:color w:val="auto"/>
          <w:kern w:val="2"/>
          <w:sz w:val="24"/>
          <w:szCs w:val="24"/>
          <w:highlight w:val="none"/>
          <w:lang w:eastAsia="zh-CN"/>
        </w:rPr>
      </w:pPr>
      <w:r>
        <w:rPr>
          <w:rFonts w:hint="eastAsia" w:cs="Times New Roman"/>
          <w:b w:val="0"/>
          <w:bCs w:val="0"/>
          <w:color w:val="auto"/>
          <w:kern w:val="2"/>
          <w:sz w:val="24"/>
          <w:szCs w:val="24"/>
          <w:highlight w:val="none"/>
          <w:lang w:eastAsia="zh-CN"/>
        </w:rPr>
        <w:t>1.4.7  标准和规范</w:t>
      </w:r>
    </w:p>
    <w:p w14:paraId="7CD908FF">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1.4.7.1 所有设备、元器件遵守最新的国家标准(GB)和国际电工委员会(IEC)标准以及国际单位制(SI)标准。</w:t>
      </w:r>
    </w:p>
    <w:p w14:paraId="297166D1">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1.4.7.2 合同设备包括投标人向其他厂商购买的所有附件和设备。所有设备和附件都应符合相应的标准、规范或法规的最新版本的要求，除非另有特别外，投标期内有效的任何修正和补充都应包括在内。</w:t>
      </w:r>
    </w:p>
    <w:p w14:paraId="731E5FCE">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1.4.7.3 除非合同另有规定，均须遵守最新的国家标准(GB)和国际电工委员会(IEC)标准以及国际单位制(SI)标准。如采用合资或合作产品，还应遵守合作方国家标准，当上述标准不一致时按高标准执行。</w:t>
      </w:r>
    </w:p>
    <w:p w14:paraId="71FA26F7">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1.4.7.4 投标人提供的设备和配套件要符合以下标准但不局限于以下标准：</w:t>
      </w:r>
    </w:p>
    <w:tbl>
      <w:tblPr>
        <w:tblStyle w:val="44"/>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946"/>
        <w:gridCol w:w="1"/>
        <w:gridCol w:w="5944"/>
      </w:tblGrid>
      <w:tr w14:paraId="6A1ECA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340" w:hRule="atLeast"/>
          <w:tblHeader/>
          <w:jc w:val="center"/>
        </w:trPr>
        <w:tc>
          <w:tcPr>
            <w:tcW w:w="1656" w:type="pct"/>
            <w:noWrap/>
            <w:vAlign w:val="center"/>
          </w:tcPr>
          <w:p w14:paraId="7FEBFFF5">
            <w:pPr>
              <w:topLinePunct/>
              <w:snapToGrid w:val="0"/>
              <w:spacing w:beforeLines="20" w:afterLines="20"/>
              <w:jc w:val="center"/>
              <w:rPr>
                <w:rFonts w:asciiTheme="majorEastAsia" w:hAnsiTheme="majorEastAsia" w:eastAsiaTheme="majorEastAsia" w:cstheme="majorEastAsia"/>
                <w:snapToGrid w:val="0"/>
                <w:color w:val="auto"/>
                <w:sz w:val="21"/>
                <w:szCs w:val="21"/>
                <w:highlight w:val="none"/>
              </w:rPr>
            </w:pPr>
            <w:r>
              <w:rPr>
                <w:rFonts w:asciiTheme="majorEastAsia" w:hAnsiTheme="majorEastAsia" w:eastAsiaTheme="majorEastAsia" w:cstheme="majorEastAsia"/>
                <w:snapToGrid w:val="0"/>
                <w:color w:val="auto"/>
                <w:sz w:val="21"/>
                <w:szCs w:val="21"/>
                <w:highlight w:val="none"/>
              </w:rPr>
              <w:t>标准号</w:t>
            </w:r>
          </w:p>
        </w:tc>
        <w:tc>
          <w:tcPr>
            <w:tcW w:w="3343" w:type="pct"/>
            <w:gridSpan w:val="2"/>
            <w:noWrap/>
            <w:vAlign w:val="center"/>
          </w:tcPr>
          <w:p w14:paraId="3829EE24">
            <w:pPr>
              <w:topLinePunct/>
              <w:snapToGrid w:val="0"/>
              <w:spacing w:beforeLines="20" w:afterLines="20"/>
              <w:jc w:val="center"/>
              <w:rPr>
                <w:rFonts w:asciiTheme="majorEastAsia" w:hAnsiTheme="majorEastAsia" w:eastAsiaTheme="majorEastAsia" w:cstheme="majorEastAsia"/>
                <w:snapToGrid w:val="0"/>
                <w:color w:val="auto"/>
                <w:sz w:val="21"/>
                <w:szCs w:val="21"/>
                <w:highlight w:val="none"/>
              </w:rPr>
            </w:pPr>
            <w:r>
              <w:rPr>
                <w:rFonts w:asciiTheme="majorEastAsia" w:hAnsiTheme="majorEastAsia" w:eastAsiaTheme="majorEastAsia" w:cstheme="majorEastAsia"/>
                <w:snapToGrid w:val="0"/>
                <w:color w:val="auto"/>
                <w:sz w:val="21"/>
                <w:szCs w:val="21"/>
                <w:highlight w:val="none"/>
              </w:rPr>
              <w:t>标准名称</w:t>
            </w:r>
          </w:p>
        </w:tc>
      </w:tr>
      <w:tr w14:paraId="6D6D78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340" w:hRule="atLeast"/>
          <w:jc w:val="center"/>
        </w:trPr>
        <w:tc>
          <w:tcPr>
            <w:tcW w:w="1656" w:type="pct"/>
            <w:noWrap/>
            <w:vAlign w:val="center"/>
          </w:tcPr>
          <w:p w14:paraId="2A9F5414">
            <w:pPr>
              <w:tabs>
                <w:tab w:val="left" w:pos="2284"/>
              </w:tabs>
              <w:snapToGrid w:val="0"/>
              <w:spacing w:beforeLines="21" w:afterLines="21" w:line="320" w:lineRule="atLeast"/>
              <w:jc w:val="center"/>
              <w:rPr>
                <w:rFonts w:asciiTheme="majorEastAsia" w:hAnsiTheme="majorEastAsia" w:eastAsiaTheme="majorEastAsia" w:cstheme="majorEastAsia"/>
                <w:color w:val="auto"/>
                <w:sz w:val="21"/>
                <w:szCs w:val="21"/>
                <w:highlight w:val="none"/>
              </w:rPr>
            </w:pPr>
            <w:r>
              <w:rPr>
                <w:rFonts w:asciiTheme="majorEastAsia" w:hAnsiTheme="majorEastAsia" w:eastAsiaTheme="majorEastAsia" w:cstheme="majorEastAsia"/>
                <w:color w:val="auto"/>
                <w:sz w:val="21"/>
                <w:szCs w:val="21"/>
                <w:highlight w:val="none"/>
              </w:rPr>
              <w:t>GB/T 191</w:t>
            </w:r>
          </w:p>
        </w:tc>
        <w:tc>
          <w:tcPr>
            <w:tcW w:w="3343" w:type="pct"/>
            <w:gridSpan w:val="2"/>
            <w:noWrap/>
            <w:vAlign w:val="center"/>
          </w:tcPr>
          <w:p w14:paraId="3AB24E78">
            <w:pPr>
              <w:topLinePunct/>
              <w:snapToGrid w:val="0"/>
              <w:spacing w:beforeLines="21" w:afterLines="21" w:line="320" w:lineRule="atLeast"/>
              <w:rPr>
                <w:rFonts w:asciiTheme="majorEastAsia" w:hAnsiTheme="majorEastAsia" w:eastAsiaTheme="majorEastAsia" w:cstheme="majorEastAsia"/>
                <w:color w:val="auto"/>
                <w:sz w:val="21"/>
                <w:szCs w:val="21"/>
                <w:highlight w:val="none"/>
              </w:rPr>
            </w:pPr>
            <w:r>
              <w:rPr>
                <w:rFonts w:asciiTheme="majorEastAsia" w:hAnsiTheme="majorEastAsia" w:eastAsiaTheme="majorEastAsia" w:cstheme="majorEastAsia"/>
                <w:color w:val="auto"/>
                <w:sz w:val="21"/>
                <w:szCs w:val="21"/>
                <w:highlight w:val="none"/>
              </w:rPr>
              <w:t>包装储运图示标志</w:t>
            </w:r>
          </w:p>
        </w:tc>
      </w:tr>
      <w:tr w14:paraId="702376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340" w:hRule="atLeast"/>
          <w:jc w:val="center"/>
        </w:trPr>
        <w:tc>
          <w:tcPr>
            <w:tcW w:w="1656" w:type="pct"/>
            <w:noWrap/>
            <w:vAlign w:val="center"/>
          </w:tcPr>
          <w:p w14:paraId="08AFE5B5">
            <w:pPr>
              <w:numPr>
                <w:ilvl w:val="-1"/>
                <w:numId w:val="0"/>
              </w:numPr>
              <w:tabs>
                <w:tab w:val="left" w:pos="2284"/>
              </w:tabs>
              <w:snapToGrid w:val="0"/>
              <w:spacing w:beforeLines="21" w:afterLines="21" w:line="320" w:lineRule="atLeast"/>
              <w:ind w:left="360" w:firstLine="630" w:firstLineChars="300"/>
              <w:contextualSpacing/>
              <w:jc w:val="both"/>
              <w:rPr>
                <w:rFonts w:asciiTheme="majorEastAsia" w:hAnsiTheme="majorEastAsia" w:eastAsiaTheme="majorEastAsia" w:cstheme="majorEastAsia"/>
                <w:color w:val="auto"/>
                <w:sz w:val="21"/>
                <w:szCs w:val="21"/>
                <w:highlight w:val="none"/>
              </w:rPr>
            </w:pPr>
            <w:r>
              <w:rPr>
                <w:rFonts w:asciiTheme="majorEastAsia" w:hAnsiTheme="majorEastAsia" w:eastAsiaTheme="majorEastAsia" w:cstheme="majorEastAsia"/>
                <w:color w:val="auto"/>
                <w:sz w:val="21"/>
                <w:szCs w:val="21"/>
                <w:highlight w:val="none"/>
              </w:rPr>
              <w:t>GB/T 2423</w:t>
            </w:r>
          </w:p>
        </w:tc>
        <w:tc>
          <w:tcPr>
            <w:tcW w:w="3343" w:type="pct"/>
            <w:gridSpan w:val="2"/>
            <w:noWrap/>
            <w:vAlign w:val="center"/>
          </w:tcPr>
          <w:p w14:paraId="095AAD27">
            <w:pPr>
              <w:numPr>
                <w:ilvl w:val="-1"/>
                <w:numId w:val="0"/>
              </w:numPr>
              <w:topLinePunct/>
              <w:snapToGrid w:val="0"/>
              <w:spacing w:beforeLines="21" w:afterLines="21" w:line="320" w:lineRule="atLeast"/>
              <w:ind w:left="0" w:firstLine="0"/>
              <w:contextualSpacing/>
              <w:rPr>
                <w:rFonts w:asciiTheme="majorEastAsia" w:hAnsiTheme="majorEastAsia" w:eastAsiaTheme="majorEastAsia" w:cstheme="majorEastAsia"/>
                <w:color w:val="auto"/>
                <w:sz w:val="21"/>
                <w:szCs w:val="21"/>
                <w:highlight w:val="none"/>
                <w:lang w:eastAsia="zh-CN"/>
              </w:rPr>
            </w:pPr>
            <w:r>
              <w:rPr>
                <w:rFonts w:asciiTheme="majorEastAsia" w:hAnsiTheme="majorEastAsia" w:eastAsiaTheme="majorEastAsia" w:cstheme="majorEastAsia"/>
                <w:color w:val="auto"/>
                <w:sz w:val="21"/>
                <w:szCs w:val="21"/>
                <w:highlight w:val="none"/>
                <w:lang w:eastAsia="zh-CN"/>
              </w:rPr>
              <w:t>电工电子产品环境试验</w:t>
            </w:r>
          </w:p>
        </w:tc>
      </w:tr>
      <w:tr w14:paraId="1FBE8D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340" w:hRule="atLeast"/>
          <w:jc w:val="center"/>
        </w:trPr>
        <w:tc>
          <w:tcPr>
            <w:tcW w:w="1656" w:type="pct"/>
            <w:noWrap/>
            <w:vAlign w:val="center"/>
          </w:tcPr>
          <w:p w14:paraId="58AE989A">
            <w:pPr>
              <w:tabs>
                <w:tab w:val="left" w:pos="2284"/>
              </w:tabs>
              <w:snapToGrid w:val="0"/>
              <w:spacing w:beforeLines="21" w:afterLines="21" w:line="320" w:lineRule="atLeast"/>
              <w:jc w:val="center"/>
              <w:rPr>
                <w:rFonts w:asciiTheme="majorEastAsia" w:hAnsiTheme="majorEastAsia" w:eastAsiaTheme="majorEastAsia" w:cstheme="majorEastAsia"/>
                <w:color w:val="auto"/>
                <w:sz w:val="21"/>
                <w:szCs w:val="21"/>
                <w:highlight w:val="none"/>
              </w:rPr>
            </w:pPr>
            <w:r>
              <w:rPr>
                <w:rFonts w:asciiTheme="majorEastAsia" w:hAnsiTheme="majorEastAsia" w:eastAsiaTheme="majorEastAsia" w:cstheme="majorEastAsia"/>
                <w:color w:val="auto"/>
                <w:sz w:val="21"/>
                <w:szCs w:val="21"/>
                <w:highlight w:val="none"/>
              </w:rPr>
              <w:t>GB/T 14598.17</w:t>
            </w:r>
          </w:p>
        </w:tc>
        <w:tc>
          <w:tcPr>
            <w:tcW w:w="3343" w:type="pct"/>
            <w:gridSpan w:val="2"/>
            <w:noWrap/>
            <w:vAlign w:val="center"/>
          </w:tcPr>
          <w:p w14:paraId="4A90483B">
            <w:pPr>
              <w:topLinePunct/>
              <w:snapToGrid w:val="0"/>
              <w:spacing w:beforeLines="21" w:afterLines="21" w:line="320" w:lineRule="atLeast"/>
              <w:rPr>
                <w:rFonts w:asciiTheme="majorEastAsia" w:hAnsiTheme="majorEastAsia" w:eastAsiaTheme="majorEastAsia" w:cstheme="majorEastAsia"/>
                <w:color w:val="auto"/>
                <w:sz w:val="21"/>
                <w:szCs w:val="21"/>
                <w:highlight w:val="none"/>
                <w:lang w:eastAsia="zh-CN"/>
              </w:rPr>
            </w:pPr>
            <w:r>
              <w:rPr>
                <w:rFonts w:asciiTheme="majorEastAsia" w:hAnsiTheme="majorEastAsia" w:eastAsiaTheme="majorEastAsia" w:cstheme="majorEastAsia"/>
                <w:color w:val="auto"/>
                <w:sz w:val="21"/>
                <w:szCs w:val="21"/>
                <w:highlight w:val="none"/>
                <w:lang w:eastAsia="zh-CN"/>
              </w:rPr>
              <w:t>射频场感应的传导骚扰抗扰度</w:t>
            </w:r>
          </w:p>
        </w:tc>
      </w:tr>
      <w:tr w14:paraId="6BC1EB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340" w:hRule="atLeast"/>
          <w:jc w:val="center"/>
        </w:trPr>
        <w:tc>
          <w:tcPr>
            <w:tcW w:w="1656" w:type="pct"/>
            <w:noWrap/>
            <w:vAlign w:val="center"/>
          </w:tcPr>
          <w:p w14:paraId="3773FF63">
            <w:pPr>
              <w:tabs>
                <w:tab w:val="left" w:pos="2284"/>
              </w:tabs>
              <w:snapToGrid w:val="0"/>
              <w:spacing w:beforeLines="21" w:afterLines="21" w:line="320" w:lineRule="atLeast"/>
              <w:jc w:val="center"/>
              <w:rPr>
                <w:rFonts w:asciiTheme="majorEastAsia" w:hAnsiTheme="majorEastAsia" w:eastAsiaTheme="majorEastAsia" w:cstheme="majorEastAsia"/>
                <w:color w:val="auto"/>
                <w:sz w:val="21"/>
                <w:szCs w:val="21"/>
                <w:highlight w:val="none"/>
              </w:rPr>
            </w:pPr>
            <w:r>
              <w:rPr>
                <w:rFonts w:asciiTheme="majorEastAsia" w:hAnsiTheme="majorEastAsia" w:eastAsiaTheme="majorEastAsia" w:cstheme="majorEastAsia"/>
                <w:color w:val="auto"/>
                <w:sz w:val="21"/>
                <w:szCs w:val="21"/>
                <w:highlight w:val="none"/>
              </w:rPr>
              <w:t>GB/T 14598.18</w:t>
            </w:r>
          </w:p>
        </w:tc>
        <w:tc>
          <w:tcPr>
            <w:tcW w:w="3343" w:type="pct"/>
            <w:gridSpan w:val="2"/>
            <w:noWrap/>
            <w:vAlign w:val="center"/>
          </w:tcPr>
          <w:p w14:paraId="1717A24D">
            <w:pPr>
              <w:topLinePunct/>
              <w:snapToGrid w:val="0"/>
              <w:spacing w:beforeLines="21" w:afterLines="21" w:line="320" w:lineRule="atLeast"/>
              <w:rPr>
                <w:rFonts w:asciiTheme="majorEastAsia" w:hAnsiTheme="majorEastAsia" w:eastAsiaTheme="majorEastAsia" w:cstheme="majorEastAsia"/>
                <w:color w:val="auto"/>
                <w:sz w:val="21"/>
                <w:szCs w:val="21"/>
                <w:highlight w:val="none"/>
              </w:rPr>
            </w:pPr>
            <w:r>
              <w:rPr>
                <w:rFonts w:asciiTheme="majorEastAsia" w:hAnsiTheme="majorEastAsia" w:eastAsiaTheme="majorEastAsia" w:cstheme="majorEastAsia"/>
                <w:color w:val="auto"/>
                <w:sz w:val="21"/>
                <w:szCs w:val="21"/>
                <w:highlight w:val="none"/>
              </w:rPr>
              <w:t>浪涌抗扰度试验</w:t>
            </w:r>
          </w:p>
        </w:tc>
      </w:tr>
      <w:tr w14:paraId="115D57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340" w:hRule="atLeast"/>
          <w:jc w:val="center"/>
        </w:trPr>
        <w:tc>
          <w:tcPr>
            <w:tcW w:w="1656" w:type="pct"/>
            <w:noWrap/>
            <w:vAlign w:val="center"/>
          </w:tcPr>
          <w:p w14:paraId="6330C137">
            <w:pPr>
              <w:tabs>
                <w:tab w:val="left" w:pos="2284"/>
              </w:tabs>
              <w:snapToGrid w:val="0"/>
              <w:spacing w:beforeLines="21" w:afterLines="21" w:line="320" w:lineRule="atLeast"/>
              <w:jc w:val="center"/>
              <w:rPr>
                <w:rFonts w:asciiTheme="majorEastAsia" w:hAnsiTheme="majorEastAsia" w:eastAsiaTheme="majorEastAsia" w:cstheme="majorEastAsia"/>
                <w:color w:val="auto"/>
                <w:sz w:val="21"/>
                <w:szCs w:val="21"/>
                <w:highlight w:val="none"/>
              </w:rPr>
            </w:pPr>
            <w:r>
              <w:rPr>
                <w:rFonts w:asciiTheme="majorEastAsia" w:hAnsiTheme="majorEastAsia" w:eastAsiaTheme="majorEastAsia" w:cstheme="majorEastAsia"/>
                <w:color w:val="auto"/>
                <w:sz w:val="21"/>
                <w:szCs w:val="21"/>
                <w:highlight w:val="none"/>
              </w:rPr>
              <w:t>GB/T 14598.9</w:t>
            </w:r>
          </w:p>
        </w:tc>
        <w:tc>
          <w:tcPr>
            <w:tcW w:w="3343" w:type="pct"/>
            <w:gridSpan w:val="2"/>
            <w:noWrap/>
            <w:vAlign w:val="center"/>
          </w:tcPr>
          <w:p w14:paraId="6E1C3E33">
            <w:pPr>
              <w:topLinePunct/>
              <w:snapToGrid w:val="0"/>
              <w:spacing w:beforeLines="21" w:afterLines="21" w:line="320" w:lineRule="atLeast"/>
              <w:rPr>
                <w:rFonts w:asciiTheme="majorEastAsia" w:hAnsiTheme="majorEastAsia" w:eastAsiaTheme="majorEastAsia" w:cstheme="majorEastAsia"/>
                <w:color w:val="auto"/>
                <w:sz w:val="21"/>
                <w:szCs w:val="21"/>
                <w:highlight w:val="none"/>
              </w:rPr>
            </w:pPr>
            <w:r>
              <w:rPr>
                <w:rFonts w:asciiTheme="majorEastAsia" w:hAnsiTheme="majorEastAsia" w:eastAsiaTheme="majorEastAsia" w:cstheme="majorEastAsia"/>
                <w:color w:val="auto"/>
                <w:sz w:val="21"/>
                <w:szCs w:val="21"/>
                <w:highlight w:val="none"/>
              </w:rPr>
              <w:t>辐射电磁场骚扰试验</w:t>
            </w:r>
          </w:p>
        </w:tc>
      </w:tr>
      <w:tr w14:paraId="0298DF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340" w:hRule="atLeast"/>
          <w:jc w:val="center"/>
        </w:trPr>
        <w:tc>
          <w:tcPr>
            <w:tcW w:w="1657" w:type="pct"/>
            <w:gridSpan w:val="2"/>
            <w:noWrap/>
            <w:vAlign w:val="center"/>
          </w:tcPr>
          <w:p w14:paraId="21BE9601">
            <w:pPr>
              <w:tabs>
                <w:tab w:val="left" w:pos="2284"/>
              </w:tabs>
              <w:snapToGrid w:val="0"/>
              <w:spacing w:beforeLines="21" w:afterLines="21" w:line="320" w:lineRule="atLeast"/>
              <w:jc w:val="center"/>
              <w:rPr>
                <w:rFonts w:asciiTheme="majorEastAsia" w:hAnsiTheme="majorEastAsia" w:eastAsiaTheme="majorEastAsia" w:cstheme="majorEastAsia"/>
                <w:color w:val="auto"/>
                <w:sz w:val="21"/>
                <w:szCs w:val="21"/>
                <w:highlight w:val="none"/>
              </w:rPr>
            </w:pPr>
            <w:r>
              <w:rPr>
                <w:rFonts w:asciiTheme="majorEastAsia" w:hAnsiTheme="majorEastAsia" w:eastAsiaTheme="majorEastAsia" w:cstheme="majorEastAsia"/>
                <w:color w:val="auto"/>
                <w:sz w:val="21"/>
                <w:szCs w:val="21"/>
                <w:highlight w:val="none"/>
              </w:rPr>
              <w:t>GB/T 14598.10</w:t>
            </w:r>
          </w:p>
        </w:tc>
        <w:tc>
          <w:tcPr>
            <w:tcW w:w="3342" w:type="pct"/>
            <w:noWrap/>
            <w:vAlign w:val="center"/>
          </w:tcPr>
          <w:p w14:paraId="304AF3B0">
            <w:pPr>
              <w:topLinePunct/>
              <w:snapToGrid w:val="0"/>
              <w:spacing w:beforeLines="21" w:afterLines="21" w:line="320" w:lineRule="atLeast"/>
              <w:rPr>
                <w:rFonts w:asciiTheme="majorEastAsia" w:hAnsiTheme="majorEastAsia" w:eastAsiaTheme="majorEastAsia" w:cstheme="majorEastAsia"/>
                <w:color w:val="auto"/>
                <w:sz w:val="21"/>
                <w:szCs w:val="21"/>
                <w:highlight w:val="none"/>
                <w:lang w:eastAsia="zh-CN"/>
              </w:rPr>
            </w:pPr>
            <w:r>
              <w:rPr>
                <w:rFonts w:asciiTheme="majorEastAsia" w:hAnsiTheme="majorEastAsia" w:eastAsiaTheme="majorEastAsia" w:cstheme="majorEastAsia"/>
                <w:color w:val="auto"/>
                <w:sz w:val="21"/>
                <w:szCs w:val="21"/>
                <w:highlight w:val="none"/>
                <w:lang w:eastAsia="zh-CN"/>
              </w:rPr>
              <w:t>电快速瞬变/脉冲群抗扰度试验</w:t>
            </w:r>
          </w:p>
        </w:tc>
      </w:tr>
      <w:tr w14:paraId="7FEC70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340" w:hRule="atLeast"/>
          <w:jc w:val="center"/>
        </w:trPr>
        <w:tc>
          <w:tcPr>
            <w:tcW w:w="1657" w:type="pct"/>
            <w:gridSpan w:val="2"/>
            <w:noWrap/>
            <w:vAlign w:val="center"/>
          </w:tcPr>
          <w:p w14:paraId="3F255D93">
            <w:pPr>
              <w:tabs>
                <w:tab w:val="left" w:pos="2284"/>
              </w:tabs>
              <w:snapToGrid w:val="0"/>
              <w:spacing w:beforeLines="21" w:afterLines="21" w:line="320" w:lineRule="atLeast"/>
              <w:jc w:val="center"/>
              <w:rPr>
                <w:rFonts w:asciiTheme="majorEastAsia" w:hAnsiTheme="majorEastAsia" w:eastAsiaTheme="majorEastAsia" w:cstheme="majorEastAsia"/>
                <w:color w:val="auto"/>
                <w:sz w:val="21"/>
                <w:szCs w:val="21"/>
                <w:highlight w:val="none"/>
              </w:rPr>
            </w:pPr>
            <w:r>
              <w:rPr>
                <w:rFonts w:asciiTheme="majorEastAsia" w:hAnsiTheme="majorEastAsia" w:eastAsiaTheme="majorEastAsia" w:cstheme="majorEastAsia"/>
                <w:color w:val="auto"/>
                <w:sz w:val="21"/>
                <w:szCs w:val="21"/>
                <w:highlight w:val="none"/>
              </w:rPr>
              <w:t>GB/T 14598.13</w:t>
            </w:r>
          </w:p>
        </w:tc>
        <w:tc>
          <w:tcPr>
            <w:tcW w:w="3342" w:type="pct"/>
            <w:noWrap/>
            <w:vAlign w:val="center"/>
          </w:tcPr>
          <w:p w14:paraId="3771DAF7">
            <w:pPr>
              <w:topLinePunct/>
              <w:snapToGrid w:val="0"/>
              <w:spacing w:beforeLines="21" w:afterLines="21" w:line="320" w:lineRule="atLeast"/>
              <w:rPr>
                <w:rFonts w:asciiTheme="majorEastAsia" w:hAnsiTheme="majorEastAsia" w:eastAsiaTheme="majorEastAsia" w:cstheme="majorEastAsia"/>
                <w:color w:val="auto"/>
                <w:sz w:val="21"/>
                <w:szCs w:val="21"/>
                <w:highlight w:val="none"/>
                <w:lang w:eastAsia="zh-CN"/>
              </w:rPr>
            </w:pPr>
            <w:r>
              <w:rPr>
                <w:rFonts w:asciiTheme="majorEastAsia" w:hAnsiTheme="majorEastAsia" w:eastAsiaTheme="majorEastAsia" w:cstheme="majorEastAsia"/>
                <w:color w:val="auto"/>
                <w:sz w:val="21"/>
                <w:szCs w:val="21"/>
                <w:highlight w:val="none"/>
                <w:lang w:eastAsia="zh-CN"/>
              </w:rPr>
              <w:t>1MHz脉冲群抗扰度试验</w:t>
            </w:r>
          </w:p>
        </w:tc>
      </w:tr>
      <w:tr w14:paraId="0E1E55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340" w:hRule="atLeast"/>
          <w:jc w:val="center"/>
        </w:trPr>
        <w:tc>
          <w:tcPr>
            <w:tcW w:w="1657" w:type="pct"/>
            <w:gridSpan w:val="2"/>
            <w:noWrap/>
            <w:vAlign w:val="center"/>
          </w:tcPr>
          <w:p w14:paraId="1A1AD881">
            <w:pPr>
              <w:tabs>
                <w:tab w:val="left" w:pos="2284"/>
              </w:tabs>
              <w:snapToGrid w:val="0"/>
              <w:spacing w:beforeLines="21" w:afterLines="21" w:line="320" w:lineRule="atLeast"/>
              <w:jc w:val="center"/>
              <w:rPr>
                <w:rFonts w:asciiTheme="majorEastAsia" w:hAnsiTheme="majorEastAsia" w:eastAsiaTheme="majorEastAsia" w:cstheme="majorEastAsia"/>
                <w:color w:val="auto"/>
                <w:sz w:val="21"/>
                <w:szCs w:val="21"/>
                <w:highlight w:val="none"/>
              </w:rPr>
            </w:pPr>
            <w:r>
              <w:rPr>
                <w:rFonts w:asciiTheme="majorEastAsia" w:hAnsiTheme="majorEastAsia" w:eastAsiaTheme="majorEastAsia" w:cstheme="majorEastAsia"/>
                <w:color w:val="auto"/>
                <w:sz w:val="21"/>
                <w:szCs w:val="21"/>
                <w:highlight w:val="none"/>
              </w:rPr>
              <w:t>GB/T 14598.14</w:t>
            </w:r>
          </w:p>
        </w:tc>
        <w:tc>
          <w:tcPr>
            <w:tcW w:w="3342" w:type="pct"/>
            <w:noWrap/>
            <w:vAlign w:val="center"/>
          </w:tcPr>
          <w:p w14:paraId="26DE364D">
            <w:pPr>
              <w:topLinePunct/>
              <w:snapToGrid w:val="0"/>
              <w:spacing w:beforeLines="21" w:afterLines="21" w:line="320" w:lineRule="atLeast"/>
              <w:rPr>
                <w:rFonts w:asciiTheme="majorEastAsia" w:hAnsiTheme="majorEastAsia" w:eastAsiaTheme="majorEastAsia" w:cstheme="majorEastAsia"/>
                <w:color w:val="auto"/>
                <w:sz w:val="21"/>
                <w:szCs w:val="21"/>
                <w:highlight w:val="none"/>
              </w:rPr>
            </w:pPr>
            <w:r>
              <w:rPr>
                <w:rFonts w:asciiTheme="majorEastAsia" w:hAnsiTheme="majorEastAsia" w:eastAsiaTheme="majorEastAsia" w:cstheme="majorEastAsia"/>
                <w:color w:val="auto"/>
                <w:sz w:val="21"/>
                <w:szCs w:val="21"/>
                <w:highlight w:val="none"/>
              </w:rPr>
              <w:t>静电放电试验</w:t>
            </w:r>
          </w:p>
        </w:tc>
      </w:tr>
      <w:tr w14:paraId="64A678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340" w:hRule="atLeast"/>
          <w:jc w:val="center"/>
        </w:trPr>
        <w:tc>
          <w:tcPr>
            <w:tcW w:w="1657" w:type="pct"/>
            <w:gridSpan w:val="2"/>
            <w:noWrap/>
            <w:vAlign w:val="center"/>
          </w:tcPr>
          <w:p w14:paraId="653AF682">
            <w:pPr>
              <w:tabs>
                <w:tab w:val="left" w:pos="2284"/>
              </w:tabs>
              <w:snapToGrid w:val="0"/>
              <w:spacing w:beforeLines="21" w:afterLines="21" w:line="320" w:lineRule="atLeast"/>
              <w:jc w:val="center"/>
              <w:rPr>
                <w:rFonts w:asciiTheme="majorEastAsia" w:hAnsiTheme="majorEastAsia" w:eastAsiaTheme="majorEastAsia" w:cstheme="majorEastAsia"/>
                <w:color w:val="auto"/>
                <w:sz w:val="21"/>
                <w:szCs w:val="21"/>
                <w:highlight w:val="none"/>
              </w:rPr>
            </w:pPr>
            <w:r>
              <w:rPr>
                <w:rFonts w:asciiTheme="majorEastAsia" w:hAnsiTheme="majorEastAsia" w:eastAsiaTheme="majorEastAsia" w:cstheme="majorEastAsia"/>
                <w:color w:val="auto"/>
                <w:sz w:val="21"/>
                <w:szCs w:val="21"/>
                <w:highlight w:val="none"/>
              </w:rPr>
              <w:t>GB/T 14598.19</w:t>
            </w:r>
          </w:p>
        </w:tc>
        <w:tc>
          <w:tcPr>
            <w:tcW w:w="3342" w:type="pct"/>
            <w:noWrap/>
            <w:vAlign w:val="center"/>
          </w:tcPr>
          <w:p w14:paraId="07BDE1BD">
            <w:pPr>
              <w:topLinePunct/>
              <w:snapToGrid w:val="0"/>
              <w:spacing w:beforeLines="21" w:afterLines="21" w:line="320" w:lineRule="atLeast"/>
              <w:rPr>
                <w:rFonts w:asciiTheme="majorEastAsia" w:hAnsiTheme="majorEastAsia" w:eastAsiaTheme="majorEastAsia" w:cstheme="majorEastAsia"/>
                <w:color w:val="auto"/>
                <w:sz w:val="21"/>
                <w:szCs w:val="21"/>
                <w:highlight w:val="none"/>
              </w:rPr>
            </w:pPr>
            <w:r>
              <w:rPr>
                <w:rFonts w:asciiTheme="majorEastAsia" w:hAnsiTheme="majorEastAsia" w:eastAsiaTheme="majorEastAsia" w:cstheme="majorEastAsia"/>
                <w:color w:val="auto"/>
                <w:sz w:val="21"/>
                <w:szCs w:val="21"/>
                <w:highlight w:val="none"/>
              </w:rPr>
              <w:t>工频抗扰度试验</w:t>
            </w:r>
          </w:p>
        </w:tc>
      </w:tr>
      <w:tr w14:paraId="5E57A5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340" w:hRule="atLeast"/>
          <w:jc w:val="center"/>
        </w:trPr>
        <w:tc>
          <w:tcPr>
            <w:tcW w:w="1657" w:type="pct"/>
            <w:gridSpan w:val="2"/>
            <w:noWrap/>
            <w:vAlign w:val="center"/>
          </w:tcPr>
          <w:p w14:paraId="0C036BC6">
            <w:pPr>
              <w:tabs>
                <w:tab w:val="left" w:pos="2284"/>
              </w:tabs>
              <w:snapToGrid w:val="0"/>
              <w:spacing w:beforeLines="21" w:afterLines="21" w:line="320" w:lineRule="atLeast"/>
              <w:jc w:val="center"/>
              <w:rPr>
                <w:rFonts w:asciiTheme="majorEastAsia" w:hAnsiTheme="majorEastAsia" w:eastAsiaTheme="majorEastAsia" w:cstheme="majorEastAsia"/>
                <w:color w:val="auto"/>
                <w:sz w:val="21"/>
                <w:szCs w:val="21"/>
                <w:highlight w:val="none"/>
              </w:rPr>
            </w:pPr>
            <w:r>
              <w:rPr>
                <w:rFonts w:asciiTheme="majorEastAsia" w:hAnsiTheme="majorEastAsia" w:eastAsiaTheme="majorEastAsia" w:cstheme="majorEastAsia"/>
                <w:color w:val="auto"/>
                <w:sz w:val="21"/>
                <w:szCs w:val="21"/>
                <w:highlight w:val="none"/>
              </w:rPr>
              <w:t>DL/T 5136</w:t>
            </w:r>
          </w:p>
        </w:tc>
        <w:tc>
          <w:tcPr>
            <w:tcW w:w="3342" w:type="pct"/>
            <w:noWrap/>
            <w:vAlign w:val="center"/>
          </w:tcPr>
          <w:p w14:paraId="701B08AD">
            <w:pPr>
              <w:topLinePunct/>
              <w:snapToGrid w:val="0"/>
              <w:spacing w:beforeLines="21" w:afterLines="21" w:line="320" w:lineRule="atLeast"/>
              <w:rPr>
                <w:rFonts w:asciiTheme="majorEastAsia" w:hAnsiTheme="majorEastAsia" w:eastAsiaTheme="majorEastAsia" w:cstheme="majorEastAsia"/>
                <w:color w:val="auto"/>
                <w:sz w:val="21"/>
                <w:szCs w:val="21"/>
                <w:highlight w:val="none"/>
                <w:lang w:eastAsia="zh-CN"/>
              </w:rPr>
            </w:pPr>
            <w:r>
              <w:rPr>
                <w:rFonts w:asciiTheme="majorEastAsia" w:hAnsiTheme="majorEastAsia" w:eastAsiaTheme="majorEastAsia" w:cstheme="majorEastAsia"/>
                <w:color w:val="auto"/>
                <w:sz w:val="21"/>
                <w:szCs w:val="21"/>
                <w:highlight w:val="none"/>
                <w:lang w:eastAsia="zh-CN"/>
              </w:rPr>
              <w:t>火力发电厂、变电所二次接线设计技术规程</w:t>
            </w:r>
          </w:p>
        </w:tc>
      </w:tr>
      <w:tr w14:paraId="5F5B1F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340" w:hRule="atLeast"/>
          <w:jc w:val="center"/>
        </w:trPr>
        <w:tc>
          <w:tcPr>
            <w:tcW w:w="1657" w:type="pct"/>
            <w:gridSpan w:val="2"/>
            <w:noWrap/>
            <w:vAlign w:val="center"/>
          </w:tcPr>
          <w:p w14:paraId="39BD07C6">
            <w:pPr>
              <w:tabs>
                <w:tab w:val="left" w:pos="2284"/>
              </w:tabs>
              <w:snapToGrid w:val="0"/>
              <w:spacing w:beforeLines="21" w:afterLines="21" w:line="320" w:lineRule="atLeast"/>
              <w:jc w:val="center"/>
              <w:rPr>
                <w:rFonts w:asciiTheme="majorEastAsia" w:hAnsiTheme="majorEastAsia" w:eastAsiaTheme="majorEastAsia" w:cstheme="majorEastAsia"/>
                <w:color w:val="auto"/>
                <w:sz w:val="21"/>
                <w:szCs w:val="21"/>
                <w:highlight w:val="none"/>
              </w:rPr>
            </w:pPr>
            <w:r>
              <w:rPr>
                <w:rFonts w:asciiTheme="majorEastAsia" w:hAnsiTheme="majorEastAsia" w:eastAsiaTheme="majorEastAsia" w:cstheme="majorEastAsia"/>
                <w:color w:val="auto"/>
                <w:sz w:val="21"/>
                <w:szCs w:val="21"/>
                <w:highlight w:val="none"/>
              </w:rPr>
              <w:t>DL/T 667</w:t>
            </w:r>
          </w:p>
        </w:tc>
        <w:tc>
          <w:tcPr>
            <w:tcW w:w="3342" w:type="pct"/>
            <w:noWrap/>
            <w:vAlign w:val="center"/>
          </w:tcPr>
          <w:p w14:paraId="27190965">
            <w:pPr>
              <w:topLinePunct/>
              <w:snapToGrid w:val="0"/>
              <w:spacing w:beforeLines="21" w:afterLines="21" w:line="320" w:lineRule="atLeast"/>
              <w:rPr>
                <w:rFonts w:asciiTheme="majorEastAsia" w:hAnsiTheme="majorEastAsia" w:eastAsiaTheme="majorEastAsia" w:cstheme="majorEastAsia"/>
                <w:color w:val="auto"/>
                <w:sz w:val="21"/>
                <w:szCs w:val="21"/>
                <w:highlight w:val="none"/>
                <w:lang w:eastAsia="zh-CN"/>
              </w:rPr>
            </w:pPr>
            <w:r>
              <w:rPr>
                <w:rFonts w:asciiTheme="majorEastAsia" w:hAnsiTheme="majorEastAsia" w:eastAsiaTheme="majorEastAsia" w:cstheme="majorEastAsia"/>
                <w:color w:val="auto"/>
                <w:sz w:val="21"/>
                <w:szCs w:val="21"/>
                <w:highlight w:val="none"/>
                <w:lang w:eastAsia="zh-CN"/>
              </w:rPr>
              <w:t>远动设备及系统第5部分第103篇　继电保护设备信息接口配套标准</w:t>
            </w:r>
          </w:p>
        </w:tc>
      </w:tr>
      <w:tr w14:paraId="749D13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70" w:hRule="atLeast"/>
          <w:jc w:val="center"/>
        </w:trPr>
        <w:tc>
          <w:tcPr>
            <w:tcW w:w="1657" w:type="pct"/>
            <w:gridSpan w:val="2"/>
            <w:tcBorders>
              <w:top w:val="single" w:color="auto" w:sz="4" w:space="0"/>
              <w:left w:val="single" w:color="auto" w:sz="8" w:space="0"/>
              <w:bottom w:val="single" w:color="auto" w:sz="4" w:space="0"/>
              <w:right w:val="single" w:color="auto" w:sz="4" w:space="0"/>
            </w:tcBorders>
            <w:noWrap/>
            <w:vAlign w:val="center"/>
          </w:tcPr>
          <w:p w14:paraId="0FA628E9">
            <w:pPr>
              <w:tabs>
                <w:tab w:val="left" w:pos="2284"/>
              </w:tabs>
              <w:snapToGrid w:val="0"/>
              <w:spacing w:beforeLines="20" w:afterLines="20" w:line="320" w:lineRule="atLeast"/>
              <w:jc w:val="center"/>
              <w:rPr>
                <w:rFonts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Cs w:val="21"/>
                <w:highlight w:val="none"/>
              </w:rPr>
              <w:t>国家电网设备〔</w:t>
            </w:r>
            <w:r>
              <w:rPr>
                <w:rFonts w:asciiTheme="majorEastAsia" w:hAnsiTheme="majorEastAsia" w:eastAsiaTheme="majorEastAsia" w:cstheme="majorEastAsia"/>
                <w:color w:val="auto"/>
                <w:szCs w:val="21"/>
                <w:highlight w:val="none"/>
              </w:rPr>
              <w:t>2018</w:t>
            </w:r>
            <w:r>
              <w:rPr>
                <w:rFonts w:hint="eastAsia" w:asciiTheme="majorEastAsia" w:hAnsiTheme="majorEastAsia" w:eastAsiaTheme="majorEastAsia" w:cstheme="majorEastAsia"/>
                <w:color w:val="auto"/>
                <w:szCs w:val="21"/>
                <w:highlight w:val="none"/>
              </w:rPr>
              <w:t>〕</w:t>
            </w:r>
            <w:r>
              <w:rPr>
                <w:rFonts w:asciiTheme="majorEastAsia" w:hAnsiTheme="majorEastAsia" w:eastAsiaTheme="majorEastAsia" w:cstheme="majorEastAsia"/>
                <w:color w:val="auto"/>
                <w:szCs w:val="21"/>
                <w:highlight w:val="none"/>
              </w:rPr>
              <w:t>979</w:t>
            </w:r>
            <w:r>
              <w:rPr>
                <w:rFonts w:hint="eastAsia" w:asciiTheme="majorEastAsia" w:hAnsiTheme="majorEastAsia" w:eastAsiaTheme="majorEastAsia" w:cstheme="majorEastAsia"/>
                <w:color w:val="auto"/>
                <w:szCs w:val="21"/>
                <w:highlight w:val="none"/>
              </w:rPr>
              <w:t>号</w:t>
            </w:r>
          </w:p>
        </w:tc>
        <w:tc>
          <w:tcPr>
            <w:tcW w:w="3342" w:type="pct"/>
            <w:tcBorders>
              <w:top w:val="single" w:color="auto" w:sz="4" w:space="0"/>
              <w:left w:val="single" w:color="auto" w:sz="4" w:space="0"/>
              <w:bottom w:val="single" w:color="auto" w:sz="4" w:space="0"/>
              <w:right w:val="single" w:color="auto" w:sz="8" w:space="0"/>
            </w:tcBorders>
            <w:noWrap/>
            <w:vAlign w:val="center"/>
          </w:tcPr>
          <w:p w14:paraId="54D78FF9">
            <w:pPr>
              <w:topLinePunct/>
              <w:snapToGrid w:val="0"/>
              <w:spacing w:beforeLines="20" w:afterLines="20" w:line="320" w:lineRule="atLeast"/>
              <w:ind w:left="-13" w:leftChars="-6"/>
              <w:rPr>
                <w:rFonts w:asciiTheme="majorEastAsia" w:hAnsiTheme="majorEastAsia" w:eastAsiaTheme="majorEastAsia" w:cstheme="majorEastAsia"/>
                <w:color w:val="auto"/>
                <w:sz w:val="21"/>
                <w:szCs w:val="21"/>
                <w:highlight w:val="none"/>
                <w:lang w:eastAsia="zh-CN"/>
              </w:rPr>
            </w:pPr>
            <w:r>
              <w:rPr>
                <w:rFonts w:hint="eastAsia" w:asciiTheme="majorEastAsia" w:hAnsiTheme="majorEastAsia" w:eastAsiaTheme="majorEastAsia" w:cstheme="majorEastAsia"/>
                <w:color w:val="auto"/>
                <w:szCs w:val="21"/>
                <w:highlight w:val="none"/>
                <w:lang w:eastAsia="zh-CN"/>
              </w:rPr>
              <w:t>国家电网有限公司关于印发十八项电网重大反事故措施（修订版）的通知</w:t>
            </w:r>
          </w:p>
        </w:tc>
      </w:tr>
      <w:tr w14:paraId="37B168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70" w:hRule="atLeast"/>
          <w:jc w:val="center"/>
        </w:trPr>
        <w:tc>
          <w:tcPr>
            <w:tcW w:w="1657" w:type="pct"/>
            <w:gridSpan w:val="2"/>
            <w:tcBorders>
              <w:top w:val="single" w:color="auto" w:sz="4" w:space="0"/>
              <w:left w:val="single" w:color="auto" w:sz="8" w:space="0"/>
              <w:bottom w:val="single" w:color="auto" w:sz="4" w:space="0"/>
              <w:right w:val="single" w:color="auto" w:sz="4" w:space="0"/>
            </w:tcBorders>
            <w:noWrap/>
            <w:vAlign w:val="center"/>
          </w:tcPr>
          <w:p w14:paraId="35726220">
            <w:pPr>
              <w:pStyle w:val="190"/>
              <w:spacing w:line="320" w:lineRule="atLeast"/>
              <w:rPr>
                <w:rFonts w:asciiTheme="majorEastAsia" w:hAnsiTheme="majorEastAsia" w:eastAsiaTheme="majorEastAsia" w:cstheme="majorEastAsia"/>
                <w:color w:val="auto"/>
                <w:sz w:val="21"/>
                <w:szCs w:val="21"/>
                <w:highlight w:val="none"/>
                <w:lang w:eastAsia="zh-CN"/>
              </w:rPr>
            </w:pPr>
            <w:r>
              <w:rPr>
                <w:rFonts w:hint="eastAsia" w:asciiTheme="majorEastAsia" w:hAnsiTheme="majorEastAsia" w:eastAsiaTheme="majorEastAsia" w:cstheme="majorEastAsia"/>
                <w:color w:val="auto"/>
                <w:kern w:val="21"/>
                <w:sz w:val="21"/>
                <w:szCs w:val="21"/>
                <w:highlight w:val="none"/>
                <w:lang w:eastAsia="zh-CN"/>
              </w:rPr>
              <w:t>国安能源【</w:t>
            </w:r>
            <w:r>
              <w:rPr>
                <w:rFonts w:asciiTheme="majorEastAsia" w:hAnsiTheme="majorEastAsia" w:eastAsiaTheme="majorEastAsia" w:cstheme="majorEastAsia"/>
                <w:color w:val="auto"/>
                <w:kern w:val="21"/>
                <w:sz w:val="21"/>
                <w:szCs w:val="21"/>
                <w:highlight w:val="none"/>
                <w:lang w:eastAsia="zh-CN"/>
              </w:rPr>
              <w:t>2015】36号</w:t>
            </w:r>
          </w:p>
        </w:tc>
        <w:tc>
          <w:tcPr>
            <w:tcW w:w="3342" w:type="pct"/>
            <w:tcBorders>
              <w:top w:val="single" w:color="auto" w:sz="4" w:space="0"/>
              <w:left w:val="single" w:color="auto" w:sz="4" w:space="0"/>
              <w:bottom w:val="single" w:color="auto" w:sz="4" w:space="0"/>
              <w:right w:val="single" w:color="auto" w:sz="8" w:space="0"/>
            </w:tcBorders>
            <w:noWrap/>
            <w:vAlign w:val="center"/>
          </w:tcPr>
          <w:p w14:paraId="6055D594">
            <w:pPr>
              <w:pStyle w:val="190"/>
              <w:spacing w:line="320" w:lineRule="atLeast"/>
              <w:ind w:left="63" w:leftChars="30" w:right="63" w:rightChars="30"/>
              <w:jc w:val="both"/>
              <w:rPr>
                <w:rFonts w:asciiTheme="majorEastAsia" w:hAnsiTheme="majorEastAsia" w:eastAsiaTheme="majorEastAsia" w:cstheme="majorEastAsia"/>
                <w:color w:val="auto"/>
                <w:sz w:val="21"/>
                <w:szCs w:val="21"/>
                <w:highlight w:val="none"/>
                <w:lang w:eastAsia="zh-CN"/>
              </w:rPr>
            </w:pPr>
            <w:r>
              <w:rPr>
                <w:rFonts w:hint="eastAsia" w:asciiTheme="majorEastAsia" w:hAnsiTheme="majorEastAsia" w:eastAsiaTheme="majorEastAsia" w:cstheme="majorEastAsia"/>
                <w:color w:val="auto"/>
                <w:kern w:val="21"/>
                <w:sz w:val="21"/>
                <w:szCs w:val="21"/>
                <w:highlight w:val="none"/>
                <w:lang w:eastAsia="zh-CN"/>
              </w:rPr>
              <w:t>电力监控系统安全防护总体方案</w:t>
            </w:r>
          </w:p>
        </w:tc>
      </w:tr>
      <w:tr w14:paraId="311802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70" w:hRule="atLeast"/>
          <w:jc w:val="center"/>
        </w:trPr>
        <w:tc>
          <w:tcPr>
            <w:tcW w:w="1657" w:type="pct"/>
            <w:gridSpan w:val="2"/>
            <w:tcBorders>
              <w:top w:val="single" w:color="auto" w:sz="4" w:space="0"/>
              <w:left w:val="single" w:color="auto" w:sz="8" w:space="0"/>
              <w:bottom w:val="single" w:color="auto" w:sz="4" w:space="0"/>
              <w:right w:val="single" w:color="auto" w:sz="4" w:space="0"/>
            </w:tcBorders>
            <w:noWrap/>
            <w:vAlign w:val="center"/>
          </w:tcPr>
          <w:p w14:paraId="59BF7E2E">
            <w:pPr>
              <w:pStyle w:val="190"/>
              <w:spacing w:line="320" w:lineRule="atLeast"/>
              <w:rPr>
                <w:rFonts w:asciiTheme="majorEastAsia" w:hAnsiTheme="majorEastAsia" w:eastAsiaTheme="majorEastAsia" w:cstheme="majorEastAsia"/>
                <w:color w:val="auto"/>
                <w:sz w:val="21"/>
                <w:szCs w:val="21"/>
                <w:highlight w:val="none"/>
                <w:lang w:eastAsia="zh-CN"/>
              </w:rPr>
            </w:pPr>
            <w:r>
              <w:rPr>
                <w:rFonts w:hint="eastAsia" w:asciiTheme="majorEastAsia" w:hAnsiTheme="majorEastAsia" w:eastAsiaTheme="majorEastAsia" w:cstheme="majorEastAsia"/>
                <w:color w:val="auto"/>
                <w:kern w:val="21"/>
                <w:sz w:val="21"/>
                <w:szCs w:val="21"/>
                <w:highlight w:val="none"/>
                <w:lang w:eastAsia="zh-CN"/>
              </w:rPr>
              <w:t>国家发展和改革委员会令</w:t>
            </w:r>
            <w:r>
              <w:rPr>
                <w:rFonts w:asciiTheme="majorEastAsia" w:hAnsiTheme="majorEastAsia" w:eastAsiaTheme="majorEastAsia" w:cstheme="majorEastAsia"/>
                <w:color w:val="auto"/>
                <w:kern w:val="21"/>
                <w:sz w:val="21"/>
                <w:szCs w:val="21"/>
                <w:highlight w:val="none"/>
                <w:lang w:eastAsia="zh-CN"/>
              </w:rPr>
              <w:t>20</w:t>
            </w:r>
            <w:r>
              <w:rPr>
                <w:rFonts w:hint="eastAsia" w:asciiTheme="majorEastAsia" w:hAnsiTheme="majorEastAsia" w:eastAsiaTheme="majorEastAsia" w:cstheme="majorEastAsia"/>
                <w:color w:val="auto"/>
                <w:kern w:val="21"/>
                <w:sz w:val="21"/>
                <w:szCs w:val="21"/>
                <w:highlight w:val="none"/>
                <w:lang w:eastAsia="zh-CN"/>
              </w:rPr>
              <w:t>2</w:t>
            </w:r>
            <w:r>
              <w:rPr>
                <w:rFonts w:asciiTheme="majorEastAsia" w:hAnsiTheme="majorEastAsia" w:eastAsiaTheme="majorEastAsia" w:cstheme="majorEastAsia"/>
                <w:color w:val="auto"/>
                <w:kern w:val="21"/>
                <w:sz w:val="21"/>
                <w:szCs w:val="21"/>
                <w:highlight w:val="none"/>
                <w:lang w:eastAsia="zh-CN"/>
              </w:rPr>
              <w:t>4年第</w:t>
            </w:r>
            <w:r>
              <w:rPr>
                <w:rFonts w:hint="eastAsia" w:asciiTheme="majorEastAsia" w:hAnsiTheme="majorEastAsia" w:eastAsiaTheme="majorEastAsia" w:cstheme="majorEastAsia"/>
                <w:color w:val="auto"/>
                <w:kern w:val="21"/>
                <w:sz w:val="21"/>
                <w:szCs w:val="21"/>
                <w:highlight w:val="none"/>
                <w:lang w:eastAsia="zh-CN"/>
              </w:rPr>
              <w:t>2</w:t>
            </w:r>
            <w:r>
              <w:rPr>
                <w:rFonts w:hint="eastAsia" w:asciiTheme="majorEastAsia" w:hAnsiTheme="majorEastAsia" w:eastAsiaTheme="majorEastAsia" w:cstheme="majorEastAsia"/>
                <w:color w:val="auto"/>
                <w:kern w:val="21"/>
                <w:sz w:val="21"/>
                <w:szCs w:val="21"/>
                <w:highlight w:val="none"/>
                <w:lang w:val="en-US" w:eastAsia="zh-CN"/>
              </w:rPr>
              <w:t>7</w:t>
            </w:r>
            <w:r>
              <w:rPr>
                <w:rFonts w:asciiTheme="majorEastAsia" w:hAnsiTheme="majorEastAsia" w:eastAsiaTheme="majorEastAsia" w:cstheme="majorEastAsia"/>
                <w:color w:val="auto"/>
                <w:kern w:val="21"/>
                <w:sz w:val="21"/>
                <w:szCs w:val="21"/>
                <w:highlight w:val="none"/>
                <w:lang w:eastAsia="zh-CN"/>
              </w:rPr>
              <w:t>号</w:t>
            </w:r>
          </w:p>
        </w:tc>
        <w:tc>
          <w:tcPr>
            <w:tcW w:w="3342" w:type="pct"/>
            <w:tcBorders>
              <w:top w:val="single" w:color="auto" w:sz="4" w:space="0"/>
              <w:left w:val="single" w:color="auto" w:sz="4" w:space="0"/>
              <w:bottom w:val="single" w:color="auto" w:sz="4" w:space="0"/>
              <w:right w:val="single" w:color="auto" w:sz="8" w:space="0"/>
            </w:tcBorders>
            <w:noWrap/>
            <w:vAlign w:val="center"/>
          </w:tcPr>
          <w:p w14:paraId="16A813DD">
            <w:pPr>
              <w:pStyle w:val="190"/>
              <w:spacing w:line="320" w:lineRule="atLeast"/>
              <w:ind w:left="63" w:leftChars="30" w:right="63" w:rightChars="30"/>
              <w:jc w:val="both"/>
              <w:rPr>
                <w:rFonts w:asciiTheme="majorEastAsia" w:hAnsiTheme="majorEastAsia" w:eastAsiaTheme="majorEastAsia" w:cstheme="majorEastAsia"/>
                <w:color w:val="auto"/>
                <w:sz w:val="21"/>
                <w:szCs w:val="21"/>
                <w:highlight w:val="none"/>
                <w:lang w:eastAsia="zh-CN"/>
              </w:rPr>
            </w:pPr>
            <w:r>
              <w:rPr>
                <w:rFonts w:hint="eastAsia" w:asciiTheme="majorEastAsia" w:hAnsiTheme="majorEastAsia" w:eastAsiaTheme="majorEastAsia" w:cstheme="majorEastAsia"/>
                <w:color w:val="auto"/>
                <w:kern w:val="21"/>
                <w:sz w:val="21"/>
                <w:szCs w:val="21"/>
                <w:highlight w:val="none"/>
                <w:lang w:eastAsia="zh-CN"/>
              </w:rPr>
              <w:t>电力监控系统安全防护规定</w:t>
            </w:r>
          </w:p>
        </w:tc>
      </w:tr>
      <w:tr w14:paraId="07076B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70" w:hRule="atLeast"/>
          <w:jc w:val="center"/>
        </w:trPr>
        <w:tc>
          <w:tcPr>
            <w:tcW w:w="1656" w:type="pct"/>
            <w:tcBorders>
              <w:top w:val="single" w:color="auto" w:sz="4" w:space="0"/>
              <w:left w:val="single" w:color="auto" w:sz="8" w:space="0"/>
              <w:bottom w:val="single" w:color="auto" w:sz="4" w:space="0"/>
              <w:right w:val="single" w:color="auto" w:sz="4" w:space="0"/>
            </w:tcBorders>
            <w:shd w:val="clear" w:color="auto" w:fill="auto"/>
            <w:noWrap/>
            <w:vAlign w:val="center"/>
          </w:tcPr>
          <w:p w14:paraId="0112BED6">
            <w:pPr>
              <w:pStyle w:val="190"/>
              <w:spacing w:line="320" w:lineRule="atLeast"/>
              <w:rPr>
                <w:rFonts w:asciiTheme="majorEastAsia" w:hAnsiTheme="majorEastAsia" w:eastAsiaTheme="majorEastAsia" w:cstheme="majorEastAsia"/>
                <w:color w:val="auto"/>
                <w:sz w:val="21"/>
                <w:szCs w:val="21"/>
                <w:highlight w:val="none"/>
                <w:lang w:eastAsia="zh-CN"/>
              </w:rPr>
            </w:pPr>
            <w:r>
              <w:rPr>
                <w:rFonts w:asciiTheme="majorEastAsia" w:hAnsiTheme="majorEastAsia" w:eastAsiaTheme="majorEastAsia" w:cstheme="majorEastAsia"/>
                <w:color w:val="auto"/>
                <w:kern w:val="21"/>
                <w:sz w:val="21"/>
                <w:szCs w:val="21"/>
                <w:highlight w:val="none"/>
                <w:lang w:eastAsia="zh-CN"/>
              </w:rPr>
              <w:t>GB13223</w:t>
            </w:r>
          </w:p>
        </w:tc>
        <w:tc>
          <w:tcPr>
            <w:tcW w:w="3343" w:type="pct"/>
            <w:gridSpan w:val="2"/>
            <w:tcBorders>
              <w:top w:val="single" w:color="auto" w:sz="4" w:space="0"/>
              <w:left w:val="single" w:color="auto" w:sz="4" w:space="0"/>
              <w:bottom w:val="single" w:color="auto" w:sz="4" w:space="0"/>
              <w:right w:val="single" w:color="auto" w:sz="8" w:space="0"/>
            </w:tcBorders>
            <w:shd w:val="clear" w:color="auto" w:fill="auto"/>
            <w:noWrap/>
            <w:vAlign w:val="center"/>
          </w:tcPr>
          <w:p w14:paraId="33FCE878">
            <w:pPr>
              <w:pStyle w:val="190"/>
              <w:spacing w:line="320" w:lineRule="atLeast"/>
              <w:ind w:left="63" w:leftChars="30" w:right="63" w:rightChars="30"/>
              <w:jc w:val="both"/>
              <w:rPr>
                <w:rFonts w:asciiTheme="majorEastAsia" w:hAnsiTheme="majorEastAsia" w:eastAsiaTheme="majorEastAsia" w:cstheme="majorEastAsia"/>
                <w:color w:val="auto"/>
                <w:sz w:val="21"/>
                <w:szCs w:val="21"/>
                <w:highlight w:val="none"/>
                <w:lang w:eastAsia="zh-CN"/>
              </w:rPr>
            </w:pPr>
            <w:r>
              <w:rPr>
                <w:rFonts w:hint="eastAsia" w:asciiTheme="majorEastAsia" w:hAnsiTheme="majorEastAsia" w:eastAsiaTheme="majorEastAsia" w:cstheme="majorEastAsia"/>
                <w:color w:val="auto"/>
                <w:kern w:val="21"/>
                <w:sz w:val="21"/>
                <w:szCs w:val="21"/>
                <w:highlight w:val="none"/>
                <w:lang w:eastAsia="zh-CN"/>
              </w:rPr>
              <w:t>火电厂大气污染物排放标准</w:t>
            </w:r>
          </w:p>
        </w:tc>
      </w:tr>
      <w:tr w14:paraId="08CB2C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70" w:hRule="atLeast"/>
          <w:jc w:val="center"/>
        </w:trPr>
        <w:tc>
          <w:tcPr>
            <w:tcW w:w="1656" w:type="pct"/>
            <w:tcBorders>
              <w:top w:val="single" w:color="auto" w:sz="4" w:space="0"/>
              <w:left w:val="single" w:color="auto" w:sz="8" w:space="0"/>
              <w:bottom w:val="single" w:color="auto" w:sz="4" w:space="0"/>
              <w:right w:val="single" w:color="auto" w:sz="4" w:space="0"/>
            </w:tcBorders>
            <w:shd w:val="clear" w:color="auto" w:fill="auto"/>
            <w:noWrap/>
            <w:vAlign w:val="center"/>
          </w:tcPr>
          <w:p w14:paraId="56AB97B8">
            <w:pPr>
              <w:pStyle w:val="190"/>
              <w:spacing w:line="320" w:lineRule="atLeast"/>
              <w:rPr>
                <w:rFonts w:asciiTheme="majorEastAsia" w:hAnsiTheme="majorEastAsia" w:eastAsiaTheme="majorEastAsia" w:cstheme="majorEastAsia"/>
                <w:color w:val="auto"/>
                <w:sz w:val="21"/>
                <w:szCs w:val="21"/>
                <w:highlight w:val="none"/>
                <w:lang w:eastAsia="zh-CN"/>
              </w:rPr>
            </w:pPr>
            <w:r>
              <w:rPr>
                <w:rFonts w:asciiTheme="majorEastAsia" w:hAnsiTheme="majorEastAsia" w:eastAsiaTheme="majorEastAsia" w:cstheme="majorEastAsia"/>
                <w:color w:val="auto"/>
                <w:kern w:val="21"/>
                <w:sz w:val="21"/>
                <w:szCs w:val="21"/>
                <w:highlight w:val="none"/>
                <w:lang w:eastAsia="zh-CN"/>
              </w:rPr>
              <w:t>HJ/T75</w:t>
            </w:r>
          </w:p>
        </w:tc>
        <w:tc>
          <w:tcPr>
            <w:tcW w:w="3343" w:type="pct"/>
            <w:gridSpan w:val="2"/>
            <w:tcBorders>
              <w:top w:val="single" w:color="auto" w:sz="4" w:space="0"/>
              <w:left w:val="single" w:color="auto" w:sz="4" w:space="0"/>
              <w:bottom w:val="single" w:color="auto" w:sz="4" w:space="0"/>
              <w:right w:val="single" w:color="auto" w:sz="8" w:space="0"/>
            </w:tcBorders>
            <w:shd w:val="clear" w:color="auto" w:fill="auto"/>
            <w:noWrap/>
            <w:vAlign w:val="center"/>
          </w:tcPr>
          <w:p w14:paraId="20B57F64">
            <w:pPr>
              <w:pStyle w:val="190"/>
              <w:spacing w:line="320" w:lineRule="atLeast"/>
              <w:ind w:left="63" w:leftChars="30" w:right="63" w:rightChars="30"/>
              <w:jc w:val="both"/>
              <w:rPr>
                <w:rFonts w:asciiTheme="majorEastAsia" w:hAnsiTheme="majorEastAsia" w:eastAsiaTheme="majorEastAsia" w:cstheme="majorEastAsia"/>
                <w:color w:val="auto"/>
                <w:sz w:val="21"/>
                <w:szCs w:val="21"/>
                <w:highlight w:val="none"/>
                <w:lang w:eastAsia="zh-CN"/>
              </w:rPr>
            </w:pPr>
            <w:r>
              <w:rPr>
                <w:rFonts w:hint="eastAsia" w:asciiTheme="majorEastAsia" w:hAnsiTheme="majorEastAsia" w:eastAsiaTheme="majorEastAsia" w:cstheme="majorEastAsia"/>
                <w:color w:val="auto"/>
                <w:kern w:val="21"/>
                <w:sz w:val="21"/>
                <w:szCs w:val="21"/>
                <w:highlight w:val="none"/>
                <w:lang w:eastAsia="zh-CN"/>
              </w:rPr>
              <w:t>固定污染源烟气排放连续监测技术规范</w:t>
            </w:r>
          </w:p>
        </w:tc>
      </w:tr>
      <w:tr w14:paraId="4F3E8D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70" w:hRule="atLeast"/>
          <w:jc w:val="center"/>
        </w:trPr>
        <w:tc>
          <w:tcPr>
            <w:tcW w:w="1656" w:type="pct"/>
            <w:tcBorders>
              <w:top w:val="single" w:color="auto" w:sz="4" w:space="0"/>
              <w:left w:val="single" w:color="auto" w:sz="8" w:space="0"/>
              <w:bottom w:val="single" w:color="auto" w:sz="4" w:space="0"/>
              <w:right w:val="single" w:color="auto" w:sz="4" w:space="0"/>
            </w:tcBorders>
            <w:shd w:val="clear" w:color="auto" w:fill="auto"/>
            <w:noWrap/>
            <w:vAlign w:val="center"/>
          </w:tcPr>
          <w:p w14:paraId="54BEBF3C">
            <w:pPr>
              <w:pStyle w:val="190"/>
              <w:spacing w:line="320" w:lineRule="atLeast"/>
              <w:rPr>
                <w:rFonts w:asciiTheme="majorEastAsia" w:hAnsiTheme="majorEastAsia" w:eastAsiaTheme="majorEastAsia" w:cstheme="majorEastAsia"/>
                <w:color w:val="auto"/>
                <w:sz w:val="21"/>
                <w:szCs w:val="21"/>
                <w:highlight w:val="none"/>
                <w:lang w:eastAsia="zh-CN"/>
              </w:rPr>
            </w:pPr>
            <w:r>
              <w:rPr>
                <w:rFonts w:asciiTheme="majorEastAsia" w:hAnsiTheme="majorEastAsia" w:eastAsiaTheme="majorEastAsia" w:cstheme="majorEastAsia"/>
                <w:color w:val="auto"/>
                <w:kern w:val="21"/>
                <w:sz w:val="21"/>
                <w:szCs w:val="21"/>
                <w:highlight w:val="none"/>
                <w:lang w:eastAsia="zh-CN"/>
              </w:rPr>
              <w:t>HJ/T76</w:t>
            </w:r>
          </w:p>
        </w:tc>
        <w:tc>
          <w:tcPr>
            <w:tcW w:w="3343" w:type="pct"/>
            <w:gridSpan w:val="2"/>
            <w:tcBorders>
              <w:top w:val="single" w:color="auto" w:sz="4" w:space="0"/>
              <w:left w:val="single" w:color="auto" w:sz="4" w:space="0"/>
              <w:bottom w:val="single" w:color="auto" w:sz="4" w:space="0"/>
              <w:right w:val="single" w:color="auto" w:sz="8" w:space="0"/>
            </w:tcBorders>
            <w:shd w:val="clear" w:color="auto" w:fill="auto"/>
            <w:noWrap/>
            <w:vAlign w:val="center"/>
          </w:tcPr>
          <w:p w14:paraId="7AD30200">
            <w:pPr>
              <w:pStyle w:val="190"/>
              <w:spacing w:line="320" w:lineRule="atLeast"/>
              <w:ind w:left="63" w:leftChars="30" w:right="63" w:rightChars="30"/>
              <w:jc w:val="both"/>
              <w:rPr>
                <w:rFonts w:asciiTheme="majorEastAsia" w:hAnsiTheme="majorEastAsia" w:eastAsiaTheme="majorEastAsia" w:cstheme="majorEastAsia"/>
                <w:color w:val="auto"/>
                <w:sz w:val="21"/>
                <w:szCs w:val="21"/>
                <w:highlight w:val="none"/>
                <w:lang w:eastAsia="zh-CN"/>
              </w:rPr>
            </w:pPr>
            <w:r>
              <w:rPr>
                <w:rFonts w:hint="eastAsia" w:asciiTheme="majorEastAsia" w:hAnsiTheme="majorEastAsia" w:eastAsiaTheme="majorEastAsia" w:cstheme="majorEastAsia"/>
                <w:color w:val="auto"/>
                <w:kern w:val="21"/>
                <w:sz w:val="21"/>
                <w:szCs w:val="21"/>
                <w:highlight w:val="none"/>
                <w:lang w:eastAsia="zh-CN"/>
              </w:rPr>
              <w:t>固定污染源烟气排放联系监测系统技术要求及监测方法</w:t>
            </w:r>
          </w:p>
        </w:tc>
      </w:tr>
      <w:tr w14:paraId="6A67D1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70" w:hRule="atLeast"/>
          <w:jc w:val="center"/>
        </w:trPr>
        <w:tc>
          <w:tcPr>
            <w:tcW w:w="1656" w:type="pct"/>
            <w:tcBorders>
              <w:top w:val="single" w:color="auto" w:sz="4" w:space="0"/>
              <w:left w:val="single" w:color="auto" w:sz="8" w:space="0"/>
              <w:bottom w:val="single" w:color="auto" w:sz="4" w:space="0"/>
              <w:right w:val="single" w:color="auto" w:sz="4" w:space="0"/>
            </w:tcBorders>
            <w:shd w:val="clear" w:color="auto" w:fill="auto"/>
            <w:noWrap/>
            <w:vAlign w:val="center"/>
          </w:tcPr>
          <w:p w14:paraId="03ADA91A">
            <w:pPr>
              <w:pStyle w:val="190"/>
              <w:spacing w:line="320" w:lineRule="atLeast"/>
              <w:rPr>
                <w:rFonts w:asciiTheme="majorEastAsia" w:hAnsiTheme="majorEastAsia" w:eastAsiaTheme="majorEastAsia" w:cstheme="majorEastAsia"/>
                <w:color w:val="auto"/>
                <w:sz w:val="21"/>
                <w:szCs w:val="21"/>
                <w:highlight w:val="none"/>
                <w:lang w:eastAsia="zh-CN"/>
              </w:rPr>
            </w:pPr>
            <w:r>
              <w:rPr>
                <w:rFonts w:asciiTheme="majorEastAsia" w:hAnsiTheme="majorEastAsia" w:eastAsiaTheme="majorEastAsia" w:cstheme="majorEastAsia"/>
                <w:color w:val="auto"/>
                <w:kern w:val="21"/>
                <w:sz w:val="21"/>
                <w:szCs w:val="21"/>
                <w:highlight w:val="none"/>
                <w:lang w:eastAsia="zh-CN"/>
              </w:rPr>
              <w:t>HJT212-2005</w:t>
            </w:r>
          </w:p>
        </w:tc>
        <w:tc>
          <w:tcPr>
            <w:tcW w:w="3343" w:type="pct"/>
            <w:gridSpan w:val="2"/>
            <w:tcBorders>
              <w:top w:val="single" w:color="auto" w:sz="4" w:space="0"/>
              <w:left w:val="single" w:color="auto" w:sz="4" w:space="0"/>
              <w:bottom w:val="single" w:color="auto" w:sz="4" w:space="0"/>
              <w:right w:val="single" w:color="auto" w:sz="8" w:space="0"/>
            </w:tcBorders>
            <w:shd w:val="clear" w:color="auto" w:fill="auto"/>
            <w:noWrap/>
            <w:vAlign w:val="center"/>
          </w:tcPr>
          <w:p w14:paraId="447853EE">
            <w:pPr>
              <w:pStyle w:val="190"/>
              <w:spacing w:line="320" w:lineRule="atLeast"/>
              <w:ind w:left="63" w:leftChars="30" w:right="63" w:rightChars="30"/>
              <w:jc w:val="both"/>
              <w:rPr>
                <w:rFonts w:asciiTheme="majorEastAsia" w:hAnsiTheme="majorEastAsia" w:eastAsiaTheme="majorEastAsia" w:cstheme="majorEastAsia"/>
                <w:color w:val="auto"/>
                <w:sz w:val="21"/>
                <w:szCs w:val="21"/>
                <w:highlight w:val="none"/>
                <w:lang w:eastAsia="zh-CN"/>
              </w:rPr>
            </w:pPr>
            <w:r>
              <w:rPr>
                <w:rFonts w:hint="eastAsia" w:asciiTheme="majorEastAsia" w:hAnsiTheme="majorEastAsia" w:eastAsiaTheme="majorEastAsia" w:cstheme="majorEastAsia"/>
                <w:color w:val="auto"/>
                <w:kern w:val="21"/>
                <w:sz w:val="21"/>
                <w:szCs w:val="21"/>
                <w:highlight w:val="none"/>
                <w:lang w:eastAsia="zh-CN"/>
              </w:rPr>
              <w:t>污染源在线自动监控（监测）系统数据传输标准</w:t>
            </w:r>
          </w:p>
        </w:tc>
      </w:tr>
      <w:tr w14:paraId="722851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70" w:hRule="atLeast"/>
          <w:jc w:val="center"/>
        </w:trPr>
        <w:tc>
          <w:tcPr>
            <w:tcW w:w="1656" w:type="pct"/>
            <w:tcBorders>
              <w:top w:val="single" w:color="auto" w:sz="4" w:space="0"/>
              <w:left w:val="single" w:color="auto" w:sz="8" w:space="0"/>
              <w:bottom w:val="single" w:color="auto" w:sz="4" w:space="0"/>
              <w:right w:val="single" w:color="auto" w:sz="4" w:space="0"/>
            </w:tcBorders>
            <w:shd w:val="clear" w:color="auto" w:fill="auto"/>
            <w:noWrap/>
            <w:vAlign w:val="center"/>
          </w:tcPr>
          <w:p w14:paraId="07481A4B">
            <w:pPr>
              <w:pStyle w:val="190"/>
              <w:spacing w:line="320" w:lineRule="atLeast"/>
              <w:rPr>
                <w:rFonts w:asciiTheme="majorEastAsia" w:hAnsiTheme="majorEastAsia" w:eastAsiaTheme="majorEastAsia" w:cstheme="majorEastAsia"/>
                <w:color w:val="auto"/>
                <w:sz w:val="21"/>
                <w:szCs w:val="21"/>
                <w:highlight w:val="none"/>
                <w:lang w:eastAsia="zh-CN"/>
              </w:rPr>
            </w:pPr>
            <w:r>
              <w:rPr>
                <w:rFonts w:hint="eastAsia" w:asciiTheme="majorEastAsia" w:hAnsiTheme="majorEastAsia" w:eastAsiaTheme="majorEastAsia" w:cstheme="majorEastAsia"/>
                <w:color w:val="auto"/>
                <w:kern w:val="21"/>
                <w:sz w:val="21"/>
                <w:szCs w:val="21"/>
                <w:highlight w:val="none"/>
                <w:lang w:eastAsia="zh-CN"/>
              </w:rPr>
              <w:t>国家电网调【</w:t>
            </w:r>
            <w:r>
              <w:rPr>
                <w:rFonts w:asciiTheme="majorEastAsia" w:hAnsiTheme="majorEastAsia" w:eastAsiaTheme="majorEastAsia" w:cstheme="majorEastAsia"/>
                <w:color w:val="auto"/>
                <w:kern w:val="21"/>
                <w:sz w:val="21"/>
                <w:szCs w:val="21"/>
                <w:highlight w:val="none"/>
                <w:lang w:eastAsia="zh-CN"/>
              </w:rPr>
              <w:t>2014】</w:t>
            </w:r>
          </w:p>
          <w:p w14:paraId="7A8A59F3">
            <w:pPr>
              <w:pStyle w:val="190"/>
              <w:spacing w:line="320" w:lineRule="atLeast"/>
              <w:rPr>
                <w:rFonts w:asciiTheme="majorEastAsia" w:hAnsiTheme="majorEastAsia" w:eastAsiaTheme="majorEastAsia" w:cstheme="majorEastAsia"/>
                <w:color w:val="auto"/>
                <w:sz w:val="21"/>
                <w:szCs w:val="21"/>
                <w:highlight w:val="none"/>
                <w:lang w:eastAsia="zh-CN"/>
              </w:rPr>
            </w:pPr>
            <w:r>
              <w:rPr>
                <w:rFonts w:asciiTheme="majorEastAsia" w:hAnsiTheme="majorEastAsia" w:eastAsiaTheme="majorEastAsia" w:cstheme="majorEastAsia"/>
                <w:color w:val="auto"/>
                <w:kern w:val="21"/>
                <w:sz w:val="21"/>
                <w:szCs w:val="21"/>
                <w:highlight w:val="none"/>
                <w:lang w:eastAsia="zh-CN"/>
              </w:rPr>
              <w:t>824号</w:t>
            </w:r>
          </w:p>
        </w:tc>
        <w:tc>
          <w:tcPr>
            <w:tcW w:w="3343" w:type="pct"/>
            <w:gridSpan w:val="2"/>
            <w:tcBorders>
              <w:top w:val="single" w:color="auto" w:sz="4" w:space="0"/>
              <w:left w:val="single" w:color="auto" w:sz="4" w:space="0"/>
              <w:bottom w:val="single" w:color="auto" w:sz="4" w:space="0"/>
              <w:right w:val="single" w:color="auto" w:sz="8" w:space="0"/>
            </w:tcBorders>
            <w:shd w:val="clear" w:color="auto" w:fill="auto"/>
            <w:noWrap/>
            <w:vAlign w:val="center"/>
          </w:tcPr>
          <w:p w14:paraId="65FF6E3E">
            <w:pPr>
              <w:pStyle w:val="190"/>
              <w:spacing w:line="320" w:lineRule="atLeast"/>
              <w:ind w:left="63" w:leftChars="30" w:right="63" w:rightChars="30"/>
              <w:jc w:val="both"/>
              <w:rPr>
                <w:rFonts w:asciiTheme="majorEastAsia" w:hAnsiTheme="majorEastAsia" w:eastAsiaTheme="majorEastAsia" w:cstheme="majorEastAsia"/>
                <w:color w:val="auto"/>
                <w:sz w:val="21"/>
                <w:szCs w:val="21"/>
                <w:highlight w:val="none"/>
                <w:lang w:eastAsia="zh-CN"/>
              </w:rPr>
            </w:pPr>
            <w:r>
              <w:rPr>
                <w:rFonts w:hint="eastAsia" w:asciiTheme="majorEastAsia" w:hAnsiTheme="majorEastAsia" w:eastAsiaTheme="majorEastAsia" w:cstheme="majorEastAsia"/>
                <w:color w:val="auto"/>
                <w:kern w:val="21"/>
                <w:sz w:val="21"/>
                <w:szCs w:val="21"/>
                <w:highlight w:val="none"/>
                <w:lang w:eastAsia="zh-CN"/>
              </w:rPr>
              <w:t>国家电网公司关于加强火电机组烟气排放监测功能平台建设的指导意见</w:t>
            </w:r>
          </w:p>
        </w:tc>
      </w:tr>
      <w:tr w14:paraId="28450F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70" w:hRule="atLeast"/>
          <w:jc w:val="center"/>
        </w:trPr>
        <w:tc>
          <w:tcPr>
            <w:tcW w:w="1656" w:type="pct"/>
            <w:tcBorders>
              <w:top w:val="single" w:color="auto" w:sz="4" w:space="0"/>
              <w:left w:val="single" w:color="auto" w:sz="8" w:space="0"/>
              <w:bottom w:val="single" w:color="auto" w:sz="4" w:space="0"/>
              <w:right w:val="single" w:color="auto" w:sz="4" w:space="0"/>
            </w:tcBorders>
            <w:shd w:val="clear" w:color="auto" w:fill="auto"/>
            <w:noWrap/>
            <w:vAlign w:val="center"/>
          </w:tcPr>
          <w:p w14:paraId="14649FB3">
            <w:pPr>
              <w:pStyle w:val="190"/>
              <w:spacing w:line="320" w:lineRule="atLeast"/>
              <w:rPr>
                <w:rFonts w:asciiTheme="majorEastAsia" w:hAnsiTheme="majorEastAsia" w:eastAsiaTheme="majorEastAsia" w:cstheme="majorEastAsia"/>
                <w:color w:val="auto"/>
                <w:sz w:val="21"/>
                <w:szCs w:val="21"/>
                <w:highlight w:val="none"/>
                <w:lang w:eastAsia="zh-CN"/>
              </w:rPr>
            </w:pPr>
            <w:r>
              <w:rPr>
                <w:rFonts w:hint="eastAsia" w:asciiTheme="majorEastAsia" w:hAnsiTheme="majorEastAsia" w:eastAsiaTheme="majorEastAsia" w:cstheme="majorEastAsia"/>
                <w:color w:val="auto"/>
                <w:kern w:val="21"/>
                <w:sz w:val="21"/>
                <w:szCs w:val="21"/>
                <w:highlight w:val="none"/>
                <w:lang w:eastAsia="zh-CN"/>
              </w:rPr>
              <w:t>发改价格【</w:t>
            </w:r>
            <w:r>
              <w:rPr>
                <w:rFonts w:asciiTheme="majorEastAsia" w:hAnsiTheme="majorEastAsia" w:eastAsiaTheme="majorEastAsia" w:cstheme="majorEastAsia"/>
                <w:color w:val="auto"/>
                <w:kern w:val="21"/>
                <w:sz w:val="21"/>
                <w:szCs w:val="21"/>
                <w:highlight w:val="none"/>
                <w:lang w:eastAsia="zh-CN"/>
              </w:rPr>
              <w:t>2015】</w:t>
            </w:r>
          </w:p>
          <w:p w14:paraId="136B3593">
            <w:pPr>
              <w:pStyle w:val="190"/>
              <w:spacing w:line="320" w:lineRule="atLeast"/>
              <w:rPr>
                <w:rFonts w:asciiTheme="majorEastAsia" w:hAnsiTheme="majorEastAsia" w:eastAsiaTheme="majorEastAsia" w:cstheme="majorEastAsia"/>
                <w:color w:val="auto"/>
                <w:sz w:val="21"/>
                <w:szCs w:val="21"/>
                <w:highlight w:val="none"/>
                <w:lang w:eastAsia="zh-CN"/>
              </w:rPr>
            </w:pPr>
            <w:r>
              <w:rPr>
                <w:rFonts w:asciiTheme="majorEastAsia" w:hAnsiTheme="majorEastAsia" w:eastAsiaTheme="majorEastAsia" w:cstheme="majorEastAsia"/>
                <w:color w:val="auto"/>
                <w:kern w:val="21"/>
                <w:sz w:val="21"/>
                <w:szCs w:val="21"/>
                <w:highlight w:val="none"/>
                <w:lang w:eastAsia="zh-CN"/>
              </w:rPr>
              <w:t>536号</w:t>
            </w:r>
          </w:p>
        </w:tc>
        <w:tc>
          <w:tcPr>
            <w:tcW w:w="3343" w:type="pct"/>
            <w:gridSpan w:val="2"/>
            <w:tcBorders>
              <w:top w:val="single" w:color="auto" w:sz="4" w:space="0"/>
              <w:left w:val="single" w:color="auto" w:sz="4" w:space="0"/>
              <w:bottom w:val="single" w:color="auto" w:sz="4" w:space="0"/>
              <w:right w:val="single" w:color="auto" w:sz="8" w:space="0"/>
            </w:tcBorders>
            <w:shd w:val="clear" w:color="auto" w:fill="auto"/>
            <w:noWrap/>
            <w:vAlign w:val="center"/>
          </w:tcPr>
          <w:p w14:paraId="4F1EFC49">
            <w:pPr>
              <w:pStyle w:val="190"/>
              <w:spacing w:line="320" w:lineRule="atLeast"/>
              <w:ind w:left="63" w:leftChars="30" w:right="63" w:rightChars="30"/>
              <w:jc w:val="both"/>
              <w:rPr>
                <w:rFonts w:asciiTheme="majorEastAsia" w:hAnsiTheme="majorEastAsia" w:eastAsiaTheme="majorEastAsia" w:cstheme="majorEastAsia"/>
                <w:color w:val="auto"/>
                <w:sz w:val="21"/>
                <w:szCs w:val="21"/>
                <w:highlight w:val="none"/>
                <w:lang w:eastAsia="zh-CN"/>
              </w:rPr>
            </w:pPr>
            <w:r>
              <w:rPr>
                <w:rFonts w:hint="eastAsia" w:asciiTheme="majorEastAsia" w:hAnsiTheme="majorEastAsia" w:eastAsiaTheme="majorEastAsia" w:cstheme="majorEastAsia"/>
                <w:color w:val="auto"/>
                <w:kern w:val="21"/>
                <w:sz w:val="21"/>
                <w:szCs w:val="21"/>
                <w:highlight w:val="none"/>
                <w:lang w:eastAsia="zh-CN"/>
              </w:rPr>
              <w:t>燃煤发电机组环保电价及环保设施运行监管办法</w:t>
            </w:r>
          </w:p>
        </w:tc>
      </w:tr>
      <w:tr w14:paraId="289778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70" w:hRule="atLeast"/>
          <w:jc w:val="center"/>
        </w:trPr>
        <w:tc>
          <w:tcPr>
            <w:tcW w:w="1656" w:type="pct"/>
            <w:tcBorders>
              <w:top w:val="single" w:color="auto" w:sz="4" w:space="0"/>
              <w:left w:val="single" w:color="auto" w:sz="8" w:space="0"/>
              <w:bottom w:val="single" w:color="auto" w:sz="4" w:space="0"/>
              <w:right w:val="single" w:color="auto" w:sz="4" w:space="0"/>
            </w:tcBorders>
            <w:shd w:val="clear" w:color="auto" w:fill="auto"/>
            <w:noWrap/>
            <w:vAlign w:val="center"/>
          </w:tcPr>
          <w:p w14:paraId="00AC2B86">
            <w:pPr>
              <w:pStyle w:val="190"/>
              <w:spacing w:line="320" w:lineRule="atLeast"/>
              <w:rPr>
                <w:rFonts w:asciiTheme="majorEastAsia" w:hAnsiTheme="majorEastAsia" w:eastAsiaTheme="majorEastAsia" w:cstheme="majorEastAsia"/>
                <w:color w:val="auto"/>
                <w:sz w:val="21"/>
                <w:szCs w:val="21"/>
                <w:highlight w:val="none"/>
                <w:lang w:eastAsia="zh-CN"/>
              </w:rPr>
            </w:pPr>
            <w:r>
              <w:rPr>
                <w:rFonts w:hint="eastAsia" w:asciiTheme="majorEastAsia" w:hAnsiTheme="majorEastAsia" w:eastAsiaTheme="majorEastAsia" w:cstheme="majorEastAsia"/>
                <w:color w:val="auto"/>
                <w:kern w:val="21"/>
                <w:sz w:val="21"/>
                <w:szCs w:val="21"/>
                <w:highlight w:val="none"/>
                <w:lang w:eastAsia="zh-CN"/>
              </w:rPr>
              <w:t>国家电网调【</w:t>
            </w:r>
            <w:r>
              <w:rPr>
                <w:rFonts w:asciiTheme="majorEastAsia" w:hAnsiTheme="majorEastAsia" w:eastAsiaTheme="majorEastAsia" w:cstheme="majorEastAsia"/>
                <w:color w:val="auto"/>
                <w:kern w:val="21"/>
                <w:sz w:val="21"/>
                <w:szCs w:val="21"/>
                <w:highlight w:val="none"/>
                <w:lang w:eastAsia="zh-CN"/>
              </w:rPr>
              <w:t>2009】1162号</w:t>
            </w:r>
          </w:p>
        </w:tc>
        <w:tc>
          <w:tcPr>
            <w:tcW w:w="3343" w:type="pct"/>
            <w:gridSpan w:val="2"/>
            <w:tcBorders>
              <w:top w:val="single" w:color="auto" w:sz="4" w:space="0"/>
              <w:left w:val="single" w:color="auto" w:sz="4" w:space="0"/>
              <w:bottom w:val="single" w:color="auto" w:sz="4" w:space="0"/>
              <w:right w:val="single" w:color="auto" w:sz="8" w:space="0"/>
            </w:tcBorders>
            <w:shd w:val="clear" w:color="auto" w:fill="auto"/>
            <w:noWrap/>
            <w:vAlign w:val="center"/>
          </w:tcPr>
          <w:p w14:paraId="55E42126">
            <w:pPr>
              <w:pStyle w:val="190"/>
              <w:spacing w:line="320" w:lineRule="atLeast"/>
              <w:ind w:left="63" w:leftChars="30" w:right="63" w:rightChars="30"/>
              <w:jc w:val="both"/>
              <w:rPr>
                <w:rFonts w:asciiTheme="majorEastAsia" w:hAnsiTheme="majorEastAsia" w:eastAsiaTheme="majorEastAsia" w:cstheme="majorEastAsia"/>
                <w:color w:val="auto"/>
                <w:sz w:val="21"/>
                <w:szCs w:val="21"/>
                <w:highlight w:val="none"/>
                <w:lang w:eastAsia="zh-CN"/>
              </w:rPr>
            </w:pPr>
            <w:r>
              <w:rPr>
                <w:rFonts w:hint="eastAsia" w:asciiTheme="majorEastAsia" w:hAnsiTheme="majorEastAsia" w:eastAsiaTheme="majorEastAsia" w:cstheme="majorEastAsia"/>
                <w:color w:val="auto"/>
                <w:kern w:val="21"/>
                <w:sz w:val="21"/>
                <w:szCs w:val="21"/>
                <w:highlight w:val="none"/>
                <w:lang w:eastAsia="zh-CN"/>
              </w:rPr>
              <w:t>智能电网调度技术支持系统建设框架</w:t>
            </w:r>
          </w:p>
        </w:tc>
      </w:tr>
      <w:tr w14:paraId="55673F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wAfter w:w="0" w:type="auto"/>
          <w:trHeight w:val="70" w:hRule="atLeast"/>
          <w:jc w:val="center"/>
        </w:trPr>
        <w:tc>
          <w:tcPr>
            <w:tcW w:w="1656" w:type="pct"/>
            <w:tcBorders>
              <w:top w:val="single" w:color="auto" w:sz="4" w:space="0"/>
              <w:left w:val="single" w:color="auto" w:sz="8" w:space="0"/>
              <w:bottom w:val="single" w:color="auto" w:sz="4" w:space="0"/>
              <w:right w:val="single" w:color="auto" w:sz="4" w:space="0"/>
            </w:tcBorders>
            <w:noWrap/>
            <w:vAlign w:val="center"/>
          </w:tcPr>
          <w:p w14:paraId="217367B6">
            <w:pPr>
              <w:pStyle w:val="204"/>
              <w:widowControl w:val="0"/>
              <w:topLinePunct/>
              <w:snapToGrid w:val="0"/>
              <w:spacing w:before="60" w:after="60" w:line="360" w:lineRule="auto"/>
              <w:jc w:val="center"/>
              <w:rPr>
                <w:rFonts w:asciiTheme="majorEastAsia" w:hAnsiTheme="majorEastAsia" w:eastAsiaTheme="majorEastAsia" w:cstheme="majorEastAsia"/>
                <w:color w:val="auto"/>
                <w:sz w:val="21"/>
                <w:szCs w:val="21"/>
                <w:highlight w:val="none"/>
                <w:lang w:eastAsia="zh-CN"/>
              </w:rPr>
            </w:pPr>
            <w:r>
              <w:rPr>
                <w:rFonts w:hint="eastAsia" w:ascii="宋体"/>
                <w:color w:val="auto"/>
                <w:sz w:val="18"/>
                <w:szCs w:val="18"/>
                <w:highlight w:val="none"/>
                <w:lang w:val="en-US" w:eastAsia="zh-CN"/>
              </w:rPr>
              <w:t xml:space="preserve">西电调字【2023】50号 </w:t>
            </w:r>
          </w:p>
        </w:tc>
        <w:tc>
          <w:tcPr>
            <w:tcW w:w="3343" w:type="pct"/>
            <w:gridSpan w:val="2"/>
            <w:tcBorders>
              <w:top w:val="single" w:color="auto" w:sz="4" w:space="0"/>
              <w:left w:val="single" w:color="auto" w:sz="4" w:space="0"/>
              <w:bottom w:val="single" w:color="auto" w:sz="4" w:space="0"/>
              <w:right w:val="single" w:color="auto" w:sz="8" w:space="0"/>
            </w:tcBorders>
            <w:noWrap/>
            <w:vAlign w:val="center"/>
          </w:tcPr>
          <w:p w14:paraId="0DFFFCE3">
            <w:pPr>
              <w:pStyle w:val="204"/>
              <w:widowControl w:val="0"/>
              <w:topLinePunct/>
              <w:snapToGrid w:val="0"/>
              <w:spacing w:before="60" w:after="60" w:line="360" w:lineRule="auto"/>
              <w:ind w:left="42" w:leftChars="20" w:right="42" w:rightChars="20" w:firstLine="180" w:firstLineChars="100"/>
              <w:jc w:val="both"/>
              <w:rPr>
                <w:rFonts w:asciiTheme="majorEastAsia" w:hAnsiTheme="majorEastAsia" w:eastAsiaTheme="majorEastAsia" w:cstheme="majorEastAsia"/>
                <w:color w:val="auto"/>
                <w:sz w:val="21"/>
                <w:szCs w:val="21"/>
                <w:highlight w:val="none"/>
                <w:lang w:eastAsia="zh-CN"/>
              </w:rPr>
            </w:pPr>
            <w:r>
              <w:rPr>
                <w:rFonts w:hint="eastAsia" w:ascii="宋体"/>
                <w:color w:val="auto"/>
                <w:sz w:val="18"/>
                <w:szCs w:val="18"/>
                <w:highlight w:val="none"/>
                <w:lang w:val="en-US" w:eastAsia="zh-CN"/>
              </w:rPr>
              <w:t>国家电网有限公司西北分部调度控制中心关于印发《国网西北分部调度控制中心直调厂站自动化设备接入规范》的通知</w:t>
            </w:r>
          </w:p>
        </w:tc>
      </w:tr>
    </w:tbl>
    <w:p w14:paraId="2F6BC0BF">
      <w:pPr>
        <w:widowControl w:val="0"/>
        <w:tabs>
          <w:tab w:val="left" w:pos="600"/>
        </w:tabs>
        <w:adjustRightInd w:val="0"/>
        <w:snapToGrid w:val="0"/>
        <w:spacing w:after="0" w:line="360" w:lineRule="auto"/>
        <w:ind w:firstLine="0" w:firstLineChars="175"/>
        <w:outlineLvl w:val="9"/>
        <w:rPr>
          <w:rFonts w:hint="eastAsia" w:cs="宋体"/>
          <w:snapToGrid w:val="0"/>
          <w:color w:val="auto"/>
          <w:w w:val="0"/>
          <w:szCs w:val="21"/>
          <w:highlight w:val="none"/>
          <w:lang w:eastAsia="zh-CN"/>
        </w:rPr>
      </w:pPr>
    </w:p>
    <w:p w14:paraId="5E032293">
      <w:pPr>
        <w:widowControl w:val="0"/>
        <w:tabs>
          <w:tab w:val="left" w:pos="600"/>
        </w:tabs>
        <w:adjustRightInd w:val="0"/>
        <w:snapToGrid w:val="0"/>
        <w:spacing w:after="0" w:line="360" w:lineRule="auto"/>
        <w:ind w:firstLine="0" w:firstLineChars="175"/>
        <w:outlineLvl w:val="9"/>
        <w:rPr>
          <w:rFonts w:hint="eastAsia" w:cs="宋体"/>
          <w:snapToGrid w:val="0"/>
          <w:color w:val="auto"/>
          <w:w w:val="0"/>
          <w:sz w:val="24"/>
          <w:szCs w:val="24"/>
          <w:highlight w:val="none"/>
          <w:lang w:eastAsia="zh-CN"/>
        </w:rPr>
      </w:pPr>
      <w:r>
        <w:rPr>
          <w:rFonts w:hint="eastAsia" w:cs="宋体"/>
          <w:snapToGrid w:val="0"/>
          <w:color w:val="auto"/>
          <w:w w:val="0"/>
          <w:sz w:val="24"/>
          <w:szCs w:val="24"/>
          <w:highlight w:val="none"/>
          <w:lang w:eastAsia="zh-CN"/>
        </w:rPr>
        <w:t>这些法则和标准提出了最基本要求，如果根据投标人的意见并经用户接受，使用优于或更为经济的设计或材料,并能使投标人设备良好地、连续地在本规范所规定的条件下运行时，则这些标准也可以由投标人超越。</w:t>
      </w:r>
    </w:p>
    <w:p w14:paraId="59EE7F87">
      <w:pPr>
        <w:widowControl w:val="0"/>
        <w:tabs>
          <w:tab w:val="left" w:pos="600"/>
        </w:tabs>
        <w:adjustRightInd w:val="0"/>
        <w:snapToGrid w:val="0"/>
        <w:spacing w:after="0" w:line="360" w:lineRule="auto"/>
        <w:ind w:firstLine="0" w:firstLineChars="175"/>
        <w:outlineLvl w:val="9"/>
        <w:rPr>
          <w:rFonts w:hint="eastAsia" w:cs="宋体"/>
          <w:snapToGrid w:val="0"/>
          <w:color w:val="auto"/>
          <w:w w:val="0"/>
          <w:sz w:val="24"/>
          <w:szCs w:val="24"/>
          <w:highlight w:val="none"/>
          <w:lang w:eastAsia="zh-CN"/>
        </w:rPr>
      </w:pPr>
      <w:r>
        <w:rPr>
          <w:rFonts w:hint="eastAsia" w:cs="宋体"/>
          <w:snapToGrid w:val="0"/>
          <w:color w:val="auto"/>
          <w:w w:val="0"/>
          <w:sz w:val="24"/>
          <w:szCs w:val="24"/>
          <w:highlight w:val="none"/>
          <w:lang w:eastAsia="zh-CN"/>
        </w:rPr>
        <w:t>1.4.7.5 如果投标人选用本标书上规定以外的标准时，则需提交这种替换标准供审查和分析，仅在投标人已证明替换标准相当或优于标书规定的标准，并从招标人处获得书面认可后才能使用。提供审查的标准应为中文版本。</w:t>
      </w:r>
    </w:p>
    <w:p w14:paraId="0398C92B">
      <w:pPr>
        <w:widowControl w:val="0"/>
        <w:tabs>
          <w:tab w:val="left" w:pos="600"/>
        </w:tabs>
        <w:adjustRightInd w:val="0"/>
        <w:snapToGrid w:val="0"/>
        <w:spacing w:after="0" w:line="360" w:lineRule="auto"/>
        <w:ind w:firstLine="0" w:firstLineChars="175"/>
        <w:outlineLvl w:val="9"/>
        <w:rPr>
          <w:rFonts w:hint="eastAsia" w:cs="宋体"/>
          <w:snapToGrid w:val="0"/>
          <w:color w:val="auto"/>
          <w:w w:val="0"/>
          <w:sz w:val="24"/>
          <w:szCs w:val="24"/>
          <w:highlight w:val="none"/>
          <w:lang w:eastAsia="zh-CN"/>
        </w:rPr>
      </w:pPr>
      <w:r>
        <w:rPr>
          <w:rFonts w:hint="eastAsia" w:cs="宋体"/>
          <w:snapToGrid w:val="0"/>
          <w:color w:val="auto"/>
          <w:w w:val="0"/>
          <w:sz w:val="24"/>
          <w:szCs w:val="24"/>
          <w:highlight w:val="none"/>
          <w:lang w:eastAsia="zh-CN"/>
        </w:rPr>
        <w:t>1.4.7.6 当标准、规范之间出现矛盾时，投标人应将矛盾情况提交招标人，以便在开始生产前制定解决方案。</w:t>
      </w:r>
    </w:p>
    <w:p w14:paraId="7184484D">
      <w:pPr>
        <w:widowControl w:val="0"/>
        <w:tabs>
          <w:tab w:val="left" w:pos="600"/>
        </w:tabs>
        <w:adjustRightInd w:val="0"/>
        <w:snapToGrid w:val="0"/>
        <w:spacing w:after="0" w:line="360" w:lineRule="auto"/>
        <w:ind w:firstLine="0" w:firstLineChars="175"/>
        <w:outlineLvl w:val="9"/>
        <w:rPr>
          <w:rFonts w:hint="eastAsia" w:cs="宋体"/>
          <w:snapToGrid w:val="0"/>
          <w:color w:val="auto"/>
          <w:w w:val="0"/>
          <w:sz w:val="24"/>
          <w:szCs w:val="24"/>
          <w:highlight w:val="none"/>
          <w:lang w:eastAsia="zh-CN"/>
        </w:rPr>
      </w:pPr>
      <w:r>
        <w:rPr>
          <w:rFonts w:hint="eastAsia" w:cs="宋体"/>
          <w:snapToGrid w:val="0"/>
          <w:color w:val="auto"/>
          <w:w w:val="0"/>
          <w:sz w:val="24"/>
          <w:szCs w:val="24"/>
          <w:highlight w:val="none"/>
          <w:lang w:eastAsia="zh-CN"/>
        </w:rPr>
        <w:t>1.4.7.7 所有螺栓、双头螺栓、螺纹、管螺纹、螺栓夹及螺母均应遵守国际标准化组织(ISO)和国际单位制(SI)的标准。</w:t>
      </w:r>
    </w:p>
    <w:p w14:paraId="4444CCFC">
      <w:pPr>
        <w:widowControl w:val="0"/>
        <w:tabs>
          <w:tab w:val="left" w:pos="600"/>
        </w:tabs>
        <w:adjustRightInd w:val="0"/>
        <w:snapToGrid w:val="0"/>
        <w:spacing w:after="0" w:line="360" w:lineRule="auto"/>
        <w:ind w:firstLine="0" w:firstLineChars="175"/>
        <w:outlineLvl w:val="9"/>
        <w:rPr>
          <w:rFonts w:hint="eastAsia" w:cs="宋体"/>
          <w:snapToGrid w:val="0"/>
          <w:color w:val="auto"/>
          <w:w w:val="0"/>
          <w:sz w:val="24"/>
          <w:szCs w:val="24"/>
          <w:highlight w:val="none"/>
          <w:lang w:eastAsia="zh-CN"/>
        </w:rPr>
      </w:pPr>
      <w:r>
        <w:rPr>
          <w:rFonts w:hint="eastAsia" w:cs="宋体"/>
          <w:snapToGrid w:val="0"/>
          <w:color w:val="auto"/>
          <w:w w:val="0"/>
          <w:sz w:val="24"/>
          <w:szCs w:val="24"/>
          <w:highlight w:val="none"/>
          <w:lang w:eastAsia="zh-CN"/>
        </w:rPr>
        <w:t>1.4.7.8 合同签订后3个月，按本规范2要求，投标人提出合同设备的设计、制造、装配、安装、调试、试运、验收、试验、运行和维护等标准清单给招标人，招标人确认。</w:t>
      </w:r>
    </w:p>
    <w:p w14:paraId="733EB7D1">
      <w:pPr>
        <w:widowControl w:val="0"/>
        <w:tabs>
          <w:tab w:val="left" w:pos="600"/>
        </w:tabs>
        <w:adjustRightInd w:val="0"/>
        <w:snapToGrid w:val="0"/>
        <w:spacing w:after="0" w:line="360" w:lineRule="auto"/>
        <w:ind w:firstLine="0" w:firstLineChars="175"/>
        <w:outlineLvl w:val="9"/>
        <w:rPr>
          <w:rFonts w:hint="eastAsia" w:cs="宋体"/>
          <w:snapToGrid w:val="0"/>
          <w:color w:val="auto"/>
          <w:w w:val="0"/>
          <w:sz w:val="24"/>
          <w:szCs w:val="24"/>
          <w:highlight w:val="none"/>
          <w:lang w:eastAsia="zh-CN"/>
        </w:rPr>
      </w:pPr>
      <w:r>
        <w:rPr>
          <w:rFonts w:hint="eastAsia" w:cs="宋体"/>
          <w:snapToGrid w:val="0"/>
          <w:color w:val="auto"/>
          <w:w w:val="0"/>
          <w:sz w:val="24"/>
          <w:szCs w:val="24"/>
          <w:highlight w:val="none"/>
          <w:lang w:eastAsia="zh-CN"/>
        </w:rPr>
        <w:t>1.4.7.9投标人所供设备除满足以上及相关的标准外还应满足有关的安全、消防、环境保护等标准。</w:t>
      </w:r>
    </w:p>
    <w:p w14:paraId="1799AE11">
      <w:pPr>
        <w:pStyle w:val="183"/>
        <w:keepNext/>
        <w:keepLines/>
        <w:widowControl w:val="0"/>
        <w:adjustRightInd w:val="0"/>
        <w:snapToGrid w:val="0"/>
        <w:spacing w:before="0" w:after="0" w:line="360" w:lineRule="auto"/>
        <w:outlineLvl w:val="2"/>
        <w:rPr>
          <w:rFonts w:hint="eastAsia" w:ascii="宋体" w:hAnsi="宋体" w:eastAsia="宋体" w:cs="宋体"/>
          <w:b/>
          <w:bCs/>
          <w:color w:val="auto"/>
          <w:kern w:val="44"/>
          <w:sz w:val="28"/>
          <w:szCs w:val="28"/>
          <w:highlight w:val="none"/>
          <w:lang w:eastAsia="zh-CN"/>
        </w:rPr>
      </w:pPr>
      <w:r>
        <w:rPr>
          <w:rFonts w:hint="eastAsia" w:ascii="宋体" w:hAnsi="宋体" w:eastAsia="宋体" w:cs="宋体"/>
          <w:b/>
          <w:bCs/>
          <w:color w:val="auto"/>
          <w:kern w:val="44"/>
          <w:sz w:val="28"/>
          <w:szCs w:val="28"/>
          <w:highlight w:val="none"/>
          <w:lang w:eastAsia="zh-CN"/>
        </w:rPr>
        <w:t>1.5 质量保证</w:t>
      </w:r>
    </w:p>
    <w:p w14:paraId="18C9BF12">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 订购的新型产品除应满足本规范书外，供方还应提供该产品的鉴定证书。</w:t>
      </w:r>
    </w:p>
    <w:p w14:paraId="2F13F64B">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1.5.2 供方应保证制造过程中的所有工艺、材料试验等(包括投标人的外购件在内)均应符合本规范书的规定。若需方根据运行经验指定供方提供某种外购零部件时应积极配合。</w:t>
      </w:r>
    </w:p>
    <w:p w14:paraId="3DC4335D">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1.5.3 附属及配套设备必须满足本招标书的有关规定的厂标和行业标准的要求，并提供试验报告和产品合格证。</w:t>
      </w:r>
    </w:p>
    <w:p w14:paraId="588AFC1B">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1.5.4 投标人应该用质量控制计划检查各项目和服务，包括分包商的项目和服务是否符合合同的要求和规定。质量控制系统应符合ISO9001GB/T2000质量保证体系的要求。</w:t>
      </w:r>
    </w:p>
    <w:p w14:paraId="5776F85F">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1.5.5 质保期为机组168小时后一年。质保期内由于供方设计、材料、或工艺等原因造成的设备缺陷或故障，供方应免费更换或修理设备，所更换或修理设备的零部件质保期再顺延一年。</w:t>
      </w:r>
    </w:p>
    <w:p w14:paraId="755009F4">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1.5.6 若有必要，供方应提供国家权威机关颁发的执行GB/T19000.1及GB/T19001~19004标准的认证文件及质量手册。供方应随设备提供从原材料、元器件采购到生产过程的主要质量记录，检验、试验、验收报告等文件。</w:t>
      </w:r>
    </w:p>
    <w:p w14:paraId="10DC7127">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1.5.7 需方提出，供方应提供元器件样本、安装使用说明及适用标准、规程规范的清单。</w:t>
      </w:r>
    </w:p>
    <w:p w14:paraId="5B604606">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1.5.8 设备必须与合同、图纸资料相符，满足现场安装、操作、试运、考核及维护的要求。</w:t>
      </w:r>
    </w:p>
    <w:p w14:paraId="6D3A627F">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1.5.9 开始制造前，投标人应提交制造顺序，介绍要进行的检验和/或试验。招标人代表有权进入制造中检验和/或最终检验和试验。</w:t>
      </w:r>
    </w:p>
    <w:p w14:paraId="54DFB220">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1.5.10 凡与规定不符之处，都必须记录进行处理。</w:t>
      </w:r>
    </w:p>
    <w:p w14:paraId="5E327BE9">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1.5.11 质量保证/质量控制文件应包括但不限于：</w:t>
      </w:r>
    </w:p>
    <w:p w14:paraId="04E01CDD">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1.5.11.1 鉴别偏差和偏差认可的文件</w:t>
      </w:r>
    </w:p>
    <w:p w14:paraId="37B565E7">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1.5.11.2 性能试验报告</w:t>
      </w:r>
    </w:p>
    <w:p w14:paraId="7CF55FC8">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1.5.11.3 电气试验报告。</w:t>
      </w:r>
    </w:p>
    <w:p w14:paraId="6677FA1E">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1.5.11.4 所有采用的规定和标准要求的其它文件。</w:t>
      </w:r>
    </w:p>
    <w:p w14:paraId="4EA4DE67">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1.5.12 设计与供货界限及接口规则（注：不局限以下）</w:t>
      </w:r>
    </w:p>
    <w:p w14:paraId="12C65A3D">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1.5.12.1 保护装置与其附属设备之间的连接设备（如电线、电缆等），由投标人供应，并且保护装置支架和固定件由投标人供应。</w:t>
      </w:r>
    </w:p>
    <w:p w14:paraId="50C00712">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1.5.12.2 保护装置与其他涉网保护、故障录波器器和保护信息管理子站连接，投标人负责与其它供货商的联系与协调。</w:t>
      </w:r>
    </w:p>
    <w:p w14:paraId="4AB7100E">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1.5.12.3 投标人负责提供各种状况下保护装置以及附属设备对基础的要求（如载荷、受力点等）。</w:t>
      </w:r>
    </w:p>
    <w:p w14:paraId="03318796">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bookmarkStart w:id="23" w:name="_Hlt513261431"/>
      <w:bookmarkEnd w:id="23"/>
      <w:bookmarkStart w:id="24" w:name="_Hlt520127487"/>
      <w:bookmarkEnd w:id="24"/>
      <w:bookmarkStart w:id="25" w:name="_Hlt520184773"/>
      <w:bookmarkEnd w:id="25"/>
      <w:bookmarkStart w:id="26" w:name="_Hlt520125239"/>
      <w:bookmarkEnd w:id="26"/>
      <w:bookmarkStart w:id="27" w:name="_Hlt520126030"/>
      <w:bookmarkEnd w:id="27"/>
      <w:bookmarkStart w:id="28" w:name="_Hlt520184664"/>
      <w:bookmarkEnd w:id="28"/>
      <w:r>
        <w:rPr>
          <w:rFonts w:hint="eastAsia" w:cs="Times New Roman"/>
          <w:snapToGrid/>
          <w:color w:val="auto"/>
          <w:w w:val="100"/>
          <w:kern w:val="2"/>
          <w:sz w:val="24"/>
          <w:szCs w:val="24"/>
          <w:highlight w:val="none"/>
          <w:lang w:eastAsia="zh-CN"/>
        </w:rPr>
        <w:t>1.5.12.4 保护装置及附属设备所需要的低压交流电源由招标人提供。</w:t>
      </w:r>
    </w:p>
    <w:p w14:paraId="6B1CCCD8">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1.5.12.5 保护装置及附属设备基础施工由招标人负责。</w:t>
      </w:r>
    </w:p>
    <w:p w14:paraId="6F9B409E">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1.5.12.6 清洁、油漆、包装、装卸、运输与储存</w:t>
      </w:r>
    </w:p>
    <w:p w14:paraId="7A82FE88">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1.5.13 清洁与油漆</w:t>
      </w:r>
    </w:p>
    <w:p w14:paraId="0C56F022">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1.5.13.1 组装前应从每个零部件内部清除全部加工垃圾，如金属切屑、填充物等，并应从内外表面清除所有渣屑、锈皮油脂等。在运输时设备的内外是清洁的。</w:t>
      </w:r>
    </w:p>
    <w:p w14:paraId="697B523B">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1.5.13.1 投标人的工作范围包括但不限于其所供应的所有设备金属部件的表面处理和涂层，以提供在运输、储存及投标文件规定的运行环境下运行的防腐蚀保护。涂层及油漆应有良好的附着力，均匀光洁，不眩光，无流挂、缩边、缩孔等缺陷。</w:t>
      </w:r>
    </w:p>
    <w:p w14:paraId="09047AB8">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1.5.13.2 电气设备及材料的金属部件的表面处理及涂层特殊规定外一般应遵守下面的工艺程序</w:t>
      </w:r>
    </w:p>
    <w:p w14:paraId="5D7804ED">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（1）表面处理</w:t>
      </w:r>
    </w:p>
    <w:p w14:paraId="46299E3A">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（2）底漆（设备内部至少一道，设备外部至少两道）</w:t>
      </w:r>
    </w:p>
    <w:p w14:paraId="0B3B9DFC">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（3）罩面漆（内表面至少一道，外表面至少两道）</w:t>
      </w:r>
    </w:p>
    <w:p w14:paraId="535E99A0">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1.5.13.3 供方在投标书中应提供其设备表面处理及涂层的详细说明供需方评价。在授予合同后，供方还应提供详细的涂层材料及工艺程序供需方确认。需方有权对供方的表面处理及涂层提出修改意见，供方应满足需方的意见要求并不增加任何费用。供方应提供现场修整或安装用的涂层原剂的合理用量。</w:t>
      </w:r>
    </w:p>
    <w:p w14:paraId="1D78C1A0">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1.5.14 包装、装卸、运输和存储要求</w:t>
      </w:r>
    </w:p>
    <w:p w14:paraId="7B50E19B">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1.5.14.1 设备制造完成并通过试验后及时包装，否则应得到切实的保护，确保不受污损，并确保在运输保管期间（考虑露天放置至少6个月）不被损坏，并防止受潮。</w:t>
      </w:r>
    </w:p>
    <w:p w14:paraId="33C3D5C7">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1.5.14.2 所有外露部分应有保护装置，防止在运输和储存期间损坏。</w:t>
      </w:r>
    </w:p>
    <w:p w14:paraId="00AD3FDC">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1.5.14.3 所有部件经妥善包装或装箱后，在运输过程中尚应采取其它防护措施，以免散失损坏或被盗。投标人在投标时应随投标文件提交合同设备的包装技术规范及标准，包括但不限于包装示意图、包装材料材质与规格等，由招标人进行审查确认。投标文件中还应包括对合同设备包装过程中将采取的防潮、防锈、防腐蚀、抗震及充氮等措施的规范与标准的文件。</w:t>
      </w:r>
    </w:p>
    <w:p w14:paraId="4AF9742C">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1.5.14.4 在包装箱外应标明需方的订货号、发货号。</w:t>
      </w:r>
    </w:p>
    <w:p w14:paraId="676CD2F6">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1.5.14.5各种包装应能确保零部件在运输过程中不致遭到损坏、丢失、变形、受潮和腐蚀。</w:t>
      </w:r>
    </w:p>
    <w:p w14:paraId="7CF10E81">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1.5.14.6 包装箱上应有明显的包装储运图示标志（按GB191）。</w:t>
      </w:r>
    </w:p>
    <w:p w14:paraId="3A3A9906">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1.5.14.7 整体产品或分别运输的部件都要适合运输和装载的要求。</w:t>
      </w:r>
    </w:p>
    <w:p w14:paraId="563CD2D5">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1.5.14.8 随产品提供的技术资料应完整无缺，提供的文件包括但不限于以下：</w:t>
      </w:r>
    </w:p>
    <w:p w14:paraId="6CE6ABB7">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1.5.15 组装</w:t>
      </w:r>
    </w:p>
    <w:p w14:paraId="61614BF8">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1.5.15.1 装箱单</w:t>
      </w:r>
    </w:p>
    <w:p w14:paraId="7ADBD882">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1.5.15.2 产品说明书</w:t>
      </w:r>
    </w:p>
    <w:p w14:paraId="2C4555DF">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1.5.15.3 产品检验合格证书</w:t>
      </w:r>
    </w:p>
    <w:p w14:paraId="6837BD65">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1.5.15.4 安装指示图</w:t>
      </w:r>
    </w:p>
    <w:p w14:paraId="0C0C08EC">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1.5.16 合同设备应尽量在投标人工厂完成组装，以尽可能减少现场的拼装工作量，以提高安装质量与效率。工厂拼装尺寸应以运输工具所能承担的最大尺寸为限。对于易受潮或现场拼装容易导致合同设备损伤或损害的尤其应整体交付至交货点。</w:t>
      </w:r>
    </w:p>
    <w:p w14:paraId="124329C4">
      <w:pPr>
        <w:widowControl w:val="0"/>
        <w:tabs>
          <w:tab w:val="left" w:pos="600"/>
        </w:tabs>
        <w:adjustRightInd w:val="0"/>
        <w:snapToGrid w:val="0"/>
        <w:spacing w:after="0" w:line="360" w:lineRule="auto"/>
        <w:ind w:firstLine="420" w:firstLineChars="175"/>
        <w:outlineLvl w:val="9"/>
        <w:rPr>
          <w:rFonts w:hint="eastAsia" w:cs="Times New Roman"/>
          <w:snapToGrid/>
          <w:color w:val="auto"/>
          <w:w w:val="100"/>
          <w:kern w:val="2"/>
          <w:sz w:val="24"/>
          <w:szCs w:val="24"/>
          <w:highlight w:val="none"/>
          <w:lang w:eastAsia="zh-CN"/>
        </w:rPr>
      </w:pPr>
      <w:r>
        <w:rPr>
          <w:rFonts w:hint="eastAsia" w:cs="Times New Roman"/>
          <w:snapToGrid/>
          <w:color w:val="auto"/>
          <w:w w:val="100"/>
          <w:kern w:val="2"/>
          <w:sz w:val="24"/>
          <w:szCs w:val="24"/>
          <w:highlight w:val="none"/>
          <w:lang w:eastAsia="zh-CN"/>
        </w:rPr>
        <w:t>1.5.17 投标人在投标文件中应对合同设备的组装情况、需进行现场拼装的合同设备应作出详细说明，以便招标人进行审查。</w:t>
      </w:r>
    </w:p>
    <w:p w14:paraId="4E283798">
      <w:pPr>
        <w:pStyle w:val="183"/>
        <w:keepNext/>
        <w:keepLines/>
        <w:widowControl w:val="0"/>
        <w:adjustRightInd w:val="0"/>
        <w:snapToGrid w:val="0"/>
        <w:spacing w:before="0" w:after="0" w:line="360" w:lineRule="auto"/>
        <w:outlineLvl w:val="2"/>
        <w:rPr>
          <w:rFonts w:hint="eastAsia" w:ascii="宋体" w:hAnsi="宋体" w:eastAsia="宋体" w:cs="宋体"/>
          <w:b/>
          <w:bCs/>
          <w:color w:val="auto"/>
          <w:kern w:val="44"/>
          <w:sz w:val="28"/>
          <w:szCs w:val="28"/>
          <w:highlight w:val="none"/>
          <w:lang w:eastAsia="zh-CN"/>
        </w:rPr>
      </w:pPr>
      <w:r>
        <w:rPr>
          <w:rFonts w:hint="eastAsia" w:ascii="宋体" w:hAnsi="宋体" w:eastAsia="宋体" w:cs="宋体"/>
          <w:b/>
          <w:bCs/>
          <w:color w:val="auto"/>
          <w:kern w:val="44"/>
          <w:sz w:val="28"/>
          <w:szCs w:val="28"/>
          <w:highlight w:val="none"/>
          <w:lang w:eastAsia="zh-CN"/>
        </w:rPr>
        <w:t>1.6 数据表</w:t>
      </w:r>
    </w:p>
    <w:p w14:paraId="56DBC075">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招标人应在招标书中提出要求值数据，投标人应在投标书中填写保证值数据，这些技术数据将作为合同文本技术规范的一部分，（投标人补充填写）。</w:t>
      </w:r>
    </w:p>
    <w:p w14:paraId="06E9FE79">
      <w:pPr>
        <w:pStyle w:val="185"/>
        <w:rPr>
          <w:rFonts w:hint="eastAsia"/>
          <w:color w:val="auto"/>
          <w:highlight w:val="none"/>
        </w:rPr>
      </w:pPr>
    </w:p>
    <w:p w14:paraId="4811A487">
      <w:pPr>
        <w:pStyle w:val="185"/>
        <w:rPr>
          <w:color w:val="auto"/>
          <w:highlight w:val="none"/>
        </w:rPr>
      </w:pPr>
      <w:r>
        <w:rPr>
          <w:rFonts w:hint="eastAsia"/>
          <w:color w:val="auto"/>
          <w:sz w:val="24"/>
          <w:szCs w:val="24"/>
          <w:highlight w:val="none"/>
        </w:rPr>
        <w:t>性能保证值</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743"/>
        <w:gridCol w:w="992"/>
        <w:gridCol w:w="3482"/>
      </w:tblGrid>
      <w:tr w14:paraId="36E20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4DACE644">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序号</w:t>
            </w:r>
          </w:p>
        </w:tc>
        <w:tc>
          <w:tcPr>
            <w:tcW w:w="2105" w:type="pct"/>
            <w:vAlign w:val="center"/>
          </w:tcPr>
          <w:p w14:paraId="0CD912B9">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项目</w:t>
            </w:r>
          </w:p>
        </w:tc>
        <w:tc>
          <w:tcPr>
            <w:tcW w:w="558" w:type="pct"/>
            <w:vAlign w:val="center"/>
          </w:tcPr>
          <w:p w14:paraId="02A7A2A1">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单位</w:t>
            </w:r>
          </w:p>
        </w:tc>
        <w:tc>
          <w:tcPr>
            <w:tcW w:w="1958" w:type="pct"/>
            <w:vAlign w:val="center"/>
          </w:tcPr>
          <w:p w14:paraId="05848E09">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投标人提供值</w:t>
            </w:r>
          </w:p>
        </w:tc>
      </w:tr>
      <w:tr w14:paraId="04A3C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3286DC89">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1</w:t>
            </w:r>
          </w:p>
        </w:tc>
        <w:tc>
          <w:tcPr>
            <w:tcW w:w="2105" w:type="pct"/>
            <w:vAlign w:val="center"/>
          </w:tcPr>
          <w:p w14:paraId="48004AF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58" w:type="pct"/>
            <w:vAlign w:val="center"/>
          </w:tcPr>
          <w:p w14:paraId="0AF45E5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958" w:type="pct"/>
            <w:vAlign w:val="center"/>
          </w:tcPr>
          <w:p w14:paraId="5EEDC521">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0A948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501C371D">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2</w:t>
            </w:r>
          </w:p>
        </w:tc>
        <w:tc>
          <w:tcPr>
            <w:tcW w:w="2105" w:type="pct"/>
            <w:vAlign w:val="center"/>
          </w:tcPr>
          <w:p w14:paraId="6734488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58" w:type="pct"/>
            <w:vAlign w:val="center"/>
          </w:tcPr>
          <w:p w14:paraId="22F68DF8">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958" w:type="pct"/>
            <w:vAlign w:val="center"/>
          </w:tcPr>
          <w:p w14:paraId="76DF73E8">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3484A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04F2A900">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3</w:t>
            </w:r>
          </w:p>
        </w:tc>
        <w:tc>
          <w:tcPr>
            <w:tcW w:w="2105" w:type="pct"/>
            <w:vAlign w:val="center"/>
          </w:tcPr>
          <w:p w14:paraId="04FD3B1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58" w:type="pct"/>
            <w:vAlign w:val="center"/>
          </w:tcPr>
          <w:p w14:paraId="7734C21A">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958" w:type="pct"/>
            <w:vAlign w:val="center"/>
          </w:tcPr>
          <w:p w14:paraId="09F3396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576B3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103264E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4</w:t>
            </w:r>
          </w:p>
        </w:tc>
        <w:tc>
          <w:tcPr>
            <w:tcW w:w="2105" w:type="pct"/>
            <w:vAlign w:val="center"/>
          </w:tcPr>
          <w:p w14:paraId="00C0A2C5">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58" w:type="pct"/>
            <w:vAlign w:val="center"/>
          </w:tcPr>
          <w:p w14:paraId="3671216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958" w:type="pct"/>
            <w:vAlign w:val="center"/>
          </w:tcPr>
          <w:p w14:paraId="4794AB48">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69F7D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235CF58F">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5</w:t>
            </w:r>
          </w:p>
        </w:tc>
        <w:tc>
          <w:tcPr>
            <w:tcW w:w="2105" w:type="pct"/>
            <w:vAlign w:val="center"/>
          </w:tcPr>
          <w:p w14:paraId="7B5D8CC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58" w:type="pct"/>
            <w:vAlign w:val="center"/>
          </w:tcPr>
          <w:p w14:paraId="7A5C227B">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958" w:type="pct"/>
            <w:vAlign w:val="center"/>
          </w:tcPr>
          <w:p w14:paraId="39879631">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6813A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48412B82">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6</w:t>
            </w:r>
          </w:p>
        </w:tc>
        <w:tc>
          <w:tcPr>
            <w:tcW w:w="2105" w:type="pct"/>
            <w:vAlign w:val="center"/>
          </w:tcPr>
          <w:p w14:paraId="3BD36AEA">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58" w:type="pct"/>
            <w:vAlign w:val="center"/>
          </w:tcPr>
          <w:p w14:paraId="33C13595">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958" w:type="pct"/>
            <w:vAlign w:val="center"/>
          </w:tcPr>
          <w:p w14:paraId="42AC248B">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38D2A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605BFEBE">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7</w:t>
            </w:r>
          </w:p>
        </w:tc>
        <w:tc>
          <w:tcPr>
            <w:tcW w:w="2105" w:type="pct"/>
          </w:tcPr>
          <w:p w14:paraId="2C2EB476">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558" w:type="pct"/>
            <w:vAlign w:val="center"/>
          </w:tcPr>
          <w:p w14:paraId="6896D85A">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958" w:type="pct"/>
            <w:vAlign w:val="center"/>
          </w:tcPr>
          <w:p w14:paraId="2216E13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18A11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19F88AF3">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8</w:t>
            </w:r>
          </w:p>
        </w:tc>
        <w:tc>
          <w:tcPr>
            <w:tcW w:w="2105" w:type="pct"/>
            <w:vAlign w:val="center"/>
          </w:tcPr>
          <w:p w14:paraId="0F165B9E">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558" w:type="pct"/>
            <w:vAlign w:val="center"/>
          </w:tcPr>
          <w:p w14:paraId="7598429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958" w:type="pct"/>
            <w:vAlign w:val="center"/>
          </w:tcPr>
          <w:p w14:paraId="6565EF7C">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7EF2B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6FCFE028">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9</w:t>
            </w:r>
          </w:p>
        </w:tc>
        <w:tc>
          <w:tcPr>
            <w:tcW w:w="2105" w:type="pct"/>
            <w:vAlign w:val="center"/>
          </w:tcPr>
          <w:p w14:paraId="3728104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58" w:type="pct"/>
            <w:vAlign w:val="center"/>
          </w:tcPr>
          <w:p w14:paraId="162EA55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958" w:type="pct"/>
            <w:vAlign w:val="center"/>
          </w:tcPr>
          <w:p w14:paraId="54DC1C8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2E15D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14:paraId="14884743">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10</w:t>
            </w:r>
          </w:p>
        </w:tc>
        <w:tc>
          <w:tcPr>
            <w:tcW w:w="2105" w:type="pct"/>
            <w:vAlign w:val="center"/>
          </w:tcPr>
          <w:p w14:paraId="038D8FF5">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58" w:type="pct"/>
            <w:vAlign w:val="center"/>
          </w:tcPr>
          <w:p w14:paraId="3E0281D1">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958" w:type="pct"/>
            <w:vAlign w:val="center"/>
          </w:tcPr>
          <w:p w14:paraId="42F08BD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bl>
    <w:p w14:paraId="6BAB51E0">
      <w:pPr>
        <w:rPr>
          <w:color w:val="auto"/>
          <w:highlight w:val="none"/>
          <w:lang w:eastAsia="zh-CN"/>
        </w:rPr>
      </w:pPr>
    </w:p>
    <w:p w14:paraId="57EEBC37">
      <w:pPr>
        <w:pStyle w:val="183"/>
        <w:keepNext/>
        <w:keepLines/>
        <w:widowControl w:val="0"/>
        <w:adjustRightInd w:val="0"/>
        <w:snapToGrid w:val="0"/>
        <w:spacing w:before="0" w:after="0" w:line="360" w:lineRule="auto"/>
        <w:outlineLvl w:val="2"/>
        <w:rPr>
          <w:rFonts w:hint="eastAsia" w:ascii="宋体" w:hAnsi="宋体" w:eastAsia="宋体" w:cs="宋体"/>
          <w:b/>
          <w:bCs/>
          <w:color w:val="auto"/>
          <w:kern w:val="44"/>
          <w:sz w:val="28"/>
          <w:szCs w:val="28"/>
          <w:highlight w:val="none"/>
          <w:lang w:eastAsia="zh-CN"/>
        </w:rPr>
      </w:pPr>
      <w:bookmarkStart w:id="29" w:name="_Toc376852583"/>
      <w:bookmarkStart w:id="30" w:name="_Toc376848514"/>
      <w:r>
        <w:rPr>
          <w:rFonts w:hint="eastAsia" w:ascii="宋体" w:hAnsi="宋体" w:eastAsia="宋体" w:cs="宋体"/>
          <w:b/>
          <w:bCs/>
          <w:color w:val="auto"/>
          <w:kern w:val="44"/>
          <w:sz w:val="28"/>
          <w:szCs w:val="28"/>
          <w:highlight w:val="none"/>
          <w:lang w:eastAsia="zh-CN"/>
        </w:rPr>
        <w:t>1.7 清洁、油漆、包装</w:t>
      </w:r>
      <w:bookmarkEnd w:id="29"/>
      <w:bookmarkEnd w:id="30"/>
    </w:p>
    <w:p w14:paraId="338BE75B">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1.7.1 在保护装置的装配过程中（制造厂出厂装配、用户现场安装），应按照清洁工艺认真检查、反复清洁，避免污染。</w:t>
      </w:r>
    </w:p>
    <w:p w14:paraId="48C5E2DE">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1.7.2 设备出厂前油漆颜色由招标人确认。对于需要衬胶的钢制设备或钢制组件其油漆须遵守现场衬胶设备油漆的有关规定。</w:t>
      </w:r>
    </w:p>
    <w:p w14:paraId="5D3F9526">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1.7.3 电气设备必须严格包装，以确保在运输保管期间不被损坏，并防止受潮和污染。</w:t>
      </w:r>
    </w:p>
    <w:p w14:paraId="7B5CFF41">
      <w:pPr>
        <w:widowControl w:val="0"/>
        <w:tabs>
          <w:tab w:val="left" w:pos="600"/>
        </w:tabs>
        <w:adjustRightInd w:val="0"/>
        <w:snapToGrid w:val="0"/>
        <w:spacing w:after="0" w:line="360" w:lineRule="auto"/>
        <w:ind w:firstLine="420" w:firstLineChars="175"/>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1.7.4 所有外露部分有保护装置，防止在运输和储存期间损坏。</w:t>
      </w:r>
    </w:p>
    <w:p w14:paraId="0EC44E55">
      <w:pPr>
        <w:widowControl w:val="0"/>
        <w:tabs>
          <w:tab w:val="left" w:pos="600"/>
        </w:tabs>
        <w:adjustRightInd w:val="0"/>
        <w:snapToGrid w:val="0"/>
        <w:spacing w:after="0" w:line="430" w:lineRule="exact"/>
        <w:ind w:firstLine="420" w:firstLineChars="175"/>
        <w:outlineLvl w:val="9"/>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1.7.5 产品包装、运输、储存须符合标准GB/T 191-2000的规定及国家主管机关的规定，具有长途运输、多次搬运和装卸的坚固包装。包装须保证在运输、装卸过程中完好无损，并有减振、防冲击的措施。若包装无法防止运输、装卸过程中垂直、水平加速度引起的设备损坏，投标人要在设备的设计结构上予以解决。包装须按设备特点，按要求分别加上防潮、防霉、防锈、防腐蚀、防震的保护措施，以保证货物在没有任何损坏和腐蚀的情况下安全运抵合同设备安装现场。投标人应承担由于其包装或其防护措施不当而引起货物锈蚀、损坏和丢失等任何损失的责任或费用。产品包装前，投标人负责按部套进行检查清理，不留异物，并保证零部件齐全。</w:t>
      </w:r>
    </w:p>
    <w:p w14:paraId="1FFD1F57">
      <w:pPr>
        <w:pStyle w:val="183"/>
        <w:keepNext/>
        <w:keepLines/>
        <w:widowControl w:val="0"/>
        <w:adjustRightInd w:val="0"/>
        <w:snapToGrid w:val="0"/>
        <w:spacing w:before="0" w:after="0" w:line="430" w:lineRule="exact"/>
        <w:outlineLvl w:val="2"/>
        <w:rPr>
          <w:rFonts w:hint="eastAsia" w:ascii="宋体" w:hAnsi="宋体" w:eastAsia="宋体" w:cs="宋体"/>
          <w:b/>
          <w:bCs/>
          <w:color w:val="auto"/>
          <w:kern w:val="44"/>
          <w:sz w:val="28"/>
          <w:szCs w:val="28"/>
          <w:highlight w:val="none"/>
          <w:lang w:eastAsia="zh-CN"/>
        </w:rPr>
      </w:pPr>
      <w:r>
        <w:rPr>
          <w:rFonts w:hint="eastAsia" w:ascii="宋体" w:hAnsi="宋体" w:eastAsia="宋体" w:cs="宋体"/>
          <w:b/>
          <w:bCs/>
          <w:color w:val="auto"/>
          <w:kern w:val="44"/>
          <w:sz w:val="28"/>
          <w:szCs w:val="28"/>
          <w:highlight w:val="none"/>
          <w:lang w:eastAsia="zh-CN"/>
        </w:rPr>
        <w:t>1.8 标记</w:t>
      </w:r>
    </w:p>
    <w:p w14:paraId="699C881F">
      <w:pPr>
        <w:widowControl w:val="0"/>
        <w:tabs>
          <w:tab w:val="left" w:pos="600"/>
        </w:tabs>
        <w:adjustRightInd w:val="0"/>
        <w:snapToGrid w:val="0"/>
        <w:spacing w:after="0" w:line="430" w:lineRule="exact"/>
        <w:ind w:firstLine="420" w:firstLineChars="175"/>
        <w:outlineLvl w:val="9"/>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eastAsia="zh-CN"/>
        </w:rPr>
        <w:t>投标人对包装箱内和捆内的各散装部件在装配图中的部件号、零件号须标记清楚。</w:t>
      </w:r>
    </w:p>
    <w:p w14:paraId="4446A959">
      <w:pPr>
        <w:widowControl w:val="0"/>
        <w:tabs>
          <w:tab w:val="left" w:pos="600"/>
        </w:tabs>
        <w:adjustRightInd w:val="0"/>
        <w:snapToGrid w:val="0"/>
        <w:spacing w:after="0" w:line="430" w:lineRule="exact"/>
        <w:ind w:firstLine="420" w:firstLineChars="175"/>
        <w:outlineLvl w:val="9"/>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eastAsia="zh-CN"/>
        </w:rPr>
        <w:t>投标人须在每件包装箱的两个侧面上，用不褪色的油漆以明显易见的中文字样印刷以下标记：</w:t>
      </w:r>
    </w:p>
    <w:p w14:paraId="6D8AA54D">
      <w:pPr>
        <w:widowControl w:val="0"/>
        <w:tabs>
          <w:tab w:val="left" w:pos="600"/>
        </w:tabs>
        <w:adjustRightInd w:val="0"/>
        <w:snapToGrid w:val="0"/>
        <w:spacing w:after="0" w:line="430" w:lineRule="exact"/>
        <w:ind w:firstLine="420" w:firstLineChars="175"/>
        <w:outlineLvl w:val="9"/>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eastAsia="zh-CN"/>
        </w:rPr>
        <w:sym w:font="Wingdings" w:char="F0D8"/>
      </w:r>
      <w:r>
        <w:rPr>
          <w:rFonts w:hint="eastAsia" w:ascii="宋体" w:hAnsi="宋体" w:eastAsia="宋体" w:cs="Times New Roman"/>
          <w:color w:val="auto"/>
          <w:kern w:val="2"/>
          <w:sz w:val="24"/>
          <w:szCs w:val="24"/>
          <w:highlight w:val="none"/>
          <w:lang w:eastAsia="zh-CN"/>
        </w:rPr>
        <w:sym w:font="Wingdings" w:char="F020"/>
      </w:r>
      <w:r>
        <w:rPr>
          <w:rFonts w:hint="eastAsia" w:ascii="宋体" w:hAnsi="宋体" w:eastAsia="宋体" w:cs="Times New Roman"/>
          <w:color w:val="auto"/>
          <w:kern w:val="2"/>
          <w:sz w:val="24"/>
          <w:szCs w:val="24"/>
          <w:highlight w:val="none"/>
          <w:lang w:eastAsia="zh-CN"/>
        </w:rPr>
        <w:t>合同号；</w:t>
      </w:r>
    </w:p>
    <w:p w14:paraId="6114ECEC">
      <w:pPr>
        <w:widowControl w:val="0"/>
        <w:tabs>
          <w:tab w:val="left" w:pos="600"/>
        </w:tabs>
        <w:adjustRightInd w:val="0"/>
        <w:snapToGrid w:val="0"/>
        <w:spacing w:after="0" w:line="430" w:lineRule="exact"/>
        <w:ind w:firstLine="420" w:firstLineChars="175"/>
        <w:outlineLvl w:val="9"/>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eastAsia="zh-CN"/>
        </w:rPr>
        <w:sym w:font="Wingdings" w:char="F0D8"/>
      </w:r>
      <w:r>
        <w:rPr>
          <w:rFonts w:hint="eastAsia" w:ascii="宋体" w:hAnsi="宋体" w:eastAsia="宋体" w:cs="Times New Roman"/>
          <w:color w:val="auto"/>
          <w:kern w:val="2"/>
          <w:sz w:val="24"/>
          <w:szCs w:val="24"/>
          <w:highlight w:val="none"/>
          <w:lang w:eastAsia="zh-CN"/>
        </w:rPr>
        <w:sym w:font="Wingdings" w:char="F020"/>
      </w:r>
      <w:r>
        <w:rPr>
          <w:rFonts w:hint="eastAsia" w:ascii="宋体" w:hAnsi="宋体" w:eastAsia="宋体" w:cs="Times New Roman"/>
          <w:color w:val="auto"/>
          <w:kern w:val="2"/>
          <w:sz w:val="24"/>
          <w:szCs w:val="24"/>
          <w:highlight w:val="none"/>
          <w:lang w:eastAsia="zh-CN"/>
        </w:rPr>
        <w:t>目的站／码头；</w:t>
      </w:r>
    </w:p>
    <w:p w14:paraId="2834C836">
      <w:pPr>
        <w:widowControl w:val="0"/>
        <w:tabs>
          <w:tab w:val="left" w:pos="600"/>
        </w:tabs>
        <w:adjustRightInd w:val="0"/>
        <w:snapToGrid w:val="0"/>
        <w:spacing w:after="0" w:line="430" w:lineRule="exact"/>
        <w:ind w:firstLine="420" w:firstLineChars="175"/>
        <w:outlineLvl w:val="9"/>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eastAsia="zh-CN"/>
        </w:rPr>
        <w:sym w:font="Wingdings" w:char="F0D8"/>
      </w:r>
      <w:r>
        <w:rPr>
          <w:rFonts w:hint="eastAsia" w:ascii="宋体" w:hAnsi="宋体" w:eastAsia="宋体" w:cs="Times New Roman"/>
          <w:color w:val="auto"/>
          <w:kern w:val="2"/>
          <w:sz w:val="24"/>
          <w:szCs w:val="24"/>
          <w:highlight w:val="none"/>
          <w:lang w:eastAsia="zh-CN"/>
        </w:rPr>
        <w:sym w:font="Wingdings" w:char="F020"/>
      </w:r>
      <w:r>
        <w:rPr>
          <w:rFonts w:hint="eastAsia" w:ascii="宋体" w:hAnsi="宋体" w:eastAsia="宋体" w:cs="Times New Roman"/>
          <w:color w:val="auto"/>
          <w:kern w:val="2"/>
          <w:sz w:val="24"/>
          <w:szCs w:val="24"/>
          <w:highlight w:val="none"/>
          <w:lang w:eastAsia="zh-CN"/>
        </w:rPr>
        <w:t>供货、收货单位名称；</w:t>
      </w:r>
    </w:p>
    <w:p w14:paraId="2CDDBFDA">
      <w:pPr>
        <w:widowControl w:val="0"/>
        <w:tabs>
          <w:tab w:val="left" w:pos="600"/>
        </w:tabs>
        <w:adjustRightInd w:val="0"/>
        <w:snapToGrid w:val="0"/>
        <w:spacing w:after="0" w:line="430" w:lineRule="exact"/>
        <w:ind w:firstLine="420" w:firstLineChars="175"/>
        <w:outlineLvl w:val="9"/>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eastAsia="zh-CN"/>
        </w:rPr>
        <w:sym w:font="Wingdings" w:char="F0D8"/>
      </w:r>
      <w:r>
        <w:rPr>
          <w:rFonts w:hint="eastAsia" w:ascii="宋体" w:hAnsi="宋体" w:eastAsia="宋体" w:cs="Times New Roman"/>
          <w:color w:val="auto"/>
          <w:kern w:val="2"/>
          <w:sz w:val="24"/>
          <w:szCs w:val="24"/>
          <w:highlight w:val="none"/>
          <w:lang w:eastAsia="zh-CN"/>
        </w:rPr>
        <w:sym w:font="Wingdings" w:char="F020"/>
      </w:r>
      <w:r>
        <w:rPr>
          <w:rFonts w:hint="eastAsia" w:ascii="宋体" w:hAnsi="宋体" w:eastAsia="宋体" w:cs="Times New Roman"/>
          <w:color w:val="auto"/>
          <w:kern w:val="2"/>
          <w:sz w:val="24"/>
          <w:szCs w:val="24"/>
          <w:highlight w:val="none"/>
          <w:lang w:eastAsia="zh-CN"/>
        </w:rPr>
        <w:t>设备名称、机组号、图号；</w:t>
      </w:r>
    </w:p>
    <w:p w14:paraId="7F097F7E">
      <w:pPr>
        <w:widowControl w:val="0"/>
        <w:tabs>
          <w:tab w:val="left" w:pos="600"/>
        </w:tabs>
        <w:adjustRightInd w:val="0"/>
        <w:snapToGrid w:val="0"/>
        <w:spacing w:after="0" w:line="430" w:lineRule="exact"/>
        <w:ind w:firstLine="420" w:firstLineChars="175"/>
        <w:outlineLvl w:val="9"/>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eastAsia="zh-CN"/>
        </w:rPr>
        <w:sym w:font="Wingdings" w:char="F0D8"/>
      </w:r>
      <w:r>
        <w:rPr>
          <w:rFonts w:hint="eastAsia" w:ascii="宋体" w:hAnsi="宋体" w:eastAsia="宋体" w:cs="Times New Roman"/>
          <w:color w:val="auto"/>
          <w:kern w:val="2"/>
          <w:sz w:val="24"/>
          <w:szCs w:val="24"/>
          <w:highlight w:val="none"/>
          <w:lang w:eastAsia="zh-CN"/>
        </w:rPr>
        <w:sym w:font="Wingdings" w:char="F020"/>
      </w:r>
      <w:r>
        <w:rPr>
          <w:rFonts w:hint="eastAsia" w:ascii="宋体" w:hAnsi="宋体" w:eastAsia="宋体" w:cs="Times New Roman"/>
          <w:color w:val="auto"/>
          <w:kern w:val="2"/>
          <w:sz w:val="24"/>
          <w:szCs w:val="24"/>
          <w:highlight w:val="none"/>
          <w:lang w:eastAsia="zh-CN"/>
        </w:rPr>
        <w:t>箱号／件号；</w:t>
      </w:r>
    </w:p>
    <w:p w14:paraId="7E5A9469">
      <w:pPr>
        <w:widowControl w:val="0"/>
        <w:tabs>
          <w:tab w:val="left" w:pos="600"/>
        </w:tabs>
        <w:adjustRightInd w:val="0"/>
        <w:snapToGrid w:val="0"/>
        <w:spacing w:after="0" w:line="430" w:lineRule="exact"/>
        <w:ind w:firstLine="420" w:firstLineChars="175"/>
        <w:outlineLvl w:val="9"/>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eastAsia="zh-CN"/>
        </w:rPr>
        <w:sym w:font="Wingdings" w:char="F0D8"/>
      </w:r>
      <w:r>
        <w:rPr>
          <w:rFonts w:hint="eastAsia" w:ascii="宋体" w:hAnsi="宋体" w:eastAsia="宋体" w:cs="Times New Roman"/>
          <w:color w:val="auto"/>
          <w:kern w:val="2"/>
          <w:sz w:val="24"/>
          <w:szCs w:val="24"/>
          <w:highlight w:val="none"/>
          <w:lang w:eastAsia="zh-CN"/>
        </w:rPr>
        <w:sym w:font="Wingdings" w:char="F020"/>
      </w:r>
      <w:r>
        <w:rPr>
          <w:rFonts w:hint="eastAsia" w:ascii="宋体" w:hAnsi="宋体" w:eastAsia="宋体" w:cs="Times New Roman"/>
          <w:color w:val="auto"/>
          <w:kern w:val="2"/>
          <w:sz w:val="24"/>
          <w:szCs w:val="24"/>
          <w:highlight w:val="none"/>
          <w:lang w:eastAsia="zh-CN"/>
        </w:rPr>
        <w:t>毛重／净重(公斤)；</w:t>
      </w:r>
    </w:p>
    <w:p w14:paraId="76014931">
      <w:pPr>
        <w:widowControl w:val="0"/>
        <w:tabs>
          <w:tab w:val="left" w:pos="600"/>
        </w:tabs>
        <w:adjustRightInd w:val="0"/>
        <w:snapToGrid w:val="0"/>
        <w:spacing w:after="0" w:line="430" w:lineRule="exact"/>
        <w:ind w:firstLine="420" w:firstLineChars="175"/>
        <w:outlineLvl w:val="9"/>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eastAsia="zh-CN"/>
        </w:rPr>
        <w:sym w:font="Wingdings" w:char="F0D8"/>
      </w:r>
      <w:r>
        <w:rPr>
          <w:rFonts w:hint="eastAsia" w:ascii="宋体" w:hAnsi="宋体" w:eastAsia="宋体" w:cs="Times New Roman"/>
          <w:color w:val="auto"/>
          <w:kern w:val="2"/>
          <w:sz w:val="24"/>
          <w:szCs w:val="24"/>
          <w:highlight w:val="none"/>
          <w:lang w:eastAsia="zh-CN"/>
        </w:rPr>
        <w:sym w:font="Wingdings" w:char="F020"/>
      </w:r>
      <w:r>
        <w:rPr>
          <w:rFonts w:hint="eastAsia" w:ascii="宋体" w:hAnsi="宋体" w:eastAsia="宋体" w:cs="Times New Roman"/>
          <w:color w:val="auto"/>
          <w:kern w:val="2"/>
          <w:sz w:val="24"/>
          <w:szCs w:val="24"/>
          <w:highlight w:val="none"/>
          <w:lang w:eastAsia="zh-CN"/>
        </w:rPr>
        <w:t>体积(长×宽×高，以毫米表示)。</w:t>
      </w:r>
    </w:p>
    <w:p w14:paraId="7744B851">
      <w:pPr>
        <w:widowControl w:val="0"/>
        <w:tabs>
          <w:tab w:val="left" w:pos="600"/>
        </w:tabs>
        <w:adjustRightInd w:val="0"/>
        <w:snapToGrid w:val="0"/>
        <w:spacing w:after="0" w:line="430" w:lineRule="exact"/>
        <w:ind w:firstLine="420" w:firstLineChars="175"/>
        <w:outlineLvl w:val="9"/>
        <w:rPr>
          <w:rFonts w:hint="eastAsia" w:ascii="宋体" w:hAnsi="宋体" w:eastAsia="宋体" w:cs="Times New Roman"/>
          <w:color w:val="auto"/>
          <w:kern w:val="2"/>
          <w:sz w:val="24"/>
          <w:szCs w:val="24"/>
          <w:highlight w:val="none"/>
          <w:lang w:eastAsia="zh-CN"/>
        </w:rPr>
      </w:pPr>
      <w:r>
        <w:rPr>
          <w:rFonts w:hint="eastAsia" w:ascii="宋体" w:hAnsi="宋体" w:eastAsia="宋体" w:cs="Times New Roman"/>
          <w:color w:val="auto"/>
          <w:kern w:val="2"/>
          <w:sz w:val="24"/>
          <w:szCs w:val="24"/>
          <w:highlight w:val="none"/>
          <w:lang w:eastAsia="zh-CN"/>
        </w:rPr>
        <w:t>凡重量为二吨或超过二吨的货物，须在包装箱的侧面以运输常用的标记和图案标明重心位置及起吊点，以便于装卸搬运。按照货物的特点，装卸和运输上的不同要求，包装箱上须明显地印刷有“轻放”“勿倒置”和“防雨”等字样。对裸装货物须以金属标签或直接在设备本身上注明上述有关内容。大件货物须带有足够的货物支架或包装垫木。每件包装箱内，须附有包括分件名称、数量、价格、机组号、图号的详细装箱单、合格证。外购件包装箱内须有产品出厂质量合格证明书、技术说明各一份。另邮寄装箱清单二份。技术条件书中列明的备品备件须按每套设备分别包装，并在包装箱外加以注明，一次性发货。备品备件须分别包装并同样注明上述标记，专用工具也须分别包装。各种设备的松散零星部件须采用好的包装方式，装入尺寸适当的箱内，并尽可能整车发运以减少运输费用。栅格式箱子和／或类似的包装，须能用于盛装不至于被偷窃或被其他物品或雨水造成损坏的设备及零部件。所有管道、管件、阀门及其它设备的端口必须用保护盖或其它方式妥善防护。投标人或其分包商不得用同一箱号标明任何两个箱件。对于需要精确装配的明亮洁净加工面的货物，加工面须采用优良、耐久的保护层，以防止在安装前发生锈蚀和损坏。</w:t>
      </w:r>
    </w:p>
    <w:p w14:paraId="16539D37">
      <w:pPr>
        <w:spacing w:line="430" w:lineRule="exact"/>
        <w:rPr>
          <w:rStyle w:val="128"/>
          <w:rFonts w:hint="eastAsia" w:ascii="宋体" w:hAnsi="宋体" w:eastAsia="宋体" w:cs="宋体"/>
          <w:b/>
          <w:bCs/>
          <w:color w:val="auto"/>
          <w:sz w:val="30"/>
          <w:szCs w:val="30"/>
          <w:highlight w:val="none"/>
        </w:rPr>
      </w:pPr>
      <w:bookmarkStart w:id="31" w:name="_Toc380835211"/>
      <w:bookmarkStart w:id="32" w:name="_Toc415140554"/>
      <w:bookmarkStart w:id="33" w:name="_Toc7409"/>
      <w:r>
        <w:rPr>
          <w:rStyle w:val="128"/>
          <w:rFonts w:hint="eastAsia" w:ascii="宋体" w:hAnsi="宋体" w:eastAsia="宋体" w:cs="宋体"/>
          <w:b/>
          <w:bCs/>
          <w:color w:val="auto"/>
          <w:sz w:val="30"/>
          <w:szCs w:val="30"/>
          <w:highlight w:val="none"/>
        </w:rPr>
        <w:br w:type="page"/>
      </w:r>
    </w:p>
    <w:p w14:paraId="1F4E58DC">
      <w:pPr>
        <w:pStyle w:val="182"/>
        <w:numPr>
          <w:ilvl w:val="-1"/>
          <w:numId w:val="0"/>
        </w:numPr>
        <w:spacing w:before="0" w:after="0"/>
        <w:rPr>
          <w:rFonts w:hint="eastAsia" w:ascii="宋体" w:hAnsi="宋体" w:eastAsia="宋体" w:cs="宋体"/>
          <w:b/>
          <w:bCs/>
          <w:color w:val="auto"/>
          <w:sz w:val="30"/>
          <w:szCs w:val="30"/>
          <w:highlight w:val="none"/>
        </w:rPr>
      </w:pPr>
      <w:r>
        <w:rPr>
          <w:rStyle w:val="128"/>
          <w:rFonts w:hint="eastAsia" w:ascii="宋体" w:hAnsi="宋体" w:eastAsia="宋体" w:cs="宋体"/>
          <w:b/>
          <w:bCs/>
          <w:color w:val="auto"/>
          <w:sz w:val="30"/>
          <w:szCs w:val="30"/>
          <w:highlight w:val="none"/>
        </w:rPr>
        <w:t>附件2供货范围</w:t>
      </w:r>
      <w:bookmarkEnd w:id="31"/>
      <w:bookmarkEnd w:id="32"/>
      <w:bookmarkEnd w:id="33"/>
    </w:p>
    <w:p w14:paraId="011CEB7F">
      <w:pPr>
        <w:keepNext/>
        <w:keepLines/>
        <w:widowControl w:val="0"/>
        <w:tabs>
          <w:tab w:val="left" w:pos="480"/>
          <w:tab w:val="left" w:pos="525"/>
        </w:tabs>
        <w:adjustRightInd w:val="0"/>
        <w:snapToGrid w:val="0"/>
        <w:spacing w:before="120" w:after="120" w:line="360" w:lineRule="auto"/>
        <w:outlineLvl w:val="2"/>
        <w:rPr>
          <w:rFonts w:hint="eastAsia" w:ascii="宋体" w:hAnsi="宋体" w:eastAsia="宋体" w:cs="宋体"/>
          <w:b/>
          <w:bCs w:val="0"/>
          <w:color w:val="auto"/>
          <w:kern w:val="44"/>
          <w:sz w:val="28"/>
          <w:szCs w:val="28"/>
          <w:highlight w:val="none"/>
          <w:lang w:val="zh-CN" w:eastAsia="zh-CN"/>
        </w:rPr>
      </w:pPr>
      <w:bookmarkStart w:id="34" w:name="_Toc58730874"/>
      <w:r>
        <w:rPr>
          <w:rFonts w:hint="eastAsia" w:ascii="宋体" w:hAnsi="宋体" w:eastAsia="宋体" w:cs="宋体"/>
          <w:b/>
          <w:bCs w:val="0"/>
          <w:color w:val="auto"/>
          <w:kern w:val="44"/>
          <w:sz w:val="28"/>
          <w:szCs w:val="28"/>
          <w:highlight w:val="none"/>
          <w:lang w:eastAsia="zh-CN"/>
        </w:rPr>
        <w:t>2.1</w:t>
      </w:r>
      <w:r>
        <w:rPr>
          <w:rFonts w:hint="eastAsia" w:ascii="宋体" w:hAnsi="宋体" w:eastAsia="宋体" w:cs="宋体"/>
          <w:b/>
          <w:bCs w:val="0"/>
          <w:color w:val="auto"/>
          <w:kern w:val="44"/>
          <w:sz w:val="28"/>
          <w:szCs w:val="28"/>
          <w:highlight w:val="none"/>
          <w:lang w:val="zh-CN" w:eastAsia="zh-CN"/>
        </w:rPr>
        <w:t xml:space="preserve">  一般要求</w:t>
      </w:r>
      <w:bookmarkEnd w:id="34"/>
    </w:p>
    <w:p w14:paraId="5CFEC8F1">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2.1.1 投标人应提供功能完整的保护装置及相关附属设备，以及对上述设备及材料的设计，制造、检验、包装、运输。</w:t>
      </w:r>
    </w:p>
    <w:p w14:paraId="26A3686A">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2.1.2 投标人应提供满足安装调试需要的备品备件，做分项报价，并记入合同总价；如果上述备品备件不能满足安装调试需要，投标人按照招标人要求免费提供。</w:t>
      </w:r>
    </w:p>
    <w:p w14:paraId="6B4E74AC">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2.1.3 投标人应提供满足质保期需要的备品备件，做分项报价，并记入合同总价；如果上述备品备件不能满足质保期需要，投标人按照招标人要求免费提供</w:t>
      </w:r>
    </w:p>
    <w:p w14:paraId="5AD05068">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随机备品备件是指在机组通过168小时试运行前安装、调试、运行和维护所必需的备品备件。随机备品备件分为两部分，分别是招标人要求必须供应的随机备品备件，及在此基础上，由投标人补充的随机备品备件。</w:t>
      </w:r>
    </w:p>
    <w:p w14:paraId="6A618221">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2.1.4 投标人应填写“招标人要求的随机备品备件表”（附表2A）和“投标人补充的随机备品备件表”（附表2B）。对于机组在168小时试运前安装、调试、运行和维护所必需的随机备品备件，如果投标人未在“投标人补充的随机备品备件表”中提出，由投标人免费提供。</w:t>
      </w:r>
    </w:p>
    <w:p w14:paraId="6A636278">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2.1.5 生产备品备件是指机组通过168小时试运后</w:t>
      </w:r>
      <w:r>
        <w:rPr>
          <w:rFonts w:hint="eastAsia" w:ascii="宋体" w:hAnsi="宋体" w:eastAsia="宋体" w:cs="宋体"/>
          <w:color w:val="auto"/>
          <w:kern w:val="2"/>
          <w:sz w:val="24"/>
          <w:szCs w:val="24"/>
          <w:highlight w:val="none"/>
          <w:lang w:eastAsia="zh-CN"/>
        </w:rPr>
        <w:t>3</w:t>
      </w:r>
      <w:r>
        <w:rPr>
          <w:rFonts w:hint="eastAsia" w:ascii="宋体" w:hAnsi="宋体" w:eastAsia="宋体" w:cs="宋体"/>
          <w:color w:val="auto"/>
          <w:kern w:val="2"/>
          <w:sz w:val="24"/>
          <w:szCs w:val="24"/>
          <w:highlight w:val="none"/>
          <w:lang w:val="en-US" w:eastAsia="zh-CN"/>
        </w:rPr>
        <w:t>年</w:t>
      </w:r>
      <w:r>
        <w:rPr>
          <w:rFonts w:hint="eastAsia" w:cs="宋体"/>
          <w:color w:val="auto"/>
          <w:kern w:val="2"/>
          <w:sz w:val="24"/>
          <w:szCs w:val="24"/>
          <w:highlight w:val="none"/>
          <w:lang w:eastAsia="zh-CN"/>
        </w:rPr>
        <w:t>（招标人填写期限）生产阶段所用的备品备件。生产备品备件分为两部分，分别是招标人要求生产备品备件，及在此基础上，由投标人推荐的生产备品备件。</w:t>
      </w:r>
    </w:p>
    <w:p w14:paraId="55539BD7">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2.1.6 投标人应分别填写“招标人要求的生产备品备件表”（见附表2C）和“投标人推荐的生产备品备件表” （见附表2D）。生产备品备件价格有效期为移交生产后</w:t>
      </w:r>
      <w:r>
        <w:rPr>
          <w:rFonts w:hint="eastAsia" w:ascii="宋体" w:hAnsi="宋体" w:eastAsia="宋体" w:cs="宋体"/>
          <w:color w:val="auto"/>
          <w:kern w:val="2"/>
          <w:sz w:val="24"/>
          <w:szCs w:val="24"/>
          <w:highlight w:val="none"/>
          <w:lang w:eastAsia="zh-CN"/>
        </w:rPr>
        <w:t>5</w:t>
      </w:r>
      <w:r>
        <w:rPr>
          <w:rFonts w:hint="eastAsia" w:cs="宋体"/>
          <w:color w:val="auto"/>
          <w:kern w:val="2"/>
          <w:sz w:val="24"/>
          <w:szCs w:val="24"/>
          <w:highlight w:val="none"/>
          <w:lang w:eastAsia="zh-CN"/>
        </w:rPr>
        <w:t>年（招标人填写</w:t>
      </w:r>
      <w:r>
        <w:rPr>
          <w:rFonts w:hint="eastAsia" w:ascii="宋体" w:hAnsi="宋体" w:eastAsia="宋体" w:cs="宋体"/>
          <w:color w:val="auto"/>
          <w:kern w:val="2"/>
          <w:sz w:val="24"/>
          <w:szCs w:val="24"/>
          <w:highlight w:val="none"/>
          <w:lang w:eastAsia="zh-CN"/>
        </w:rPr>
        <w:t>）</w:t>
      </w:r>
      <w:r>
        <w:rPr>
          <w:rFonts w:hint="eastAsia" w:cs="宋体"/>
          <w:color w:val="auto"/>
          <w:kern w:val="2"/>
          <w:sz w:val="24"/>
          <w:szCs w:val="24"/>
          <w:highlight w:val="none"/>
          <w:lang w:eastAsia="zh-CN"/>
        </w:rPr>
        <w:t>。</w:t>
      </w:r>
    </w:p>
    <w:p w14:paraId="3F504609">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2.1.7 投标人应根据设备的特点提供满足设备安装、调试及检修需要专用工具，投标人按照本要求进行分项报价，并记入合同总价。</w:t>
      </w:r>
    </w:p>
    <w:p w14:paraId="103D1B97">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2.1.8 投标人的供货范围包括为项目的建设、试车和运营服务的咨询、质量监督和人员培训。</w:t>
      </w:r>
    </w:p>
    <w:p w14:paraId="20C44024">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2.1.9 投标人的供货范围包括合格的现场服务和售后服务。</w:t>
      </w:r>
    </w:p>
    <w:p w14:paraId="488F781D">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2.1.10 投标人提供的设计是详细、完整、安全、经济、可行的设计。</w:t>
      </w:r>
    </w:p>
    <w:p w14:paraId="4A8A03EC">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2.1.11 投标人负责设备供应，并提供润滑油（如果需要）和为试车所需的其他物料。</w:t>
      </w:r>
    </w:p>
    <w:p w14:paraId="23AA1F50">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2.1.12 投标人供货范围还包括满足工程需要的技术资料的提供。</w:t>
      </w:r>
    </w:p>
    <w:p w14:paraId="6F5104C0">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2.1.13 投标人须按照招标人的要求完成设备KKS标识。</w:t>
      </w:r>
    </w:p>
    <w:p w14:paraId="7497095C">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2.1.14 投在执行合同过程中如发现有任何供货范围中未包括且未列入发货清单的漏项和短缺，而且该遗漏和短缺的内容确实是供货范围中必不可少的，并且是满足合同设备的性能保证值要求所必须的，则投标人均应负责按招标人要求时间将所缺的设备、技术资料、专用工具、备品备件、服务及技术指导等补上，且不得要求支付任何费用。标方须提供满足本技术规范书要求的整套设备，并至少按照供货清单的要求供货，对于那些属于满足设备功能要求的设备或部件，即使供货清单没有列出，投标人必须无条件提供。</w:t>
      </w:r>
    </w:p>
    <w:p w14:paraId="3DD2E7C3">
      <w:pPr>
        <w:keepNext/>
        <w:keepLines/>
        <w:widowControl w:val="0"/>
        <w:tabs>
          <w:tab w:val="left" w:pos="480"/>
          <w:tab w:val="left" w:pos="525"/>
        </w:tabs>
        <w:adjustRightInd w:val="0"/>
        <w:snapToGrid w:val="0"/>
        <w:spacing w:before="120" w:after="120" w:line="360" w:lineRule="auto"/>
        <w:outlineLvl w:val="2"/>
        <w:rPr>
          <w:rFonts w:hint="eastAsia" w:ascii="宋体" w:hAnsi="宋体" w:eastAsia="宋体" w:cs="宋体"/>
          <w:b/>
          <w:bCs w:val="0"/>
          <w:color w:val="auto"/>
          <w:kern w:val="44"/>
          <w:sz w:val="28"/>
          <w:szCs w:val="28"/>
          <w:highlight w:val="none"/>
          <w:lang w:val="zh-CN" w:eastAsia="zh-CN"/>
        </w:rPr>
      </w:pPr>
      <w:bookmarkStart w:id="35" w:name="_Toc58730875"/>
      <w:bookmarkStart w:id="36" w:name="_Toc227468218"/>
      <w:r>
        <w:rPr>
          <w:rFonts w:hint="eastAsia" w:ascii="宋体" w:hAnsi="宋体" w:eastAsia="宋体" w:cs="宋体"/>
          <w:b/>
          <w:bCs w:val="0"/>
          <w:color w:val="auto"/>
          <w:kern w:val="44"/>
          <w:sz w:val="28"/>
          <w:szCs w:val="28"/>
          <w:highlight w:val="none"/>
          <w:lang w:eastAsia="zh-CN"/>
        </w:rPr>
        <w:t>2</w:t>
      </w:r>
      <w:r>
        <w:rPr>
          <w:rFonts w:hint="eastAsia" w:ascii="宋体" w:hAnsi="宋体" w:eastAsia="宋体" w:cs="宋体"/>
          <w:b/>
          <w:bCs w:val="0"/>
          <w:color w:val="auto"/>
          <w:kern w:val="44"/>
          <w:sz w:val="28"/>
          <w:szCs w:val="28"/>
          <w:highlight w:val="none"/>
          <w:lang w:val="zh-CN" w:eastAsia="zh-CN"/>
        </w:rPr>
        <w:t>.2 供货范围</w:t>
      </w:r>
      <w:bookmarkEnd w:id="35"/>
      <w:bookmarkEnd w:id="36"/>
      <w:r>
        <w:rPr>
          <w:rFonts w:hint="eastAsia" w:ascii="宋体" w:hAnsi="宋体" w:eastAsia="宋体" w:cs="宋体"/>
          <w:b/>
          <w:bCs w:val="0"/>
          <w:color w:val="auto"/>
          <w:kern w:val="44"/>
          <w:sz w:val="28"/>
          <w:szCs w:val="28"/>
          <w:highlight w:val="none"/>
          <w:lang w:val="zh-CN" w:eastAsia="zh-CN"/>
        </w:rPr>
        <w:tab/>
      </w:r>
    </w:p>
    <w:p w14:paraId="5DF69A43">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2.2.1 设备规范和数量（</w:t>
      </w:r>
      <w:r>
        <w:rPr>
          <w:rFonts w:hint="eastAsia" w:ascii="Times New Roman" w:hAnsi="Times New Roman" w:cs="宋体"/>
          <w:color w:val="auto"/>
          <w:kern w:val="2"/>
          <w:sz w:val="24"/>
          <w:szCs w:val="24"/>
          <w:highlight w:val="none"/>
          <w:lang w:eastAsia="zh-CN"/>
        </w:rPr>
        <w:t>投标方要确认此供货范围，不限下表所列，并根据具体设备提供细化清单</w:t>
      </w:r>
      <w:r>
        <w:rPr>
          <w:rFonts w:hint="eastAsia" w:cs="Times New Roman"/>
          <w:color w:val="auto"/>
          <w:kern w:val="2"/>
          <w:sz w:val="24"/>
          <w:szCs w:val="24"/>
          <w:highlight w:val="none"/>
          <w:lang w:eastAsia="zh-CN"/>
        </w:rPr>
        <w:t>）（投标人填写）</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99"/>
        <w:gridCol w:w="2342"/>
        <w:gridCol w:w="2201"/>
        <w:gridCol w:w="500"/>
        <w:gridCol w:w="500"/>
        <w:gridCol w:w="1208"/>
        <w:gridCol w:w="500"/>
        <w:gridCol w:w="641"/>
        <w:gridCol w:w="500"/>
        <w:tblGridChange w:id="0">
          <w:tblGrid>
            <w:gridCol w:w="318"/>
            <w:gridCol w:w="38"/>
            <w:gridCol w:w="220"/>
            <w:gridCol w:w="1"/>
            <w:gridCol w:w="61"/>
            <w:gridCol w:w="211"/>
            <w:gridCol w:w="450"/>
            <w:gridCol w:w="1461"/>
            <w:gridCol w:w="26"/>
            <w:gridCol w:w="12"/>
            <w:gridCol w:w="2139"/>
            <w:gridCol w:w="480"/>
            <w:gridCol w:w="552"/>
            <w:gridCol w:w="1222"/>
            <w:gridCol w:w="497"/>
            <w:gridCol w:w="722"/>
            <w:gridCol w:w="481"/>
          </w:tblGrid>
        </w:tblGridChange>
      </w:tblGrid>
      <w:tr w14:paraId="6AAD17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4" w:type="pct"/>
            <w:vMerge w:val="restart"/>
            <w:noWrap/>
            <w:vAlign w:val="center"/>
          </w:tcPr>
          <w:p w14:paraId="319DECAF">
            <w:pPr>
              <w:rPr>
                <w:rFonts w:cstheme="minorEastAsia"/>
                <w:color w:val="auto"/>
                <w:sz w:val="21"/>
                <w:szCs w:val="21"/>
                <w:highlight w:val="none"/>
              </w:rPr>
            </w:pPr>
            <w:r>
              <w:rPr>
                <w:rFonts w:hint="eastAsia" w:cstheme="minorEastAsia"/>
                <w:color w:val="auto"/>
                <w:sz w:val="21"/>
                <w:szCs w:val="21"/>
                <w:highlight w:val="none"/>
              </w:rPr>
              <w:t>序号</w:t>
            </w:r>
          </w:p>
        </w:tc>
        <w:tc>
          <w:tcPr>
            <w:tcW w:w="3003" w:type="pct"/>
            <w:gridSpan w:val="4"/>
            <w:noWrap/>
            <w:vAlign w:val="center"/>
          </w:tcPr>
          <w:p w14:paraId="34A14646">
            <w:pPr>
              <w:rPr>
                <w:rFonts w:cstheme="minorEastAsia"/>
                <w:color w:val="auto"/>
                <w:sz w:val="21"/>
                <w:szCs w:val="21"/>
                <w:highlight w:val="none"/>
              </w:rPr>
            </w:pPr>
            <w:r>
              <w:rPr>
                <w:rFonts w:hint="eastAsia" w:cstheme="minorEastAsia"/>
                <w:color w:val="auto"/>
                <w:sz w:val="21"/>
                <w:szCs w:val="21"/>
                <w:highlight w:val="none"/>
              </w:rPr>
              <w:t>项目货物需求</w:t>
            </w:r>
          </w:p>
        </w:tc>
        <w:tc>
          <w:tcPr>
            <w:tcW w:w="1612" w:type="pct"/>
            <w:gridSpan w:val="4"/>
            <w:noWrap/>
            <w:vAlign w:val="center"/>
          </w:tcPr>
          <w:p w14:paraId="4D5B2C94">
            <w:pPr>
              <w:rPr>
                <w:rFonts w:cstheme="minorEastAsia"/>
                <w:color w:val="auto"/>
                <w:sz w:val="21"/>
                <w:szCs w:val="21"/>
                <w:highlight w:val="none"/>
                <w:lang w:eastAsia="zh-CN"/>
              </w:rPr>
            </w:pPr>
            <w:r>
              <w:rPr>
                <w:rFonts w:hint="eastAsia" w:cstheme="minorEastAsia"/>
                <w:color w:val="auto"/>
                <w:sz w:val="21"/>
                <w:szCs w:val="21"/>
                <w:highlight w:val="none"/>
                <w:lang w:eastAsia="zh-CN"/>
              </w:rPr>
              <w:t>投标人（唯一确定）响应</w:t>
            </w:r>
          </w:p>
        </w:tc>
      </w:tr>
      <w:tr w14:paraId="268FB8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4" w:type="pct"/>
            <w:vMerge w:val="continue"/>
            <w:noWrap/>
            <w:vAlign w:val="center"/>
          </w:tcPr>
          <w:p w14:paraId="0D0A0122">
            <w:pPr>
              <w:rPr>
                <w:rFonts w:cstheme="minorEastAsia"/>
                <w:color w:val="auto"/>
                <w:sz w:val="21"/>
                <w:szCs w:val="21"/>
                <w:highlight w:val="none"/>
                <w:lang w:eastAsia="zh-CN"/>
              </w:rPr>
            </w:pPr>
          </w:p>
        </w:tc>
        <w:tc>
          <w:tcPr>
            <w:tcW w:w="1144" w:type="pct"/>
            <w:noWrap/>
            <w:vAlign w:val="center"/>
          </w:tcPr>
          <w:p w14:paraId="3DD837F3">
            <w:pPr>
              <w:rPr>
                <w:rFonts w:cstheme="minorEastAsia"/>
                <w:color w:val="auto"/>
                <w:sz w:val="21"/>
                <w:szCs w:val="21"/>
                <w:highlight w:val="none"/>
              </w:rPr>
            </w:pPr>
            <w:r>
              <w:rPr>
                <w:rFonts w:hint="eastAsia" w:cstheme="minorEastAsia"/>
                <w:color w:val="auto"/>
                <w:sz w:val="21"/>
                <w:szCs w:val="21"/>
                <w:highlight w:val="none"/>
              </w:rPr>
              <w:t>元件名称</w:t>
            </w:r>
          </w:p>
        </w:tc>
        <w:tc>
          <w:tcPr>
            <w:tcW w:w="1240" w:type="pct"/>
            <w:noWrap/>
            <w:vAlign w:val="center"/>
          </w:tcPr>
          <w:p w14:paraId="3C0DAE37">
            <w:pPr>
              <w:rPr>
                <w:rFonts w:cstheme="minorEastAsia"/>
                <w:color w:val="auto"/>
                <w:sz w:val="21"/>
                <w:szCs w:val="21"/>
                <w:highlight w:val="none"/>
              </w:rPr>
            </w:pPr>
            <w:r>
              <w:rPr>
                <w:rFonts w:hint="eastAsia" w:cstheme="minorEastAsia"/>
                <w:color w:val="auto"/>
                <w:sz w:val="21"/>
                <w:szCs w:val="21"/>
                <w:highlight w:val="none"/>
              </w:rPr>
              <w:t>规格型式，参数</w:t>
            </w:r>
          </w:p>
        </w:tc>
        <w:tc>
          <w:tcPr>
            <w:tcW w:w="298" w:type="pct"/>
            <w:noWrap/>
            <w:vAlign w:val="center"/>
          </w:tcPr>
          <w:p w14:paraId="2F187F2D">
            <w:pPr>
              <w:rPr>
                <w:rFonts w:cstheme="minorEastAsia"/>
                <w:color w:val="auto"/>
                <w:sz w:val="21"/>
                <w:szCs w:val="21"/>
                <w:highlight w:val="none"/>
              </w:rPr>
            </w:pPr>
            <w:r>
              <w:rPr>
                <w:rFonts w:hint="eastAsia" w:cstheme="minorEastAsia"/>
                <w:color w:val="auto"/>
                <w:sz w:val="21"/>
                <w:szCs w:val="21"/>
                <w:highlight w:val="none"/>
              </w:rPr>
              <w:t>单位</w:t>
            </w:r>
          </w:p>
        </w:tc>
        <w:tc>
          <w:tcPr>
            <w:tcW w:w="321" w:type="pct"/>
            <w:noWrap/>
            <w:vAlign w:val="center"/>
          </w:tcPr>
          <w:p w14:paraId="4F82123F">
            <w:pPr>
              <w:rPr>
                <w:rFonts w:cstheme="minorEastAsia"/>
                <w:color w:val="auto"/>
                <w:sz w:val="21"/>
                <w:szCs w:val="21"/>
                <w:highlight w:val="none"/>
              </w:rPr>
            </w:pPr>
            <w:r>
              <w:rPr>
                <w:rFonts w:hint="eastAsia" w:cstheme="minorEastAsia"/>
                <w:color w:val="auto"/>
                <w:sz w:val="21"/>
                <w:szCs w:val="21"/>
                <w:highlight w:val="none"/>
              </w:rPr>
              <w:t>数量</w:t>
            </w:r>
          </w:p>
        </w:tc>
        <w:tc>
          <w:tcPr>
            <w:tcW w:w="684" w:type="pct"/>
            <w:noWrap/>
            <w:vAlign w:val="center"/>
          </w:tcPr>
          <w:p w14:paraId="10AC5172">
            <w:pPr>
              <w:rPr>
                <w:rFonts w:cstheme="minorEastAsia"/>
                <w:color w:val="auto"/>
                <w:sz w:val="21"/>
                <w:szCs w:val="21"/>
                <w:highlight w:val="none"/>
              </w:rPr>
            </w:pPr>
            <w:r>
              <w:rPr>
                <w:rFonts w:hint="eastAsia" w:cstheme="minorEastAsia"/>
                <w:color w:val="auto"/>
                <w:sz w:val="21"/>
                <w:szCs w:val="21"/>
                <w:highlight w:val="none"/>
              </w:rPr>
              <w:t>型式规格，参数</w:t>
            </w:r>
          </w:p>
        </w:tc>
        <w:tc>
          <w:tcPr>
            <w:tcW w:w="307" w:type="pct"/>
            <w:noWrap/>
            <w:vAlign w:val="center"/>
          </w:tcPr>
          <w:p w14:paraId="27C127C3">
            <w:pPr>
              <w:rPr>
                <w:rFonts w:cstheme="minorEastAsia"/>
                <w:color w:val="auto"/>
                <w:sz w:val="21"/>
                <w:szCs w:val="21"/>
                <w:highlight w:val="none"/>
              </w:rPr>
            </w:pPr>
            <w:r>
              <w:rPr>
                <w:rFonts w:hint="eastAsia" w:cstheme="minorEastAsia"/>
                <w:color w:val="auto"/>
                <w:sz w:val="21"/>
                <w:szCs w:val="21"/>
                <w:highlight w:val="none"/>
              </w:rPr>
              <w:t>数量</w:t>
            </w:r>
          </w:p>
        </w:tc>
        <w:tc>
          <w:tcPr>
            <w:tcW w:w="371" w:type="pct"/>
            <w:noWrap/>
            <w:vAlign w:val="center"/>
          </w:tcPr>
          <w:p w14:paraId="3407A27D">
            <w:pPr>
              <w:rPr>
                <w:rFonts w:cstheme="minorEastAsia"/>
                <w:color w:val="auto"/>
                <w:sz w:val="21"/>
                <w:szCs w:val="21"/>
                <w:highlight w:val="none"/>
              </w:rPr>
            </w:pPr>
            <w:r>
              <w:rPr>
                <w:rFonts w:hint="eastAsia" w:cstheme="minorEastAsia"/>
                <w:color w:val="auto"/>
                <w:sz w:val="21"/>
                <w:szCs w:val="21"/>
                <w:highlight w:val="none"/>
              </w:rPr>
              <w:t>制造商</w:t>
            </w:r>
          </w:p>
        </w:tc>
        <w:tc>
          <w:tcPr>
            <w:tcW w:w="251" w:type="pct"/>
            <w:noWrap/>
            <w:vAlign w:val="center"/>
          </w:tcPr>
          <w:p w14:paraId="18CD4C2A">
            <w:pPr>
              <w:rPr>
                <w:rFonts w:cstheme="minorEastAsia"/>
                <w:color w:val="auto"/>
                <w:sz w:val="21"/>
                <w:szCs w:val="21"/>
                <w:highlight w:val="none"/>
              </w:rPr>
            </w:pPr>
            <w:r>
              <w:rPr>
                <w:rFonts w:hint="eastAsia" w:cstheme="minorEastAsia"/>
                <w:color w:val="auto"/>
                <w:sz w:val="21"/>
                <w:szCs w:val="21"/>
                <w:highlight w:val="none"/>
              </w:rPr>
              <w:t>产地</w:t>
            </w:r>
          </w:p>
        </w:tc>
      </w:tr>
      <w:tr w14:paraId="62FA98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4" w:type="pct"/>
            <w:noWrap/>
            <w:vAlign w:val="center"/>
          </w:tcPr>
          <w:p w14:paraId="23DB2DDE">
            <w:pPr>
              <w:rPr>
                <w:rFonts w:cstheme="minorEastAsia"/>
                <w:color w:val="auto"/>
                <w:sz w:val="21"/>
                <w:szCs w:val="21"/>
                <w:highlight w:val="none"/>
              </w:rPr>
            </w:pPr>
            <w:r>
              <w:rPr>
                <w:rFonts w:cstheme="minorEastAsia"/>
                <w:color w:val="auto"/>
                <w:sz w:val="21"/>
                <w:szCs w:val="21"/>
                <w:highlight w:val="none"/>
              </w:rPr>
              <w:t>1</w:t>
            </w:r>
          </w:p>
        </w:tc>
        <w:tc>
          <w:tcPr>
            <w:tcW w:w="1144" w:type="pct"/>
            <w:noWrap/>
            <w:vAlign w:val="center"/>
          </w:tcPr>
          <w:p w14:paraId="73252318">
            <w:pPr>
              <w:rPr>
                <w:rFonts w:cstheme="minorEastAsia"/>
                <w:color w:val="auto"/>
                <w:sz w:val="21"/>
                <w:szCs w:val="21"/>
                <w:highlight w:val="none"/>
              </w:rPr>
            </w:pPr>
            <w:r>
              <w:rPr>
                <w:rFonts w:hint="eastAsia" w:cstheme="minorEastAsia"/>
                <w:color w:val="auto"/>
                <w:sz w:val="21"/>
                <w:szCs w:val="21"/>
                <w:highlight w:val="none"/>
              </w:rPr>
              <w:t>主机屏</w:t>
            </w:r>
          </w:p>
        </w:tc>
        <w:tc>
          <w:tcPr>
            <w:tcW w:w="1240" w:type="pct"/>
            <w:noWrap/>
            <w:vAlign w:val="center"/>
          </w:tcPr>
          <w:p w14:paraId="4419BF7F">
            <w:pPr>
              <w:rPr>
                <w:rFonts w:cstheme="minorEastAsia"/>
                <w:color w:val="auto"/>
                <w:sz w:val="21"/>
                <w:szCs w:val="21"/>
                <w:highlight w:val="none"/>
              </w:rPr>
            </w:pPr>
          </w:p>
        </w:tc>
        <w:tc>
          <w:tcPr>
            <w:tcW w:w="298" w:type="pct"/>
            <w:noWrap/>
            <w:vAlign w:val="center"/>
          </w:tcPr>
          <w:p w14:paraId="63536A9E">
            <w:pPr>
              <w:rPr>
                <w:rFonts w:hint="eastAsia" w:cstheme="minorEastAsia"/>
                <w:color w:val="auto"/>
                <w:sz w:val="21"/>
                <w:szCs w:val="21"/>
                <w:highlight w:val="none"/>
                <w:lang w:eastAsia="zh-CN"/>
              </w:rPr>
            </w:pPr>
          </w:p>
        </w:tc>
        <w:tc>
          <w:tcPr>
            <w:tcW w:w="321" w:type="pct"/>
            <w:noWrap/>
            <w:vAlign w:val="center"/>
          </w:tcPr>
          <w:p w14:paraId="08066207">
            <w:pPr>
              <w:jc w:val="center"/>
              <w:rPr>
                <w:rFonts w:hint="eastAsia" w:cstheme="minorEastAsia"/>
                <w:color w:val="auto"/>
                <w:sz w:val="21"/>
                <w:szCs w:val="21"/>
                <w:highlight w:val="none"/>
                <w:lang w:eastAsia="zh-CN"/>
              </w:rPr>
            </w:pPr>
          </w:p>
        </w:tc>
        <w:tc>
          <w:tcPr>
            <w:tcW w:w="684" w:type="pct"/>
            <w:noWrap/>
            <w:vAlign w:val="center"/>
          </w:tcPr>
          <w:p w14:paraId="75E5FD0D">
            <w:pPr>
              <w:rPr>
                <w:rFonts w:cstheme="minorEastAsia"/>
                <w:color w:val="auto"/>
                <w:sz w:val="21"/>
                <w:szCs w:val="21"/>
                <w:highlight w:val="none"/>
              </w:rPr>
            </w:pPr>
          </w:p>
        </w:tc>
        <w:tc>
          <w:tcPr>
            <w:tcW w:w="307" w:type="pct"/>
            <w:noWrap/>
            <w:vAlign w:val="center"/>
          </w:tcPr>
          <w:p w14:paraId="5AC4FAFC">
            <w:pPr>
              <w:rPr>
                <w:rFonts w:cstheme="minorEastAsia"/>
                <w:color w:val="auto"/>
                <w:sz w:val="21"/>
                <w:szCs w:val="21"/>
                <w:highlight w:val="none"/>
              </w:rPr>
            </w:pPr>
          </w:p>
        </w:tc>
        <w:tc>
          <w:tcPr>
            <w:tcW w:w="371" w:type="pct"/>
            <w:noWrap/>
            <w:vAlign w:val="center"/>
          </w:tcPr>
          <w:p w14:paraId="77E9C8E3">
            <w:pPr>
              <w:rPr>
                <w:rFonts w:cstheme="minorEastAsia"/>
                <w:color w:val="auto"/>
                <w:sz w:val="21"/>
                <w:szCs w:val="21"/>
                <w:highlight w:val="none"/>
              </w:rPr>
            </w:pPr>
          </w:p>
        </w:tc>
        <w:tc>
          <w:tcPr>
            <w:tcW w:w="251" w:type="pct"/>
            <w:noWrap/>
            <w:vAlign w:val="center"/>
          </w:tcPr>
          <w:p w14:paraId="57E021BE">
            <w:pPr>
              <w:rPr>
                <w:rFonts w:cstheme="minorEastAsia"/>
                <w:color w:val="auto"/>
                <w:sz w:val="21"/>
                <w:szCs w:val="21"/>
                <w:highlight w:val="none"/>
              </w:rPr>
            </w:pPr>
          </w:p>
        </w:tc>
      </w:tr>
      <w:tr w14:paraId="6E7CC5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4" w:type="pct"/>
            <w:noWrap/>
            <w:vAlign w:val="center"/>
          </w:tcPr>
          <w:p w14:paraId="3EC8706F">
            <w:pPr>
              <w:jc w:val="center"/>
              <w:rPr>
                <w:rFonts w:cstheme="minorEastAsia"/>
                <w:color w:val="auto"/>
                <w:sz w:val="21"/>
                <w:szCs w:val="21"/>
                <w:highlight w:val="none"/>
              </w:rPr>
            </w:pPr>
            <w:r>
              <w:rPr>
                <w:rFonts w:cstheme="minorEastAsia"/>
                <w:color w:val="auto"/>
                <w:sz w:val="21"/>
                <w:szCs w:val="21"/>
                <w:highlight w:val="none"/>
              </w:rPr>
              <w:t>1.1</w:t>
            </w:r>
          </w:p>
        </w:tc>
        <w:tc>
          <w:tcPr>
            <w:tcW w:w="1144" w:type="pct"/>
            <w:noWrap/>
            <w:vAlign w:val="center"/>
          </w:tcPr>
          <w:p w14:paraId="3DE0165B">
            <w:pPr>
              <w:jc w:val="center"/>
              <w:rPr>
                <w:rFonts w:cstheme="minorEastAsia"/>
                <w:color w:val="auto"/>
                <w:sz w:val="21"/>
                <w:szCs w:val="21"/>
                <w:highlight w:val="none"/>
              </w:rPr>
            </w:pPr>
            <w:r>
              <w:rPr>
                <w:rFonts w:hint="eastAsia" w:cstheme="minorEastAsia"/>
                <w:color w:val="auto"/>
                <w:sz w:val="21"/>
                <w:szCs w:val="21"/>
                <w:highlight w:val="none"/>
              </w:rPr>
              <w:t>烟气排放子站主机</w:t>
            </w:r>
          </w:p>
        </w:tc>
        <w:tc>
          <w:tcPr>
            <w:tcW w:w="1240" w:type="pct"/>
            <w:noWrap/>
            <w:vAlign w:val="center"/>
          </w:tcPr>
          <w:p w14:paraId="784A1900">
            <w:pPr>
              <w:rPr>
                <w:rFonts w:cstheme="minorEastAsia"/>
                <w:color w:val="auto"/>
                <w:sz w:val="21"/>
                <w:szCs w:val="21"/>
                <w:highlight w:val="none"/>
                <w:lang w:eastAsia="zh-CN"/>
              </w:rPr>
            </w:pPr>
          </w:p>
        </w:tc>
        <w:tc>
          <w:tcPr>
            <w:tcW w:w="298" w:type="pct"/>
            <w:noWrap/>
            <w:vAlign w:val="center"/>
          </w:tcPr>
          <w:p w14:paraId="523E2EF1">
            <w:pPr>
              <w:jc w:val="center"/>
              <w:rPr>
                <w:rFonts w:hint="eastAsia" w:cstheme="minorEastAsia"/>
                <w:color w:val="auto"/>
                <w:sz w:val="21"/>
                <w:szCs w:val="21"/>
                <w:highlight w:val="none"/>
                <w:lang w:eastAsia="zh-CN"/>
              </w:rPr>
            </w:pPr>
            <w:r>
              <w:rPr>
                <w:rFonts w:hint="eastAsia" w:cstheme="minorEastAsia"/>
                <w:color w:val="auto"/>
                <w:sz w:val="21"/>
                <w:szCs w:val="21"/>
                <w:highlight w:val="none"/>
                <w:lang w:val="en-US" w:eastAsia="zh-CN"/>
              </w:rPr>
              <w:t>套</w:t>
            </w:r>
          </w:p>
        </w:tc>
        <w:tc>
          <w:tcPr>
            <w:tcW w:w="321" w:type="pct"/>
            <w:noWrap/>
            <w:vAlign w:val="center"/>
          </w:tcPr>
          <w:p w14:paraId="26E0CF2B">
            <w:pPr>
              <w:jc w:val="center"/>
              <w:rPr>
                <w:rFonts w:cstheme="minorEastAsia"/>
                <w:color w:val="auto"/>
                <w:sz w:val="21"/>
                <w:szCs w:val="21"/>
                <w:highlight w:val="none"/>
              </w:rPr>
            </w:pPr>
            <w:r>
              <w:rPr>
                <w:rFonts w:cstheme="minorEastAsia"/>
                <w:color w:val="auto"/>
                <w:sz w:val="21"/>
                <w:szCs w:val="21"/>
                <w:highlight w:val="none"/>
              </w:rPr>
              <w:t>2</w:t>
            </w:r>
          </w:p>
        </w:tc>
        <w:tc>
          <w:tcPr>
            <w:tcW w:w="684" w:type="pct"/>
            <w:noWrap/>
            <w:vAlign w:val="center"/>
          </w:tcPr>
          <w:p w14:paraId="1062B2CE">
            <w:pPr>
              <w:jc w:val="center"/>
              <w:rPr>
                <w:rFonts w:cstheme="minorEastAsia"/>
                <w:color w:val="auto"/>
                <w:sz w:val="21"/>
                <w:szCs w:val="21"/>
                <w:highlight w:val="none"/>
              </w:rPr>
            </w:pPr>
          </w:p>
        </w:tc>
        <w:tc>
          <w:tcPr>
            <w:tcW w:w="307" w:type="pct"/>
            <w:noWrap/>
            <w:vAlign w:val="center"/>
          </w:tcPr>
          <w:p w14:paraId="5D72DFB7">
            <w:pPr>
              <w:jc w:val="center"/>
              <w:rPr>
                <w:rFonts w:cstheme="minorEastAsia"/>
                <w:color w:val="auto"/>
                <w:sz w:val="21"/>
                <w:szCs w:val="21"/>
                <w:highlight w:val="none"/>
              </w:rPr>
            </w:pPr>
          </w:p>
        </w:tc>
        <w:tc>
          <w:tcPr>
            <w:tcW w:w="371" w:type="pct"/>
            <w:noWrap/>
            <w:vAlign w:val="center"/>
          </w:tcPr>
          <w:p w14:paraId="09695B0F">
            <w:pPr>
              <w:jc w:val="center"/>
              <w:rPr>
                <w:rFonts w:cstheme="minorEastAsia"/>
                <w:color w:val="auto"/>
                <w:sz w:val="21"/>
                <w:szCs w:val="21"/>
                <w:highlight w:val="none"/>
              </w:rPr>
            </w:pPr>
          </w:p>
        </w:tc>
        <w:tc>
          <w:tcPr>
            <w:tcW w:w="251" w:type="pct"/>
            <w:noWrap/>
            <w:vAlign w:val="center"/>
          </w:tcPr>
          <w:p w14:paraId="1EEC676A">
            <w:pPr>
              <w:jc w:val="center"/>
              <w:rPr>
                <w:rFonts w:cstheme="minorEastAsia"/>
                <w:color w:val="auto"/>
                <w:sz w:val="21"/>
                <w:szCs w:val="21"/>
                <w:highlight w:val="none"/>
              </w:rPr>
            </w:pPr>
          </w:p>
        </w:tc>
      </w:tr>
      <w:tr w14:paraId="41DD5E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4" w:type="pct"/>
            <w:noWrap/>
            <w:vAlign w:val="center"/>
          </w:tcPr>
          <w:p w14:paraId="05E5237C">
            <w:pPr>
              <w:jc w:val="center"/>
              <w:rPr>
                <w:rFonts w:cstheme="minorEastAsia"/>
                <w:color w:val="auto"/>
                <w:sz w:val="21"/>
                <w:szCs w:val="21"/>
                <w:highlight w:val="none"/>
              </w:rPr>
            </w:pPr>
            <w:r>
              <w:rPr>
                <w:rFonts w:cstheme="minorEastAsia"/>
                <w:color w:val="auto"/>
                <w:sz w:val="21"/>
                <w:szCs w:val="21"/>
                <w:highlight w:val="none"/>
              </w:rPr>
              <w:t>1.2</w:t>
            </w:r>
          </w:p>
        </w:tc>
        <w:tc>
          <w:tcPr>
            <w:tcW w:w="1144" w:type="pct"/>
            <w:noWrap/>
            <w:vAlign w:val="center"/>
          </w:tcPr>
          <w:p w14:paraId="0DDE2030">
            <w:pPr>
              <w:jc w:val="left"/>
              <w:rPr>
                <w:rFonts w:cstheme="minorEastAsia"/>
                <w:color w:val="auto"/>
                <w:sz w:val="21"/>
                <w:szCs w:val="21"/>
                <w:highlight w:val="none"/>
              </w:rPr>
            </w:pPr>
            <w:r>
              <w:rPr>
                <w:rFonts w:hint="eastAsia" w:cstheme="minorEastAsia"/>
                <w:color w:val="auto"/>
                <w:sz w:val="21"/>
                <w:szCs w:val="21"/>
                <w:highlight w:val="none"/>
              </w:rPr>
              <w:t>网络交换机</w:t>
            </w:r>
          </w:p>
        </w:tc>
        <w:tc>
          <w:tcPr>
            <w:tcW w:w="1240" w:type="pct"/>
            <w:noWrap/>
            <w:vAlign w:val="center"/>
          </w:tcPr>
          <w:p w14:paraId="5CE567DD">
            <w:pPr>
              <w:snapToGrid w:val="0"/>
              <w:rPr>
                <w:rFonts w:cstheme="minorEastAsia"/>
                <w:color w:val="auto"/>
                <w:szCs w:val="21"/>
                <w:highlight w:val="none"/>
                <w:lang w:eastAsia="zh-CN"/>
              </w:rPr>
            </w:pPr>
            <w:r>
              <w:rPr>
                <w:rFonts w:cstheme="minorEastAsia"/>
                <w:color w:val="auto"/>
                <w:szCs w:val="21"/>
                <w:highlight w:val="none"/>
                <w:lang w:eastAsia="zh-CN"/>
              </w:rPr>
              <w:t>8个百兆以太网口,8个光口</w:t>
            </w:r>
          </w:p>
          <w:p w14:paraId="28584289">
            <w:pPr>
              <w:snapToGrid w:val="0"/>
              <w:rPr>
                <w:rFonts w:cstheme="minorEastAsia"/>
                <w:color w:val="auto"/>
                <w:szCs w:val="21"/>
                <w:highlight w:val="none"/>
                <w:lang w:eastAsia="zh-CN"/>
              </w:rPr>
            </w:pPr>
            <w:r>
              <w:rPr>
                <w:rFonts w:hint="eastAsia" w:cstheme="minorEastAsia"/>
                <w:color w:val="auto"/>
                <w:szCs w:val="21"/>
                <w:highlight w:val="none"/>
                <w:lang w:eastAsia="zh-CN"/>
              </w:rPr>
              <w:t>通过国网</w:t>
            </w:r>
            <w:r>
              <w:rPr>
                <w:rFonts w:cstheme="minorEastAsia"/>
                <w:color w:val="auto"/>
                <w:szCs w:val="21"/>
                <w:highlight w:val="none"/>
                <w:lang w:eastAsia="zh-CN"/>
              </w:rPr>
              <w:t>A类认证的工业交换机</w:t>
            </w:r>
          </w:p>
        </w:tc>
        <w:tc>
          <w:tcPr>
            <w:tcW w:w="298" w:type="pct"/>
            <w:noWrap/>
            <w:vAlign w:val="center"/>
          </w:tcPr>
          <w:p w14:paraId="5660DFFE">
            <w:pPr>
              <w:jc w:val="center"/>
              <w:rPr>
                <w:rFonts w:cstheme="minorEastAsia"/>
                <w:color w:val="auto"/>
                <w:sz w:val="21"/>
                <w:szCs w:val="21"/>
                <w:highlight w:val="none"/>
              </w:rPr>
            </w:pPr>
            <w:r>
              <w:rPr>
                <w:rFonts w:hint="eastAsia" w:cstheme="minorEastAsia"/>
                <w:color w:val="auto"/>
                <w:sz w:val="21"/>
                <w:szCs w:val="21"/>
                <w:highlight w:val="none"/>
              </w:rPr>
              <w:t>台</w:t>
            </w:r>
          </w:p>
        </w:tc>
        <w:tc>
          <w:tcPr>
            <w:tcW w:w="321" w:type="pct"/>
            <w:noWrap/>
            <w:vAlign w:val="center"/>
          </w:tcPr>
          <w:p w14:paraId="6E26EB5F">
            <w:pPr>
              <w:jc w:val="center"/>
              <w:rPr>
                <w:rFonts w:cstheme="minorEastAsia"/>
                <w:color w:val="auto"/>
                <w:sz w:val="21"/>
                <w:szCs w:val="21"/>
                <w:highlight w:val="none"/>
              </w:rPr>
            </w:pPr>
            <w:r>
              <w:rPr>
                <w:rFonts w:cstheme="minorEastAsia"/>
                <w:color w:val="auto"/>
                <w:sz w:val="21"/>
                <w:szCs w:val="21"/>
                <w:highlight w:val="none"/>
              </w:rPr>
              <w:t>2</w:t>
            </w:r>
          </w:p>
        </w:tc>
        <w:tc>
          <w:tcPr>
            <w:tcW w:w="684" w:type="pct"/>
            <w:noWrap/>
            <w:vAlign w:val="center"/>
          </w:tcPr>
          <w:p w14:paraId="4FDE39CB">
            <w:pPr>
              <w:jc w:val="center"/>
              <w:rPr>
                <w:rFonts w:cstheme="minorEastAsia"/>
                <w:color w:val="auto"/>
                <w:sz w:val="21"/>
                <w:szCs w:val="21"/>
                <w:highlight w:val="none"/>
              </w:rPr>
            </w:pPr>
          </w:p>
        </w:tc>
        <w:tc>
          <w:tcPr>
            <w:tcW w:w="307" w:type="pct"/>
            <w:noWrap/>
            <w:vAlign w:val="center"/>
          </w:tcPr>
          <w:p w14:paraId="6373F996">
            <w:pPr>
              <w:jc w:val="center"/>
              <w:rPr>
                <w:rFonts w:cstheme="minorEastAsia"/>
                <w:color w:val="auto"/>
                <w:sz w:val="21"/>
                <w:szCs w:val="21"/>
                <w:highlight w:val="none"/>
              </w:rPr>
            </w:pPr>
          </w:p>
        </w:tc>
        <w:tc>
          <w:tcPr>
            <w:tcW w:w="371" w:type="pct"/>
            <w:noWrap/>
            <w:vAlign w:val="center"/>
          </w:tcPr>
          <w:p w14:paraId="6AAEC539">
            <w:pPr>
              <w:jc w:val="center"/>
              <w:rPr>
                <w:rFonts w:cstheme="minorEastAsia"/>
                <w:color w:val="auto"/>
                <w:sz w:val="21"/>
                <w:szCs w:val="21"/>
                <w:highlight w:val="none"/>
              </w:rPr>
            </w:pPr>
          </w:p>
        </w:tc>
        <w:tc>
          <w:tcPr>
            <w:tcW w:w="251" w:type="pct"/>
            <w:noWrap/>
            <w:vAlign w:val="center"/>
          </w:tcPr>
          <w:p w14:paraId="4D4DF310">
            <w:pPr>
              <w:jc w:val="center"/>
              <w:rPr>
                <w:rFonts w:cstheme="minorEastAsia"/>
                <w:color w:val="auto"/>
                <w:sz w:val="21"/>
                <w:szCs w:val="21"/>
                <w:highlight w:val="none"/>
              </w:rPr>
            </w:pPr>
          </w:p>
        </w:tc>
      </w:tr>
      <w:tr w14:paraId="28273A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4" w:type="pct"/>
            <w:noWrap/>
            <w:vAlign w:val="center"/>
          </w:tcPr>
          <w:p w14:paraId="125C1385">
            <w:pPr>
              <w:jc w:val="center"/>
              <w:rPr>
                <w:rFonts w:hint="default" w:eastAsia="宋体" w:cstheme="minorEastAsia"/>
                <w:color w:val="auto"/>
                <w:sz w:val="21"/>
                <w:szCs w:val="21"/>
                <w:highlight w:val="none"/>
                <w:lang w:val="en-US" w:eastAsia="zh-CN"/>
              </w:rPr>
            </w:pPr>
            <w:r>
              <w:rPr>
                <w:rFonts w:hint="eastAsia" w:cstheme="minorEastAsia"/>
                <w:color w:val="auto"/>
                <w:sz w:val="21"/>
                <w:szCs w:val="21"/>
                <w:highlight w:val="none"/>
                <w:lang w:val="en-US" w:eastAsia="zh-CN"/>
              </w:rPr>
              <w:t>1.3</w:t>
            </w:r>
          </w:p>
        </w:tc>
        <w:tc>
          <w:tcPr>
            <w:tcW w:w="2221" w:type="dxa"/>
            <w:noWrap/>
            <w:vAlign w:val="center"/>
          </w:tcPr>
          <w:p w14:paraId="15D324B4">
            <w:pPr>
              <w:rPr>
                <w:rFonts w:hint="eastAsia" w:cstheme="minorEastAsia"/>
                <w:color w:val="auto"/>
                <w:sz w:val="21"/>
                <w:szCs w:val="21"/>
                <w:highlight w:val="none"/>
              </w:rPr>
            </w:pPr>
            <w:r>
              <w:rPr>
                <w:rFonts w:hint="eastAsia" w:cstheme="minorEastAsia"/>
                <w:color w:val="auto"/>
                <w:sz w:val="21"/>
                <w:szCs w:val="21"/>
                <w:highlight w:val="none"/>
              </w:rPr>
              <w:t>柜体及附件</w:t>
            </w:r>
          </w:p>
        </w:tc>
        <w:tc>
          <w:tcPr>
            <w:tcW w:w="2139" w:type="dxa"/>
            <w:noWrap/>
            <w:vAlign w:val="center"/>
          </w:tcPr>
          <w:p w14:paraId="01920FFA">
            <w:pPr>
              <w:rPr>
                <w:rFonts w:hint="eastAsia" w:cstheme="minorEastAsia"/>
                <w:color w:val="auto"/>
                <w:szCs w:val="21"/>
                <w:highlight w:val="none"/>
                <w:lang w:eastAsia="zh-CN"/>
              </w:rPr>
            </w:pPr>
            <w:r>
              <w:rPr>
                <w:rFonts w:cstheme="minorEastAsia"/>
                <w:color w:val="auto"/>
                <w:sz w:val="21"/>
                <w:szCs w:val="21"/>
                <w:highlight w:val="none"/>
              </w:rPr>
              <w:t>2260×800×600</w:t>
            </w:r>
          </w:p>
        </w:tc>
        <w:tc>
          <w:tcPr>
            <w:tcW w:w="480" w:type="dxa"/>
            <w:noWrap/>
            <w:vAlign w:val="center"/>
          </w:tcPr>
          <w:p w14:paraId="14024D18">
            <w:pPr>
              <w:jc w:val="center"/>
              <w:rPr>
                <w:rFonts w:hint="eastAsia" w:cstheme="minorEastAsia"/>
                <w:color w:val="auto"/>
                <w:sz w:val="21"/>
                <w:szCs w:val="21"/>
                <w:highlight w:val="none"/>
              </w:rPr>
            </w:pPr>
            <w:r>
              <w:rPr>
                <w:rFonts w:hint="eastAsia" w:cstheme="minorEastAsia"/>
                <w:color w:val="auto"/>
                <w:sz w:val="21"/>
                <w:szCs w:val="21"/>
                <w:highlight w:val="none"/>
              </w:rPr>
              <w:t>面</w:t>
            </w:r>
          </w:p>
        </w:tc>
        <w:tc>
          <w:tcPr>
            <w:tcW w:w="321" w:type="pct"/>
            <w:noWrap/>
            <w:vAlign w:val="center"/>
          </w:tcPr>
          <w:p w14:paraId="26CA03C3">
            <w:pPr>
              <w:jc w:val="center"/>
              <w:rPr>
                <w:rFonts w:hint="eastAsia" w:eastAsia="宋体" w:cstheme="minorEastAsia"/>
                <w:color w:val="auto"/>
                <w:sz w:val="21"/>
                <w:szCs w:val="21"/>
                <w:highlight w:val="none"/>
                <w:lang w:val="en-US" w:eastAsia="zh-CN"/>
              </w:rPr>
            </w:pPr>
            <w:r>
              <w:rPr>
                <w:rFonts w:hint="eastAsia" w:cstheme="minorEastAsia"/>
                <w:color w:val="auto"/>
                <w:sz w:val="21"/>
                <w:szCs w:val="21"/>
                <w:highlight w:val="none"/>
                <w:lang w:val="en-US" w:eastAsia="zh-CN"/>
              </w:rPr>
              <w:t>1</w:t>
            </w:r>
          </w:p>
        </w:tc>
        <w:tc>
          <w:tcPr>
            <w:tcW w:w="684" w:type="pct"/>
            <w:noWrap/>
            <w:vAlign w:val="center"/>
          </w:tcPr>
          <w:p w14:paraId="35B01503">
            <w:pPr>
              <w:jc w:val="center"/>
              <w:rPr>
                <w:rFonts w:cstheme="minorEastAsia"/>
                <w:color w:val="auto"/>
                <w:sz w:val="21"/>
                <w:szCs w:val="21"/>
                <w:highlight w:val="none"/>
              </w:rPr>
            </w:pPr>
          </w:p>
        </w:tc>
        <w:tc>
          <w:tcPr>
            <w:tcW w:w="307" w:type="pct"/>
            <w:noWrap/>
            <w:vAlign w:val="center"/>
          </w:tcPr>
          <w:p w14:paraId="0FC55974">
            <w:pPr>
              <w:jc w:val="center"/>
              <w:rPr>
                <w:rFonts w:cstheme="minorEastAsia"/>
                <w:color w:val="auto"/>
                <w:sz w:val="21"/>
                <w:szCs w:val="21"/>
                <w:highlight w:val="none"/>
              </w:rPr>
            </w:pPr>
          </w:p>
        </w:tc>
        <w:tc>
          <w:tcPr>
            <w:tcW w:w="371" w:type="pct"/>
            <w:noWrap/>
            <w:vAlign w:val="center"/>
          </w:tcPr>
          <w:p w14:paraId="311B6098">
            <w:pPr>
              <w:jc w:val="center"/>
              <w:rPr>
                <w:rFonts w:cstheme="minorEastAsia"/>
                <w:color w:val="auto"/>
                <w:sz w:val="21"/>
                <w:szCs w:val="21"/>
                <w:highlight w:val="none"/>
              </w:rPr>
            </w:pPr>
          </w:p>
        </w:tc>
        <w:tc>
          <w:tcPr>
            <w:tcW w:w="251" w:type="pct"/>
            <w:noWrap/>
            <w:vAlign w:val="center"/>
          </w:tcPr>
          <w:p w14:paraId="629586E6">
            <w:pPr>
              <w:jc w:val="center"/>
              <w:rPr>
                <w:rFonts w:cstheme="minorEastAsia"/>
                <w:color w:val="auto"/>
                <w:sz w:val="21"/>
                <w:szCs w:val="21"/>
                <w:highlight w:val="none"/>
              </w:rPr>
            </w:pPr>
          </w:p>
        </w:tc>
      </w:tr>
      <w:tr w14:paraId="5E6826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4" w:type="pct"/>
            <w:noWrap/>
            <w:vAlign w:val="center"/>
          </w:tcPr>
          <w:p w14:paraId="2C2829E8">
            <w:pPr>
              <w:jc w:val="center"/>
              <w:rPr>
                <w:rFonts w:cstheme="minorEastAsia"/>
                <w:color w:val="auto"/>
                <w:sz w:val="21"/>
                <w:szCs w:val="21"/>
                <w:highlight w:val="none"/>
              </w:rPr>
            </w:pPr>
            <w:r>
              <w:rPr>
                <w:rFonts w:cstheme="minorEastAsia"/>
                <w:color w:val="auto"/>
                <w:sz w:val="21"/>
                <w:szCs w:val="21"/>
                <w:highlight w:val="none"/>
              </w:rPr>
              <w:t>2</w:t>
            </w:r>
          </w:p>
        </w:tc>
        <w:tc>
          <w:tcPr>
            <w:tcW w:w="1144" w:type="pct"/>
            <w:noWrap/>
            <w:vAlign w:val="center"/>
          </w:tcPr>
          <w:p w14:paraId="5DC82878">
            <w:pPr>
              <w:rPr>
                <w:rFonts w:cstheme="minorEastAsia"/>
                <w:color w:val="auto"/>
                <w:sz w:val="21"/>
                <w:szCs w:val="21"/>
                <w:highlight w:val="none"/>
              </w:rPr>
            </w:pPr>
            <w:r>
              <w:rPr>
                <w:rFonts w:hint="eastAsia" w:cstheme="minorEastAsia"/>
                <w:color w:val="auto"/>
                <w:sz w:val="21"/>
                <w:szCs w:val="21"/>
                <w:highlight w:val="none"/>
              </w:rPr>
              <w:t>采集柜</w:t>
            </w:r>
          </w:p>
        </w:tc>
        <w:tc>
          <w:tcPr>
            <w:tcW w:w="1240" w:type="pct"/>
            <w:noWrap/>
            <w:vAlign w:val="center"/>
          </w:tcPr>
          <w:p w14:paraId="46F73225">
            <w:pPr>
              <w:rPr>
                <w:rFonts w:cstheme="minorEastAsia"/>
                <w:color w:val="auto"/>
                <w:sz w:val="21"/>
                <w:szCs w:val="21"/>
                <w:highlight w:val="none"/>
              </w:rPr>
            </w:pPr>
          </w:p>
        </w:tc>
        <w:tc>
          <w:tcPr>
            <w:tcW w:w="298" w:type="pct"/>
            <w:noWrap/>
            <w:vAlign w:val="center"/>
          </w:tcPr>
          <w:p w14:paraId="4D0E0D37">
            <w:pPr>
              <w:jc w:val="center"/>
              <w:rPr>
                <w:rFonts w:cstheme="minorEastAsia"/>
                <w:color w:val="auto"/>
                <w:sz w:val="21"/>
                <w:szCs w:val="21"/>
                <w:highlight w:val="none"/>
              </w:rPr>
            </w:pPr>
          </w:p>
        </w:tc>
        <w:tc>
          <w:tcPr>
            <w:tcW w:w="321" w:type="pct"/>
            <w:noWrap/>
            <w:vAlign w:val="center"/>
          </w:tcPr>
          <w:p w14:paraId="32DDAE02">
            <w:pPr>
              <w:jc w:val="center"/>
              <w:rPr>
                <w:rFonts w:cstheme="minorEastAsia"/>
                <w:color w:val="auto"/>
                <w:sz w:val="21"/>
                <w:szCs w:val="21"/>
                <w:highlight w:val="none"/>
              </w:rPr>
            </w:pPr>
          </w:p>
        </w:tc>
        <w:tc>
          <w:tcPr>
            <w:tcW w:w="684" w:type="pct"/>
            <w:noWrap/>
            <w:vAlign w:val="center"/>
          </w:tcPr>
          <w:p w14:paraId="6791ED9C">
            <w:pPr>
              <w:jc w:val="center"/>
              <w:rPr>
                <w:rFonts w:cstheme="minorEastAsia"/>
                <w:color w:val="auto"/>
                <w:sz w:val="21"/>
                <w:szCs w:val="21"/>
                <w:highlight w:val="none"/>
              </w:rPr>
            </w:pPr>
          </w:p>
        </w:tc>
        <w:tc>
          <w:tcPr>
            <w:tcW w:w="307" w:type="pct"/>
            <w:noWrap/>
            <w:vAlign w:val="center"/>
          </w:tcPr>
          <w:p w14:paraId="20A76E0C">
            <w:pPr>
              <w:jc w:val="center"/>
              <w:rPr>
                <w:rFonts w:cstheme="minorEastAsia"/>
                <w:color w:val="auto"/>
                <w:sz w:val="21"/>
                <w:szCs w:val="21"/>
                <w:highlight w:val="none"/>
              </w:rPr>
            </w:pPr>
          </w:p>
        </w:tc>
        <w:tc>
          <w:tcPr>
            <w:tcW w:w="371" w:type="pct"/>
            <w:noWrap/>
            <w:vAlign w:val="center"/>
          </w:tcPr>
          <w:p w14:paraId="5CB9B15D">
            <w:pPr>
              <w:jc w:val="center"/>
              <w:rPr>
                <w:rFonts w:cstheme="minorEastAsia"/>
                <w:color w:val="auto"/>
                <w:sz w:val="21"/>
                <w:szCs w:val="21"/>
                <w:highlight w:val="none"/>
              </w:rPr>
            </w:pPr>
          </w:p>
        </w:tc>
        <w:tc>
          <w:tcPr>
            <w:tcW w:w="251" w:type="pct"/>
            <w:noWrap/>
            <w:vAlign w:val="center"/>
          </w:tcPr>
          <w:p w14:paraId="068A0F0F">
            <w:pPr>
              <w:jc w:val="center"/>
              <w:rPr>
                <w:rFonts w:cstheme="minorEastAsia"/>
                <w:color w:val="auto"/>
                <w:sz w:val="21"/>
                <w:szCs w:val="21"/>
                <w:highlight w:val="none"/>
              </w:rPr>
            </w:pPr>
          </w:p>
        </w:tc>
      </w:tr>
      <w:tr w14:paraId="64A5C1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4" w:type="pct"/>
            <w:noWrap/>
            <w:vAlign w:val="center"/>
          </w:tcPr>
          <w:p w14:paraId="26EFF2F1">
            <w:pPr>
              <w:numPr>
                <w:ilvl w:val="0"/>
                <w:numId w:val="0"/>
              </w:numPr>
              <w:tabs>
                <w:tab w:val="left" w:pos="360"/>
              </w:tabs>
              <w:ind w:left="0" w:firstLine="0"/>
              <w:contextualSpacing/>
              <w:jc w:val="center"/>
              <w:rPr>
                <w:rFonts w:cstheme="minorEastAsia"/>
                <w:color w:val="auto"/>
                <w:sz w:val="21"/>
                <w:szCs w:val="21"/>
                <w:highlight w:val="none"/>
              </w:rPr>
            </w:pPr>
            <w:r>
              <w:rPr>
                <w:rFonts w:cstheme="minorEastAsia"/>
                <w:color w:val="auto"/>
                <w:sz w:val="21"/>
                <w:szCs w:val="21"/>
                <w:highlight w:val="none"/>
              </w:rPr>
              <w:t>2.1</w:t>
            </w:r>
          </w:p>
        </w:tc>
        <w:tc>
          <w:tcPr>
            <w:tcW w:w="1144" w:type="pct"/>
            <w:noWrap/>
            <w:vAlign w:val="center"/>
          </w:tcPr>
          <w:p w14:paraId="5ECC2F6F">
            <w:pPr>
              <w:numPr>
                <w:ilvl w:val="0"/>
                <w:numId w:val="0"/>
              </w:numPr>
              <w:tabs>
                <w:tab w:val="left" w:pos="360"/>
              </w:tabs>
              <w:ind w:left="0" w:firstLine="0"/>
              <w:contextualSpacing/>
              <w:rPr>
                <w:rFonts w:cstheme="minorEastAsia"/>
                <w:color w:val="auto"/>
                <w:sz w:val="21"/>
                <w:szCs w:val="21"/>
                <w:highlight w:val="none"/>
              </w:rPr>
            </w:pPr>
            <w:r>
              <w:rPr>
                <w:rFonts w:hint="eastAsia" w:cstheme="minorEastAsia"/>
                <w:color w:val="auto"/>
                <w:sz w:val="21"/>
                <w:szCs w:val="21"/>
                <w:highlight w:val="none"/>
              </w:rPr>
              <w:t>采集装置</w:t>
            </w:r>
          </w:p>
        </w:tc>
        <w:tc>
          <w:tcPr>
            <w:tcW w:w="1240" w:type="pct"/>
            <w:noWrap/>
            <w:vAlign w:val="center"/>
          </w:tcPr>
          <w:p w14:paraId="7B4DB7CC">
            <w:pPr>
              <w:numPr>
                <w:ilvl w:val="0"/>
                <w:numId w:val="0"/>
              </w:numPr>
              <w:tabs>
                <w:tab w:val="left" w:pos="360"/>
              </w:tabs>
              <w:snapToGrid w:val="0"/>
              <w:ind w:left="0" w:firstLine="0"/>
              <w:contextualSpacing/>
              <w:rPr>
                <w:color w:val="auto"/>
                <w:szCs w:val="21"/>
                <w:highlight w:val="none"/>
                <w:lang w:eastAsia="zh-CN"/>
              </w:rPr>
            </w:pPr>
            <w:r>
              <w:rPr>
                <w:color w:val="auto"/>
                <w:szCs w:val="21"/>
                <w:highlight w:val="none"/>
                <w:lang w:eastAsia="zh-CN"/>
              </w:rPr>
              <w:t>64路开关量输入</w:t>
            </w:r>
          </w:p>
          <w:p w14:paraId="527A7B7D">
            <w:pPr>
              <w:numPr>
                <w:ilvl w:val="0"/>
                <w:numId w:val="0"/>
              </w:numPr>
              <w:tabs>
                <w:tab w:val="left" w:pos="360"/>
              </w:tabs>
              <w:ind w:left="0" w:firstLine="0"/>
              <w:contextualSpacing/>
              <w:rPr>
                <w:rFonts w:cstheme="minorEastAsia"/>
                <w:color w:val="auto"/>
                <w:sz w:val="21"/>
                <w:szCs w:val="21"/>
                <w:highlight w:val="none"/>
                <w:lang w:eastAsia="zh-CN"/>
              </w:rPr>
            </w:pPr>
            <w:r>
              <w:rPr>
                <w:color w:val="auto"/>
                <w:szCs w:val="21"/>
                <w:highlight w:val="none"/>
                <w:lang w:eastAsia="zh-CN"/>
              </w:rPr>
              <w:t>32路模拟量输入</w:t>
            </w:r>
          </w:p>
        </w:tc>
        <w:tc>
          <w:tcPr>
            <w:tcW w:w="298" w:type="pct"/>
            <w:noWrap/>
            <w:vAlign w:val="center"/>
          </w:tcPr>
          <w:p w14:paraId="2A2915C1">
            <w:pPr>
              <w:numPr>
                <w:ilvl w:val="0"/>
                <w:numId w:val="0"/>
              </w:numPr>
              <w:tabs>
                <w:tab w:val="left" w:pos="360"/>
              </w:tabs>
              <w:ind w:left="0" w:firstLine="0"/>
              <w:contextualSpacing/>
              <w:jc w:val="center"/>
              <w:rPr>
                <w:rFonts w:hint="eastAsia" w:cstheme="minorEastAsia"/>
                <w:color w:val="auto"/>
                <w:sz w:val="21"/>
                <w:szCs w:val="21"/>
                <w:highlight w:val="none"/>
                <w:lang w:eastAsia="zh-CN"/>
              </w:rPr>
            </w:pPr>
            <w:r>
              <w:rPr>
                <w:rFonts w:hint="eastAsia" w:cstheme="minorEastAsia"/>
                <w:color w:val="auto"/>
                <w:sz w:val="21"/>
                <w:szCs w:val="21"/>
                <w:highlight w:val="none"/>
                <w:lang w:val="en-US" w:eastAsia="zh-CN"/>
              </w:rPr>
              <w:t>套</w:t>
            </w:r>
          </w:p>
        </w:tc>
        <w:tc>
          <w:tcPr>
            <w:tcW w:w="321" w:type="pct"/>
            <w:noWrap/>
            <w:vAlign w:val="center"/>
          </w:tcPr>
          <w:p w14:paraId="528C044B">
            <w:pPr>
              <w:numPr>
                <w:ilvl w:val="0"/>
                <w:numId w:val="0"/>
              </w:numPr>
              <w:tabs>
                <w:tab w:val="left" w:pos="360"/>
              </w:tabs>
              <w:ind w:left="0" w:firstLine="0"/>
              <w:contextualSpacing/>
              <w:jc w:val="center"/>
              <w:rPr>
                <w:rFonts w:cstheme="minorEastAsia"/>
                <w:color w:val="auto"/>
                <w:sz w:val="21"/>
                <w:szCs w:val="21"/>
                <w:highlight w:val="none"/>
              </w:rPr>
            </w:pPr>
            <w:r>
              <w:rPr>
                <w:rFonts w:cstheme="minorEastAsia"/>
                <w:color w:val="auto"/>
                <w:sz w:val="21"/>
                <w:szCs w:val="21"/>
                <w:highlight w:val="none"/>
              </w:rPr>
              <w:t>2</w:t>
            </w:r>
          </w:p>
        </w:tc>
        <w:tc>
          <w:tcPr>
            <w:tcW w:w="684" w:type="pct"/>
            <w:noWrap/>
            <w:vAlign w:val="center"/>
          </w:tcPr>
          <w:p w14:paraId="0C03914E">
            <w:pPr>
              <w:jc w:val="center"/>
              <w:rPr>
                <w:rFonts w:cstheme="minorEastAsia"/>
                <w:color w:val="auto"/>
                <w:sz w:val="21"/>
                <w:szCs w:val="21"/>
                <w:highlight w:val="none"/>
              </w:rPr>
            </w:pPr>
          </w:p>
        </w:tc>
        <w:tc>
          <w:tcPr>
            <w:tcW w:w="307" w:type="pct"/>
            <w:noWrap/>
            <w:vAlign w:val="center"/>
          </w:tcPr>
          <w:p w14:paraId="368663C4">
            <w:pPr>
              <w:jc w:val="center"/>
              <w:rPr>
                <w:rFonts w:cstheme="minorEastAsia"/>
                <w:color w:val="auto"/>
                <w:sz w:val="21"/>
                <w:szCs w:val="21"/>
                <w:highlight w:val="none"/>
              </w:rPr>
            </w:pPr>
          </w:p>
        </w:tc>
        <w:tc>
          <w:tcPr>
            <w:tcW w:w="371" w:type="pct"/>
            <w:noWrap/>
            <w:vAlign w:val="center"/>
          </w:tcPr>
          <w:p w14:paraId="642CDE60">
            <w:pPr>
              <w:jc w:val="center"/>
              <w:rPr>
                <w:rFonts w:cstheme="minorEastAsia"/>
                <w:color w:val="auto"/>
                <w:sz w:val="21"/>
                <w:szCs w:val="21"/>
                <w:highlight w:val="none"/>
              </w:rPr>
            </w:pPr>
          </w:p>
        </w:tc>
        <w:tc>
          <w:tcPr>
            <w:tcW w:w="251" w:type="pct"/>
            <w:noWrap/>
            <w:vAlign w:val="center"/>
          </w:tcPr>
          <w:p w14:paraId="348E74B1">
            <w:pPr>
              <w:jc w:val="center"/>
              <w:rPr>
                <w:rFonts w:cstheme="minorEastAsia"/>
                <w:color w:val="auto"/>
                <w:sz w:val="21"/>
                <w:szCs w:val="21"/>
                <w:highlight w:val="none"/>
              </w:rPr>
            </w:pPr>
          </w:p>
        </w:tc>
      </w:tr>
      <w:tr w14:paraId="5A1BE1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4" w:type="pct"/>
            <w:noWrap/>
            <w:vAlign w:val="center"/>
          </w:tcPr>
          <w:p w14:paraId="1F3F287F">
            <w:pPr>
              <w:jc w:val="center"/>
              <w:rPr>
                <w:rFonts w:hint="eastAsia" w:cstheme="minorEastAsia"/>
                <w:color w:val="auto"/>
                <w:sz w:val="21"/>
                <w:szCs w:val="21"/>
                <w:highlight w:val="none"/>
                <w:lang w:eastAsia="zh-CN"/>
              </w:rPr>
            </w:pPr>
            <w:r>
              <w:rPr>
                <w:rFonts w:cstheme="minorEastAsia"/>
                <w:color w:val="auto"/>
                <w:sz w:val="21"/>
                <w:szCs w:val="21"/>
                <w:highlight w:val="none"/>
              </w:rPr>
              <w:t>2.</w:t>
            </w:r>
            <w:r>
              <w:rPr>
                <w:rFonts w:hint="eastAsia" w:cstheme="minorEastAsia"/>
                <w:color w:val="auto"/>
                <w:szCs w:val="21"/>
                <w:highlight w:val="none"/>
                <w:lang w:eastAsia="zh-CN"/>
              </w:rPr>
              <w:t>2</w:t>
            </w:r>
          </w:p>
        </w:tc>
        <w:tc>
          <w:tcPr>
            <w:tcW w:w="1144" w:type="pct"/>
            <w:noWrap/>
            <w:vAlign w:val="center"/>
          </w:tcPr>
          <w:p w14:paraId="335FF7E9">
            <w:pPr>
              <w:rPr>
                <w:rFonts w:cstheme="minorEastAsia"/>
                <w:color w:val="auto"/>
                <w:sz w:val="21"/>
                <w:szCs w:val="21"/>
                <w:highlight w:val="none"/>
              </w:rPr>
            </w:pPr>
            <w:r>
              <w:rPr>
                <w:rFonts w:hint="eastAsia" w:cstheme="minorEastAsia"/>
                <w:color w:val="auto"/>
                <w:sz w:val="21"/>
                <w:szCs w:val="21"/>
                <w:highlight w:val="none"/>
              </w:rPr>
              <w:t>柜体及附件</w:t>
            </w:r>
          </w:p>
        </w:tc>
        <w:tc>
          <w:tcPr>
            <w:tcW w:w="1240" w:type="pct"/>
            <w:noWrap/>
            <w:vAlign w:val="center"/>
          </w:tcPr>
          <w:p w14:paraId="1B6CB313">
            <w:pPr>
              <w:rPr>
                <w:rFonts w:cstheme="minorEastAsia"/>
                <w:color w:val="auto"/>
                <w:sz w:val="21"/>
                <w:szCs w:val="21"/>
                <w:highlight w:val="none"/>
              </w:rPr>
            </w:pPr>
            <w:r>
              <w:rPr>
                <w:rFonts w:cstheme="minorEastAsia"/>
                <w:color w:val="auto"/>
                <w:sz w:val="21"/>
                <w:szCs w:val="21"/>
                <w:highlight w:val="none"/>
              </w:rPr>
              <w:t>2260×800×600</w:t>
            </w:r>
          </w:p>
        </w:tc>
        <w:tc>
          <w:tcPr>
            <w:tcW w:w="298" w:type="pct"/>
            <w:noWrap/>
            <w:vAlign w:val="center"/>
          </w:tcPr>
          <w:p w14:paraId="520ECEB7">
            <w:pPr>
              <w:jc w:val="center"/>
              <w:rPr>
                <w:rFonts w:cstheme="minorEastAsia"/>
                <w:color w:val="auto"/>
                <w:sz w:val="21"/>
                <w:szCs w:val="21"/>
                <w:highlight w:val="none"/>
              </w:rPr>
            </w:pPr>
            <w:r>
              <w:rPr>
                <w:rFonts w:hint="eastAsia" w:cstheme="minorEastAsia"/>
                <w:color w:val="auto"/>
                <w:sz w:val="21"/>
                <w:szCs w:val="21"/>
                <w:highlight w:val="none"/>
              </w:rPr>
              <w:t>面</w:t>
            </w:r>
          </w:p>
        </w:tc>
        <w:tc>
          <w:tcPr>
            <w:tcW w:w="321" w:type="pct"/>
            <w:noWrap/>
            <w:vAlign w:val="center"/>
          </w:tcPr>
          <w:p w14:paraId="315FC1F7">
            <w:pPr>
              <w:jc w:val="center"/>
              <w:rPr>
                <w:rFonts w:cstheme="minorEastAsia"/>
                <w:color w:val="auto"/>
                <w:sz w:val="21"/>
                <w:szCs w:val="21"/>
                <w:highlight w:val="none"/>
              </w:rPr>
            </w:pPr>
            <w:r>
              <w:rPr>
                <w:rFonts w:cstheme="minorEastAsia"/>
                <w:color w:val="auto"/>
                <w:sz w:val="21"/>
                <w:szCs w:val="21"/>
                <w:highlight w:val="none"/>
              </w:rPr>
              <w:t>2</w:t>
            </w:r>
          </w:p>
        </w:tc>
        <w:tc>
          <w:tcPr>
            <w:tcW w:w="684" w:type="pct"/>
            <w:noWrap/>
            <w:vAlign w:val="center"/>
          </w:tcPr>
          <w:p w14:paraId="4DDDA91F">
            <w:pPr>
              <w:jc w:val="center"/>
              <w:rPr>
                <w:rFonts w:cstheme="minorEastAsia"/>
                <w:color w:val="auto"/>
                <w:sz w:val="21"/>
                <w:szCs w:val="21"/>
                <w:highlight w:val="none"/>
              </w:rPr>
            </w:pPr>
          </w:p>
        </w:tc>
        <w:tc>
          <w:tcPr>
            <w:tcW w:w="307" w:type="pct"/>
            <w:noWrap/>
            <w:vAlign w:val="center"/>
          </w:tcPr>
          <w:p w14:paraId="1DDB24E6">
            <w:pPr>
              <w:jc w:val="center"/>
              <w:rPr>
                <w:rFonts w:cstheme="minorEastAsia"/>
                <w:color w:val="auto"/>
                <w:sz w:val="21"/>
                <w:szCs w:val="21"/>
                <w:highlight w:val="none"/>
              </w:rPr>
            </w:pPr>
          </w:p>
        </w:tc>
        <w:tc>
          <w:tcPr>
            <w:tcW w:w="371" w:type="pct"/>
            <w:noWrap/>
            <w:vAlign w:val="center"/>
          </w:tcPr>
          <w:p w14:paraId="4BCACD2B">
            <w:pPr>
              <w:jc w:val="center"/>
              <w:rPr>
                <w:rFonts w:cstheme="minorEastAsia"/>
                <w:color w:val="auto"/>
                <w:sz w:val="21"/>
                <w:szCs w:val="21"/>
                <w:highlight w:val="none"/>
              </w:rPr>
            </w:pPr>
          </w:p>
        </w:tc>
        <w:tc>
          <w:tcPr>
            <w:tcW w:w="251" w:type="pct"/>
            <w:noWrap/>
            <w:vAlign w:val="center"/>
          </w:tcPr>
          <w:p w14:paraId="3BBE0056">
            <w:pPr>
              <w:jc w:val="center"/>
              <w:rPr>
                <w:rFonts w:cstheme="minorEastAsia"/>
                <w:color w:val="auto"/>
                <w:sz w:val="21"/>
                <w:szCs w:val="21"/>
                <w:highlight w:val="none"/>
              </w:rPr>
            </w:pPr>
          </w:p>
        </w:tc>
      </w:tr>
      <w:tr w14:paraId="456CC0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4" w:type="pct"/>
            <w:noWrap/>
            <w:vAlign w:val="center"/>
          </w:tcPr>
          <w:p w14:paraId="13E1D89A">
            <w:pPr>
              <w:jc w:val="center"/>
              <w:rPr>
                <w:rFonts w:cstheme="minorEastAsia"/>
                <w:color w:val="auto"/>
                <w:sz w:val="21"/>
                <w:szCs w:val="21"/>
                <w:highlight w:val="none"/>
              </w:rPr>
            </w:pPr>
            <w:r>
              <w:rPr>
                <w:rFonts w:cstheme="minorEastAsia"/>
                <w:color w:val="auto"/>
                <w:sz w:val="21"/>
                <w:szCs w:val="21"/>
                <w:highlight w:val="none"/>
              </w:rPr>
              <w:t>3</w:t>
            </w:r>
          </w:p>
        </w:tc>
        <w:tc>
          <w:tcPr>
            <w:tcW w:w="1144" w:type="pct"/>
            <w:noWrap/>
            <w:vAlign w:val="center"/>
          </w:tcPr>
          <w:p w14:paraId="02D69289">
            <w:pPr>
              <w:rPr>
                <w:rFonts w:cstheme="minorEastAsia"/>
                <w:color w:val="auto"/>
                <w:sz w:val="21"/>
                <w:szCs w:val="21"/>
                <w:highlight w:val="none"/>
              </w:rPr>
            </w:pPr>
            <w:r>
              <w:rPr>
                <w:rFonts w:hint="eastAsia" w:cstheme="minorEastAsia"/>
                <w:color w:val="auto"/>
                <w:sz w:val="21"/>
                <w:szCs w:val="21"/>
                <w:highlight w:val="none"/>
              </w:rPr>
              <w:t>光缆及附件</w:t>
            </w:r>
          </w:p>
        </w:tc>
        <w:tc>
          <w:tcPr>
            <w:tcW w:w="1240" w:type="pct"/>
            <w:noWrap/>
            <w:vAlign w:val="center"/>
          </w:tcPr>
          <w:p w14:paraId="64582482">
            <w:pPr>
              <w:rPr>
                <w:rFonts w:cstheme="minorEastAsia"/>
                <w:color w:val="auto"/>
                <w:sz w:val="21"/>
                <w:szCs w:val="21"/>
                <w:highlight w:val="none"/>
              </w:rPr>
            </w:pPr>
          </w:p>
        </w:tc>
        <w:tc>
          <w:tcPr>
            <w:tcW w:w="298" w:type="pct"/>
            <w:noWrap/>
            <w:vAlign w:val="center"/>
          </w:tcPr>
          <w:p w14:paraId="4813BCD7">
            <w:pPr>
              <w:jc w:val="center"/>
              <w:rPr>
                <w:rFonts w:cstheme="minorEastAsia"/>
                <w:color w:val="auto"/>
                <w:sz w:val="21"/>
                <w:szCs w:val="21"/>
                <w:highlight w:val="none"/>
              </w:rPr>
            </w:pPr>
          </w:p>
        </w:tc>
        <w:tc>
          <w:tcPr>
            <w:tcW w:w="321" w:type="pct"/>
            <w:noWrap/>
            <w:vAlign w:val="center"/>
          </w:tcPr>
          <w:p w14:paraId="705BDB0E">
            <w:pPr>
              <w:jc w:val="center"/>
              <w:rPr>
                <w:rFonts w:cstheme="minorEastAsia"/>
                <w:color w:val="auto"/>
                <w:sz w:val="21"/>
                <w:szCs w:val="21"/>
                <w:highlight w:val="none"/>
              </w:rPr>
            </w:pPr>
          </w:p>
        </w:tc>
        <w:tc>
          <w:tcPr>
            <w:tcW w:w="684" w:type="pct"/>
            <w:noWrap/>
            <w:vAlign w:val="center"/>
          </w:tcPr>
          <w:p w14:paraId="0C5E3DC4">
            <w:pPr>
              <w:jc w:val="center"/>
              <w:rPr>
                <w:rFonts w:cstheme="minorEastAsia"/>
                <w:color w:val="auto"/>
                <w:sz w:val="21"/>
                <w:szCs w:val="21"/>
                <w:highlight w:val="none"/>
              </w:rPr>
            </w:pPr>
          </w:p>
        </w:tc>
        <w:tc>
          <w:tcPr>
            <w:tcW w:w="307" w:type="pct"/>
            <w:noWrap/>
            <w:vAlign w:val="center"/>
          </w:tcPr>
          <w:p w14:paraId="62387CAB">
            <w:pPr>
              <w:jc w:val="center"/>
              <w:rPr>
                <w:rFonts w:cstheme="minorEastAsia"/>
                <w:color w:val="auto"/>
                <w:sz w:val="21"/>
                <w:szCs w:val="21"/>
                <w:highlight w:val="none"/>
              </w:rPr>
            </w:pPr>
          </w:p>
        </w:tc>
        <w:tc>
          <w:tcPr>
            <w:tcW w:w="371" w:type="pct"/>
            <w:noWrap/>
            <w:vAlign w:val="center"/>
          </w:tcPr>
          <w:p w14:paraId="6B1D66C3">
            <w:pPr>
              <w:jc w:val="center"/>
              <w:rPr>
                <w:rFonts w:cstheme="minorEastAsia"/>
                <w:color w:val="auto"/>
                <w:sz w:val="21"/>
                <w:szCs w:val="21"/>
                <w:highlight w:val="none"/>
              </w:rPr>
            </w:pPr>
          </w:p>
        </w:tc>
        <w:tc>
          <w:tcPr>
            <w:tcW w:w="251" w:type="pct"/>
            <w:noWrap/>
            <w:vAlign w:val="center"/>
          </w:tcPr>
          <w:p w14:paraId="6BA6E2CC">
            <w:pPr>
              <w:jc w:val="center"/>
              <w:rPr>
                <w:rFonts w:cstheme="minorEastAsia"/>
                <w:color w:val="auto"/>
                <w:sz w:val="21"/>
                <w:szCs w:val="21"/>
                <w:highlight w:val="none"/>
              </w:rPr>
            </w:pPr>
          </w:p>
        </w:tc>
      </w:tr>
      <w:tr w14:paraId="2EF10D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4" w:type="pct"/>
            <w:noWrap/>
            <w:vAlign w:val="center"/>
          </w:tcPr>
          <w:p w14:paraId="21D955EA">
            <w:pPr>
              <w:jc w:val="center"/>
              <w:rPr>
                <w:rFonts w:cstheme="minorEastAsia"/>
                <w:color w:val="auto"/>
                <w:sz w:val="21"/>
                <w:szCs w:val="21"/>
                <w:highlight w:val="none"/>
              </w:rPr>
            </w:pPr>
            <w:r>
              <w:rPr>
                <w:rFonts w:cstheme="minorEastAsia"/>
                <w:color w:val="auto"/>
                <w:sz w:val="21"/>
                <w:szCs w:val="21"/>
                <w:highlight w:val="none"/>
              </w:rPr>
              <w:t>3.1</w:t>
            </w:r>
          </w:p>
        </w:tc>
        <w:tc>
          <w:tcPr>
            <w:tcW w:w="1144" w:type="pct"/>
            <w:noWrap/>
            <w:vAlign w:val="center"/>
          </w:tcPr>
          <w:p w14:paraId="0563C40B">
            <w:pPr>
              <w:rPr>
                <w:rFonts w:cstheme="minorEastAsia"/>
                <w:color w:val="auto"/>
                <w:sz w:val="21"/>
                <w:szCs w:val="21"/>
                <w:highlight w:val="none"/>
              </w:rPr>
            </w:pPr>
            <w:r>
              <w:rPr>
                <w:rFonts w:hint="eastAsia" w:cstheme="minorEastAsia"/>
                <w:color w:val="auto"/>
                <w:sz w:val="21"/>
                <w:szCs w:val="21"/>
                <w:highlight w:val="none"/>
              </w:rPr>
              <w:t>光缆</w:t>
            </w:r>
          </w:p>
        </w:tc>
        <w:tc>
          <w:tcPr>
            <w:tcW w:w="1240" w:type="pct"/>
            <w:noWrap/>
            <w:vAlign w:val="center"/>
          </w:tcPr>
          <w:p w14:paraId="635A4475">
            <w:pPr>
              <w:rPr>
                <w:rFonts w:cstheme="minorEastAsia"/>
                <w:color w:val="auto"/>
                <w:sz w:val="21"/>
                <w:szCs w:val="21"/>
                <w:highlight w:val="none"/>
              </w:rPr>
            </w:pPr>
            <w:r>
              <w:rPr>
                <w:rFonts w:hint="eastAsia" w:cstheme="minorEastAsia"/>
                <w:color w:val="auto"/>
                <w:sz w:val="21"/>
                <w:szCs w:val="21"/>
                <w:highlight w:val="none"/>
              </w:rPr>
              <w:t>多模</w:t>
            </w:r>
            <w:r>
              <w:rPr>
                <w:rFonts w:cstheme="minorEastAsia"/>
                <w:color w:val="auto"/>
                <w:sz w:val="21"/>
                <w:szCs w:val="21"/>
                <w:highlight w:val="none"/>
              </w:rPr>
              <w:t>4芯</w:t>
            </w:r>
          </w:p>
        </w:tc>
        <w:tc>
          <w:tcPr>
            <w:tcW w:w="298" w:type="pct"/>
            <w:noWrap/>
            <w:vAlign w:val="center"/>
          </w:tcPr>
          <w:p w14:paraId="5F735644">
            <w:pPr>
              <w:jc w:val="center"/>
              <w:rPr>
                <w:rFonts w:cstheme="minorEastAsia"/>
                <w:color w:val="auto"/>
                <w:sz w:val="21"/>
                <w:szCs w:val="21"/>
                <w:highlight w:val="none"/>
              </w:rPr>
            </w:pPr>
            <w:r>
              <w:rPr>
                <w:rFonts w:hint="eastAsia" w:cstheme="minorEastAsia"/>
                <w:color w:val="auto"/>
                <w:sz w:val="21"/>
                <w:szCs w:val="21"/>
                <w:highlight w:val="none"/>
              </w:rPr>
              <w:t>米</w:t>
            </w:r>
          </w:p>
        </w:tc>
        <w:tc>
          <w:tcPr>
            <w:tcW w:w="321" w:type="pct"/>
            <w:noWrap/>
            <w:vAlign w:val="center"/>
          </w:tcPr>
          <w:p w14:paraId="55BE2C0B">
            <w:pPr>
              <w:jc w:val="center"/>
              <w:rPr>
                <w:rFonts w:cstheme="minorEastAsia"/>
                <w:color w:val="auto"/>
                <w:sz w:val="21"/>
                <w:szCs w:val="21"/>
                <w:highlight w:val="none"/>
              </w:rPr>
            </w:pPr>
            <w:r>
              <w:rPr>
                <w:rFonts w:hint="eastAsia" w:cstheme="minorEastAsia"/>
                <w:color w:val="auto"/>
                <w:sz w:val="21"/>
                <w:szCs w:val="21"/>
                <w:highlight w:val="none"/>
              </w:rPr>
              <w:t>足量</w:t>
            </w:r>
          </w:p>
        </w:tc>
        <w:tc>
          <w:tcPr>
            <w:tcW w:w="684" w:type="pct"/>
            <w:noWrap/>
            <w:vAlign w:val="center"/>
          </w:tcPr>
          <w:p w14:paraId="656C5F27">
            <w:pPr>
              <w:jc w:val="center"/>
              <w:rPr>
                <w:rFonts w:cstheme="minorEastAsia"/>
                <w:color w:val="auto"/>
                <w:sz w:val="21"/>
                <w:szCs w:val="21"/>
                <w:highlight w:val="none"/>
              </w:rPr>
            </w:pPr>
          </w:p>
        </w:tc>
        <w:tc>
          <w:tcPr>
            <w:tcW w:w="307" w:type="pct"/>
            <w:noWrap/>
            <w:vAlign w:val="center"/>
          </w:tcPr>
          <w:p w14:paraId="40897A84">
            <w:pPr>
              <w:jc w:val="center"/>
              <w:rPr>
                <w:rFonts w:cstheme="minorEastAsia"/>
                <w:color w:val="auto"/>
                <w:sz w:val="21"/>
                <w:szCs w:val="21"/>
                <w:highlight w:val="none"/>
              </w:rPr>
            </w:pPr>
          </w:p>
        </w:tc>
        <w:tc>
          <w:tcPr>
            <w:tcW w:w="371" w:type="pct"/>
            <w:noWrap/>
            <w:vAlign w:val="center"/>
          </w:tcPr>
          <w:p w14:paraId="17F860CC">
            <w:pPr>
              <w:jc w:val="center"/>
              <w:rPr>
                <w:rFonts w:cstheme="minorEastAsia"/>
                <w:color w:val="auto"/>
                <w:sz w:val="21"/>
                <w:szCs w:val="21"/>
                <w:highlight w:val="none"/>
              </w:rPr>
            </w:pPr>
          </w:p>
        </w:tc>
        <w:tc>
          <w:tcPr>
            <w:tcW w:w="251" w:type="pct"/>
            <w:noWrap/>
            <w:vAlign w:val="center"/>
          </w:tcPr>
          <w:p w14:paraId="5984EFAC">
            <w:pPr>
              <w:jc w:val="center"/>
              <w:rPr>
                <w:rFonts w:cstheme="minorEastAsia"/>
                <w:color w:val="auto"/>
                <w:sz w:val="21"/>
                <w:szCs w:val="21"/>
                <w:highlight w:val="none"/>
              </w:rPr>
            </w:pPr>
          </w:p>
        </w:tc>
      </w:tr>
      <w:tr w14:paraId="2BFA56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4" w:type="pct"/>
            <w:noWrap/>
            <w:vAlign w:val="center"/>
          </w:tcPr>
          <w:p w14:paraId="01558A82">
            <w:pPr>
              <w:jc w:val="center"/>
              <w:rPr>
                <w:rFonts w:cstheme="minorEastAsia"/>
                <w:color w:val="auto"/>
                <w:sz w:val="21"/>
                <w:szCs w:val="21"/>
                <w:highlight w:val="none"/>
              </w:rPr>
            </w:pPr>
            <w:r>
              <w:rPr>
                <w:rFonts w:cstheme="minorEastAsia"/>
                <w:color w:val="auto"/>
                <w:sz w:val="21"/>
                <w:szCs w:val="21"/>
                <w:highlight w:val="none"/>
              </w:rPr>
              <w:t>3.2</w:t>
            </w:r>
          </w:p>
        </w:tc>
        <w:tc>
          <w:tcPr>
            <w:tcW w:w="1144" w:type="pct"/>
            <w:noWrap/>
            <w:vAlign w:val="center"/>
          </w:tcPr>
          <w:p w14:paraId="703729CB">
            <w:pPr>
              <w:rPr>
                <w:rFonts w:cstheme="minorEastAsia"/>
                <w:color w:val="auto"/>
                <w:sz w:val="21"/>
                <w:szCs w:val="21"/>
                <w:highlight w:val="none"/>
                <w:lang w:eastAsia="zh-CN"/>
              </w:rPr>
            </w:pPr>
            <w:r>
              <w:rPr>
                <w:rFonts w:hint="eastAsia" w:cstheme="minorEastAsia"/>
                <w:color w:val="auto"/>
                <w:sz w:val="21"/>
                <w:szCs w:val="21"/>
                <w:highlight w:val="none"/>
                <w:lang w:eastAsia="zh-CN"/>
              </w:rPr>
              <w:t>光配架及法兰盘、跳纤</w:t>
            </w:r>
          </w:p>
        </w:tc>
        <w:tc>
          <w:tcPr>
            <w:tcW w:w="1240" w:type="pct"/>
            <w:noWrap/>
            <w:vAlign w:val="center"/>
          </w:tcPr>
          <w:p w14:paraId="2489C61E">
            <w:pPr>
              <w:rPr>
                <w:rFonts w:cstheme="minorEastAsia"/>
                <w:color w:val="auto"/>
                <w:sz w:val="21"/>
                <w:szCs w:val="21"/>
                <w:highlight w:val="none"/>
                <w:lang w:eastAsia="zh-CN"/>
              </w:rPr>
            </w:pPr>
          </w:p>
        </w:tc>
        <w:tc>
          <w:tcPr>
            <w:tcW w:w="298" w:type="pct"/>
            <w:noWrap/>
            <w:vAlign w:val="center"/>
          </w:tcPr>
          <w:p w14:paraId="23D49C2B">
            <w:pPr>
              <w:jc w:val="center"/>
              <w:rPr>
                <w:rFonts w:cstheme="minorEastAsia"/>
                <w:color w:val="auto"/>
                <w:sz w:val="21"/>
                <w:szCs w:val="21"/>
                <w:highlight w:val="none"/>
              </w:rPr>
            </w:pPr>
            <w:r>
              <w:rPr>
                <w:rFonts w:hint="eastAsia" w:cstheme="minorEastAsia"/>
                <w:color w:val="auto"/>
                <w:sz w:val="21"/>
                <w:szCs w:val="21"/>
                <w:highlight w:val="none"/>
              </w:rPr>
              <w:t>套</w:t>
            </w:r>
          </w:p>
        </w:tc>
        <w:tc>
          <w:tcPr>
            <w:tcW w:w="321" w:type="pct"/>
            <w:noWrap/>
            <w:vAlign w:val="center"/>
          </w:tcPr>
          <w:p w14:paraId="0E86B829">
            <w:pPr>
              <w:jc w:val="center"/>
              <w:rPr>
                <w:rFonts w:cstheme="minorEastAsia"/>
                <w:color w:val="auto"/>
                <w:sz w:val="21"/>
                <w:szCs w:val="21"/>
                <w:highlight w:val="none"/>
              </w:rPr>
            </w:pPr>
            <w:r>
              <w:rPr>
                <w:rFonts w:hint="eastAsia" w:cstheme="minorEastAsia"/>
                <w:color w:val="auto"/>
                <w:sz w:val="21"/>
                <w:szCs w:val="21"/>
                <w:highlight w:val="none"/>
              </w:rPr>
              <w:t>足量</w:t>
            </w:r>
          </w:p>
        </w:tc>
        <w:tc>
          <w:tcPr>
            <w:tcW w:w="684" w:type="pct"/>
            <w:noWrap/>
            <w:vAlign w:val="center"/>
          </w:tcPr>
          <w:p w14:paraId="4CEB9AC6">
            <w:pPr>
              <w:jc w:val="center"/>
              <w:rPr>
                <w:rFonts w:cstheme="minorEastAsia"/>
                <w:color w:val="auto"/>
                <w:sz w:val="21"/>
                <w:szCs w:val="21"/>
                <w:highlight w:val="none"/>
              </w:rPr>
            </w:pPr>
          </w:p>
        </w:tc>
        <w:tc>
          <w:tcPr>
            <w:tcW w:w="307" w:type="pct"/>
            <w:noWrap/>
            <w:vAlign w:val="center"/>
          </w:tcPr>
          <w:p w14:paraId="519AF2CE">
            <w:pPr>
              <w:jc w:val="center"/>
              <w:rPr>
                <w:rFonts w:cstheme="minorEastAsia"/>
                <w:color w:val="auto"/>
                <w:sz w:val="21"/>
                <w:szCs w:val="21"/>
                <w:highlight w:val="none"/>
              </w:rPr>
            </w:pPr>
          </w:p>
        </w:tc>
        <w:tc>
          <w:tcPr>
            <w:tcW w:w="371" w:type="pct"/>
            <w:noWrap/>
            <w:vAlign w:val="center"/>
          </w:tcPr>
          <w:p w14:paraId="6C18B91A">
            <w:pPr>
              <w:jc w:val="center"/>
              <w:rPr>
                <w:rFonts w:cstheme="minorEastAsia"/>
                <w:color w:val="auto"/>
                <w:sz w:val="21"/>
                <w:szCs w:val="21"/>
                <w:highlight w:val="none"/>
              </w:rPr>
            </w:pPr>
          </w:p>
        </w:tc>
        <w:tc>
          <w:tcPr>
            <w:tcW w:w="251" w:type="pct"/>
            <w:noWrap/>
            <w:vAlign w:val="center"/>
          </w:tcPr>
          <w:p w14:paraId="4EF8801A">
            <w:pPr>
              <w:jc w:val="center"/>
              <w:rPr>
                <w:rFonts w:cstheme="minorEastAsia"/>
                <w:color w:val="auto"/>
                <w:sz w:val="21"/>
                <w:szCs w:val="21"/>
                <w:highlight w:val="none"/>
              </w:rPr>
            </w:pPr>
          </w:p>
        </w:tc>
      </w:tr>
      <w:tr w14:paraId="264FEC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4" w:type="pct"/>
            <w:noWrap/>
            <w:vAlign w:val="center"/>
          </w:tcPr>
          <w:p w14:paraId="53FA2AA3">
            <w:pPr>
              <w:jc w:val="center"/>
              <w:rPr>
                <w:rFonts w:cstheme="minorEastAsia"/>
                <w:color w:val="auto"/>
                <w:sz w:val="21"/>
                <w:szCs w:val="21"/>
                <w:highlight w:val="none"/>
              </w:rPr>
            </w:pPr>
            <w:r>
              <w:rPr>
                <w:rFonts w:cstheme="minorEastAsia"/>
                <w:color w:val="auto"/>
                <w:sz w:val="21"/>
                <w:szCs w:val="21"/>
                <w:highlight w:val="none"/>
              </w:rPr>
              <w:t>3.3</w:t>
            </w:r>
          </w:p>
        </w:tc>
        <w:tc>
          <w:tcPr>
            <w:tcW w:w="1144" w:type="pct"/>
            <w:noWrap/>
            <w:vAlign w:val="center"/>
          </w:tcPr>
          <w:p w14:paraId="587C8479">
            <w:pPr>
              <w:rPr>
                <w:rFonts w:cstheme="minorEastAsia"/>
                <w:color w:val="auto"/>
                <w:sz w:val="21"/>
                <w:szCs w:val="21"/>
                <w:highlight w:val="none"/>
              </w:rPr>
            </w:pPr>
            <w:r>
              <w:rPr>
                <w:rFonts w:hint="eastAsia" w:cstheme="minorEastAsia"/>
                <w:color w:val="auto"/>
                <w:sz w:val="21"/>
                <w:szCs w:val="21"/>
                <w:highlight w:val="none"/>
              </w:rPr>
              <w:t>光电转换器</w:t>
            </w:r>
          </w:p>
        </w:tc>
        <w:tc>
          <w:tcPr>
            <w:tcW w:w="1240" w:type="pct"/>
            <w:noWrap/>
            <w:vAlign w:val="center"/>
          </w:tcPr>
          <w:p w14:paraId="13DBF6D6">
            <w:pPr>
              <w:rPr>
                <w:rFonts w:cstheme="minorEastAsia"/>
                <w:color w:val="auto"/>
                <w:sz w:val="21"/>
                <w:szCs w:val="21"/>
                <w:highlight w:val="none"/>
              </w:rPr>
            </w:pPr>
          </w:p>
        </w:tc>
        <w:tc>
          <w:tcPr>
            <w:tcW w:w="298" w:type="pct"/>
            <w:noWrap/>
            <w:vAlign w:val="center"/>
          </w:tcPr>
          <w:p w14:paraId="1F4CF5E9">
            <w:pPr>
              <w:jc w:val="center"/>
              <w:rPr>
                <w:rFonts w:cstheme="minorEastAsia"/>
                <w:color w:val="auto"/>
                <w:sz w:val="21"/>
                <w:szCs w:val="21"/>
                <w:highlight w:val="none"/>
              </w:rPr>
            </w:pPr>
            <w:r>
              <w:rPr>
                <w:rFonts w:hint="eastAsia" w:cstheme="minorEastAsia"/>
                <w:color w:val="auto"/>
                <w:sz w:val="21"/>
                <w:szCs w:val="21"/>
                <w:highlight w:val="none"/>
              </w:rPr>
              <w:t>对</w:t>
            </w:r>
          </w:p>
        </w:tc>
        <w:tc>
          <w:tcPr>
            <w:tcW w:w="321" w:type="pct"/>
            <w:noWrap/>
            <w:vAlign w:val="center"/>
          </w:tcPr>
          <w:p w14:paraId="171A27BE">
            <w:pPr>
              <w:jc w:val="center"/>
              <w:rPr>
                <w:rFonts w:cstheme="minorEastAsia"/>
                <w:color w:val="auto"/>
                <w:sz w:val="21"/>
                <w:szCs w:val="21"/>
                <w:highlight w:val="none"/>
              </w:rPr>
            </w:pPr>
            <w:r>
              <w:rPr>
                <w:rFonts w:cstheme="minorEastAsia"/>
                <w:color w:val="auto"/>
                <w:sz w:val="21"/>
                <w:szCs w:val="21"/>
                <w:highlight w:val="none"/>
              </w:rPr>
              <w:t>6</w:t>
            </w:r>
          </w:p>
        </w:tc>
        <w:tc>
          <w:tcPr>
            <w:tcW w:w="684" w:type="pct"/>
            <w:noWrap/>
            <w:vAlign w:val="center"/>
          </w:tcPr>
          <w:p w14:paraId="6BCD8A6D">
            <w:pPr>
              <w:jc w:val="center"/>
              <w:rPr>
                <w:rFonts w:cstheme="minorEastAsia"/>
                <w:color w:val="auto"/>
                <w:sz w:val="21"/>
                <w:szCs w:val="21"/>
                <w:highlight w:val="none"/>
              </w:rPr>
            </w:pPr>
          </w:p>
        </w:tc>
        <w:tc>
          <w:tcPr>
            <w:tcW w:w="307" w:type="pct"/>
            <w:noWrap/>
            <w:vAlign w:val="center"/>
          </w:tcPr>
          <w:p w14:paraId="48390AAE">
            <w:pPr>
              <w:jc w:val="center"/>
              <w:rPr>
                <w:rFonts w:cstheme="minorEastAsia"/>
                <w:color w:val="auto"/>
                <w:sz w:val="21"/>
                <w:szCs w:val="21"/>
                <w:highlight w:val="none"/>
              </w:rPr>
            </w:pPr>
          </w:p>
        </w:tc>
        <w:tc>
          <w:tcPr>
            <w:tcW w:w="371" w:type="pct"/>
            <w:noWrap/>
            <w:vAlign w:val="center"/>
          </w:tcPr>
          <w:p w14:paraId="560F7840">
            <w:pPr>
              <w:jc w:val="center"/>
              <w:rPr>
                <w:rFonts w:cstheme="minorEastAsia"/>
                <w:color w:val="auto"/>
                <w:sz w:val="21"/>
                <w:szCs w:val="21"/>
                <w:highlight w:val="none"/>
              </w:rPr>
            </w:pPr>
          </w:p>
        </w:tc>
        <w:tc>
          <w:tcPr>
            <w:tcW w:w="251" w:type="pct"/>
            <w:noWrap/>
            <w:vAlign w:val="center"/>
          </w:tcPr>
          <w:p w14:paraId="520F59EE">
            <w:pPr>
              <w:jc w:val="center"/>
              <w:rPr>
                <w:rFonts w:cstheme="minorEastAsia"/>
                <w:color w:val="auto"/>
                <w:sz w:val="21"/>
                <w:szCs w:val="21"/>
                <w:highlight w:val="none"/>
              </w:rPr>
            </w:pPr>
          </w:p>
        </w:tc>
      </w:tr>
      <w:tr w14:paraId="036DBF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4" w:type="pct"/>
            <w:noWrap/>
            <w:vAlign w:val="center"/>
          </w:tcPr>
          <w:p w14:paraId="5A6A2D53">
            <w:pPr>
              <w:jc w:val="center"/>
              <w:rPr>
                <w:rFonts w:cstheme="minorEastAsia"/>
                <w:color w:val="auto"/>
                <w:sz w:val="21"/>
                <w:szCs w:val="21"/>
                <w:highlight w:val="none"/>
              </w:rPr>
            </w:pPr>
            <w:r>
              <w:rPr>
                <w:rFonts w:cstheme="minorEastAsia"/>
                <w:color w:val="auto"/>
                <w:sz w:val="21"/>
                <w:szCs w:val="21"/>
                <w:highlight w:val="none"/>
              </w:rPr>
              <w:t xml:space="preserve">4 </w:t>
            </w:r>
          </w:p>
        </w:tc>
        <w:tc>
          <w:tcPr>
            <w:tcW w:w="1144" w:type="pct"/>
            <w:noWrap/>
            <w:vAlign w:val="center"/>
          </w:tcPr>
          <w:p w14:paraId="2FDA32F6">
            <w:pPr>
              <w:rPr>
                <w:rFonts w:cstheme="minorEastAsia"/>
                <w:color w:val="auto"/>
                <w:sz w:val="21"/>
                <w:szCs w:val="21"/>
                <w:highlight w:val="none"/>
              </w:rPr>
            </w:pPr>
            <w:r>
              <w:rPr>
                <w:rFonts w:hint="eastAsia" w:cstheme="minorEastAsia"/>
                <w:color w:val="auto"/>
                <w:sz w:val="21"/>
                <w:szCs w:val="21"/>
                <w:highlight w:val="none"/>
              </w:rPr>
              <w:t>软件</w:t>
            </w:r>
          </w:p>
        </w:tc>
        <w:tc>
          <w:tcPr>
            <w:tcW w:w="1240" w:type="pct"/>
            <w:noWrap/>
            <w:vAlign w:val="center"/>
          </w:tcPr>
          <w:p w14:paraId="7FD5F000">
            <w:pPr>
              <w:rPr>
                <w:rFonts w:cstheme="minorEastAsia"/>
                <w:color w:val="auto"/>
                <w:sz w:val="21"/>
                <w:szCs w:val="21"/>
                <w:highlight w:val="none"/>
              </w:rPr>
            </w:pPr>
          </w:p>
        </w:tc>
        <w:tc>
          <w:tcPr>
            <w:tcW w:w="298" w:type="pct"/>
            <w:noWrap/>
            <w:vAlign w:val="center"/>
          </w:tcPr>
          <w:p w14:paraId="723E3568">
            <w:pPr>
              <w:jc w:val="center"/>
              <w:rPr>
                <w:rFonts w:cstheme="minorEastAsia"/>
                <w:color w:val="auto"/>
                <w:sz w:val="21"/>
                <w:szCs w:val="21"/>
                <w:highlight w:val="none"/>
              </w:rPr>
            </w:pPr>
          </w:p>
        </w:tc>
        <w:tc>
          <w:tcPr>
            <w:tcW w:w="321" w:type="pct"/>
            <w:noWrap/>
            <w:vAlign w:val="center"/>
          </w:tcPr>
          <w:p w14:paraId="7C6E7C08">
            <w:pPr>
              <w:jc w:val="center"/>
              <w:rPr>
                <w:rFonts w:cstheme="minorEastAsia"/>
                <w:color w:val="auto"/>
                <w:sz w:val="21"/>
                <w:szCs w:val="21"/>
                <w:highlight w:val="none"/>
              </w:rPr>
            </w:pPr>
          </w:p>
        </w:tc>
        <w:tc>
          <w:tcPr>
            <w:tcW w:w="684" w:type="pct"/>
            <w:noWrap/>
            <w:vAlign w:val="center"/>
          </w:tcPr>
          <w:p w14:paraId="4BFC1A7D">
            <w:pPr>
              <w:jc w:val="center"/>
              <w:rPr>
                <w:rFonts w:cstheme="minorEastAsia"/>
                <w:color w:val="auto"/>
                <w:sz w:val="21"/>
                <w:szCs w:val="21"/>
                <w:highlight w:val="none"/>
              </w:rPr>
            </w:pPr>
          </w:p>
        </w:tc>
        <w:tc>
          <w:tcPr>
            <w:tcW w:w="307" w:type="pct"/>
            <w:noWrap/>
            <w:vAlign w:val="center"/>
          </w:tcPr>
          <w:p w14:paraId="2EFA969F">
            <w:pPr>
              <w:jc w:val="center"/>
              <w:rPr>
                <w:rFonts w:cstheme="minorEastAsia"/>
                <w:color w:val="auto"/>
                <w:sz w:val="21"/>
                <w:szCs w:val="21"/>
                <w:highlight w:val="none"/>
              </w:rPr>
            </w:pPr>
          </w:p>
        </w:tc>
        <w:tc>
          <w:tcPr>
            <w:tcW w:w="371" w:type="pct"/>
            <w:noWrap/>
            <w:vAlign w:val="center"/>
          </w:tcPr>
          <w:p w14:paraId="13409549">
            <w:pPr>
              <w:jc w:val="center"/>
              <w:rPr>
                <w:rFonts w:cstheme="minorEastAsia"/>
                <w:color w:val="auto"/>
                <w:sz w:val="21"/>
                <w:szCs w:val="21"/>
                <w:highlight w:val="none"/>
              </w:rPr>
            </w:pPr>
          </w:p>
        </w:tc>
        <w:tc>
          <w:tcPr>
            <w:tcW w:w="251" w:type="pct"/>
            <w:noWrap/>
            <w:vAlign w:val="center"/>
          </w:tcPr>
          <w:p w14:paraId="520F5F02">
            <w:pPr>
              <w:jc w:val="center"/>
              <w:rPr>
                <w:rFonts w:cstheme="minorEastAsia"/>
                <w:color w:val="auto"/>
                <w:sz w:val="21"/>
                <w:szCs w:val="21"/>
                <w:highlight w:val="none"/>
              </w:rPr>
            </w:pPr>
          </w:p>
        </w:tc>
      </w:tr>
      <w:tr w14:paraId="27183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4" w:type="pct"/>
            <w:noWrap/>
            <w:vAlign w:val="center"/>
          </w:tcPr>
          <w:p w14:paraId="35615EAF">
            <w:pPr>
              <w:jc w:val="center"/>
              <w:rPr>
                <w:rFonts w:cstheme="minorEastAsia"/>
                <w:color w:val="auto"/>
                <w:sz w:val="21"/>
                <w:szCs w:val="21"/>
                <w:highlight w:val="none"/>
              </w:rPr>
            </w:pPr>
            <w:r>
              <w:rPr>
                <w:rFonts w:cstheme="minorEastAsia"/>
                <w:color w:val="auto"/>
                <w:sz w:val="21"/>
                <w:szCs w:val="21"/>
                <w:highlight w:val="none"/>
              </w:rPr>
              <w:t>4.1</w:t>
            </w:r>
          </w:p>
        </w:tc>
        <w:tc>
          <w:tcPr>
            <w:tcW w:w="1144" w:type="pct"/>
            <w:noWrap/>
            <w:vAlign w:val="center"/>
          </w:tcPr>
          <w:p w14:paraId="790D7129">
            <w:pPr>
              <w:rPr>
                <w:rFonts w:cstheme="minorEastAsia"/>
                <w:color w:val="auto"/>
                <w:sz w:val="21"/>
                <w:szCs w:val="21"/>
                <w:highlight w:val="none"/>
                <w:lang w:eastAsia="zh-CN"/>
              </w:rPr>
            </w:pPr>
            <w:r>
              <w:rPr>
                <w:rFonts w:hint="eastAsia" w:cstheme="minorEastAsia"/>
                <w:color w:val="auto"/>
                <w:sz w:val="21"/>
                <w:szCs w:val="21"/>
                <w:highlight w:val="none"/>
                <w:lang w:eastAsia="zh-CN"/>
              </w:rPr>
              <w:t>采集软件、通信软件、接口软件等</w:t>
            </w:r>
          </w:p>
        </w:tc>
        <w:tc>
          <w:tcPr>
            <w:tcW w:w="1240" w:type="pct"/>
            <w:noWrap/>
            <w:vAlign w:val="center"/>
          </w:tcPr>
          <w:p w14:paraId="3AB94DD2">
            <w:pPr>
              <w:rPr>
                <w:rFonts w:cstheme="minorEastAsia"/>
                <w:color w:val="auto"/>
                <w:sz w:val="21"/>
                <w:szCs w:val="21"/>
                <w:highlight w:val="none"/>
                <w:lang w:eastAsia="zh-CN"/>
              </w:rPr>
            </w:pPr>
          </w:p>
        </w:tc>
        <w:tc>
          <w:tcPr>
            <w:tcW w:w="298" w:type="pct"/>
            <w:noWrap/>
            <w:vAlign w:val="center"/>
          </w:tcPr>
          <w:p w14:paraId="0B629FB2">
            <w:pPr>
              <w:jc w:val="center"/>
              <w:rPr>
                <w:rFonts w:cstheme="minorEastAsia"/>
                <w:color w:val="auto"/>
                <w:sz w:val="21"/>
                <w:szCs w:val="21"/>
                <w:highlight w:val="none"/>
              </w:rPr>
            </w:pPr>
            <w:r>
              <w:rPr>
                <w:rFonts w:hint="eastAsia" w:cstheme="minorEastAsia"/>
                <w:color w:val="auto"/>
                <w:sz w:val="21"/>
                <w:szCs w:val="21"/>
                <w:highlight w:val="none"/>
              </w:rPr>
              <w:t>套</w:t>
            </w:r>
          </w:p>
        </w:tc>
        <w:tc>
          <w:tcPr>
            <w:tcW w:w="321" w:type="pct"/>
            <w:noWrap/>
            <w:vAlign w:val="center"/>
          </w:tcPr>
          <w:p w14:paraId="0A1A7055">
            <w:pPr>
              <w:jc w:val="center"/>
              <w:rPr>
                <w:rFonts w:cstheme="minorEastAsia"/>
                <w:color w:val="auto"/>
                <w:sz w:val="21"/>
                <w:szCs w:val="21"/>
                <w:highlight w:val="none"/>
              </w:rPr>
            </w:pPr>
            <w:r>
              <w:rPr>
                <w:rFonts w:cstheme="minorEastAsia"/>
                <w:color w:val="auto"/>
                <w:sz w:val="21"/>
                <w:szCs w:val="21"/>
                <w:highlight w:val="none"/>
              </w:rPr>
              <w:t>1</w:t>
            </w:r>
          </w:p>
        </w:tc>
        <w:tc>
          <w:tcPr>
            <w:tcW w:w="684" w:type="pct"/>
            <w:noWrap/>
            <w:vAlign w:val="center"/>
          </w:tcPr>
          <w:p w14:paraId="6A8B2A2E">
            <w:pPr>
              <w:jc w:val="center"/>
              <w:rPr>
                <w:rFonts w:cstheme="minorEastAsia"/>
                <w:color w:val="auto"/>
                <w:sz w:val="21"/>
                <w:szCs w:val="21"/>
                <w:highlight w:val="none"/>
              </w:rPr>
            </w:pPr>
          </w:p>
        </w:tc>
        <w:tc>
          <w:tcPr>
            <w:tcW w:w="307" w:type="pct"/>
            <w:noWrap/>
            <w:vAlign w:val="center"/>
          </w:tcPr>
          <w:p w14:paraId="5BB9E1D8">
            <w:pPr>
              <w:jc w:val="center"/>
              <w:rPr>
                <w:rFonts w:cstheme="minorEastAsia"/>
                <w:color w:val="auto"/>
                <w:sz w:val="21"/>
                <w:szCs w:val="21"/>
                <w:highlight w:val="none"/>
              </w:rPr>
            </w:pPr>
          </w:p>
        </w:tc>
        <w:tc>
          <w:tcPr>
            <w:tcW w:w="371" w:type="pct"/>
            <w:noWrap/>
            <w:vAlign w:val="center"/>
          </w:tcPr>
          <w:p w14:paraId="17637203">
            <w:pPr>
              <w:jc w:val="center"/>
              <w:rPr>
                <w:rFonts w:cstheme="minorEastAsia"/>
                <w:color w:val="auto"/>
                <w:sz w:val="21"/>
                <w:szCs w:val="21"/>
                <w:highlight w:val="none"/>
              </w:rPr>
            </w:pPr>
          </w:p>
        </w:tc>
        <w:tc>
          <w:tcPr>
            <w:tcW w:w="251" w:type="pct"/>
            <w:noWrap/>
            <w:vAlign w:val="center"/>
          </w:tcPr>
          <w:p w14:paraId="5DA59063">
            <w:pPr>
              <w:jc w:val="center"/>
              <w:rPr>
                <w:rFonts w:cstheme="minorEastAsia"/>
                <w:color w:val="auto"/>
                <w:sz w:val="21"/>
                <w:szCs w:val="21"/>
                <w:highlight w:val="none"/>
              </w:rPr>
            </w:pPr>
          </w:p>
        </w:tc>
      </w:tr>
      <w:tr w14:paraId="7FA6ED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4" w:type="pct"/>
            <w:noWrap/>
            <w:vAlign w:val="center"/>
          </w:tcPr>
          <w:p w14:paraId="1FE3D84D">
            <w:pPr>
              <w:jc w:val="center"/>
              <w:rPr>
                <w:rFonts w:cstheme="minorEastAsia"/>
                <w:color w:val="auto"/>
                <w:sz w:val="21"/>
                <w:szCs w:val="21"/>
                <w:highlight w:val="none"/>
              </w:rPr>
            </w:pPr>
          </w:p>
        </w:tc>
        <w:tc>
          <w:tcPr>
            <w:tcW w:w="1144" w:type="pct"/>
            <w:noWrap/>
            <w:vAlign w:val="center"/>
          </w:tcPr>
          <w:p w14:paraId="19BFF481">
            <w:pPr>
              <w:rPr>
                <w:rFonts w:cstheme="minorEastAsia"/>
                <w:color w:val="auto"/>
                <w:sz w:val="21"/>
                <w:szCs w:val="21"/>
                <w:highlight w:val="none"/>
              </w:rPr>
            </w:pPr>
          </w:p>
        </w:tc>
        <w:tc>
          <w:tcPr>
            <w:tcW w:w="1240" w:type="pct"/>
            <w:noWrap/>
            <w:vAlign w:val="center"/>
          </w:tcPr>
          <w:p w14:paraId="4CD14E17">
            <w:pPr>
              <w:rPr>
                <w:rFonts w:cstheme="minorEastAsia"/>
                <w:color w:val="auto"/>
                <w:sz w:val="21"/>
                <w:szCs w:val="21"/>
                <w:highlight w:val="none"/>
              </w:rPr>
            </w:pPr>
          </w:p>
        </w:tc>
        <w:tc>
          <w:tcPr>
            <w:tcW w:w="298" w:type="pct"/>
            <w:noWrap/>
            <w:vAlign w:val="center"/>
          </w:tcPr>
          <w:p w14:paraId="41C8C24E">
            <w:pPr>
              <w:jc w:val="center"/>
              <w:rPr>
                <w:rFonts w:cstheme="minorEastAsia"/>
                <w:color w:val="auto"/>
                <w:sz w:val="21"/>
                <w:szCs w:val="21"/>
                <w:highlight w:val="none"/>
              </w:rPr>
            </w:pPr>
          </w:p>
        </w:tc>
        <w:tc>
          <w:tcPr>
            <w:tcW w:w="321" w:type="pct"/>
            <w:noWrap/>
            <w:vAlign w:val="center"/>
          </w:tcPr>
          <w:p w14:paraId="7767DE5A">
            <w:pPr>
              <w:jc w:val="center"/>
              <w:rPr>
                <w:rFonts w:cstheme="minorEastAsia"/>
                <w:color w:val="auto"/>
                <w:sz w:val="21"/>
                <w:szCs w:val="21"/>
                <w:highlight w:val="none"/>
              </w:rPr>
            </w:pPr>
          </w:p>
        </w:tc>
        <w:tc>
          <w:tcPr>
            <w:tcW w:w="684" w:type="pct"/>
            <w:noWrap/>
            <w:vAlign w:val="center"/>
          </w:tcPr>
          <w:p w14:paraId="666CE508">
            <w:pPr>
              <w:jc w:val="center"/>
              <w:rPr>
                <w:rFonts w:cstheme="minorEastAsia"/>
                <w:color w:val="auto"/>
                <w:sz w:val="21"/>
                <w:szCs w:val="21"/>
                <w:highlight w:val="none"/>
              </w:rPr>
            </w:pPr>
          </w:p>
        </w:tc>
        <w:tc>
          <w:tcPr>
            <w:tcW w:w="307" w:type="pct"/>
            <w:noWrap/>
            <w:vAlign w:val="center"/>
          </w:tcPr>
          <w:p w14:paraId="3BF60AD8">
            <w:pPr>
              <w:jc w:val="center"/>
              <w:rPr>
                <w:rFonts w:cstheme="minorEastAsia"/>
                <w:color w:val="auto"/>
                <w:sz w:val="21"/>
                <w:szCs w:val="21"/>
                <w:highlight w:val="none"/>
              </w:rPr>
            </w:pPr>
          </w:p>
        </w:tc>
        <w:tc>
          <w:tcPr>
            <w:tcW w:w="371" w:type="pct"/>
            <w:noWrap/>
            <w:vAlign w:val="center"/>
          </w:tcPr>
          <w:p w14:paraId="067DA59F">
            <w:pPr>
              <w:jc w:val="center"/>
              <w:rPr>
                <w:rFonts w:cstheme="minorEastAsia"/>
                <w:color w:val="auto"/>
                <w:sz w:val="21"/>
                <w:szCs w:val="21"/>
                <w:highlight w:val="none"/>
              </w:rPr>
            </w:pPr>
          </w:p>
        </w:tc>
        <w:tc>
          <w:tcPr>
            <w:tcW w:w="251" w:type="pct"/>
            <w:noWrap/>
            <w:vAlign w:val="center"/>
          </w:tcPr>
          <w:p w14:paraId="5671746A">
            <w:pPr>
              <w:jc w:val="center"/>
              <w:rPr>
                <w:rFonts w:cstheme="minorEastAsia"/>
                <w:color w:val="auto"/>
                <w:sz w:val="21"/>
                <w:szCs w:val="21"/>
                <w:highlight w:val="none"/>
              </w:rPr>
            </w:pPr>
          </w:p>
        </w:tc>
      </w:tr>
      <w:tr w14:paraId="681695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84" w:type="pct"/>
            <w:noWrap/>
            <w:vAlign w:val="center"/>
          </w:tcPr>
          <w:p w14:paraId="4E046EC6">
            <w:pPr>
              <w:jc w:val="center"/>
              <w:rPr>
                <w:rFonts w:cstheme="minorEastAsia"/>
                <w:color w:val="auto"/>
                <w:sz w:val="21"/>
                <w:szCs w:val="21"/>
                <w:highlight w:val="none"/>
              </w:rPr>
            </w:pPr>
          </w:p>
        </w:tc>
        <w:tc>
          <w:tcPr>
            <w:tcW w:w="1144" w:type="pct"/>
            <w:noWrap/>
            <w:vAlign w:val="center"/>
          </w:tcPr>
          <w:p w14:paraId="44AB7A56">
            <w:pPr>
              <w:rPr>
                <w:rFonts w:cstheme="minorEastAsia"/>
                <w:color w:val="auto"/>
                <w:sz w:val="21"/>
                <w:szCs w:val="21"/>
                <w:highlight w:val="none"/>
              </w:rPr>
            </w:pPr>
          </w:p>
        </w:tc>
        <w:tc>
          <w:tcPr>
            <w:tcW w:w="1240" w:type="pct"/>
            <w:noWrap/>
            <w:vAlign w:val="center"/>
          </w:tcPr>
          <w:p w14:paraId="682E06F8">
            <w:pPr>
              <w:rPr>
                <w:rFonts w:cstheme="minorEastAsia"/>
                <w:color w:val="auto"/>
                <w:sz w:val="21"/>
                <w:szCs w:val="21"/>
                <w:highlight w:val="none"/>
              </w:rPr>
            </w:pPr>
          </w:p>
        </w:tc>
        <w:tc>
          <w:tcPr>
            <w:tcW w:w="298" w:type="pct"/>
            <w:noWrap/>
            <w:vAlign w:val="center"/>
          </w:tcPr>
          <w:p w14:paraId="6CD65603">
            <w:pPr>
              <w:jc w:val="center"/>
              <w:rPr>
                <w:rFonts w:cstheme="minorEastAsia"/>
                <w:color w:val="auto"/>
                <w:sz w:val="21"/>
                <w:szCs w:val="21"/>
                <w:highlight w:val="none"/>
              </w:rPr>
            </w:pPr>
          </w:p>
        </w:tc>
        <w:tc>
          <w:tcPr>
            <w:tcW w:w="321" w:type="pct"/>
            <w:noWrap/>
            <w:vAlign w:val="center"/>
          </w:tcPr>
          <w:p w14:paraId="78D23455">
            <w:pPr>
              <w:jc w:val="center"/>
              <w:rPr>
                <w:rFonts w:cstheme="minorEastAsia"/>
                <w:color w:val="auto"/>
                <w:sz w:val="21"/>
                <w:szCs w:val="21"/>
                <w:highlight w:val="none"/>
              </w:rPr>
            </w:pPr>
          </w:p>
        </w:tc>
        <w:tc>
          <w:tcPr>
            <w:tcW w:w="684" w:type="pct"/>
            <w:noWrap/>
            <w:vAlign w:val="center"/>
          </w:tcPr>
          <w:p w14:paraId="3A992E2C">
            <w:pPr>
              <w:jc w:val="center"/>
              <w:rPr>
                <w:rFonts w:cstheme="minorEastAsia"/>
                <w:color w:val="auto"/>
                <w:sz w:val="21"/>
                <w:szCs w:val="21"/>
                <w:highlight w:val="none"/>
              </w:rPr>
            </w:pPr>
          </w:p>
        </w:tc>
        <w:tc>
          <w:tcPr>
            <w:tcW w:w="307" w:type="pct"/>
            <w:noWrap/>
            <w:vAlign w:val="center"/>
          </w:tcPr>
          <w:p w14:paraId="390391CE">
            <w:pPr>
              <w:jc w:val="center"/>
              <w:rPr>
                <w:rFonts w:cstheme="minorEastAsia"/>
                <w:color w:val="auto"/>
                <w:sz w:val="21"/>
                <w:szCs w:val="21"/>
                <w:highlight w:val="none"/>
              </w:rPr>
            </w:pPr>
          </w:p>
        </w:tc>
        <w:tc>
          <w:tcPr>
            <w:tcW w:w="371" w:type="pct"/>
            <w:noWrap/>
            <w:vAlign w:val="center"/>
          </w:tcPr>
          <w:p w14:paraId="0FCC5E98">
            <w:pPr>
              <w:jc w:val="center"/>
              <w:rPr>
                <w:rFonts w:cstheme="minorEastAsia"/>
                <w:color w:val="auto"/>
                <w:sz w:val="21"/>
                <w:szCs w:val="21"/>
                <w:highlight w:val="none"/>
              </w:rPr>
            </w:pPr>
          </w:p>
        </w:tc>
        <w:tc>
          <w:tcPr>
            <w:tcW w:w="251" w:type="pct"/>
            <w:noWrap/>
            <w:vAlign w:val="center"/>
          </w:tcPr>
          <w:p w14:paraId="4F762F2D">
            <w:pPr>
              <w:jc w:val="center"/>
              <w:rPr>
                <w:rFonts w:cstheme="minorEastAsia"/>
                <w:color w:val="auto"/>
                <w:sz w:val="21"/>
                <w:szCs w:val="21"/>
                <w:highlight w:val="none"/>
              </w:rPr>
            </w:pPr>
          </w:p>
        </w:tc>
      </w:tr>
    </w:tbl>
    <w:p w14:paraId="59D9C72A">
      <w:pPr>
        <w:widowControl w:val="0"/>
        <w:tabs>
          <w:tab w:val="left" w:pos="525"/>
        </w:tabs>
        <w:snapToGrid w:val="0"/>
        <w:spacing w:after="200" w:line="360" w:lineRule="auto"/>
        <w:jc w:val="both"/>
        <w:rPr>
          <w:rFonts w:hint="eastAsia" w:cs="宋体"/>
          <w:color w:val="auto"/>
          <w:szCs w:val="21"/>
          <w:highlight w:val="none"/>
          <w:lang w:eastAsia="zh-CN"/>
        </w:rPr>
      </w:pPr>
      <w:r>
        <w:rPr>
          <w:rFonts w:hint="eastAsia" w:cs="宋体"/>
          <w:color w:val="auto"/>
          <w:szCs w:val="21"/>
          <w:highlight w:val="none"/>
          <w:lang w:eastAsia="zh-CN"/>
        </w:rPr>
        <w:t>注：以上每面屏投标方对组屏及配置进行详细说明。</w:t>
      </w:r>
    </w:p>
    <w:p w14:paraId="6A7D8129">
      <w:pPr>
        <w:widowControl w:val="0"/>
        <w:tabs>
          <w:tab w:val="left" w:pos="525"/>
        </w:tabs>
        <w:snapToGrid w:val="0"/>
        <w:spacing w:after="200" w:line="360" w:lineRule="auto"/>
        <w:ind w:firstLine="420" w:firstLineChars="200"/>
        <w:jc w:val="both"/>
        <w:rPr>
          <w:rFonts w:hint="eastAsia" w:cs="宋体"/>
          <w:color w:val="auto"/>
          <w:szCs w:val="21"/>
          <w:highlight w:val="none"/>
          <w:lang w:eastAsia="zh-CN"/>
        </w:rPr>
      </w:pPr>
      <w:r>
        <w:rPr>
          <w:rFonts w:hint="eastAsia" w:ascii="宋体" w:hAnsi="宋体" w:eastAsia="宋体" w:cs="宋体"/>
          <w:color w:val="auto"/>
          <w:highlight w:val="none"/>
        </w:rPr>
        <w:t>投标人</w:t>
      </w:r>
      <w:r>
        <w:rPr>
          <w:rFonts w:hint="eastAsia"/>
          <w:color w:val="auto"/>
          <w:highlight w:val="none"/>
        </w:rPr>
        <w:t>负责设备间</w:t>
      </w:r>
      <w:r>
        <w:rPr>
          <w:color w:val="auto"/>
          <w:highlight w:val="none"/>
        </w:rPr>
        <w:t>的</w:t>
      </w:r>
      <w:r>
        <w:rPr>
          <w:rFonts w:hint="eastAsia"/>
          <w:color w:val="auto"/>
          <w:highlight w:val="none"/>
        </w:rPr>
        <w:t>电缆</w:t>
      </w:r>
      <w:r>
        <w:rPr>
          <w:color w:val="auto"/>
          <w:highlight w:val="none"/>
        </w:rPr>
        <w:t>及</w:t>
      </w:r>
      <w:r>
        <w:rPr>
          <w:rFonts w:hint="eastAsia"/>
          <w:color w:val="auto"/>
          <w:highlight w:val="none"/>
        </w:rPr>
        <w:t>光缆、交换机的</w:t>
      </w:r>
      <w:r>
        <w:rPr>
          <w:color w:val="auto"/>
          <w:highlight w:val="none"/>
        </w:rPr>
        <w:t>供货</w:t>
      </w:r>
      <w:r>
        <w:rPr>
          <w:rFonts w:hint="eastAsia"/>
          <w:color w:val="auto"/>
          <w:highlight w:val="none"/>
        </w:rPr>
        <w:t>，</w:t>
      </w:r>
      <w:r>
        <w:rPr>
          <w:color w:val="auto"/>
          <w:highlight w:val="none"/>
        </w:rPr>
        <w:t>并承担其敷设连接</w:t>
      </w:r>
      <w:r>
        <w:rPr>
          <w:rFonts w:hint="eastAsia"/>
          <w:color w:val="auto"/>
          <w:highlight w:val="none"/>
        </w:rPr>
        <w:t>、光缆的熔接等</w:t>
      </w:r>
      <w:r>
        <w:rPr>
          <w:color w:val="auto"/>
          <w:highlight w:val="none"/>
        </w:rPr>
        <w:t>所需的</w:t>
      </w:r>
      <w:r>
        <w:rPr>
          <w:rFonts w:hint="eastAsia"/>
          <w:color w:val="auto"/>
          <w:highlight w:val="none"/>
        </w:rPr>
        <w:t>费用；承担与厂站</w:t>
      </w:r>
      <w:r>
        <w:rPr>
          <w:rFonts w:hint="eastAsia"/>
          <w:color w:val="auto"/>
          <w:highlight w:val="none"/>
          <w:lang w:val="en-US" w:eastAsia="zh-CN"/>
        </w:rPr>
        <w:t>其它</w:t>
      </w:r>
      <w:r>
        <w:rPr>
          <w:rFonts w:hint="eastAsia"/>
          <w:color w:val="auto"/>
          <w:highlight w:val="none"/>
        </w:rPr>
        <w:t>设备连接需要的配合费用</w:t>
      </w:r>
      <w:r>
        <w:rPr>
          <w:color w:val="auto"/>
          <w:highlight w:val="none"/>
        </w:rPr>
        <w:t>。</w:t>
      </w:r>
    </w:p>
    <w:p w14:paraId="5BE42B10">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2.2.2 备品备件</w:t>
      </w:r>
    </w:p>
    <w:p w14:paraId="49887EEA">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2.2.2.1 随机备品备件</w:t>
      </w:r>
    </w:p>
    <w:p w14:paraId="6132F7E6">
      <w:pPr>
        <w:widowControl w:val="0"/>
        <w:tabs>
          <w:tab w:val="left" w:pos="600"/>
        </w:tabs>
        <w:adjustRightInd w:val="0"/>
        <w:snapToGrid w:val="0"/>
        <w:spacing w:after="200" w:line="360" w:lineRule="auto"/>
        <w:jc w:val="center"/>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附表2A 招标人要求的随机备品备件表</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15"/>
        <w:gridCol w:w="1867"/>
        <w:gridCol w:w="1324"/>
        <w:gridCol w:w="704"/>
        <w:gridCol w:w="704"/>
        <w:gridCol w:w="1162"/>
        <w:gridCol w:w="712"/>
        <w:gridCol w:w="775"/>
        <w:gridCol w:w="742"/>
      </w:tblGrid>
      <w:tr w14:paraId="0CAA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411" w:type="pct"/>
            <w:tcMar>
              <w:top w:w="15" w:type="dxa"/>
              <w:left w:w="15" w:type="dxa"/>
              <w:bottom w:w="0" w:type="dxa"/>
              <w:right w:w="15" w:type="dxa"/>
            </w:tcMar>
            <w:vAlign w:val="center"/>
          </w:tcPr>
          <w:p w14:paraId="70307002">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序号</w:t>
            </w:r>
          </w:p>
        </w:tc>
        <w:tc>
          <w:tcPr>
            <w:tcW w:w="1072" w:type="pct"/>
            <w:tcMar>
              <w:top w:w="15" w:type="dxa"/>
              <w:left w:w="15" w:type="dxa"/>
              <w:bottom w:w="0" w:type="dxa"/>
              <w:right w:w="15" w:type="dxa"/>
            </w:tcMar>
            <w:vAlign w:val="center"/>
          </w:tcPr>
          <w:p w14:paraId="4A5E74D9">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名  称</w:t>
            </w:r>
          </w:p>
        </w:tc>
        <w:tc>
          <w:tcPr>
            <w:tcW w:w="760" w:type="pct"/>
            <w:tcMar>
              <w:top w:w="15" w:type="dxa"/>
              <w:left w:w="15" w:type="dxa"/>
              <w:bottom w:w="0" w:type="dxa"/>
              <w:right w:w="15" w:type="dxa"/>
            </w:tcMar>
            <w:vAlign w:val="center"/>
          </w:tcPr>
          <w:p w14:paraId="0ECB8E66">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规格型号</w:t>
            </w:r>
          </w:p>
        </w:tc>
        <w:tc>
          <w:tcPr>
            <w:tcW w:w="404" w:type="pct"/>
            <w:tcMar>
              <w:top w:w="15" w:type="dxa"/>
              <w:left w:w="15" w:type="dxa"/>
              <w:bottom w:w="0" w:type="dxa"/>
              <w:right w:w="15" w:type="dxa"/>
            </w:tcMar>
            <w:vAlign w:val="center"/>
          </w:tcPr>
          <w:p w14:paraId="2AB8AA3F">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单位</w:t>
            </w:r>
          </w:p>
        </w:tc>
        <w:tc>
          <w:tcPr>
            <w:tcW w:w="404" w:type="pct"/>
            <w:tcMar>
              <w:top w:w="15" w:type="dxa"/>
              <w:left w:w="15" w:type="dxa"/>
              <w:bottom w:w="0" w:type="dxa"/>
              <w:right w:w="15" w:type="dxa"/>
            </w:tcMar>
            <w:vAlign w:val="center"/>
          </w:tcPr>
          <w:p w14:paraId="5451943B">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数量</w:t>
            </w:r>
          </w:p>
        </w:tc>
        <w:tc>
          <w:tcPr>
            <w:tcW w:w="667" w:type="pct"/>
            <w:tcMar>
              <w:top w:w="15" w:type="dxa"/>
              <w:left w:w="15" w:type="dxa"/>
              <w:bottom w:w="0" w:type="dxa"/>
              <w:right w:w="15" w:type="dxa"/>
            </w:tcMar>
            <w:vAlign w:val="center"/>
          </w:tcPr>
          <w:p w14:paraId="634A801F">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产地/制造商</w:t>
            </w:r>
          </w:p>
        </w:tc>
        <w:tc>
          <w:tcPr>
            <w:tcW w:w="407" w:type="pct"/>
            <w:tcMar>
              <w:top w:w="15" w:type="dxa"/>
              <w:left w:w="15" w:type="dxa"/>
              <w:bottom w:w="0" w:type="dxa"/>
              <w:right w:w="15" w:type="dxa"/>
            </w:tcMar>
            <w:vAlign w:val="center"/>
          </w:tcPr>
          <w:p w14:paraId="1C493E5D">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单价</w:t>
            </w:r>
          </w:p>
        </w:tc>
        <w:tc>
          <w:tcPr>
            <w:tcW w:w="445" w:type="pct"/>
            <w:tcMar>
              <w:top w:w="15" w:type="dxa"/>
              <w:left w:w="15" w:type="dxa"/>
              <w:bottom w:w="0" w:type="dxa"/>
              <w:right w:w="15" w:type="dxa"/>
            </w:tcMar>
            <w:vAlign w:val="center"/>
          </w:tcPr>
          <w:p w14:paraId="2D0A0896">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合价</w:t>
            </w:r>
          </w:p>
        </w:tc>
        <w:tc>
          <w:tcPr>
            <w:tcW w:w="426" w:type="pct"/>
            <w:tcMar>
              <w:top w:w="15" w:type="dxa"/>
              <w:left w:w="15" w:type="dxa"/>
              <w:bottom w:w="0" w:type="dxa"/>
              <w:right w:w="15" w:type="dxa"/>
            </w:tcMar>
            <w:vAlign w:val="center"/>
          </w:tcPr>
          <w:p w14:paraId="7F65A495">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备注</w:t>
            </w:r>
          </w:p>
        </w:tc>
      </w:tr>
      <w:tr w14:paraId="01349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jc w:val="center"/>
        </w:trPr>
        <w:tc>
          <w:tcPr>
            <w:tcW w:w="411" w:type="pct"/>
            <w:tcMar>
              <w:top w:w="15" w:type="dxa"/>
              <w:left w:w="15" w:type="dxa"/>
              <w:bottom w:w="0" w:type="dxa"/>
              <w:right w:w="15" w:type="dxa"/>
            </w:tcMar>
            <w:vAlign w:val="center"/>
          </w:tcPr>
          <w:p w14:paraId="1733C734">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1</w:t>
            </w:r>
          </w:p>
        </w:tc>
        <w:tc>
          <w:tcPr>
            <w:tcW w:w="1859" w:type="dxa"/>
            <w:tcMar>
              <w:top w:w="15" w:type="dxa"/>
              <w:left w:w="15" w:type="dxa"/>
              <w:bottom w:w="0" w:type="dxa"/>
              <w:right w:w="15" w:type="dxa"/>
            </w:tcMar>
            <w:vAlign w:val="center"/>
          </w:tcPr>
          <w:p w14:paraId="772BF718">
            <w:pPr>
              <w:widowControl w:val="0"/>
              <w:topLinePunct/>
              <w:spacing w:line="240" w:lineRule="auto"/>
              <w:ind w:firstLine="420"/>
              <w:jc w:val="center"/>
              <w:rPr>
                <w:color w:val="auto"/>
                <w:highlight w:val="none"/>
                <w:lang w:eastAsia="zh-CN"/>
              </w:rPr>
            </w:pPr>
          </w:p>
        </w:tc>
        <w:tc>
          <w:tcPr>
            <w:tcW w:w="760" w:type="pct"/>
            <w:tcMar>
              <w:top w:w="15" w:type="dxa"/>
              <w:left w:w="15" w:type="dxa"/>
              <w:bottom w:w="0" w:type="dxa"/>
              <w:right w:w="15" w:type="dxa"/>
            </w:tcMar>
            <w:vAlign w:val="center"/>
          </w:tcPr>
          <w:p w14:paraId="2BB70369">
            <w:pPr>
              <w:jc w:val="center"/>
              <w:rPr>
                <w:rFonts w:cs="宋体"/>
                <w:bCs/>
                <w:color w:val="auto"/>
                <w:szCs w:val="21"/>
                <w:highlight w:val="none"/>
                <w:lang w:eastAsia="zh-CN"/>
              </w:rPr>
            </w:pPr>
          </w:p>
        </w:tc>
        <w:tc>
          <w:tcPr>
            <w:tcW w:w="404" w:type="pct"/>
            <w:tcMar>
              <w:top w:w="15" w:type="dxa"/>
              <w:left w:w="15" w:type="dxa"/>
              <w:bottom w:w="0" w:type="dxa"/>
              <w:right w:w="15" w:type="dxa"/>
            </w:tcMar>
            <w:vAlign w:val="center"/>
          </w:tcPr>
          <w:p w14:paraId="2ADF7828">
            <w:pPr>
              <w:jc w:val="center"/>
              <w:rPr>
                <w:rFonts w:cs="宋体"/>
                <w:bCs/>
                <w:color w:val="auto"/>
                <w:szCs w:val="21"/>
                <w:highlight w:val="none"/>
                <w:lang w:eastAsia="zh-CN"/>
              </w:rPr>
            </w:pPr>
          </w:p>
        </w:tc>
        <w:tc>
          <w:tcPr>
            <w:tcW w:w="404" w:type="pct"/>
            <w:tcMar>
              <w:top w:w="15" w:type="dxa"/>
              <w:left w:w="15" w:type="dxa"/>
              <w:bottom w:w="0" w:type="dxa"/>
              <w:right w:w="15" w:type="dxa"/>
            </w:tcMar>
            <w:vAlign w:val="center"/>
          </w:tcPr>
          <w:p w14:paraId="360EA24D">
            <w:pPr>
              <w:jc w:val="center"/>
              <w:rPr>
                <w:rFonts w:cs="宋体"/>
                <w:bCs/>
                <w:color w:val="auto"/>
                <w:szCs w:val="21"/>
                <w:highlight w:val="none"/>
                <w:lang w:eastAsia="zh-CN"/>
              </w:rPr>
            </w:pPr>
          </w:p>
        </w:tc>
        <w:tc>
          <w:tcPr>
            <w:tcW w:w="667" w:type="pct"/>
            <w:tcMar>
              <w:top w:w="15" w:type="dxa"/>
              <w:left w:w="15" w:type="dxa"/>
              <w:bottom w:w="0" w:type="dxa"/>
              <w:right w:w="15" w:type="dxa"/>
            </w:tcMar>
            <w:vAlign w:val="center"/>
          </w:tcPr>
          <w:p w14:paraId="695FABC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2ACFE56A">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45" w:type="pct"/>
            <w:tcMar>
              <w:top w:w="15" w:type="dxa"/>
              <w:left w:w="15" w:type="dxa"/>
              <w:bottom w:w="0" w:type="dxa"/>
              <w:right w:w="15" w:type="dxa"/>
            </w:tcMar>
            <w:vAlign w:val="center"/>
          </w:tcPr>
          <w:p w14:paraId="3685864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26" w:type="pct"/>
            <w:tcMar>
              <w:top w:w="15" w:type="dxa"/>
              <w:left w:w="15" w:type="dxa"/>
              <w:bottom w:w="0" w:type="dxa"/>
              <w:right w:w="15" w:type="dxa"/>
            </w:tcMar>
            <w:vAlign w:val="center"/>
          </w:tcPr>
          <w:p w14:paraId="331EAEA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022DD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jc w:val="center"/>
        </w:trPr>
        <w:tc>
          <w:tcPr>
            <w:tcW w:w="411" w:type="pct"/>
            <w:tcMar>
              <w:top w:w="15" w:type="dxa"/>
              <w:left w:w="15" w:type="dxa"/>
              <w:bottom w:w="0" w:type="dxa"/>
              <w:right w:w="15" w:type="dxa"/>
            </w:tcMar>
            <w:vAlign w:val="center"/>
          </w:tcPr>
          <w:p w14:paraId="1CE9E5EF">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2</w:t>
            </w:r>
          </w:p>
        </w:tc>
        <w:tc>
          <w:tcPr>
            <w:tcW w:w="1859" w:type="dxa"/>
            <w:tcMar>
              <w:top w:w="15" w:type="dxa"/>
              <w:left w:w="15" w:type="dxa"/>
              <w:bottom w:w="0" w:type="dxa"/>
              <w:right w:w="15" w:type="dxa"/>
            </w:tcMar>
            <w:vAlign w:val="center"/>
          </w:tcPr>
          <w:p w14:paraId="466DD859">
            <w:pPr>
              <w:widowControl w:val="0"/>
              <w:topLinePunct/>
              <w:spacing w:line="240" w:lineRule="auto"/>
              <w:ind w:firstLine="420"/>
              <w:jc w:val="center"/>
              <w:rPr>
                <w:rFonts w:cs="宋体"/>
                <w:color w:val="auto"/>
                <w:kern w:val="2"/>
                <w:szCs w:val="21"/>
                <w:highlight w:val="none"/>
                <w:lang w:eastAsia="zh-CN"/>
              </w:rPr>
            </w:pPr>
          </w:p>
        </w:tc>
        <w:tc>
          <w:tcPr>
            <w:tcW w:w="760" w:type="pct"/>
            <w:tcMar>
              <w:top w:w="15" w:type="dxa"/>
              <w:left w:w="15" w:type="dxa"/>
              <w:bottom w:w="0" w:type="dxa"/>
              <w:right w:w="15" w:type="dxa"/>
            </w:tcMar>
            <w:vAlign w:val="center"/>
          </w:tcPr>
          <w:p w14:paraId="362327B7">
            <w:pPr>
              <w:jc w:val="center"/>
              <w:rPr>
                <w:rFonts w:cs="宋体"/>
                <w:bCs/>
                <w:color w:val="auto"/>
                <w:szCs w:val="21"/>
                <w:highlight w:val="none"/>
                <w:lang w:eastAsia="zh-CN"/>
              </w:rPr>
            </w:pPr>
          </w:p>
        </w:tc>
        <w:tc>
          <w:tcPr>
            <w:tcW w:w="701" w:type="dxa"/>
            <w:tcMar>
              <w:top w:w="15" w:type="dxa"/>
              <w:left w:w="15" w:type="dxa"/>
              <w:bottom w:w="0" w:type="dxa"/>
              <w:right w:w="15" w:type="dxa"/>
            </w:tcMar>
            <w:vAlign w:val="center"/>
          </w:tcPr>
          <w:p w14:paraId="2DABB7A1">
            <w:pPr>
              <w:jc w:val="center"/>
              <w:rPr>
                <w:rFonts w:cs="宋体"/>
                <w:bCs/>
                <w:color w:val="auto"/>
                <w:szCs w:val="21"/>
                <w:highlight w:val="none"/>
              </w:rPr>
            </w:pPr>
          </w:p>
        </w:tc>
        <w:tc>
          <w:tcPr>
            <w:tcW w:w="701" w:type="dxa"/>
            <w:tcMar>
              <w:top w:w="15" w:type="dxa"/>
              <w:left w:w="15" w:type="dxa"/>
              <w:bottom w:w="0" w:type="dxa"/>
              <w:right w:w="15" w:type="dxa"/>
            </w:tcMar>
            <w:vAlign w:val="center"/>
          </w:tcPr>
          <w:p w14:paraId="29F38777">
            <w:pPr>
              <w:jc w:val="center"/>
              <w:rPr>
                <w:rFonts w:cs="宋体"/>
                <w:bCs/>
                <w:color w:val="auto"/>
                <w:szCs w:val="21"/>
                <w:highlight w:val="none"/>
                <w:lang w:eastAsia="zh-CN"/>
              </w:rPr>
            </w:pPr>
          </w:p>
        </w:tc>
        <w:tc>
          <w:tcPr>
            <w:tcW w:w="667" w:type="pct"/>
            <w:tcMar>
              <w:top w:w="15" w:type="dxa"/>
              <w:left w:w="15" w:type="dxa"/>
              <w:bottom w:w="0" w:type="dxa"/>
              <w:right w:w="15" w:type="dxa"/>
            </w:tcMar>
            <w:vAlign w:val="center"/>
          </w:tcPr>
          <w:p w14:paraId="57626A0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4A72DC8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45" w:type="pct"/>
            <w:tcMar>
              <w:top w:w="15" w:type="dxa"/>
              <w:left w:w="15" w:type="dxa"/>
              <w:bottom w:w="0" w:type="dxa"/>
              <w:right w:w="15" w:type="dxa"/>
            </w:tcMar>
            <w:vAlign w:val="center"/>
          </w:tcPr>
          <w:p w14:paraId="09F1D48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26" w:type="pct"/>
            <w:tcMar>
              <w:top w:w="15" w:type="dxa"/>
              <w:left w:w="15" w:type="dxa"/>
              <w:bottom w:w="0" w:type="dxa"/>
              <w:right w:w="15" w:type="dxa"/>
            </w:tcMar>
            <w:vAlign w:val="center"/>
          </w:tcPr>
          <w:p w14:paraId="6813ECE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191EF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jc w:val="center"/>
        </w:trPr>
        <w:tc>
          <w:tcPr>
            <w:tcW w:w="411" w:type="pct"/>
            <w:tcMar>
              <w:top w:w="15" w:type="dxa"/>
              <w:left w:w="15" w:type="dxa"/>
              <w:bottom w:w="0" w:type="dxa"/>
              <w:right w:w="15" w:type="dxa"/>
            </w:tcMar>
            <w:vAlign w:val="center"/>
          </w:tcPr>
          <w:p w14:paraId="1A3F2D68">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3</w:t>
            </w:r>
          </w:p>
        </w:tc>
        <w:tc>
          <w:tcPr>
            <w:tcW w:w="1859" w:type="dxa"/>
            <w:tcMar>
              <w:top w:w="15" w:type="dxa"/>
              <w:left w:w="15" w:type="dxa"/>
              <w:bottom w:w="0" w:type="dxa"/>
              <w:right w:w="15" w:type="dxa"/>
            </w:tcMar>
            <w:vAlign w:val="center"/>
          </w:tcPr>
          <w:p w14:paraId="2B8F24AA">
            <w:pPr>
              <w:widowControl w:val="0"/>
              <w:topLinePunct/>
              <w:spacing w:line="240" w:lineRule="auto"/>
              <w:ind w:firstLine="420"/>
              <w:jc w:val="center"/>
              <w:rPr>
                <w:rFonts w:cs="宋体"/>
                <w:color w:val="auto"/>
                <w:kern w:val="2"/>
                <w:szCs w:val="21"/>
                <w:highlight w:val="none"/>
                <w:lang w:eastAsia="zh-CN"/>
              </w:rPr>
            </w:pPr>
          </w:p>
        </w:tc>
        <w:tc>
          <w:tcPr>
            <w:tcW w:w="760" w:type="pct"/>
            <w:tcMar>
              <w:top w:w="15" w:type="dxa"/>
              <w:left w:w="15" w:type="dxa"/>
              <w:bottom w:w="0" w:type="dxa"/>
              <w:right w:w="15" w:type="dxa"/>
            </w:tcMar>
            <w:vAlign w:val="center"/>
          </w:tcPr>
          <w:p w14:paraId="20835EBB">
            <w:pPr>
              <w:jc w:val="center"/>
              <w:rPr>
                <w:rFonts w:cs="宋体"/>
                <w:bCs/>
                <w:color w:val="auto"/>
                <w:szCs w:val="21"/>
                <w:highlight w:val="none"/>
                <w:lang w:eastAsia="zh-CN"/>
              </w:rPr>
            </w:pPr>
          </w:p>
        </w:tc>
        <w:tc>
          <w:tcPr>
            <w:tcW w:w="701" w:type="dxa"/>
            <w:tcMar>
              <w:top w:w="15" w:type="dxa"/>
              <w:left w:w="15" w:type="dxa"/>
              <w:bottom w:w="0" w:type="dxa"/>
              <w:right w:w="15" w:type="dxa"/>
            </w:tcMar>
            <w:vAlign w:val="center"/>
          </w:tcPr>
          <w:p w14:paraId="594B0464">
            <w:pPr>
              <w:jc w:val="center"/>
              <w:rPr>
                <w:rFonts w:cs="宋体"/>
                <w:bCs/>
                <w:color w:val="auto"/>
                <w:szCs w:val="21"/>
                <w:highlight w:val="none"/>
              </w:rPr>
            </w:pPr>
          </w:p>
        </w:tc>
        <w:tc>
          <w:tcPr>
            <w:tcW w:w="701" w:type="dxa"/>
            <w:tcMar>
              <w:top w:w="15" w:type="dxa"/>
              <w:left w:w="15" w:type="dxa"/>
              <w:bottom w:w="0" w:type="dxa"/>
              <w:right w:w="15" w:type="dxa"/>
            </w:tcMar>
            <w:vAlign w:val="center"/>
          </w:tcPr>
          <w:p w14:paraId="4DCF89C4">
            <w:pPr>
              <w:jc w:val="center"/>
              <w:rPr>
                <w:rFonts w:cs="宋体"/>
                <w:bCs/>
                <w:color w:val="auto"/>
                <w:szCs w:val="21"/>
                <w:highlight w:val="none"/>
                <w:lang w:eastAsia="zh-CN"/>
              </w:rPr>
            </w:pPr>
          </w:p>
        </w:tc>
        <w:tc>
          <w:tcPr>
            <w:tcW w:w="667" w:type="pct"/>
            <w:tcMar>
              <w:top w:w="15" w:type="dxa"/>
              <w:left w:w="15" w:type="dxa"/>
              <w:bottom w:w="0" w:type="dxa"/>
              <w:right w:w="15" w:type="dxa"/>
            </w:tcMar>
            <w:vAlign w:val="center"/>
          </w:tcPr>
          <w:p w14:paraId="1F1CFC2A">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3C41D438">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45" w:type="pct"/>
            <w:tcMar>
              <w:top w:w="15" w:type="dxa"/>
              <w:left w:w="15" w:type="dxa"/>
              <w:bottom w:w="0" w:type="dxa"/>
              <w:right w:w="15" w:type="dxa"/>
            </w:tcMar>
            <w:vAlign w:val="center"/>
          </w:tcPr>
          <w:p w14:paraId="04F45AE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26" w:type="pct"/>
            <w:tcMar>
              <w:top w:w="15" w:type="dxa"/>
              <w:left w:w="15" w:type="dxa"/>
              <w:bottom w:w="0" w:type="dxa"/>
              <w:right w:w="15" w:type="dxa"/>
            </w:tcMar>
            <w:vAlign w:val="center"/>
          </w:tcPr>
          <w:p w14:paraId="25C0C95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47A46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411" w:type="pct"/>
            <w:tcMar>
              <w:top w:w="15" w:type="dxa"/>
              <w:left w:w="15" w:type="dxa"/>
              <w:bottom w:w="0" w:type="dxa"/>
              <w:right w:w="15" w:type="dxa"/>
            </w:tcMar>
            <w:vAlign w:val="center"/>
          </w:tcPr>
          <w:p w14:paraId="70370665">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4</w:t>
            </w:r>
          </w:p>
        </w:tc>
        <w:tc>
          <w:tcPr>
            <w:tcW w:w="1859" w:type="dxa"/>
            <w:tcMar>
              <w:top w:w="15" w:type="dxa"/>
              <w:left w:w="15" w:type="dxa"/>
              <w:bottom w:w="0" w:type="dxa"/>
              <w:right w:w="15" w:type="dxa"/>
            </w:tcMar>
            <w:vAlign w:val="center"/>
          </w:tcPr>
          <w:p w14:paraId="0696C4F5">
            <w:pPr>
              <w:widowControl w:val="0"/>
              <w:topLinePunct/>
              <w:spacing w:line="240" w:lineRule="auto"/>
              <w:ind w:firstLine="420"/>
              <w:jc w:val="center"/>
              <w:rPr>
                <w:rFonts w:cs="Times New Roman"/>
                <w:color w:val="auto"/>
                <w:kern w:val="2"/>
                <w:szCs w:val="21"/>
                <w:highlight w:val="none"/>
                <w:lang w:eastAsia="zh-CN"/>
              </w:rPr>
            </w:pPr>
          </w:p>
        </w:tc>
        <w:tc>
          <w:tcPr>
            <w:tcW w:w="760" w:type="pct"/>
            <w:tcMar>
              <w:top w:w="15" w:type="dxa"/>
              <w:left w:w="15" w:type="dxa"/>
              <w:bottom w:w="0" w:type="dxa"/>
              <w:right w:w="15" w:type="dxa"/>
            </w:tcMar>
            <w:vAlign w:val="center"/>
          </w:tcPr>
          <w:p w14:paraId="1204D7D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4" w:type="pct"/>
            <w:tcMar>
              <w:top w:w="15" w:type="dxa"/>
              <w:left w:w="15" w:type="dxa"/>
              <w:bottom w:w="0" w:type="dxa"/>
              <w:right w:w="15" w:type="dxa"/>
            </w:tcMar>
            <w:vAlign w:val="center"/>
          </w:tcPr>
          <w:p w14:paraId="1ED5616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4" w:type="pct"/>
            <w:tcMar>
              <w:top w:w="15" w:type="dxa"/>
              <w:left w:w="15" w:type="dxa"/>
              <w:bottom w:w="0" w:type="dxa"/>
              <w:right w:w="15" w:type="dxa"/>
            </w:tcMar>
            <w:vAlign w:val="center"/>
          </w:tcPr>
          <w:p w14:paraId="0D6E4AB8">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667" w:type="pct"/>
            <w:tcMar>
              <w:top w:w="15" w:type="dxa"/>
              <w:left w:w="15" w:type="dxa"/>
              <w:bottom w:w="0" w:type="dxa"/>
              <w:right w:w="15" w:type="dxa"/>
            </w:tcMar>
            <w:vAlign w:val="center"/>
          </w:tcPr>
          <w:p w14:paraId="5ECF470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7DA4C275">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45" w:type="pct"/>
            <w:tcMar>
              <w:top w:w="15" w:type="dxa"/>
              <w:left w:w="15" w:type="dxa"/>
              <w:bottom w:w="0" w:type="dxa"/>
              <w:right w:w="15" w:type="dxa"/>
            </w:tcMar>
            <w:vAlign w:val="center"/>
          </w:tcPr>
          <w:p w14:paraId="41CD030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26" w:type="pct"/>
            <w:tcMar>
              <w:top w:w="15" w:type="dxa"/>
              <w:left w:w="15" w:type="dxa"/>
              <w:bottom w:w="0" w:type="dxa"/>
              <w:right w:w="15" w:type="dxa"/>
            </w:tcMar>
            <w:vAlign w:val="center"/>
          </w:tcPr>
          <w:p w14:paraId="755062D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57503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jc w:val="center"/>
        </w:trPr>
        <w:tc>
          <w:tcPr>
            <w:tcW w:w="411" w:type="pct"/>
            <w:tcMar>
              <w:top w:w="15" w:type="dxa"/>
              <w:left w:w="15" w:type="dxa"/>
              <w:bottom w:w="0" w:type="dxa"/>
              <w:right w:w="15" w:type="dxa"/>
            </w:tcMar>
            <w:vAlign w:val="center"/>
          </w:tcPr>
          <w:p w14:paraId="4AD8EA15">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5</w:t>
            </w:r>
          </w:p>
        </w:tc>
        <w:tc>
          <w:tcPr>
            <w:tcW w:w="1859" w:type="dxa"/>
            <w:tcMar>
              <w:top w:w="15" w:type="dxa"/>
              <w:left w:w="15" w:type="dxa"/>
              <w:bottom w:w="0" w:type="dxa"/>
              <w:right w:w="15" w:type="dxa"/>
            </w:tcMar>
            <w:vAlign w:val="center"/>
          </w:tcPr>
          <w:p w14:paraId="772E7E9F">
            <w:pPr>
              <w:widowControl w:val="0"/>
              <w:topLinePunct/>
              <w:spacing w:line="240" w:lineRule="auto"/>
              <w:ind w:firstLine="420"/>
              <w:jc w:val="center"/>
              <w:rPr>
                <w:rFonts w:cs="Times New Roman"/>
                <w:color w:val="auto"/>
                <w:kern w:val="2"/>
                <w:szCs w:val="21"/>
                <w:highlight w:val="none"/>
                <w:lang w:eastAsia="zh-CN"/>
              </w:rPr>
            </w:pPr>
          </w:p>
        </w:tc>
        <w:tc>
          <w:tcPr>
            <w:tcW w:w="760" w:type="pct"/>
            <w:tcMar>
              <w:top w:w="15" w:type="dxa"/>
              <w:left w:w="15" w:type="dxa"/>
              <w:bottom w:w="0" w:type="dxa"/>
              <w:right w:w="15" w:type="dxa"/>
            </w:tcMar>
            <w:vAlign w:val="center"/>
          </w:tcPr>
          <w:p w14:paraId="721F93A4">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701" w:type="dxa"/>
            <w:tcMar>
              <w:top w:w="15" w:type="dxa"/>
              <w:left w:w="15" w:type="dxa"/>
              <w:bottom w:w="0" w:type="dxa"/>
              <w:right w:w="15" w:type="dxa"/>
            </w:tcMar>
            <w:vAlign w:val="center"/>
          </w:tcPr>
          <w:p w14:paraId="2E3270E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701" w:type="dxa"/>
            <w:tcMar>
              <w:top w:w="15" w:type="dxa"/>
              <w:left w:w="15" w:type="dxa"/>
              <w:bottom w:w="0" w:type="dxa"/>
              <w:right w:w="15" w:type="dxa"/>
            </w:tcMar>
            <w:vAlign w:val="center"/>
          </w:tcPr>
          <w:p w14:paraId="59541B78">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667" w:type="pct"/>
            <w:tcMar>
              <w:top w:w="15" w:type="dxa"/>
              <w:left w:w="15" w:type="dxa"/>
              <w:bottom w:w="0" w:type="dxa"/>
              <w:right w:w="15" w:type="dxa"/>
            </w:tcMar>
            <w:vAlign w:val="center"/>
          </w:tcPr>
          <w:p w14:paraId="70C779DC">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4369442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45" w:type="pct"/>
            <w:tcMar>
              <w:top w:w="15" w:type="dxa"/>
              <w:left w:w="15" w:type="dxa"/>
              <w:bottom w:w="0" w:type="dxa"/>
              <w:right w:w="15" w:type="dxa"/>
            </w:tcMar>
            <w:vAlign w:val="center"/>
          </w:tcPr>
          <w:p w14:paraId="420B4C9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26" w:type="pct"/>
            <w:tcMar>
              <w:top w:w="15" w:type="dxa"/>
              <w:left w:w="15" w:type="dxa"/>
              <w:bottom w:w="0" w:type="dxa"/>
              <w:right w:w="15" w:type="dxa"/>
            </w:tcMar>
            <w:vAlign w:val="center"/>
          </w:tcPr>
          <w:p w14:paraId="2DA1850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46BE8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jc w:val="center"/>
        </w:trPr>
        <w:tc>
          <w:tcPr>
            <w:tcW w:w="411" w:type="pct"/>
            <w:tcMar>
              <w:top w:w="15" w:type="dxa"/>
              <w:left w:w="15" w:type="dxa"/>
              <w:bottom w:w="0" w:type="dxa"/>
              <w:right w:w="15" w:type="dxa"/>
            </w:tcMar>
            <w:vAlign w:val="center"/>
          </w:tcPr>
          <w:p w14:paraId="123296E4">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6</w:t>
            </w:r>
          </w:p>
        </w:tc>
        <w:tc>
          <w:tcPr>
            <w:tcW w:w="1859" w:type="dxa"/>
            <w:tcMar>
              <w:top w:w="15" w:type="dxa"/>
              <w:left w:w="15" w:type="dxa"/>
              <w:bottom w:w="0" w:type="dxa"/>
              <w:right w:w="15" w:type="dxa"/>
            </w:tcMar>
            <w:vAlign w:val="center"/>
          </w:tcPr>
          <w:p w14:paraId="1C3B90BD">
            <w:pPr>
              <w:widowControl w:val="0"/>
              <w:topLinePunct/>
              <w:spacing w:line="240" w:lineRule="auto"/>
              <w:ind w:firstLine="420"/>
              <w:jc w:val="center"/>
              <w:rPr>
                <w:rFonts w:cs="Times New Roman"/>
                <w:color w:val="auto"/>
                <w:kern w:val="2"/>
                <w:szCs w:val="21"/>
                <w:highlight w:val="none"/>
                <w:lang w:eastAsia="zh-CN"/>
              </w:rPr>
            </w:pPr>
          </w:p>
        </w:tc>
        <w:tc>
          <w:tcPr>
            <w:tcW w:w="760" w:type="pct"/>
            <w:tcMar>
              <w:top w:w="15" w:type="dxa"/>
              <w:left w:w="15" w:type="dxa"/>
              <w:bottom w:w="0" w:type="dxa"/>
              <w:right w:w="15" w:type="dxa"/>
            </w:tcMar>
            <w:vAlign w:val="center"/>
          </w:tcPr>
          <w:p w14:paraId="2FC9578A">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701" w:type="dxa"/>
            <w:tcMar>
              <w:top w:w="15" w:type="dxa"/>
              <w:left w:w="15" w:type="dxa"/>
              <w:bottom w:w="0" w:type="dxa"/>
              <w:right w:w="15" w:type="dxa"/>
            </w:tcMar>
            <w:vAlign w:val="center"/>
          </w:tcPr>
          <w:p w14:paraId="13DC8C1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701" w:type="dxa"/>
            <w:tcMar>
              <w:top w:w="15" w:type="dxa"/>
              <w:left w:w="15" w:type="dxa"/>
              <w:bottom w:w="0" w:type="dxa"/>
              <w:right w:w="15" w:type="dxa"/>
            </w:tcMar>
            <w:vAlign w:val="center"/>
          </w:tcPr>
          <w:p w14:paraId="1107F30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667" w:type="pct"/>
            <w:tcMar>
              <w:top w:w="15" w:type="dxa"/>
              <w:left w:w="15" w:type="dxa"/>
              <w:bottom w:w="0" w:type="dxa"/>
              <w:right w:w="15" w:type="dxa"/>
            </w:tcMar>
            <w:vAlign w:val="center"/>
          </w:tcPr>
          <w:p w14:paraId="4E997DF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78AEC93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45" w:type="pct"/>
            <w:tcMar>
              <w:top w:w="15" w:type="dxa"/>
              <w:left w:w="15" w:type="dxa"/>
              <w:bottom w:w="0" w:type="dxa"/>
              <w:right w:w="15" w:type="dxa"/>
            </w:tcMar>
            <w:vAlign w:val="center"/>
          </w:tcPr>
          <w:p w14:paraId="18260D0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26" w:type="pct"/>
            <w:tcMar>
              <w:top w:w="15" w:type="dxa"/>
              <w:left w:w="15" w:type="dxa"/>
              <w:bottom w:w="0" w:type="dxa"/>
              <w:right w:w="15" w:type="dxa"/>
            </w:tcMar>
            <w:vAlign w:val="center"/>
          </w:tcPr>
          <w:p w14:paraId="577B045C">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15481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4" w:hRule="atLeast"/>
          <w:jc w:val="center"/>
        </w:trPr>
        <w:tc>
          <w:tcPr>
            <w:tcW w:w="411" w:type="pct"/>
            <w:tcMar>
              <w:top w:w="15" w:type="dxa"/>
              <w:left w:w="15" w:type="dxa"/>
              <w:bottom w:w="0" w:type="dxa"/>
              <w:right w:w="15" w:type="dxa"/>
            </w:tcMar>
            <w:vAlign w:val="center"/>
          </w:tcPr>
          <w:p w14:paraId="431E328D">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1072" w:type="pct"/>
            <w:tcMar>
              <w:top w:w="15" w:type="dxa"/>
              <w:left w:w="15" w:type="dxa"/>
              <w:bottom w:w="0" w:type="dxa"/>
              <w:right w:w="15" w:type="dxa"/>
            </w:tcMar>
            <w:vAlign w:val="center"/>
          </w:tcPr>
          <w:p w14:paraId="2EDAC3B5">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760" w:type="pct"/>
            <w:tcMar>
              <w:top w:w="15" w:type="dxa"/>
              <w:left w:w="15" w:type="dxa"/>
              <w:bottom w:w="0" w:type="dxa"/>
              <w:right w:w="15" w:type="dxa"/>
            </w:tcMar>
            <w:vAlign w:val="center"/>
          </w:tcPr>
          <w:p w14:paraId="1D8A7F7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4" w:type="pct"/>
            <w:tcMar>
              <w:top w:w="15" w:type="dxa"/>
              <w:left w:w="15" w:type="dxa"/>
              <w:bottom w:w="0" w:type="dxa"/>
              <w:right w:w="15" w:type="dxa"/>
            </w:tcMar>
            <w:vAlign w:val="center"/>
          </w:tcPr>
          <w:p w14:paraId="00CD4A85">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4" w:type="pct"/>
            <w:tcMar>
              <w:top w:w="15" w:type="dxa"/>
              <w:left w:w="15" w:type="dxa"/>
              <w:bottom w:w="0" w:type="dxa"/>
              <w:right w:w="15" w:type="dxa"/>
            </w:tcMar>
            <w:vAlign w:val="center"/>
          </w:tcPr>
          <w:p w14:paraId="0449663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667" w:type="pct"/>
            <w:tcMar>
              <w:top w:w="15" w:type="dxa"/>
              <w:left w:w="15" w:type="dxa"/>
              <w:bottom w:w="0" w:type="dxa"/>
              <w:right w:w="15" w:type="dxa"/>
            </w:tcMar>
            <w:vAlign w:val="center"/>
          </w:tcPr>
          <w:p w14:paraId="5F41464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6A732F96">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45" w:type="pct"/>
            <w:tcMar>
              <w:top w:w="15" w:type="dxa"/>
              <w:left w:w="15" w:type="dxa"/>
              <w:bottom w:w="0" w:type="dxa"/>
              <w:right w:w="15" w:type="dxa"/>
            </w:tcMar>
            <w:vAlign w:val="center"/>
          </w:tcPr>
          <w:p w14:paraId="366CD09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26" w:type="pct"/>
            <w:tcMar>
              <w:top w:w="15" w:type="dxa"/>
              <w:left w:w="15" w:type="dxa"/>
              <w:bottom w:w="0" w:type="dxa"/>
              <w:right w:w="15" w:type="dxa"/>
            </w:tcMar>
            <w:vAlign w:val="center"/>
          </w:tcPr>
          <w:p w14:paraId="435E062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61F47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4127" w:type="pct"/>
            <w:gridSpan w:val="7"/>
            <w:tcMar>
              <w:top w:w="15" w:type="dxa"/>
              <w:left w:w="15" w:type="dxa"/>
              <w:bottom w:w="0" w:type="dxa"/>
              <w:right w:w="15" w:type="dxa"/>
            </w:tcMar>
            <w:vAlign w:val="center"/>
          </w:tcPr>
          <w:p w14:paraId="73A7ED2D">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合计</w:t>
            </w:r>
          </w:p>
        </w:tc>
        <w:tc>
          <w:tcPr>
            <w:tcW w:w="445" w:type="pct"/>
            <w:tcMar>
              <w:top w:w="15" w:type="dxa"/>
              <w:left w:w="15" w:type="dxa"/>
              <w:bottom w:w="0" w:type="dxa"/>
              <w:right w:w="15" w:type="dxa"/>
            </w:tcMar>
            <w:vAlign w:val="center"/>
          </w:tcPr>
          <w:p w14:paraId="330BCBB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26" w:type="pct"/>
            <w:tcMar>
              <w:top w:w="15" w:type="dxa"/>
              <w:left w:w="15" w:type="dxa"/>
              <w:bottom w:w="0" w:type="dxa"/>
              <w:right w:w="15" w:type="dxa"/>
            </w:tcMar>
            <w:vAlign w:val="center"/>
          </w:tcPr>
          <w:p w14:paraId="3D6349E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bl>
    <w:p w14:paraId="6BC77D3C">
      <w:pPr>
        <w:widowControl w:val="0"/>
        <w:spacing w:after="200" w:line="360" w:lineRule="auto"/>
        <w:jc w:val="both"/>
        <w:rPr>
          <w:rFonts w:cs="宋体"/>
          <w:bCs/>
          <w:color w:val="auto"/>
          <w:kern w:val="2"/>
          <w:szCs w:val="21"/>
          <w:highlight w:val="none"/>
          <w:lang w:eastAsia="zh-CN"/>
        </w:rPr>
      </w:pPr>
    </w:p>
    <w:p w14:paraId="7F72E128">
      <w:pPr>
        <w:widowControl w:val="0"/>
        <w:tabs>
          <w:tab w:val="left" w:pos="600"/>
        </w:tabs>
        <w:adjustRightInd w:val="0"/>
        <w:snapToGrid w:val="0"/>
        <w:spacing w:after="200" w:line="360" w:lineRule="auto"/>
        <w:jc w:val="center"/>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附表2B 投标人补充的随机备品备件表</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24"/>
        <w:gridCol w:w="1873"/>
        <w:gridCol w:w="1323"/>
        <w:gridCol w:w="705"/>
        <w:gridCol w:w="705"/>
        <w:gridCol w:w="1410"/>
        <w:gridCol w:w="568"/>
        <w:gridCol w:w="651"/>
        <w:gridCol w:w="746"/>
      </w:tblGrid>
      <w:tr w14:paraId="27091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16" w:type="pct"/>
            <w:tcMar>
              <w:top w:w="15" w:type="dxa"/>
              <w:left w:w="15" w:type="dxa"/>
              <w:bottom w:w="0" w:type="dxa"/>
              <w:right w:w="15" w:type="dxa"/>
            </w:tcMar>
            <w:vAlign w:val="center"/>
          </w:tcPr>
          <w:p w14:paraId="751606D2">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序号</w:t>
            </w:r>
          </w:p>
        </w:tc>
        <w:tc>
          <w:tcPr>
            <w:tcW w:w="1076" w:type="pct"/>
            <w:tcMar>
              <w:top w:w="15" w:type="dxa"/>
              <w:left w:w="15" w:type="dxa"/>
              <w:bottom w:w="0" w:type="dxa"/>
              <w:right w:w="15" w:type="dxa"/>
            </w:tcMar>
            <w:vAlign w:val="center"/>
          </w:tcPr>
          <w:p w14:paraId="2F7EB0D0">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名  称</w:t>
            </w:r>
          </w:p>
        </w:tc>
        <w:tc>
          <w:tcPr>
            <w:tcW w:w="760" w:type="pct"/>
            <w:tcMar>
              <w:top w:w="15" w:type="dxa"/>
              <w:left w:w="15" w:type="dxa"/>
              <w:bottom w:w="0" w:type="dxa"/>
              <w:right w:w="15" w:type="dxa"/>
            </w:tcMar>
            <w:vAlign w:val="center"/>
          </w:tcPr>
          <w:p w14:paraId="7DB10DCE">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规格型号</w:t>
            </w:r>
          </w:p>
        </w:tc>
        <w:tc>
          <w:tcPr>
            <w:tcW w:w="405" w:type="pct"/>
            <w:tcMar>
              <w:top w:w="15" w:type="dxa"/>
              <w:left w:w="15" w:type="dxa"/>
              <w:bottom w:w="0" w:type="dxa"/>
              <w:right w:w="15" w:type="dxa"/>
            </w:tcMar>
            <w:vAlign w:val="center"/>
          </w:tcPr>
          <w:p w14:paraId="1008C0D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单位</w:t>
            </w:r>
          </w:p>
        </w:tc>
        <w:tc>
          <w:tcPr>
            <w:tcW w:w="405" w:type="pct"/>
            <w:tcMar>
              <w:top w:w="15" w:type="dxa"/>
              <w:left w:w="15" w:type="dxa"/>
              <w:bottom w:w="0" w:type="dxa"/>
              <w:right w:w="15" w:type="dxa"/>
            </w:tcMar>
            <w:vAlign w:val="center"/>
          </w:tcPr>
          <w:p w14:paraId="2912B490">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数量</w:t>
            </w:r>
          </w:p>
        </w:tc>
        <w:tc>
          <w:tcPr>
            <w:tcW w:w="810" w:type="pct"/>
            <w:tcMar>
              <w:top w:w="15" w:type="dxa"/>
              <w:left w:w="15" w:type="dxa"/>
              <w:bottom w:w="0" w:type="dxa"/>
              <w:right w:w="15" w:type="dxa"/>
            </w:tcMar>
            <w:vAlign w:val="center"/>
          </w:tcPr>
          <w:p w14:paraId="2A33477A">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产地/制造商</w:t>
            </w:r>
          </w:p>
        </w:tc>
        <w:tc>
          <w:tcPr>
            <w:tcW w:w="326" w:type="pct"/>
            <w:tcMar>
              <w:top w:w="15" w:type="dxa"/>
              <w:left w:w="15" w:type="dxa"/>
              <w:bottom w:w="0" w:type="dxa"/>
              <w:right w:w="15" w:type="dxa"/>
            </w:tcMar>
            <w:vAlign w:val="center"/>
          </w:tcPr>
          <w:p w14:paraId="60754411">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单价</w:t>
            </w:r>
          </w:p>
        </w:tc>
        <w:tc>
          <w:tcPr>
            <w:tcW w:w="374" w:type="pct"/>
            <w:tcMar>
              <w:top w:w="15" w:type="dxa"/>
              <w:left w:w="15" w:type="dxa"/>
              <w:bottom w:w="0" w:type="dxa"/>
              <w:right w:w="15" w:type="dxa"/>
            </w:tcMar>
            <w:vAlign w:val="center"/>
          </w:tcPr>
          <w:p w14:paraId="72BBEE69">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合价</w:t>
            </w:r>
          </w:p>
        </w:tc>
        <w:tc>
          <w:tcPr>
            <w:tcW w:w="428" w:type="pct"/>
            <w:tcMar>
              <w:top w:w="15" w:type="dxa"/>
              <w:left w:w="15" w:type="dxa"/>
              <w:bottom w:w="0" w:type="dxa"/>
              <w:right w:w="15" w:type="dxa"/>
            </w:tcMar>
            <w:vAlign w:val="center"/>
          </w:tcPr>
          <w:p w14:paraId="63A25D6D">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备注</w:t>
            </w:r>
          </w:p>
        </w:tc>
      </w:tr>
      <w:tr w14:paraId="72C67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16" w:type="pct"/>
            <w:tcMar>
              <w:top w:w="15" w:type="dxa"/>
              <w:left w:w="15" w:type="dxa"/>
              <w:bottom w:w="0" w:type="dxa"/>
              <w:right w:w="15" w:type="dxa"/>
            </w:tcMar>
            <w:vAlign w:val="center"/>
          </w:tcPr>
          <w:p w14:paraId="101CC5D9">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1</w:t>
            </w:r>
          </w:p>
        </w:tc>
        <w:tc>
          <w:tcPr>
            <w:tcW w:w="1076" w:type="pct"/>
            <w:tcMar>
              <w:top w:w="15" w:type="dxa"/>
              <w:left w:w="15" w:type="dxa"/>
              <w:bottom w:w="0" w:type="dxa"/>
              <w:right w:w="15" w:type="dxa"/>
            </w:tcMar>
            <w:vAlign w:val="center"/>
          </w:tcPr>
          <w:p w14:paraId="7895B1D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760" w:type="pct"/>
            <w:tcMar>
              <w:top w:w="15" w:type="dxa"/>
              <w:left w:w="15" w:type="dxa"/>
              <w:bottom w:w="0" w:type="dxa"/>
              <w:right w:w="15" w:type="dxa"/>
            </w:tcMar>
            <w:vAlign w:val="center"/>
          </w:tcPr>
          <w:p w14:paraId="6465243B">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5" w:type="pct"/>
            <w:tcMar>
              <w:top w:w="15" w:type="dxa"/>
              <w:left w:w="15" w:type="dxa"/>
              <w:bottom w:w="0" w:type="dxa"/>
              <w:right w:w="15" w:type="dxa"/>
            </w:tcMar>
            <w:vAlign w:val="center"/>
          </w:tcPr>
          <w:p w14:paraId="3D210BB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5" w:type="pct"/>
            <w:tcMar>
              <w:top w:w="15" w:type="dxa"/>
              <w:left w:w="15" w:type="dxa"/>
              <w:bottom w:w="0" w:type="dxa"/>
              <w:right w:w="15" w:type="dxa"/>
            </w:tcMar>
            <w:vAlign w:val="center"/>
          </w:tcPr>
          <w:p w14:paraId="0C6F740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10" w:type="pct"/>
            <w:tcMar>
              <w:top w:w="15" w:type="dxa"/>
              <w:left w:w="15" w:type="dxa"/>
              <w:bottom w:w="0" w:type="dxa"/>
              <w:right w:w="15" w:type="dxa"/>
            </w:tcMar>
            <w:vAlign w:val="center"/>
          </w:tcPr>
          <w:p w14:paraId="17CADE4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6" w:type="pct"/>
            <w:tcMar>
              <w:top w:w="15" w:type="dxa"/>
              <w:left w:w="15" w:type="dxa"/>
              <w:bottom w:w="0" w:type="dxa"/>
              <w:right w:w="15" w:type="dxa"/>
            </w:tcMar>
            <w:vAlign w:val="center"/>
          </w:tcPr>
          <w:p w14:paraId="3513CD1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74" w:type="pct"/>
            <w:tcMar>
              <w:top w:w="15" w:type="dxa"/>
              <w:left w:w="15" w:type="dxa"/>
              <w:bottom w:w="0" w:type="dxa"/>
              <w:right w:w="15" w:type="dxa"/>
            </w:tcMar>
            <w:vAlign w:val="center"/>
          </w:tcPr>
          <w:p w14:paraId="6A7E1788">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28" w:type="pct"/>
            <w:tcMar>
              <w:top w:w="15" w:type="dxa"/>
              <w:left w:w="15" w:type="dxa"/>
              <w:bottom w:w="0" w:type="dxa"/>
              <w:right w:w="15" w:type="dxa"/>
            </w:tcMar>
            <w:vAlign w:val="center"/>
          </w:tcPr>
          <w:p w14:paraId="736D851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1EDC2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16" w:type="pct"/>
            <w:tcMar>
              <w:top w:w="15" w:type="dxa"/>
              <w:left w:w="15" w:type="dxa"/>
              <w:bottom w:w="0" w:type="dxa"/>
              <w:right w:w="15" w:type="dxa"/>
            </w:tcMar>
            <w:vAlign w:val="center"/>
          </w:tcPr>
          <w:p w14:paraId="5990A580">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2</w:t>
            </w:r>
          </w:p>
        </w:tc>
        <w:tc>
          <w:tcPr>
            <w:tcW w:w="1076" w:type="pct"/>
            <w:tcMar>
              <w:top w:w="15" w:type="dxa"/>
              <w:left w:w="15" w:type="dxa"/>
              <w:bottom w:w="0" w:type="dxa"/>
              <w:right w:w="15" w:type="dxa"/>
            </w:tcMar>
            <w:vAlign w:val="center"/>
          </w:tcPr>
          <w:p w14:paraId="432DB33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760" w:type="pct"/>
            <w:tcMar>
              <w:top w:w="15" w:type="dxa"/>
              <w:left w:w="15" w:type="dxa"/>
              <w:bottom w:w="0" w:type="dxa"/>
              <w:right w:w="15" w:type="dxa"/>
            </w:tcMar>
            <w:vAlign w:val="center"/>
          </w:tcPr>
          <w:p w14:paraId="445427B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5" w:type="pct"/>
            <w:tcMar>
              <w:top w:w="15" w:type="dxa"/>
              <w:left w:w="15" w:type="dxa"/>
              <w:bottom w:w="0" w:type="dxa"/>
              <w:right w:w="15" w:type="dxa"/>
            </w:tcMar>
            <w:vAlign w:val="center"/>
          </w:tcPr>
          <w:p w14:paraId="00668FA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5" w:type="pct"/>
            <w:tcMar>
              <w:top w:w="15" w:type="dxa"/>
              <w:left w:w="15" w:type="dxa"/>
              <w:bottom w:w="0" w:type="dxa"/>
              <w:right w:w="15" w:type="dxa"/>
            </w:tcMar>
            <w:vAlign w:val="center"/>
          </w:tcPr>
          <w:p w14:paraId="75C0B74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10" w:type="pct"/>
            <w:tcMar>
              <w:top w:w="15" w:type="dxa"/>
              <w:left w:w="15" w:type="dxa"/>
              <w:bottom w:w="0" w:type="dxa"/>
              <w:right w:w="15" w:type="dxa"/>
            </w:tcMar>
            <w:vAlign w:val="center"/>
          </w:tcPr>
          <w:p w14:paraId="63CF9FC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6" w:type="pct"/>
            <w:tcMar>
              <w:top w:w="15" w:type="dxa"/>
              <w:left w:w="15" w:type="dxa"/>
              <w:bottom w:w="0" w:type="dxa"/>
              <w:right w:w="15" w:type="dxa"/>
            </w:tcMar>
            <w:vAlign w:val="center"/>
          </w:tcPr>
          <w:p w14:paraId="23C9255C">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74" w:type="pct"/>
            <w:tcMar>
              <w:top w:w="15" w:type="dxa"/>
              <w:left w:w="15" w:type="dxa"/>
              <w:bottom w:w="0" w:type="dxa"/>
              <w:right w:w="15" w:type="dxa"/>
            </w:tcMar>
            <w:vAlign w:val="center"/>
          </w:tcPr>
          <w:p w14:paraId="0C4F6EE5">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28" w:type="pct"/>
            <w:tcMar>
              <w:top w:w="15" w:type="dxa"/>
              <w:left w:w="15" w:type="dxa"/>
              <w:bottom w:w="0" w:type="dxa"/>
              <w:right w:w="15" w:type="dxa"/>
            </w:tcMar>
            <w:vAlign w:val="center"/>
          </w:tcPr>
          <w:p w14:paraId="145923CA">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5197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16" w:type="pct"/>
            <w:tcMar>
              <w:top w:w="15" w:type="dxa"/>
              <w:left w:w="15" w:type="dxa"/>
              <w:bottom w:w="0" w:type="dxa"/>
              <w:right w:w="15" w:type="dxa"/>
            </w:tcMar>
            <w:vAlign w:val="center"/>
          </w:tcPr>
          <w:p w14:paraId="209391C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3</w:t>
            </w:r>
          </w:p>
        </w:tc>
        <w:tc>
          <w:tcPr>
            <w:tcW w:w="1076" w:type="pct"/>
            <w:tcMar>
              <w:top w:w="15" w:type="dxa"/>
              <w:left w:w="15" w:type="dxa"/>
              <w:bottom w:w="0" w:type="dxa"/>
              <w:right w:w="15" w:type="dxa"/>
            </w:tcMar>
            <w:vAlign w:val="center"/>
          </w:tcPr>
          <w:p w14:paraId="6F2E3685">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760" w:type="pct"/>
            <w:tcMar>
              <w:top w:w="15" w:type="dxa"/>
              <w:left w:w="15" w:type="dxa"/>
              <w:bottom w:w="0" w:type="dxa"/>
              <w:right w:w="15" w:type="dxa"/>
            </w:tcMar>
            <w:vAlign w:val="center"/>
          </w:tcPr>
          <w:p w14:paraId="6AC8BBC5">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5" w:type="pct"/>
            <w:tcMar>
              <w:top w:w="15" w:type="dxa"/>
              <w:left w:w="15" w:type="dxa"/>
              <w:bottom w:w="0" w:type="dxa"/>
              <w:right w:w="15" w:type="dxa"/>
            </w:tcMar>
            <w:vAlign w:val="center"/>
          </w:tcPr>
          <w:p w14:paraId="516830D6">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5" w:type="pct"/>
            <w:tcMar>
              <w:top w:w="15" w:type="dxa"/>
              <w:left w:w="15" w:type="dxa"/>
              <w:bottom w:w="0" w:type="dxa"/>
              <w:right w:w="15" w:type="dxa"/>
            </w:tcMar>
            <w:vAlign w:val="center"/>
          </w:tcPr>
          <w:p w14:paraId="52A0A766">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10" w:type="pct"/>
            <w:tcMar>
              <w:top w:w="15" w:type="dxa"/>
              <w:left w:w="15" w:type="dxa"/>
              <w:bottom w:w="0" w:type="dxa"/>
              <w:right w:w="15" w:type="dxa"/>
            </w:tcMar>
            <w:vAlign w:val="center"/>
          </w:tcPr>
          <w:p w14:paraId="20B8C42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6" w:type="pct"/>
            <w:tcMar>
              <w:top w:w="15" w:type="dxa"/>
              <w:left w:w="15" w:type="dxa"/>
              <w:bottom w:w="0" w:type="dxa"/>
              <w:right w:w="15" w:type="dxa"/>
            </w:tcMar>
            <w:vAlign w:val="center"/>
          </w:tcPr>
          <w:p w14:paraId="1AB45E1B">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74" w:type="pct"/>
            <w:tcMar>
              <w:top w:w="15" w:type="dxa"/>
              <w:left w:w="15" w:type="dxa"/>
              <w:bottom w:w="0" w:type="dxa"/>
              <w:right w:w="15" w:type="dxa"/>
            </w:tcMar>
            <w:vAlign w:val="center"/>
          </w:tcPr>
          <w:p w14:paraId="6AF53A9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28" w:type="pct"/>
            <w:tcMar>
              <w:top w:w="15" w:type="dxa"/>
              <w:left w:w="15" w:type="dxa"/>
              <w:bottom w:w="0" w:type="dxa"/>
              <w:right w:w="15" w:type="dxa"/>
            </w:tcMar>
            <w:vAlign w:val="center"/>
          </w:tcPr>
          <w:p w14:paraId="0CB9A69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1862D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16" w:type="pct"/>
            <w:tcMar>
              <w:top w:w="15" w:type="dxa"/>
              <w:left w:w="15" w:type="dxa"/>
              <w:bottom w:w="0" w:type="dxa"/>
              <w:right w:w="15" w:type="dxa"/>
            </w:tcMar>
            <w:vAlign w:val="center"/>
          </w:tcPr>
          <w:p w14:paraId="69EA0A92">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1076" w:type="pct"/>
            <w:tcMar>
              <w:top w:w="15" w:type="dxa"/>
              <w:left w:w="15" w:type="dxa"/>
              <w:bottom w:w="0" w:type="dxa"/>
              <w:right w:w="15" w:type="dxa"/>
            </w:tcMar>
            <w:vAlign w:val="center"/>
          </w:tcPr>
          <w:p w14:paraId="5FC5226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760" w:type="pct"/>
            <w:tcMar>
              <w:top w:w="15" w:type="dxa"/>
              <w:left w:w="15" w:type="dxa"/>
              <w:bottom w:w="0" w:type="dxa"/>
              <w:right w:w="15" w:type="dxa"/>
            </w:tcMar>
            <w:vAlign w:val="center"/>
          </w:tcPr>
          <w:p w14:paraId="3F4C2EEB">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5" w:type="pct"/>
            <w:tcMar>
              <w:top w:w="15" w:type="dxa"/>
              <w:left w:w="15" w:type="dxa"/>
              <w:bottom w:w="0" w:type="dxa"/>
              <w:right w:w="15" w:type="dxa"/>
            </w:tcMar>
            <w:vAlign w:val="center"/>
          </w:tcPr>
          <w:p w14:paraId="6DF859B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5" w:type="pct"/>
            <w:tcMar>
              <w:top w:w="15" w:type="dxa"/>
              <w:left w:w="15" w:type="dxa"/>
              <w:bottom w:w="0" w:type="dxa"/>
              <w:right w:w="15" w:type="dxa"/>
            </w:tcMar>
            <w:vAlign w:val="center"/>
          </w:tcPr>
          <w:p w14:paraId="37C197A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10" w:type="pct"/>
            <w:tcMar>
              <w:top w:w="15" w:type="dxa"/>
              <w:left w:w="15" w:type="dxa"/>
              <w:bottom w:w="0" w:type="dxa"/>
              <w:right w:w="15" w:type="dxa"/>
            </w:tcMar>
            <w:vAlign w:val="center"/>
          </w:tcPr>
          <w:p w14:paraId="0540B30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6" w:type="pct"/>
            <w:tcMar>
              <w:top w:w="15" w:type="dxa"/>
              <w:left w:w="15" w:type="dxa"/>
              <w:bottom w:w="0" w:type="dxa"/>
              <w:right w:w="15" w:type="dxa"/>
            </w:tcMar>
            <w:vAlign w:val="center"/>
          </w:tcPr>
          <w:p w14:paraId="09F9BC36">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74" w:type="pct"/>
            <w:tcMar>
              <w:top w:w="15" w:type="dxa"/>
              <w:left w:w="15" w:type="dxa"/>
              <w:bottom w:w="0" w:type="dxa"/>
              <w:right w:w="15" w:type="dxa"/>
            </w:tcMar>
            <w:vAlign w:val="center"/>
          </w:tcPr>
          <w:p w14:paraId="242186E1">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28" w:type="pct"/>
            <w:tcMar>
              <w:top w:w="15" w:type="dxa"/>
              <w:left w:w="15" w:type="dxa"/>
              <w:bottom w:w="0" w:type="dxa"/>
              <w:right w:w="15" w:type="dxa"/>
            </w:tcMar>
            <w:vAlign w:val="center"/>
          </w:tcPr>
          <w:p w14:paraId="5023370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1F8B8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198" w:type="pct"/>
            <w:gridSpan w:val="7"/>
            <w:tcMar>
              <w:top w:w="15" w:type="dxa"/>
              <w:left w:w="15" w:type="dxa"/>
              <w:bottom w:w="0" w:type="dxa"/>
              <w:right w:w="15" w:type="dxa"/>
            </w:tcMar>
            <w:vAlign w:val="center"/>
          </w:tcPr>
          <w:p w14:paraId="5DE3BF0E">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合计</w:t>
            </w:r>
          </w:p>
        </w:tc>
        <w:tc>
          <w:tcPr>
            <w:tcW w:w="374" w:type="pct"/>
            <w:tcMar>
              <w:top w:w="15" w:type="dxa"/>
              <w:left w:w="15" w:type="dxa"/>
              <w:bottom w:w="0" w:type="dxa"/>
              <w:right w:w="15" w:type="dxa"/>
            </w:tcMar>
            <w:vAlign w:val="center"/>
          </w:tcPr>
          <w:p w14:paraId="217F54A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28" w:type="pct"/>
            <w:tcMar>
              <w:top w:w="15" w:type="dxa"/>
              <w:left w:w="15" w:type="dxa"/>
              <w:bottom w:w="0" w:type="dxa"/>
              <w:right w:w="15" w:type="dxa"/>
            </w:tcMar>
            <w:vAlign w:val="center"/>
          </w:tcPr>
          <w:p w14:paraId="1A803BF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bl>
    <w:p w14:paraId="64EB64A1">
      <w:pPr>
        <w:widowControl w:val="0"/>
        <w:tabs>
          <w:tab w:val="left" w:pos="600"/>
        </w:tabs>
        <w:adjustRightInd w:val="0"/>
        <w:snapToGrid w:val="0"/>
        <w:spacing w:after="200" w:line="360" w:lineRule="auto"/>
        <w:ind w:firstLine="420" w:firstLineChars="200"/>
        <w:rPr>
          <w:rFonts w:cs="Times New Roman"/>
          <w:color w:val="auto"/>
          <w:kern w:val="2"/>
          <w:szCs w:val="21"/>
          <w:highlight w:val="none"/>
          <w:lang w:val="zh-CN" w:eastAsia="zh-CN"/>
        </w:rPr>
      </w:pPr>
      <w:r>
        <w:rPr>
          <w:rFonts w:hint="eastAsia" w:cs="Times New Roman"/>
          <w:color w:val="auto"/>
          <w:kern w:val="2"/>
          <w:szCs w:val="21"/>
          <w:highlight w:val="none"/>
          <w:lang w:val="zh-CN" w:eastAsia="zh-CN"/>
        </w:rPr>
        <w:t>投标人负责三年“三包”，终身保修。</w:t>
      </w:r>
    </w:p>
    <w:p w14:paraId="2AC465DA">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2.2.2.2 生产备品备件</w:t>
      </w:r>
    </w:p>
    <w:p w14:paraId="050356AA">
      <w:pPr>
        <w:widowControl w:val="0"/>
        <w:tabs>
          <w:tab w:val="left" w:pos="600"/>
        </w:tabs>
        <w:adjustRightInd w:val="0"/>
        <w:snapToGrid w:val="0"/>
        <w:spacing w:after="200" w:line="360" w:lineRule="auto"/>
        <w:jc w:val="center"/>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附表2C 招标人要求的生产备品备件表</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53"/>
        <w:gridCol w:w="1250"/>
        <w:gridCol w:w="1135"/>
        <w:gridCol w:w="709"/>
        <w:gridCol w:w="709"/>
        <w:gridCol w:w="1419"/>
        <w:gridCol w:w="566"/>
        <w:gridCol w:w="568"/>
        <w:gridCol w:w="954"/>
        <w:gridCol w:w="642"/>
      </w:tblGrid>
      <w:tr w14:paraId="23F7A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433" w:type="pct"/>
            <w:tcMar>
              <w:top w:w="15" w:type="dxa"/>
              <w:left w:w="15" w:type="dxa"/>
              <w:bottom w:w="0" w:type="dxa"/>
              <w:right w:w="15" w:type="dxa"/>
            </w:tcMar>
            <w:vAlign w:val="center"/>
          </w:tcPr>
          <w:p w14:paraId="711F8418">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序号</w:t>
            </w:r>
          </w:p>
        </w:tc>
        <w:tc>
          <w:tcPr>
            <w:tcW w:w="718" w:type="pct"/>
            <w:tcMar>
              <w:top w:w="15" w:type="dxa"/>
              <w:left w:w="15" w:type="dxa"/>
              <w:bottom w:w="0" w:type="dxa"/>
              <w:right w:w="15" w:type="dxa"/>
            </w:tcMar>
            <w:vAlign w:val="center"/>
          </w:tcPr>
          <w:p w14:paraId="3DF09586">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名  称</w:t>
            </w:r>
          </w:p>
        </w:tc>
        <w:tc>
          <w:tcPr>
            <w:tcW w:w="652" w:type="pct"/>
            <w:tcMar>
              <w:top w:w="15" w:type="dxa"/>
              <w:left w:w="15" w:type="dxa"/>
              <w:bottom w:w="0" w:type="dxa"/>
              <w:right w:w="15" w:type="dxa"/>
            </w:tcMar>
            <w:vAlign w:val="center"/>
          </w:tcPr>
          <w:p w14:paraId="6786D433">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规格型号</w:t>
            </w:r>
          </w:p>
        </w:tc>
        <w:tc>
          <w:tcPr>
            <w:tcW w:w="407" w:type="pct"/>
            <w:tcMar>
              <w:top w:w="15" w:type="dxa"/>
              <w:left w:w="15" w:type="dxa"/>
              <w:bottom w:w="0" w:type="dxa"/>
              <w:right w:w="15" w:type="dxa"/>
            </w:tcMar>
            <w:vAlign w:val="center"/>
          </w:tcPr>
          <w:p w14:paraId="33E46B98">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单位</w:t>
            </w:r>
          </w:p>
        </w:tc>
        <w:tc>
          <w:tcPr>
            <w:tcW w:w="407" w:type="pct"/>
            <w:tcMar>
              <w:top w:w="15" w:type="dxa"/>
              <w:left w:w="15" w:type="dxa"/>
              <w:bottom w:w="0" w:type="dxa"/>
              <w:right w:w="15" w:type="dxa"/>
            </w:tcMar>
            <w:vAlign w:val="center"/>
          </w:tcPr>
          <w:p w14:paraId="3E073762">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数量</w:t>
            </w:r>
          </w:p>
        </w:tc>
        <w:tc>
          <w:tcPr>
            <w:tcW w:w="815" w:type="pct"/>
            <w:tcMar>
              <w:top w:w="15" w:type="dxa"/>
              <w:left w:w="15" w:type="dxa"/>
              <w:bottom w:w="0" w:type="dxa"/>
              <w:right w:w="15" w:type="dxa"/>
            </w:tcMar>
            <w:vAlign w:val="center"/>
          </w:tcPr>
          <w:p w14:paraId="346030C3">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产地/制造商</w:t>
            </w:r>
          </w:p>
        </w:tc>
        <w:tc>
          <w:tcPr>
            <w:tcW w:w="325" w:type="pct"/>
            <w:tcMar>
              <w:top w:w="15" w:type="dxa"/>
              <w:left w:w="15" w:type="dxa"/>
              <w:bottom w:w="0" w:type="dxa"/>
              <w:right w:w="15" w:type="dxa"/>
            </w:tcMar>
            <w:vAlign w:val="center"/>
          </w:tcPr>
          <w:p w14:paraId="6614008D">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单价</w:t>
            </w:r>
          </w:p>
        </w:tc>
        <w:tc>
          <w:tcPr>
            <w:tcW w:w="326" w:type="pct"/>
            <w:tcMar>
              <w:top w:w="15" w:type="dxa"/>
              <w:left w:w="15" w:type="dxa"/>
              <w:bottom w:w="0" w:type="dxa"/>
              <w:right w:w="15" w:type="dxa"/>
            </w:tcMar>
            <w:vAlign w:val="center"/>
          </w:tcPr>
          <w:p w14:paraId="344DE092">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合价</w:t>
            </w:r>
          </w:p>
        </w:tc>
        <w:tc>
          <w:tcPr>
            <w:tcW w:w="548" w:type="pct"/>
            <w:vAlign w:val="center"/>
          </w:tcPr>
          <w:p w14:paraId="2932FC1F">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供货周期</w:t>
            </w:r>
          </w:p>
        </w:tc>
        <w:tc>
          <w:tcPr>
            <w:tcW w:w="369" w:type="pct"/>
            <w:tcMar>
              <w:top w:w="15" w:type="dxa"/>
              <w:left w:w="15" w:type="dxa"/>
              <w:bottom w:w="0" w:type="dxa"/>
              <w:right w:w="15" w:type="dxa"/>
            </w:tcMar>
            <w:vAlign w:val="center"/>
          </w:tcPr>
          <w:p w14:paraId="0586B9E9">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备注</w:t>
            </w:r>
          </w:p>
        </w:tc>
      </w:tr>
      <w:tr w14:paraId="47694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jc w:val="center"/>
        </w:trPr>
        <w:tc>
          <w:tcPr>
            <w:tcW w:w="433" w:type="pct"/>
            <w:tcMar>
              <w:top w:w="15" w:type="dxa"/>
              <w:left w:w="15" w:type="dxa"/>
              <w:bottom w:w="0" w:type="dxa"/>
              <w:right w:w="15" w:type="dxa"/>
            </w:tcMar>
            <w:vAlign w:val="center"/>
          </w:tcPr>
          <w:p w14:paraId="04AB0894">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1</w:t>
            </w:r>
          </w:p>
        </w:tc>
        <w:tc>
          <w:tcPr>
            <w:tcW w:w="718" w:type="pct"/>
            <w:tcMar>
              <w:top w:w="15" w:type="dxa"/>
              <w:left w:w="15" w:type="dxa"/>
              <w:bottom w:w="0" w:type="dxa"/>
              <w:right w:w="15" w:type="dxa"/>
            </w:tcMar>
            <w:vAlign w:val="center"/>
          </w:tcPr>
          <w:p w14:paraId="5198EE7B">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652" w:type="pct"/>
            <w:tcMar>
              <w:top w:w="15" w:type="dxa"/>
              <w:left w:w="15" w:type="dxa"/>
              <w:bottom w:w="0" w:type="dxa"/>
              <w:right w:w="15" w:type="dxa"/>
            </w:tcMar>
            <w:vAlign w:val="center"/>
          </w:tcPr>
          <w:p w14:paraId="0C8A38E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55AF06E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12FE988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15" w:type="pct"/>
            <w:tcMar>
              <w:top w:w="15" w:type="dxa"/>
              <w:left w:w="15" w:type="dxa"/>
              <w:bottom w:w="0" w:type="dxa"/>
              <w:right w:w="15" w:type="dxa"/>
            </w:tcMar>
            <w:vAlign w:val="center"/>
          </w:tcPr>
          <w:p w14:paraId="147C4F7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5" w:type="pct"/>
            <w:tcMar>
              <w:top w:w="15" w:type="dxa"/>
              <w:left w:w="15" w:type="dxa"/>
              <w:bottom w:w="0" w:type="dxa"/>
              <w:right w:w="15" w:type="dxa"/>
            </w:tcMar>
            <w:vAlign w:val="center"/>
          </w:tcPr>
          <w:p w14:paraId="64E583F6">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6" w:type="pct"/>
            <w:tcMar>
              <w:top w:w="15" w:type="dxa"/>
              <w:left w:w="15" w:type="dxa"/>
              <w:bottom w:w="0" w:type="dxa"/>
              <w:right w:w="15" w:type="dxa"/>
            </w:tcMar>
            <w:vAlign w:val="center"/>
          </w:tcPr>
          <w:p w14:paraId="6BCF7738">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48" w:type="pct"/>
          </w:tcPr>
          <w:p w14:paraId="12442B6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69" w:type="pct"/>
            <w:tcMar>
              <w:top w:w="15" w:type="dxa"/>
              <w:left w:w="15" w:type="dxa"/>
              <w:bottom w:w="0" w:type="dxa"/>
              <w:right w:w="15" w:type="dxa"/>
            </w:tcMar>
            <w:vAlign w:val="center"/>
          </w:tcPr>
          <w:p w14:paraId="55D5E90C">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0828A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433" w:type="pct"/>
            <w:tcMar>
              <w:top w:w="15" w:type="dxa"/>
              <w:left w:w="15" w:type="dxa"/>
              <w:bottom w:w="0" w:type="dxa"/>
              <w:right w:w="15" w:type="dxa"/>
            </w:tcMar>
            <w:vAlign w:val="center"/>
          </w:tcPr>
          <w:p w14:paraId="4B6747A2">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2</w:t>
            </w:r>
          </w:p>
        </w:tc>
        <w:tc>
          <w:tcPr>
            <w:tcW w:w="718" w:type="pct"/>
            <w:tcMar>
              <w:top w:w="15" w:type="dxa"/>
              <w:left w:w="15" w:type="dxa"/>
              <w:bottom w:w="0" w:type="dxa"/>
              <w:right w:w="15" w:type="dxa"/>
            </w:tcMar>
            <w:vAlign w:val="center"/>
          </w:tcPr>
          <w:p w14:paraId="20A1DF8C">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652" w:type="pct"/>
            <w:tcMar>
              <w:top w:w="15" w:type="dxa"/>
              <w:left w:w="15" w:type="dxa"/>
              <w:bottom w:w="0" w:type="dxa"/>
              <w:right w:w="15" w:type="dxa"/>
            </w:tcMar>
            <w:vAlign w:val="center"/>
          </w:tcPr>
          <w:p w14:paraId="0D66FFF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2AB3436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47F3B28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15" w:type="pct"/>
            <w:tcMar>
              <w:top w:w="15" w:type="dxa"/>
              <w:left w:w="15" w:type="dxa"/>
              <w:bottom w:w="0" w:type="dxa"/>
              <w:right w:w="15" w:type="dxa"/>
            </w:tcMar>
            <w:vAlign w:val="center"/>
          </w:tcPr>
          <w:p w14:paraId="3D4F132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5" w:type="pct"/>
            <w:tcMar>
              <w:top w:w="15" w:type="dxa"/>
              <w:left w:w="15" w:type="dxa"/>
              <w:bottom w:w="0" w:type="dxa"/>
              <w:right w:w="15" w:type="dxa"/>
            </w:tcMar>
            <w:vAlign w:val="center"/>
          </w:tcPr>
          <w:p w14:paraId="68E8B84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6" w:type="pct"/>
            <w:tcMar>
              <w:top w:w="15" w:type="dxa"/>
              <w:left w:w="15" w:type="dxa"/>
              <w:bottom w:w="0" w:type="dxa"/>
              <w:right w:w="15" w:type="dxa"/>
            </w:tcMar>
            <w:vAlign w:val="center"/>
          </w:tcPr>
          <w:p w14:paraId="773F55B6">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48" w:type="pct"/>
          </w:tcPr>
          <w:p w14:paraId="6A1FD45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69" w:type="pct"/>
            <w:tcMar>
              <w:top w:w="15" w:type="dxa"/>
              <w:left w:w="15" w:type="dxa"/>
              <w:bottom w:w="0" w:type="dxa"/>
              <w:right w:w="15" w:type="dxa"/>
            </w:tcMar>
            <w:vAlign w:val="center"/>
          </w:tcPr>
          <w:p w14:paraId="6B97EBF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28D32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jc w:val="center"/>
        </w:trPr>
        <w:tc>
          <w:tcPr>
            <w:tcW w:w="433" w:type="pct"/>
            <w:tcMar>
              <w:top w:w="15" w:type="dxa"/>
              <w:left w:w="15" w:type="dxa"/>
              <w:bottom w:w="0" w:type="dxa"/>
              <w:right w:w="15" w:type="dxa"/>
            </w:tcMar>
            <w:vAlign w:val="center"/>
          </w:tcPr>
          <w:p w14:paraId="60E4AA0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3</w:t>
            </w:r>
          </w:p>
        </w:tc>
        <w:tc>
          <w:tcPr>
            <w:tcW w:w="718" w:type="pct"/>
            <w:tcMar>
              <w:top w:w="15" w:type="dxa"/>
              <w:left w:w="15" w:type="dxa"/>
              <w:bottom w:w="0" w:type="dxa"/>
              <w:right w:w="15" w:type="dxa"/>
            </w:tcMar>
            <w:vAlign w:val="center"/>
          </w:tcPr>
          <w:p w14:paraId="165BEC8C">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652" w:type="pct"/>
            <w:tcMar>
              <w:top w:w="15" w:type="dxa"/>
              <w:left w:w="15" w:type="dxa"/>
              <w:bottom w:w="0" w:type="dxa"/>
              <w:right w:w="15" w:type="dxa"/>
            </w:tcMar>
            <w:vAlign w:val="center"/>
          </w:tcPr>
          <w:p w14:paraId="50ABD81A">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77C9B68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5CD4D566">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15" w:type="pct"/>
            <w:tcMar>
              <w:top w:w="15" w:type="dxa"/>
              <w:left w:w="15" w:type="dxa"/>
              <w:bottom w:w="0" w:type="dxa"/>
              <w:right w:w="15" w:type="dxa"/>
            </w:tcMar>
            <w:vAlign w:val="center"/>
          </w:tcPr>
          <w:p w14:paraId="048DDA6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5" w:type="pct"/>
            <w:tcMar>
              <w:top w:w="15" w:type="dxa"/>
              <w:left w:w="15" w:type="dxa"/>
              <w:bottom w:w="0" w:type="dxa"/>
              <w:right w:w="15" w:type="dxa"/>
            </w:tcMar>
            <w:vAlign w:val="center"/>
          </w:tcPr>
          <w:p w14:paraId="628461A1">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6" w:type="pct"/>
            <w:tcMar>
              <w:top w:w="15" w:type="dxa"/>
              <w:left w:w="15" w:type="dxa"/>
              <w:bottom w:w="0" w:type="dxa"/>
              <w:right w:w="15" w:type="dxa"/>
            </w:tcMar>
            <w:vAlign w:val="center"/>
          </w:tcPr>
          <w:p w14:paraId="08D7A974">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48" w:type="pct"/>
          </w:tcPr>
          <w:p w14:paraId="056254D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69" w:type="pct"/>
            <w:tcMar>
              <w:top w:w="15" w:type="dxa"/>
              <w:left w:w="15" w:type="dxa"/>
              <w:bottom w:w="0" w:type="dxa"/>
              <w:right w:w="15" w:type="dxa"/>
            </w:tcMar>
            <w:vAlign w:val="center"/>
          </w:tcPr>
          <w:p w14:paraId="270181B4">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58634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4" w:hRule="atLeast"/>
          <w:jc w:val="center"/>
        </w:trPr>
        <w:tc>
          <w:tcPr>
            <w:tcW w:w="433" w:type="pct"/>
            <w:tcMar>
              <w:top w:w="15" w:type="dxa"/>
              <w:left w:w="15" w:type="dxa"/>
              <w:bottom w:w="0" w:type="dxa"/>
              <w:right w:w="15" w:type="dxa"/>
            </w:tcMar>
            <w:vAlign w:val="center"/>
          </w:tcPr>
          <w:p w14:paraId="7D1060C2">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718" w:type="pct"/>
            <w:tcMar>
              <w:top w:w="15" w:type="dxa"/>
              <w:left w:w="15" w:type="dxa"/>
              <w:bottom w:w="0" w:type="dxa"/>
              <w:right w:w="15" w:type="dxa"/>
            </w:tcMar>
            <w:vAlign w:val="center"/>
          </w:tcPr>
          <w:p w14:paraId="495C743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652" w:type="pct"/>
            <w:tcMar>
              <w:top w:w="15" w:type="dxa"/>
              <w:left w:w="15" w:type="dxa"/>
              <w:bottom w:w="0" w:type="dxa"/>
              <w:right w:w="15" w:type="dxa"/>
            </w:tcMar>
            <w:vAlign w:val="center"/>
          </w:tcPr>
          <w:p w14:paraId="73452EBC">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5F4D4FD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0ED11FE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15" w:type="pct"/>
            <w:tcMar>
              <w:top w:w="15" w:type="dxa"/>
              <w:left w:w="15" w:type="dxa"/>
              <w:bottom w:w="0" w:type="dxa"/>
              <w:right w:w="15" w:type="dxa"/>
            </w:tcMar>
            <w:vAlign w:val="center"/>
          </w:tcPr>
          <w:p w14:paraId="12A4FB6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5" w:type="pct"/>
            <w:tcMar>
              <w:top w:w="15" w:type="dxa"/>
              <w:left w:w="15" w:type="dxa"/>
              <w:bottom w:w="0" w:type="dxa"/>
              <w:right w:w="15" w:type="dxa"/>
            </w:tcMar>
            <w:vAlign w:val="center"/>
          </w:tcPr>
          <w:p w14:paraId="2B4B0D1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6" w:type="pct"/>
            <w:tcMar>
              <w:top w:w="15" w:type="dxa"/>
              <w:left w:w="15" w:type="dxa"/>
              <w:bottom w:w="0" w:type="dxa"/>
              <w:right w:w="15" w:type="dxa"/>
            </w:tcMar>
            <w:vAlign w:val="center"/>
          </w:tcPr>
          <w:p w14:paraId="6417532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48" w:type="pct"/>
          </w:tcPr>
          <w:p w14:paraId="315664B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69" w:type="pct"/>
            <w:tcMar>
              <w:top w:w="15" w:type="dxa"/>
              <w:left w:w="15" w:type="dxa"/>
              <w:bottom w:w="0" w:type="dxa"/>
              <w:right w:w="15" w:type="dxa"/>
            </w:tcMar>
            <w:vAlign w:val="center"/>
          </w:tcPr>
          <w:p w14:paraId="3E9C8E2B">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41FDF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3757" w:type="pct"/>
            <w:gridSpan w:val="7"/>
            <w:tcMar>
              <w:top w:w="15" w:type="dxa"/>
              <w:left w:w="15" w:type="dxa"/>
              <w:bottom w:w="0" w:type="dxa"/>
              <w:right w:w="15" w:type="dxa"/>
            </w:tcMar>
            <w:vAlign w:val="center"/>
          </w:tcPr>
          <w:p w14:paraId="3A6FBD04">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合计</w:t>
            </w:r>
          </w:p>
        </w:tc>
        <w:tc>
          <w:tcPr>
            <w:tcW w:w="326" w:type="pct"/>
            <w:tcMar>
              <w:top w:w="15" w:type="dxa"/>
              <w:left w:w="15" w:type="dxa"/>
              <w:bottom w:w="0" w:type="dxa"/>
              <w:right w:w="15" w:type="dxa"/>
            </w:tcMar>
            <w:vAlign w:val="center"/>
          </w:tcPr>
          <w:p w14:paraId="2F209FFC">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48" w:type="pct"/>
          </w:tcPr>
          <w:p w14:paraId="1382D735">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69" w:type="pct"/>
            <w:tcMar>
              <w:top w:w="15" w:type="dxa"/>
              <w:left w:w="15" w:type="dxa"/>
              <w:bottom w:w="0" w:type="dxa"/>
              <w:right w:w="15" w:type="dxa"/>
            </w:tcMar>
            <w:vAlign w:val="center"/>
          </w:tcPr>
          <w:p w14:paraId="72D2323B">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bl>
    <w:p w14:paraId="4E495E93">
      <w:pPr>
        <w:widowControl w:val="0"/>
        <w:spacing w:after="200" w:line="276" w:lineRule="auto"/>
        <w:rPr>
          <w:rFonts w:cs="宋体"/>
          <w:bCs/>
          <w:color w:val="auto"/>
          <w:kern w:val="2"/>
          <w:szCs w:val="21"/>
          <w:highlight w:val="none"/>
          <w:lang w:eastAsia="zh-CN"/>
        </w:rPr>
      </w:pPr>
    </w:p>
    <w:p w14:paraId="7187C3F3">
      <w:pPr>
        <w:widowControl w:val="0"/>
        <w:spacing w:after="200" w:line="276" w:lineRule="auto"/>
        <w:jc w:val="center"/>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附表2D 投标人推荐的生产备品备件表</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53"/>
        <w:gridCol w:w="1250"/>
        <w:gridCol w:w="1135"/>
        <w:gridCol w:w="709"/>
        <w:gridCol w:w="709"/>
        <w:gridCol w:w="1419"/>
        <w:gridCol w:w="566"/>
        <w:gridCol w:w="568"/>
        <w:gridCol w:w="954"/>
        <w:gridCol w:w="642"/>
      </w:tblGrid>
      <w:tr w14:paraId="1D758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433" w:type="pct"/>
            <w:tcMar>
              <w:top w:w="15" w:type="dxa"/>
              <w:left w:w="15" w:type="dxa"/>
              <w:bottom w:w="0" w:type="dxa"/>
              <w:right w:w="15" w:type="dxa"/>
            </w:tcMar>
            <w:vAlign w:val="center"/>
          </w:tcPr>
          <w:p w14:paraId="51EF27FE">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序号</w:t>
            </w:r>
          </w:p>
        </w:tc>
        <w:tc>
          <w:tcPr>
            <w:tcW w:w="718" w:type="pct"/>
            <w:tcMar>
              <w:top w:w="15" w:type="dxa"/>
              <w:left w:w="15" w:type="dxa"/>
              <w:bottom w:w="0" w:type="dxa"/>
              <w:right w:w="15" w:type="dxa"/>
            </w:tcMar>
            <w:vAlign w:val="center"/>
          </w:tcPr>
          <w:p w14:paraId="2BB1DAF1">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名  称</w:t>
            </w:r>
          </w:p>
        </w:tc>
        <w:tc>
          <w:tcPr>
            <w:tcW w:w="652" w:type="pct"/>
            <w:tcMar>
              <w:top w:w="15" w:type="dxa"/>
              <w:left w:w="15" w:type="dxa"/>
              <w:bottom w:w="0" w:type="dxa"/>
              <w:right w:w="15" w:type="dxa"/>
            </w:tcMar>
            <w:vAlign w:val="center"/>
          </w:tcPr>
          <w:p w14:paraId="7D68FE71">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规格型号</w:t>
            </w:r>
          </w:p>
        </w:tc>
        <w:tc>
          <w:tcPr>
            <w:tcW w:w="407" w:type="pct"/>
            <w:tcMar>
              <w:top w:w="15" w:type="dxa"/>
              <w:left w:w="15" w:type="dxa"/>
              <w:bottom w:w="0" w:type="dxa"/>
              <w:right w:w="15" w:type="dxa"/>
            </w:tcMar>
            <w:vAlign w:val="center"/>
          </w:tcPr>
          <w:p w14:paraId="5B008A4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单位</w:t>
            </w:r>
          </w:p>
        </w:tc>
        <w:tc>
          <w:tcPr>
            <w:tcW w:w="407" w:type="pct"/>
            <w:tcMar>
              <w:top w:w="15" w:type="dxa"/>
              <w:left w:w="15" w:type="dxa"/>
              <w:bottom w:w="0" w:type="dxa"/>
              <w:right w:w="15" w:type="dxa"/>
            </w:tcMar>
            <w:vAlign w:val="center"/>
          </w:tcPr>
          <w:p w14:paraId="4229D74E">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数量</w:t>
            </w:r>
          </w:p>
        </w:tc>
        <w:tc>
          <w:tcPr>
            <w:tcW w:w="815" w:type="pct"/>
            <w:tcMar>
              <w:top w:w="15" w:type="dxa"/>
              <w:left w:w="15" w:type="dxa"/>
              <w:bottom w:w="0" w:type="dxa"/>
              <w:right w:w="15" w:type="dxa"/>
            </w:tcMar>
            <w:vAlign w:val="center"/>
          </w:tcPr>
          <w:p w14:paraId="3C234C1F">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产地/制造商</w:t>
            </w:r>
          </w:p>
        </w:tc>
        <w:tc>
          <w:tcPr>
            <w:tcW w:w="325" w:type="pct"/>
            <w:tcMar>
              <w:top w:w="15" w:type="dxa"/>
              <w:left w:w="15" w:type="dxa"/>
              <w:bottom w:w="0" w:type="dxa"/>
              <w:right w:w="15" w:type="dxa"/>
            </w:tcMar>
            <w:vAlign w:val="center"/>
          </w:tcPr>
          <w:p w14:paraId="1BCF0B8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单价</w:t>
            </w:r>
          </w:p>
        </w:tc>
        <w:tc>
          <w:tcPr>
            <w:tcW w:w="326" w:type="pct"/>
            <w:tcMar>
              <w:top w:w="15" w:type="dxa"/>
              <w:left w:w="15" w:type="dxa"/>
              <w:bottom w:w="0" w:type="dxa"/>
              <w:right w:w="15" w:type="dxa"/>
            </w:tcMar>
            <w:vAlign w:val="center"/>
          </w:tcPr>
          <w:p w14:paraId="46EB099F">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合价</w:t>
            </w:r>
          </w:p>
        </w:tc>
        <w:tc>
          <w:tcPr>
            <w:tcW w:w="548" w:type="pct"/>
            <w:vAlign w:val="center"/>
          </w:tcPr>
          <w:p w14:paraId="20846138">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供货周期</w:t>
            </w:r>
          </w:p>
        </w:tc>
        <w:tc>
          <w:tcPr>
            <w:tcW w:w="369" w:type="pct"/>
            <w:tcMar>
              <w:top w:w="15" w:type="dxa"/>
              <w:left w:w="15" w:type="dxa"/>
              <w:bottom w:w="0" w:type="dxa"/>
              <w:right w:w="15" w:type="dxa"/>
            </w:tcMar>
            <w:vAlign w:val="center"/>
          </w:tcPr>
          <w:p w14:paraId="7DBEB872">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备注</w:t>
            </w:r>
          </w:p>
        </w:tc>
      </w:tr>
      <w:tr w14:paraId="6178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jc w:val="center"/>
        </w:trPr>
        <w:tc>
          <w:tcPr>
            <w:tcW w:w="433" w:type="pct"/>
            <w:tcMar>
              <w:top w:w="15" w:type="dxa"/>
              <w:left w:w="15" w:type="dxa"/>
              <w:bottom w:w="0" w:type="dxa"/>
              <w:right w:w="15" w:type="dxa"/>
            </w:tcMar>
            <w:vAlign w:val="center"/>
          </w:tcPr>
          <w:p w14:paraId="30E96CB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1</w:t>
            </w:r>
          </w:p>
        </w:tc>
        <w:tc>
          <w:tcPr>
            <w:tcW w:w="718" w:type="pct"/>
            <w:tcMar>
              <w:top w:w="15" w:type="dxa"/>
              <w:left w:w="15" w:type="dxa"/>
              <w:bottom w:w="0" w:type="dxa"/>
              <w:right w:w="15" w:type="dxa"/>
            </w:tcMar>
            <w:vAlign w:val="center"/>
          </w:tcPr>
          <w:p w14:paraId="37993495">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652" w:type="pct"/>
            <w:tcMar>
              <w:top w:w="15" w:type="dxa"/>
              <w:left w:w="15" w:type="dxa"/>
              <w:bottom w:w="0" w:type="dxa"/>
              <w:right w:w="15" w:type="dxa"/>
            </w:tcMar>
            <w:vAlign w:val="center"/>
          </w:tcPr>
          <w:p w14:paraId="2796EC8A">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4290DD0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7DBF5A2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15" w:type="pct"/>
            <w:tcMar>
              <w:top w:w="15" w:type="dxa"/>
              <w:left w:w="15" w:type="dxa"/>
              <w:bottom w:w="0" w:type="dxa"/>
              <w:right w:w="15" w:type="dxa"/>
            </w:tcMar>
            <w:vAlign w:val="center"/>
          </w:tcPr>
          <w:p w14:paraId="0679100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5" w:type="pct"/>
            <w:tcMar>
              <w:top w:w="15" w:type="dxa"/>
              <w:left w:w="15" w:type="dxa"/>
              <w:bottom w:w="0" w:type="dxa"/>
              <w:right w:w="15" w:type="dxa"/>
            </w:tcMar>
            <w:vAlign w:val="center"/>
          </w:tcPr>
          <w:p w14:paraId="2D87F87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6" w:type="pct"/>
            <w:tcMar>
              <w:top w:w="15" w:type="dxa"/>
              <w:left w:w="15" w:type="dxa"/>
              <w:bottom w:w="0" w:type="dxa"/>
              <w:right w:w="15" w:type="dxa"/>
            </w:tcMar>
            <w:vAlign w:val="center"/>
          </w:tcPr>
          <w:p w14:paraId="1DF7134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48" w:type="pct"/>
          </w:tcPr>
          <w:p w14:paraId="35B3E73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69" w:type="pct"/>
            <w:tcMar>
              <w:top w:w="15" w:type="dxa"/>
              <w:left w:w="15" w:type="dxa"/>
              <w:bottom w:w="0" w:type="dxa"/>
              <w:right w:w="15" w:type="dxa"/>
            </w:tcMar>
            <w:vAlign w:val="center"/>
          </w:tcPr>
          <w:p w14:paraId="78599AB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06573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433" w:type="pct"/>
            <w:tcMar>
              <w:top w:w="15" w:type="dxa"/>
              <w:left w:w="15" w:type="dxa"/>
              <w:bottom w:w="0" w:type="dxa"/>
              <w:right w:w="15" w:type="dxa"/>
            </w:tcMar>
            <w:vAlign w:val="center"/>
          </w:tcPr>
          <w:p w14:paraId="5089A806">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2</w:t>
            </w:r>
          </w:p>
        </w:tc>
        <w:tc>
          <w:tcPr>
            <w:tcW w:w="718" w:type="pct"/>
            <w:tcMar>
              <w:top w:w="15" w:type="dxa"/>
              <w:left w:w="15" w:type="dxa"/>
              <w:bottom w:w="0" w:type="dxa"/>
              <w:right w:w="15" w:type="dxa"/>
            </w:tcMar>
            <w:vAlign w:val="center"/>
          </w:tcPr>
          <w:p w14:paraId="575D7A7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652" w:type="pct"/>
            <w:tcMar>
              <w:top w:w="15" w:type="dxa"/>
              <w:left w:w="15" w:type="dxa"/>
              <w:bottom w:w="0" w:type="dxa"/>
              <w:right w:w="15" w:type="dxa"/>
            </w:tcMar>
            <w:vAlign w:val="center"/>
          </w:tcPr>
          <w:p w14:paraId="1ADEABBC">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4CE947E1">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54A7ADFC">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15" w:type="pct"/>
            <w:tcMar>
              <w:top w:w="15" w:type="dxa"/>
              <w:left w:w="15" w:type="dxa"/>
              <w:bottom w:w="0" w:type="dxa"/>
              <w:right w:w="15" w:type="dxa"/>
            </w:tcMar>
            <w:vAlign w:val="center"/>
          </w:tcPr>
          <w:p w14:paraId="3BB6EC95">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5" w:type="pct"/>
            <w:tcMar>
              <w:top w:w="15" w:type="dxa"/>
              <w:left w:w="15" w:type="dxa"/>
              <w:bottom w:w="0" w:type="dxa"/>
              <w:right w:w="15" w:type="dxa"/>
            </w:tcMar>
            <w:vAlign w:val="center"/>
          </w:tcPr>
          <w:p w14:paraId="38EA56B8">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6" w:type="pct"/>
            <w:tcMar>
              <w:top w:w="15" w:type="dxa"/>
              <w:left w:w="15" w:type="dxa"/>
              <w:bottom w:w="0" w:type="dxa"/>
              <w:right w:w="15" w:type="dxa"/>
            </w:tcMar>
            <w:vAlign w:val="center"/>
          </w:tcPr>
          <w:p w14:paraId="5CBBC53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48" w:type="pct"/>
          </w:tcPr>
          <w:p w14:paraId="1AD0B4E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69" w:type="pct"/>
            <w:tcMar>
              <w:top w:w="15" w:type="dxa"/>
              <w:left w:w="15" w:type="dxa"/>
              <w:bottom w:w="0" w:type="dxa"/>
              <w:right w:w="15" w:type="dxa"/>
            </w:tcMar>
            <w:vAlign w:val="center"/>
          </w:tcPr>
          <w:p w14:paraId="653C9AA1">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50BA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jc w:val="center"/>
        </w:trPr>
        <w:tc>
          <w:tcPr>
            <w:tcW w:w="433" w:type="pct"/>
            <w:tcMar>
              <w:top w:w="15" w:type="dxa"/>
              <w:left w:w="15" w:type="dxa"/>
              <w:bottom w:w="0" w:type="dxa"/>
              <w:right w:w="15" w:type="dxa"/>
            </w:tcMar>
            <w:vAlign w:val="center"/>
          </w:tcPr>
          <w:p w14:paraId="2F44314B">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3</w:t>
            </w:r>
          </w:p>
        </w:tc>
        <w:tc>
          <w:tcPr>
            <w:tcW w:w="718" w:type="pct"/>
            <w:tcMar>
              <w:top w:w="15" w:type="dxa"/>
              <w:left w:w="15" w:type="dxa"/>
              <w:bottom w:w="0" w:type="dxa"/>
              <w:right w:w="15" w:type="dxa"/>
            </w:tcMar>
            <w:vAlign w:val="center"/>
          </w:tcPr>
          <w:p w14:paraId="300EC6D4">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652" w:type="pct"/>
            <w:tcMar>
              <w:top w:w="15" w:type="dxa"/>
              <w:left w:w="15" w:type="dxa"/>
              <w:bottom w:w="0" w:type="dxa"/>
              <w:right w:w="15" w:type="dxa"/>
            </w:tcMar>
            <w:vAlign w:val="center"/>
          </w:tcPr>
          <w:p w14:paraId="5F592366">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3E625584">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6A65769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15" w:type="pct"/>
            <w:tcMar>
              <w:top w:w="15" w:type="dxa"/>
              <w:left w:w="15" w:type="dxa"/>
              <w:bottom w:w="0" w:type="dxa"/>
              <w:right w:w="15" w:type="dxa"/>
            </w:tcMar>
            <w:vAlign w:val="center"/>
          </w:tcPr>
          <w:p w14:paraId="5C39C97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5" w:type="pct"/>
            <w:tcMar>
              <w:top w:w="15" w:type="dxa"/>
              <w:left w:w="15" w:type="dxa"/>
              <w:bottom w:w="0" w:type="dxa"/>
              <w:right w:w="15" w:type="dxa"/>
            </w:tcMar>
            <w:vAlign w:val="center"/>
          </w:tcPr>
          <w:p w14:paraId="3B4140E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6" w:type="pct"/>
            <w:tcMar>
              <w:top w:w="15" w:type="dxa"/>
              <w:left w:w="15" w:type="dxa"/>
              <w:bottom w:w="0" w:type="dxa"/>
              <w:right w:w="15" w:type="dxa"/>
            </w:tcMar>
            <w:vAlign w:val="center"/>
          </w:tcPr>
          <w:p w14:paraId="2D242094">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48" w:type="pct"/>
          </w:tcPr>
          <w:p w14:paraId="356582F6">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69" w:type="pct"/>
            <w:tcMar>
              <w:top w:w="15" w:type="dxa"/>
              <w:left w:w="15" w:type="dxa"/>
              <w:bottom w:w="0" w:type="dxa"/>
              <w:right w:w="15" w:type="dxa"/>
            </w:tcMar>
            <w:vAlign w:val="center"/>
          </w:tcPr>
          <w:p w14:paraId="4DE96D36">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2AFE4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4" w:hRule="atLeast"/>
          <w:jc w:val="center"/>
        </w:trPr>
        <w:tc>
          <w:tcPr>
            <w:tcW w:w="433" w:type="pct"/>
            <w:tcMar>
              <w:top w:w="15" w:type="dxa"/>
              <w:left w:w="15" w:type="dxa"/>
              <w:bottom w:w="0" w:type="dxa"/>
              <w:right w:w="15" w:type="dxa"/>
            </w:tcMar>
            <w:vAlign w:val="center"/>
          </w:tcPr>
          <w:p w14:paraId="6CCB7437">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718" w:type="pct"/>
            <w:tcMar>
              <w:top w:w="15" w:type="dxa"/>
              <w:left w:w="15" w:type="dxa"/>
              <w:bottom w:w="0" w:type="dxa"/>
              <w:right w:w="15" w:type="dxa"/>
            </w:tcMar>
            <w:vAlign w:val="center"/>
          </w:tcPr>
          <w:p w14:paraId="6D07177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652" w:type="pct"/>
            <w:tcMar>
              <w:top w:w="15" w:type="dxa"/>
              <w:left w:w="15" w:type="dxa"/>
              <w:bottom w:w="0" w:type="dxa"/>
              <w:right w:w="15" w:type="dxa"/>
            </w:tcMar>
            <w:vAlign w:val="center"/>
          </w:tcPr>
          <w:p w14:paraId="103D07BA">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6E5E5B5A">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407" w:type="pct"/>
            <w:tcMar>
              <w:top w:w="15" w:type="dxa"/>
              <w:left w:w="15" w:type="dxa"/>
              <w:bottom w:w="0" w:type="dxa"/>
              <w:right w:w="15" w:type="dxa"/>
            </w:tcMar>
            <w:vAlign w:val="center"/>
          </w:tcPr>
          <w:p w14:paraId="75D1318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15" w:type="pct"/>
            <w:tcMar>
              <w:top w:w="15" w:type="dxa"/>
              <w:left w:w="15" w:type="dxa"/>
              <w:bottom w:w="0" w:type="dxa"/>
              <w:right w:w="15" w:type="dxa"/>
            </w:tcMar>
            <w:vAlign w:val="center"/>
          </w:tcPr>
          <w:p w14:paraId="540EED3B">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5" w:type="pct"/>
            <w:tcMar>
              <w:top w:w="15" w:type="dxa"/>
              <w:left w:w="15" w:type="dxa"/>
              <w:bottom w:w="0" w:type="dxa"/>
              <w:right w:w="15" w:type="dxa"/>
            </w:tcMar>
            <w:vAlign w:val="center"/>
          </w:tcPr>
          <w:p w14:paraId="672C979A">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26" w:type="pct"/>
            <w:tcMar>
              <w:top w:w="15" w:type="dxa"/>
              <w:left w:w="15" w:type="dxa"/>
              <w:bottom w:w="0" w:type="dxa"/>
              <w:right w:w="15" w:type="dxa"/>
            </w:tcMar>
            <w:vAlign w:val="center"/>
          </w:tcPr>
          <w:p w14:paraId="55409AE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48" w:type="pct"/>
          </w:tcPr>
          <w:p w14:paraId="260BAAD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69" w:type="pct"/>
            <w:tcMar>
              <w:top w:w="15" w:type="dxa"/>
              <w:left w:w="15" w:type="dxa"/>
              <w:bottom w:w="0" w:type="dxa"/>
              <w:right w:w="15" w:type="dxa"/>
            </w:tcMar>
            <w:vAlign w:val="center"/>
          </w:tcPr>
          <w:p w14:paraId="6357DE3B">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1EA57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4" w:hRule="atLeast"/>
          <w:jc w:val="center"/>
        </w:trPr>
        <w:tc>
          <w:tcPr>
            <w:tcW w:w="3757" w:type="pct"/>
            <w:gridSpan w:val="7"/>
            <w:tcMar>
              <w:top w:w="15" w:type="dxa"/>
              <w:left w:w="15" w:type="dxa"/>
              <w:bottom w:w="0" w:type="dxa"/>
              <w:right w:w="15" w:type="dxa"/>
            </w:tcMar>
            <w:vAlign w:val="center"/>
          </w:tcPr>
          <w:p w14:paraId="0044E168">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合计</w:t>
            </w:r>
          </w:p>
        </w:tc>
        <w:tc>
          <w:tcPr>
            <w:tcW w:w="326" w:type="pct"/>
            <w:tcMar>
              <w:top w:w="15" w:type="dxa"/>
              <w:left w:w="15" w:type="dxa"/>
              <w:bottom w:w="0" w:type="dxa"/>
              <w:right w:w="15" w:type="dxa"/>
            </w:tcMar>
            <w:vAlign w:val="center"/>
          </w:tcPr>
          <w:p w14:paraId="5999A651">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48" w:type="pct"/>
          </w:tcPr>
          <w:p w14:paraId="53B6F71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69" w:type="pct"/>
            <w:tcMar>
              <w:top w:w="15" w:type="dxa"/>
              <w:left w:w="15" w:type="dxa"/>
              <w:bottom w:w="0" w:type="dxa"/>
              <w:right w:w="15" w:type="dxa"/>
            </w:tcMar>
            <w:vAlign w:val="center"/>
          </w:tcPr>
          <w:p w14:paraId="468999CA">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bl>
    <w:p w14:paraId="4AEC7F9E">
      <w:pPr>
        <w:widowControl w:val="0"/>
        <w:spacing w:after="200" w:line="276" w:lineRule="auto"/>
        <w:rPr>
          <w:rFonts w:cs="宋体"/>
          <w:bCs/>
          <w:color w:val="auto"/>
          <w:kern w:val="2"/>
          <w:szCs w:val="21"/>
          <w:highlight w:val="none"/>
          <w:lang w:eastAsia="zh-CN"/>
        </w:rPr>
      </w:pPr>
    </w:p>
    <w:p w14:paraId="52A88C24">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2.2.3专用工具和仪器仪表</w:t>
      </w:r>
    </w:p>
    <w:tbl>
      <w:tblPr>
        <w:tblStyle w:val="44"/>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28" w:type="dxa"/>
          <w:bottom w:w="0" w:type="dxa"/>
          <w:right w:w="28" w:type="dxa"/>
        </w:tblCellMar>
      </w:tblPr>
      <w:tblGrid>
        <w:gridCol w:w="509"/>
        <w:gridCol w:w="1115"/>
        <w:gridCol w:w="1376"/>
        <w:gridCol w:w="687"/>
        <w:gridCol w:w="687"/>
        <w:gridCol w:w="771"/>
        <w:gridCol w:w="1189"/>
        <w:gridCol w:w="974"/>
        <w:gridCol w:w="1423"/>
      </w:tblGrid>
      <w:tr w14:paraId="080C6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430" w:hRule="atLeast"/>
          <w:jc w:val="center"/>
        </w:trPr>
        <w:tc>
          <w:tcPr>
            <w:tcW w:w="292" w:type="pct"/>
            <w:vAlign w:val="center"/>
          </w:tcPr>
          <w:p w14:paraId="20646F84">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序号</w:t>
            </w:r>
          </w:p>
        </w:tc>
        <w:tc>
          <w:tcPr>
            <w:tcW w:w="638" w:type="pct"/>
            <w:vAlign w:val="center"/>
          </w:tcPr>
          <w:p w14:paraId="3B9EFA61">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名称</w:t>
            </w:r>
          </w:p>
        </w:tc>
        <w:tc>
          <w:tcPr>
            <w:tcW w:w="787" w:type="pct"/>
            <w:vAlign w:val="center"/>
          </w:tcPr>
          <w:p w14:paraId="39AB08EF">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规格和型号</w:t>
            </w:r>
          </w:p>
        </w:tc>
        <w:tc>
          <w:tcPr>
            <w:tcW w:w="393" w:type="pct"/>
            <w:vAlign w:val="center"/>
          </w:tcPr>
          <w:p w14:paraId="5683B109">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单位</w:t>
            </w:r>
          </w:p>
        </w:tc>
        <w:tc>
          <w:tcPr>
            <w:tcW w:w="393" w:type="pct"/>
            <w:vAlign w:val="center"/>
          </w:tcPr>
          <w:p w14:paraId="79F58C4E">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数量</w:t>
            </w:r>
          </w:p>
        </w:tc>
        <w:tc>
          <w:tcPr>
            <w:tcW w:w="441" w:type="pct"/>
            <w:vAlign w:val="center"/>
          </w:tcPr>
          <w:p w14:paraId="1B1ACD8B">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产地</w:t>
            </w:r>
          </w:p>
        </w:tc>
        <w:tc>
          <w:tcPr>
            <w:tcW w:w="680" w:type="pct"/>
            <w:vAlign w:val="center"/>
          </w:tcPr>
          <w:p w14:paraId="484BE129">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生产厂家</w:t>
            </w:r>
          </w:p>
        </w:tc>
        <w:tc>
          <w:tcPr>
            <w:tcW w:w="557" w:type="pct"/>
            <w:vAlign w:val="center"/>
          </w:tcPr>
          <w:p w14:paraId="3FF72302">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价格</w:t>
            </w:r>
          </w:p>
        </w:tc>
        <w:tc>
          <w:tcPr>
            <w:tcW w:w="814" w:type="pct"/>
            <w:vAlign w:val="center"/>
          </w:tcPr>
          <w:p w14:paraId="41DE7D70">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备注</w:t>
            </w:r>
          </w:p>
        </w:tc>
      </w:tr>
      <w:tr w14:paraId="726EA0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92" w:type="pct"/>
            <w:vAlign w:val="center"/>
          </w:tcPr>
          <w:p w14:paraId="57F793DF">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1</w:t>
            </w:r>
          </w:p>
        </w:tc>
        <w:tc>
          <w:tcPr>
            <w:tcW w:w="638" w:type="pct"/>
            <w:vAlign w:val="center"/>
          </w:tcPr>
          <w:p w14:paraId="493A8B16">
            <w:pPr>
              <w:spacing w:line="240" w:lineRule="auto"/>
              <w:rPr>
                <w:color w:val="auto"/>
                <w:highlight w:val="none"/>
                <w:lang w:eastAsia="zh-CN"/>
              </w:rPr>
            </w:pPr>
            <w:r>
              <w:rPr>
                <w:rFonts w:hint="eastAsia"/>
                <w:color w:val="auto"/>
                <w:highlight w:val="none"/>
              </w:rPr>
              <w:t>调试专用通信连接线</w:t>
            </w:r>
          </w:p>
        </w:tc>
        <w:tc>
          <w:tcPr>
            <w:tcW w:w="787" w:type="pct"/>
            <w:vAlign w:val="center"/>
          </w:tcPr>
          <w:p w14:paraId="4AB6C07D">
            <w:pPr>
              <w:spacing w:line="240" w:lineRule="auto"/>
              <w:rPr>
                <w:color w:val="auto"/>
                <w:highlight w:val="none"/>
              </w:rPr>
            </w:pPr>
          </w:p>
        </w:tc>
        <w:tc>
          <w:tcPr>
            <w:tcW w:w="393" w:type="pct"/>
            <w:vAlign w:val="center"/>
          </w:tcPr>
          <w:p w14:paraId="16DE1492">
            <w:pPr>
              <w:spacing w:line="240" w:lineRule="auto"/>
              <w:jc w:val="center"/>
              <w:rPr>
                <w:color w:val="auto"/>
                <w:highlight w:val="none"/>
                <w:lang w:eastAsia="zh-CN"/>
              </w:rPr>
            </w:pPr>
            <w:r>
              <w:rPr>
                <w:rFonts w:hint="eastAsia"/>
                <w:color w:val="auto"/>
                <w:highlight w:val="none"/>
              </w:rPr>
              <w:t>套</w:t>
            </w:r>
          </w:p>
        </w:tc>
        <w:tc>
          <w:tcPr>
            <w:tcW w:w="393" w:type="pct"/>
            <w:vAlign w:val="center"/>
          </w:tcPr>
          <w:p w14:paraId="646EA51B">
            <w:pPr>
              <w:spacing w:line="300" w:lineRule="auto"/>
              <w:jc w:val="center"/>
              <w:rPr>
                <w:color w:val="auto"/>
                <w:highlight w:val="none"/>
              </w:rPr>
            </w:pPr>
            <w:r>
              <w:rPr>
                <w:rFonts w:cs="宋体"/>
                <w:color w:val="auto"/>
                <w:kern w:val="2"/>
                <w:highlight w:val="none"/>
              </w:rPr>
              <w:t>1</w:t>
            </w:r>
          </w:p>
        </w:tc>
        <w:tc>
          <w:tcPr>
            <w:tcW w:w="441" w:type="pct"/>
            <w:vAlign w:val="center"/>
          </w:tcPr>
          <w:p w14:paraId="66B857DC">
            <w:pPr>
              <w:rPr>
                <w:rFonts w:cs="宋体"/>
                <w:color w:val="auto"/>
                <w:szCs w:val="21"/>
                <w:highlight w:val="none"/>
                <w:lang w:eastAsia="zh-CN"/>
              </w:rPr>
            </w:pPr>
          </w:p>
        </w:tc>
        <w:tc>
          <w:tcPr>
            <w:tcW w:w="680" w:type="pct"/>
            <w:vAlign w:val="center"/>
          </w:tcPr>
          <w:p w14:paraId="2D6736F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57" w:type="pct"/>
            <w:vAlign w:val="center"/>
          </w:tcPr>
          <w:p w14:paraId="5EA0D0C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14" w:type="pct"/>
            <w:vAlign w:val="center"/>
          </w:tcPr>
          <w:p w14:paraId="3ED41D2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07088B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92" w:type="pct"/>
            <w:vAlign w:val="center"/>
          </w:tcPr>
          <w:p w14:paraId="1904E71D">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2</w:t>
            </w:r>
          </w:p>
        </w:tc>
        <w:tc>
          <w:tcPr>
            <w:tcW w:w="638" w:type="pct"/>
            <w:vAlign w:val="center"/>
          </w:tcPr>
          <w:p w14:paraId="24DC90EB">
            <w:pPr>
              <w:spacing w:line="240" w:lineRule="auto"/>
              <w:rPr>
                <w:color w:val="auto"/>
                <w:highlight w:val="none"/>
                <w:lang w:eastAsia="zh-CN"/>
              </w:rPr>
            </w:pPr>
            <w:r>
              <w:rPr>
                <w:rFonts w:hint="eastAsia"/>
                <w:color w:val="auto"/>
                <w:highlight w:val="none"/>
              </w:rPr>
              <w:t>配套专用工具</w:t>
            </w:r>
          </w:p>
        </w:tc>
        <w:tc>
          <w:tcPr>
            <w:tcW w:w="787" w:type="pct"/>
            <w:vAlign w:val="center"/>
          </w:tcPr>
          <w:p w14:paraId="2DCADD6C">
            <w:pPr>
              <w:spacing w:line="240" w:lineRule="auto"/>
              <w:rPr>
                <w:color w:val="auto"/>
                <w:highlight w:val="none"/>
              </w:rPr>
            </w:pPr>
          </w:p>
        </w:tc>
        <w:tc>
          <w:tcPr>
            <w:tcW w:w="393" w:type="pct"/>
            <w:vAlign w:val="center"/>
          </w:tcPr>
          <w:p w14:paraId="380206FC">
            <w:pPr>
              <w:spacing w:line="240" w:lineRule="auto"/>
              <w:jc w:val="center"/>
              <w:rPr>
                <w:color w:val="auto"/>
                <w:highlight w:val="none"/>
                <w:lang w:eastAsia="zh-CN"/>
              </w:rPr>
            </w:pPr>
            <w:r>
              <w:rPr>
                <w:rFonts w:hint="eastAsia"/>
                <w:color w:val="auto"/>
                <w:highlight w:val="none"/>
              </w:rPr>
              <w:t>套</w:t>
            </w:r>
          </w:p>
        </w:tc>
        <w:tc>
          <w:tcPr>
            <w:tcW w:w="393" w:type="pct"/>
            <w:vAlign w:val="center"/>
          </w:tcPr>
          <w:p w14:paraId="4DD564F9">
            <w:pPr>
              <w:spacing w:line="240" w:lineRule="auto"/>
              <w:jc w:val="center"/>
              <w:rPr>
                <w:color w:val="auto"/>
                <w:highlight w:val="none"/>
                <w:lang w:eastAsia="zh-CN"/>
              </w:rPr>
            </w:pPr>
            <w:r>
              <w:rPr>
                <w:color w:val="auto"/>
                <w:highlight w:val="none"/>
              </w:rPr>
              <w:t>1</w:t>
            </w:r>
          </w:p>
        </w:tc>
        <w:tc>
          <w:tcPr>
            <w:tcW w:w="441" w:type="pct"/>
            <w:vAlign w:val="center"/>
          </w:tcPr>
          <w:p w14:paraId="43269F9B">
            <w:pPr>
              <w:rPr>
                <w:rFonts w:cs="宋体"/>
                <w:color w:val="auto"/>
                <w:szCs w:val="21"/>
                <w:highlight w:val="none"/>
                <w:lang w:eastAsia="zh-CN"/>
              </w:rPr>
            </w:pPr>
          </w:p>
        </w:tc>
        <w:tc>
          <w:tcPr>
            <w:tcW w:w="680" w:type="pct"/>
            <w:vAlign w:val="center"/>
          </w:tcPr>
          <w:p w14:paraId="4D91C7F8">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57" w:type="pct"/>
            <w:vAlign w:val="center"/>
          </w:tcPr>
          <w:p w14:paraId="3B8D5F4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14" w:type="pct"/>
            <w:vAlign w:val="center"/>
          </w:tcPr>
          <w:p w14:paraId="499B00A9">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如有</w:t>
            </w:r>
          </w:p>
        </w:tc>
      </w:tr>
      <w:tr w14:paraId="78BD67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92" w:type="pct"/>
            <w:vAlign w:val="center"/>
          </w:tcPr>
          <w:p w14:paraId="01261ED9">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3</w:t>
            </w:r>
          </w:p>
        </w:tc>
        <w:tc>
          <w:tcPr>
            <w:tcW w:w="638" w:type="pct"/>
            <w:vAlign w:val="center"/>
          </w:tcPr>
          <w:p w14:paraId="6B65A534">
            <w:pPr>
              <w:spacing w:line="240" w:lineRule="auto"/>
              <w:rPr>
                <w:color w:val="auto"/>
                <w:highlight w:val="none"/>
                <w:lang w:eastAsia="zh-CN"/>
              </w:rPr>
            </w:pPr>
            <w:r>
              <w:rPr>
                <w:rFonts w:hint="eastAsia"/>
                <w:color w:val="auto"/>
                <w:highlight w:val="none"/>
                <w:lang w:eastAsia="zh-CN"/>
              </w:rPr>
              <w:t>调试</w:t>
            </w:r>
            <w:r>
              <w:rPr>
                <w:rFonts w:hint="eastAsia"/>
                <w:color w:val="auto"/>
                <w:highlight w:val="none"/>
              </w:rPr>
              <w:t>软件</w:t>
            </w:r>
          </w:p>
        </w:tc>
        <w:tc>
          <w:tcPr>
            <w:tcW w:w="787" w:type="pct"/>
            <w:vAlign w:val="center"/>
          </w:tcPr>
          <w:p w14:paraId="1F278605">
            <w:pPr>
              <w:spacing w:line="240" w:lineRule="auto"/>
              <w:rPr>
                <w:color w:val="auto"/>
                <w:highlight w:val="none"/>
              </w:rPr>
            </w:pPr>
          </w:p>
        </w:tc>
        <w:tc>
          <w:tcPr>
            <w:tcW w:w="393" w:type="pct"/>
            <w:vAlign w:val="center"/>
          </w:tcPr>
          <w:p w14:paraId="5A58B747">
            <w:pPr>
              <w:spacing w:line="240" w:lineRule="auto"/>
              <w:jc w:val="center"/>
              <w:rPr>
                <w:color w:val="auto"/>
                <w:highlight w:val="none"/>
                <w:lang w:eastAsia="zh-CN"/>
              </w:rPr>
            </w:pPr>
            <w:r>
              <w:rPr>
                <w:rFonts w:hint="eastAsia"/>
                <w:color w:val="auto"/>
                <w:highlight w:val="none"/>
              </w:rPr>
              <w:t>套</w:t>
            </w:r>
          </w:p>
        </w:tc>
        <w:tc>
          <w:tcPr>
            <w:tcW w:w="393" w:type="pct"/>
            <w:vAlign w:val="center"/>
          </w:tcPr>
          <w:p w14:paraId="540BCB70">
            <w:pPr>
              <w:spacing w:line="240" w:lineRule="auto"/>
              <w:jc w:val="center"/>
              <w:rPr>
                <w:color w:val="auto"/>
                <w:highlight w:val="none"/>
                <w:lang w:eastAsia="zh-CN"/>
              </w:rPr>
            </w:pPr>
            <w:r>
              <w:rPr>
                <w:color w:val="auto"/>
                <w:highlight w:val="none"/>
              </w:rPr>
              <w:t>1</w:t>
            </w:r>
          </w:p>
        </w:tc>
        <w:tc>
          <w:tcPr>
            <w:tcW w:w="441" w:type="pct"/>
            <w:vAlign w:val="center"/>
          </w:tcPr>
          <w:p w14:paraId="3397BBC0">
            <w:pPr>
              <w:rPr>
                <w:rFonts w:cs="宋体"/>
                <w:color w:val="auto"/>
                <w:szCs w:val="21"/>
                <w:highlight w:val="none"/>
                <w:lang w:eastAsia="zh-CN"/>
              </w:rPr>
            </w:pPr>
          </w:p>
        </w:tc>
        <w:tc>
          <w:tcPr>
            <w:tcW w:w="680" w:type="pct"/>
            <w:vAlign w:val="center"/>
          </w:tcPr>
          <w:p w14:paraId="71795AE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57" w:type="pct"/>
            <w:vAlign w:val="center"/>
          </w:tcPr>
          <w:p w14:paraId="24EEE334">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14" w:type="pct"/>
            <w:vAlign w:val="center"/>
          </w:tcPr>
          <w:p w14:paraId="1060C2F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26B3A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92" w:type="pct"/>
            <w:vAlign w:val="center"/>
          </w:tcPr>
          <w:p w14:paraId="530B3114">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638" w:type="pct"/>
            <w:vAlign w:val="center"/>
          </w:tcPr>
          <w:p w14:paraId="51FA3A08">
            <w:pPr>
              <w:spacing w:line="240" w:lineRule="auto"/>
              <w:rPr>
                <w:color w:val="auto"/>
                <w:highlight w:val="none"/>
                <w:lang w:eastAsia="zh-CN"/>
              </w:rPr>
            </w:pPr>
          </w:p>
        </w:tc>
        <w:tc>
          <w:tcPr>
            <w:tcW w:w="787" w:type="pct"/>
            <w:vAlign w:val="center"/>
          </w:tcPr>
          <w:p w14:paraId="0F156656">
            <w:pPr>
              <w:spacing w:line="240" w:lineRule="auto"/>
              <w:rPr>
                <w:color w:val="auto"/>
                <w:highlight w:val="none"/>
              </w:rPr>
            </w:pPr>
          </w:p>
        </w:tc>
        <w:tc>
          <w:tcPr>
            <w:tcW w:w="393" w:type="pct"/>
            <w:vAlign w:val="center"/>
          </w:tcPr>
          <w:p w14:paraId="15C2D502">
            <w:pPr>
              <w:spacing w:line="240" w:lineRule="auto"/>
              <w:jc w:val="center"/>
              <w:rPr>
                <w:color w:val="auto"/>
                <w:highlight w:val="none"/>
                <w:lang w:eastAsia="zh-CN"/>
              </w:rPr>
            </w:pPr>
          </w:p>
        </w:tc>
        <w:tc>
          <w:tcPr>
            <w:tcW w:w="393" w:type="pct"/>
            <w:vAlign w:val="center"/>
          </w:tcPr>
          <w:p w14:paraId="7271B1A7">
            <w:pPr>
              <w:spacing w:line="240" w:lineRule="auto"/>
              <w:jc w:val="center"/>
              <w:rPr>
                <w:color w:val="auto"/>
                <w:highlight w:val="none"/>
                <w:lang w:eastAsia="zh-CN"/>
              </w:rPr>
            </w:pPr>
          </w:p>
        </w:tc>
        <w:tc>
          <w:tcPr>
            <w:tcW w:w="441" w:type="pct"/>
            <w:vAlign w:val="center"/>
          </w:tcPr>
          <w:p w14:paraId="535CC953">
            <w:pPr>
              <w:rPr>
                <w:rFonts w:cs="宋体"/>
                <w:color w:val="auto"/>
                <w:szCs w:val="21"/>
                <w:highlight w:val="none"/>
                <w:lang w:eastAsia="zh-CN"/>
              </w:rPr>
            </w:pPr>
          </w:p>
        </w:tc>
        <w:tc>
          <w:tcPr>
            <w:tcW w:w="680" w:type="pct"/>
            <w:vAlign w:val="center"/>
          </w:tcPr>
          <w:p w14:paraId="2C78E94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57" w:type="pct"/>
            <w:vAlign w:val="center"/>
          </w:tcPr>
          <w:p w14:paraId="20C7F67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14" w:type="pct"/>
            <w:vAlign w:val="center"/>
          </w:tcPr>
          <w:p w14:paraId="22D9AEF8">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bl>
    <w:p w14:paraId="2E77D710">
      <w:pPr>
        <w:widowControl w:val="0"/>
        <w:spacing w:before="120" w:after="160" w:line="360" w:lineRule="auto"/>
        <w:jc w:val="both"/>
        <w:rPr>
          <w:rFonts w:cs="宋体"/>
          <w:color w:val="auto"/>
          <w:kern w:val="2"/>
          <w:szCs w:val="21"/>
          <w:highlight w:val="none"/>
          <w:lang w:eastAsia="zh-CN"/>
        </w:rPr>
      </w:pPr>
      <w:r>
        <w:rPr>
          <w:rFonts w:hint="eastAsia" w:cs="宋体"/>
          <w:color w:val="auto"/>
          <w:kern w:val="2"/>
          <w:szCs w:val="21"/>
          <w:highlight w:val="none"/>
          <w:lang w:eastAsia="zh-CN"/>
        </w:rPr>
        <w:t>（注：价格一项在商务报价中填写）</w:t>
      </w:r>
    </w:p>
    <w:p w14:paraId="29114203">
      <w:pPr>
        <w:rPr>
          <w:rStyle w:val="128"/>
          <w:rFonts w:hint="eastAsia" w:ascii="宋体" w:hAnsi="宋体" w:eastAsia="宋体" w:cs="宋体"/>
          <w:b/>
          <w:bCs/>
          <w:color w:val="auto"/>
          <w:sz w:val="30"/>
          <w:szCs w:val="30"/>
          <w:highlight w:val="none"/>
        </w:rPr>
      </w:pPr>
      <w:bookmarkStart w:id="37" w:name="_Toc8991"/>
      <w:bookmarkStart w:id="38" w:name="_Toc380835212"/>
      <w:bookmarkStart w:id="39" w:name="_Toc415140555"/>
      <w:bookmarkStart w:id="40" w:name="_Toc5370780"/>
      <w:r>
        <w:rPr>
          <w:rStyle w:val="128"/>
          <w:rFonts w:hint="eastAsia" w:ascii="宋体" w:hAnsi="宋体" w:eastAsia="宋体" w:cs="宋体"/>
          <w:b/>
          <w:bCs/>
          <w:color w:val="auto"/>
          <w:sz w:val="30"/>
          <w:szCs w:val="30"/>
          <w:highlight w:val="none"/>
        </w:rPr>
        <w:br w:type="page"/>
      </w:r>
    </w:p>
    <w:p w14:paraId="2EE0639A">
      <w:pPr>
        <w:pStyle w:val="182"/>
        <w:numPr>
          <w:ilvl w:val="-1"/>
          <w:numId w:val="0"/>
        </w:numPr>
        <w:spacing w:before="0" w:after="0"/>
        <w:rPr>
          <w:rFonts w:hint="eastAsia" w:ascii="宋体" w:hAnsi="宋体" w:eastAsia="宋体" w:cs="宋体"/>
          <w:b/>
          <w:bCs/>
          <w:color w:val="auto"/>
          <w:sz w:val="30"/>
          <w:szCs w:val="30"/>
          <w:highlight w:val="none"/>
        </w:rPr>
      </w:pPr>
      <w:r>
        <w:rPr>
          <w:rStyle w:val="128"/>
          <w:rFonts w:hint="eastAsia" w:ascii="宋体" w:hAnsi="宋体" w:eastAsia="宋体" w:cs="宋体"/>
          <w:b/>
          <w:bCs/>
          <w:color w:val="auto"/>
          <w:sz w:val="30"/>
          <w:szCs w:val="30"/>
          <w:highlight w:val="none"/>
        </w:rPr>
        <w:t>附件3技术资料和交付进度</w:t>
      </w:r>
      <w:bookmarkEnd w:id="37"/>
      <w:bookmarkEnd w:id="38"/>
      <w:bookmarkEnd w:id="39"/>
      <w:bookmarkEnd w:id="40"/>
      <w:bookmarkStart w:id="41" w:name="_Toc376852589"/>
      <w:bookmarkStart w:id="42" w:name="_Toc376848520"/>
      <w:bookmarkStart w:id="43" w:name="_Toc5370781"/>
      <w:bookmarkStart w:id="44" w:name="_Toc380835213"/>
    </w:p>
    <w:p w14:paraId="6EEDF803">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r>
        <w:rPr>
          <w:rFonts w:hint="eastAsia" w:ascii="宋体" w:hAnsi="宋体" w:eastAsia="宋体" w:cs="宋体"/>
          <w:b/>
          <w:bCs w:val="0"/>
          <w:color w:val="auto"/>
          <w:kern w:val="44"/>
          <w:sz w:val="28"/>
          <w:szCs w:val="28"/>
          <w:highlight w:val="none"/>
          <w:lang w:eastAsia="zh-CN"/>
        </w:rPr>
        <w:t>3.1 一般要求</w:t>
      </w:r>
    </w:p>
    <w:p w14:paraId="694F2E2F">
      <w:pPr>
        <w:widowControl w:val="0"/>
        <w:tabs>
          <w:tab w:val="left" w:pos="600"/>
        </w:tabs>
        <w:adjustRightInd w:val="0"/>
        <w:snapToGrid w:val="0"/>
        <w:spacing w:after="0" w:line="360" w:lineRule="auto"/>
        <w:ind w:firstLine="420" w:firstLineChars="200"/>
        <w:rPr>
          <w:rFonts w:cs="Times New Roman"/>
          <w:color w:val="auto"/>
          <w:kern w:val="2"/>
          <w:szCs w:val="21"/>
          <w:highlight w:val="none"/>
          <w:lang w:eastAsia="zh-CN"/>
        </w:rPr>
      </w:pPr>
      <w:r>
        <w:rPr>
          <w:rFonts w:hint="eastAsia" w:cs="Times New Roman"/>
          <w:color w:val="auto"/>
          <w:kern w:val="2"/>
          <w:szCs w:val="21"/>
          <w:highlight w:val="none"/>
          <w:lang w:eastAsia="zh-CN"/>
        </w:rPr>
        <w:t>3.1.1 投标人提供的资料应使用中国国家法定单位制即国际单位制(语言为中文)，所有技术资料均应采用中文。</w:t>
      </w:r>
    </w:p>
    <w:p w14:paraId="296957AF">
      <w:pPr>
        <w:widowControl w:val="0"/>
        <w:tabs>
          <w:tab w:val="left" w:pos="600"/>
        </w:tabs>
        <w:adjustRightInd w:val="0"/>
        <w:snapToGrid w:val="0"/>
        <w:spacing w:after="0" w:line="360" w:lineRule="auto"/>
        <w:ind w:firstLine="420" w:firstLineChars="200"/>
        <w:rPr>
          <w:rFonts w:cs="Times New Roman"/>
          <w:color w:val="auto"/>
          <w:kern w:val="2"/>
          <w:szCs w:val="21"/>
          <w:highlight w:val="none"/>
          <w:lang w:eastAsia="zh-CN"/>
        </w:rPr>
      </w:pPr>
      <w:r>
        <w:rPr>
          <w:rFonts w:hint="eastAsia" w:cs="Times New Roman"/>
          <w:color w:val="auto"/>
          <w:kern w:val="2"/>
          <w:szCs w:val="21"/>
          <w:highlight w:val="none"/>
          <w:lang w:eastAsia="zh-CN"/>
        </w:rPr>
        <w:t>3.1.2 对于其它没有列入合同技术资料清单，如是工程所必需文件和资料，一经发现，投标人应及时免费提供。</w:t>
      </w:r>
    </w:p>
    <w:p w14:paraId="79D7BC11">
      <w:pPr>
        <w:widowControl w:val="0"/>
        <w:tabs>
          <w:tab w:val="left" w:pos="600"/>
        </w:tabs>
        <w:adjustRightInd w:val="0"/>
        <w:snapToGrid w:val="0"/>
        <w:spacing w:after="0" w:line="360" w:lineRule="auto"/>
        <w:ind w:firstLine="420" w:firstLineChars="200"/>
        <w:rPr>
          <w:rFonts w:cs="Times New Roman"/>
          <w:color w:val="auto"/>
          <w:kern w:val="2"/>
          <w:szCs w:val="21"/>
          <w:highlight w:val="none"/>
          <w:lang w:eastAsia="zh-CN"/>
        </w:rPr>
      </w:pPr>
      <w:r>
        <w:rPr>
          <w:rFonts w:hint="eastAsia" w:cs="Times New Roman"/>
          <w:color w:val="auto"/>
          <w:kern w:val="2"/>
          <w:szCs w:val="21"/>
          <w:highlight w:val="none"/>
          <w:lang w:eastAsia="zh-CN"/>
        </w:rPr>
        <w:t>3.1.3 投标人资料提交应及时、充分，满足工程进度要求，提供最终版的正式图纸的同时，应提供正式的AUTOCAD(R14)电子文件，正式图纸必须加盖工厂公章和签字。如生产厂提供的资料有变动，需以书面形式通知招标人和设计院，并附修改内容清单及原因。</w:t>
      </w:r>
    </w:p>
    <w:p w14:paraId="1494C63E">
      <w:pPr>
        <w:widowControl w:val="0"/>
        <w:tabs>
          <w:tab w:val="left" w:pos="600"/>
        </w:tabs>
        <w:adjustRightInd w:val="0"/>
        <w:snapToGrid w:val="0"/>
        <w:spacing w:after="0" w:line="360" w:lineRule="auto"/>
        <w:ind w:firstLine="420" w:firstLineChars="200"/>
        <w:rPr>
          <w:rFonts w:cs="Times New Roman"/>
          <w:color w:val="auto"/>
          <w:kern w:val="2"/>
          <w:szCs w:val="21"/>
          <w:highlight w:val="none"/>
          <w:lang w:eastAsia="zh-CN"/>
        </w:rPr>
      </w:pPr>
      <w:r>
        <w:rPr>
          <w:rFonts w:hint="eastAsia" w:cs="Times New Roman"/>
          <w:color w:val="auto"/>
          <w:kern w:val="2"/>
          <w:szCs w:val="21"/>
          <w:highlight w:val="none"/>
          <w:lang w:eastAsia="zh-CN"/>
        </w:rPr>
        <w:t>3.1.4 投标人提供的技术资料一般分为投标阶段、配合设计阶段、交货阶段，设备监造检验、施工调试试运、性能试验验收和运行维护等四个方面。投标人须满足以上四个方面的具体要求。</w:t>
      </w:r>
    </w:p>
    <w:p w14:paraId="3796A81E">
      <w:pPr>
        <w:widowControl w:val="0"/>
        <w:tabs>
          <w:tab w:val="left" w:pos="600"/>
        </w:tabs>
        <w:adjustRightInd w:val="0"/>
        <w:snapToGrid w:val="0"/>
        <w:spacing w:after="0" w:line="360" w:lineRule="auto"/>
        <w:ind w:firstLine="420" w:firstLineChars="200"/>
        <w:rPr>
          <w:rFonts w:cs="Times New Roman"/>
          <w:color w:val="auto"/>
          <w:kern w:val="2"/>
          <w:szCs w:val="21"/>
          <w:highlight w:val="none"/>
          <w:lang w:eastAsia="zh-CN"/>
        </w:rPr>
      </w:pPr>
      <w:r>
        <w:rPr>
          <w:rFonts w:hint="eastAsia" w:cs="Times New Roman"/>
          <w:color w:val="auto"/>
          <w:kern w:val="2"/>
          <w:szCs w:val="21"/>
          <w:highlight w:val="none"/>
          <w:lang w:eastAsia="zh-CN"/>
        </w:rPr>
        <w:t>3.1.5 保护装置生产前，其图纸应由设计、运行、管理单位和综合自动化生产厂家一起在设计联络会上进行确认，并解决保护装置和控制设备的配合接口等事宜。</w:t>
      </w:r>
    </w:p>
    <w:p w14:paraId="70F2B4E1">
      <w:pPr>
        <w:widowControl w:val="0"/>
        <w:tabs>
          <w:tab w:val="left" w:pos="600"/>
        </w:tabs>
        <w:adjustRightInd w:val="0"/>
        <w:snapToGrid w:val="0"/>
        <w:spacing w:after="0" w:line="360" w:lineRule="auto"/>
        <w:ind w:firstLine="420" w:firstLineChars="200"/>
        <w:rPr>
          <w:rFonts w:cs="Times New Roman"/>
          <w:color w:val="auto"/>
          <w:kern w:val="2"/>
          <w:szCs w:val="21"/>
          <w:highlight w:val="none"/>
          <w:lang w:eastAsia="zh-CN"/>
        </w:rPr>
      </w:pPr>
      <w:r>
        <w:rPr>
          <w:rFonts w:hint="eastAsia" w:cs="Times New Roman"/>
          <w:color w:val="auto"/>
          <w:kern w:val="2"/>
          <w:szCs w:val="21"/>
          <w:highlight w:val="none"/>
          <w:lang w:eastAsia="zh-CN"/>
        </w:rPr>
        <w:t>3.1.6 生产厂方应按照GB/T 14285《继电保护和安全自动装置技术规程》</w:t>
      </w:r>
    </w:p>
    <w:p w14:paraId="2B8207CC">
      <w:pPr>
        <w:widowControl w:val="0"/>
        <w:tabs>
          <w:tab w:val="left" w:pos="600"/>
        </w:tabs>
        <w:adjustRightInd w:val="0"/>
        <w:snapToGrid w:val="0"/>
        <w:spacing w:after="0" w:line="360" w:lineRule="auto"/>
        <w:ind w:firstLine="420" w:firstLineChars="200"/>
        <w:rPr>
          <w:rFonts w:cs="Times New Roman"/>
          <w:color w:val="auto"/>
          <w:kern w:val="2"/>
          <w:szCs w:val="21"/>
          <w:highlight w:val="none"/>
          <w:lang w:eastAsia="zh-CN"/>
        </w:rPr>
      </w:pPr>
      <w:r>
        <w:rPr>
          <w:rFonts w:hint="eastAsia" w:cs="Times New Roman"/>
          <w:color w:val="auto"/>
          <w:kern w:val="2"/>
          <w:szCs w:val="21"/>
          <w:highlight w:val="none"/>
          <w:lang w:eastAsia="zh-CN"/>
        </w:rPr>
        <w:t>进行验收，并提供全部的试验报告文件，出厂资料必须齐全、正规。</w:t>
      </w:r>
    </w:p>
    <w:p w14:paraId="4AB85CE5">
      <w:pPr>
        <w:widowControl w:val="0"/>
        <w:tabs>
          <w:tab w:val="left" w:pos="600"/>
        </w:tabs>
        <w:adjustRightInd w:val="0"/>
        <w:snapToGrid w:val="0"/>
        <w:spacing w:after="0" w:line="360" w:lineRule="auto"/>
        <w:ind w:firstLine="420" w:firstLineChars="200"/>
        <w:rPr>
          <w:rFonts w:cs="Times New Roman"/>
          <w:color w:val="auto"/>
          <w:kern w:val="2"/>
          <w:szCs w:val="21"/>
          <w:highlight w:val="none"/>
          <w:lang w:eastAsia="zh-CN"/>
        </w:rPr>
      </w:pPr>
      <w:r>
        <w:rPr>
          <w:rFonts w:hint="eastAsia" w:cs="Times New Roman"/>
          <w:color w:val="auto"/>
          <w:kern w:val="2"/>
          <w:szCs w:val="21"/>
          <w:highlight w:val="none"/>
          <w:lang w:eastAsia="zh-CN"/>
        </w:rPr>
        <w:t>3.1.7 完工后的产品应与最后确认的图纸一致。招标人对图纸的认可并不减轻投标人关于其图纸的正确性的责任。设备在现场安装时，如投标人技术人员进一步修改图纸，投标人应对图纸重新收编成册，正式递交招标人，并保证安装后的设备与图纸完全相符。</w:t>
      </w:r>
    </w:p>
    <w:p w14:paraId="32C8EC2B">
      <w:pPr>
        <w:widowControl w:val="0"/>
        <w:tabs>
          <w:tab w:val="left" w:pos="600"/>
        </w:tabs>
        <w:adjustRightInd w:val="0"/>
        <w:snapToGrid w:val="0"/>
        <w:spacing w:after="0" w:line="360" w:lineRule="auto"/>
        <w:ind w:firstLine="420" w:firstLineChars="200"/>
        <w:rPr>
          <w:rFonts w:cs="Times New Roman"/>
          <w:color w:val="auto"/>
          <w:kern w:val="2"/>
          <w:szCs w:val="21"/>
          <w:highlight w:val="none"/>
          <w:lang w:eastAsia="zh-CN"/>
        </w:rPr>
      </w:pPr>
      <w:r>
        <w:rPr>
          <w:rFonts w:hint="eastAsia" w:cs="Times New Roman"/>
          <w:color w:val="auto"/>
          <w:kern w:val="2"/>
          <w:szCs w:val="21"/>
          <w:highlight w:val="none"/>
          <w:lang w:eastAsia="zh-CN"/>
        </w:rPr>
        <w:t>3.1.8 提供的技术资料应注明“</w:t>
      </w:r>
      <w:r>
        <w:rPr>
          <w:rFonts w:hint="eastAsia" w:ascii="宋体" w:hAnsi="宋体" w:eastAsia="宋体" w:cs="Times New Roman"/>
          <w:b w:val="0"/>
          <w:bCs w:val="0"/>
          <w:color w:val="auto"/>
          <w:kern w:val="2"/>
          <w:sz w:val="21"/>
          <w:szCs w:val="21"/>
          <w:highlight w:val="none"/>
          <w:lang w:eastAsia="zh-CN"/>
        </w:rPr>
        <w:t>浙能武威2×1000MW调峰火电机组工程</w:t>
      </w:r>
      <w:r>
        <w:rPr>
          <w:rFonts w:hint="eastAsia" w:cs="Times New Roman"/>
          <w:color w:val="auto"/>
          <w:kern w:val="2"/>
          <w:szCs w:val="21"/>
          <w:highlight w:val="none"/>
          <w:lang w:eastAsia="zh-CN"/>
        </w:rPr>
        <w:t>专用”等标志。</w:t>
      </w:r>
      <w:bookmarkStart w:id="45" w:name="_Toc376852590"/>
      <w:bookmarkStart w:id="46" w:name="_Toc376848521"/>
    </w:p>
    <w:p w14:paraId="2101F484">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r>
        <w:rPr>
          <w:rFonts w:hint="eastAsia" w:ascii="宋体" w:hAnsi="宋体" w:eastAsia="宋体" w:cs="宋体"/>
          <w:b/>
          <w:bCs w:val="0"/>
          <w:color w:val="auto"/>
          <w:kern w:val="44"/>
          <w:sz w:val="28"/>
          <w:szCs w:val="28"/>
          <w:highlight w:val="none"/>
          <w:lang w:eastAsia="zh-CN"/>
        </w:rPr>
        <w:t>3.2 随投标文件提供的资料</w:t>
      </w:r>
      <w:bookmarkEnd w:id="45"/>
      <w:bookmarkEnd w:id="46"/>
      <w:bookmarkStart w:id="47" w:name="_Toc376848522"/>
      <w:bookmarkStart w:id="48" w:name="_Toc376852591"/>
      <w:bookmarkStart w:id="49" w:name="_Toc167544138"/>
    </w:p>
    <w:p w14:paraId="615EF8B8">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本资料提供一式__12__份纸面文件加___2_份电子版文件。</w:t>
      </w:r>
    </w:p>
    <w:p w14:paraId="65220D0F">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文件资料包括：（不限于此）</w:t>
      </w:r>
    </w:p>
    <w:p w14:paraId="0D2DB05D">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cs="Times New Roman"/>
          <w:color w:val="auto"/>
          <w:kern w:val="2"/>
          <w:sz w:val="24"/>
          <w:szCs w:val="24"/>
          <w:highlight w:val="none"/>
          <w:lang w:eastAsia="zh-CN"/>
        </w:rPr>
        <w:t>1）</w:t>
      </w:r>
      <w:r>
        <w:rPr>
          <w:rFonts w:hint="eastAsia" w:cs="Times New Roman"/>
          <w:color w:val="auto"/>
          <w:kern w:val="2"/>
          <w:sz w:val="24"/>
          <w:szCs w:val="24"/>
          <w:highlight w:val="none"/>
          <w:lang w:eastAsia="zh-CN"/>
        </w:rPr>
        <w:t>鉴定证书</w:t>
      </w:r>
    </w:p>
    <w:p w14:paraId="1587107E">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cs="Times New Roman"/>
          <w:color w:val="auto"/>
          <w:kern w:val="2"/>
          <w:sz w:val="24"/>
          <w:szCs w:val="24"/>
          <w:highlight w:val="none"/>
          <w:lang w:eastAsia="zh-CN"/>
        </w:rPr>
        <w:t>2）</w:t>
      </w:r>
      <w:r>
        <w:rPr>
          <w:rFonts w:hint="eastAsia" w:cs="Times New Roman"/>
          <w:color w:val="auto"/>
          <w:kern w:val="2"/>
          <w:sz w:val="24"/>
          <w:szCs w:val="24"/>
          <w:highlight w:val="none"/>
          <w:lang w:eastAsia="zh-CN"/>
        </w:rPr>
        <w:t>报价书</w:t>
      </w:r>
    </w:p>
    <w:p w14:paraId="13A85E9F">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cs="Times New Roman"/>
          <w:color w:val="auto"/>
          <w:kern w:val="2"/>
          <w:sz w:val="24"/>
          <w:szCs w:val="24"/>
          <w:highlight w:val="none"/>
          <w:lang w:eastAsia="zh-CN"/>
        </w:rPr>
        <w:t>3）</w:t>
      </w:r>
      <w:r>
        <w:rPr>
          <w:rFonts w:hint="eastAsia" w:cs="Times New Roman"/>
          <w:color w:val="auto"/>
          <w:kern w:val="2"/>
          <w:sz w:val="24"/>
          <w:szCs w:val="24"/>
          <w:highlight w:val="none"/>
          <w:lang w:eastAsia="zh-CN"/>
        </w:rPr>
        <w:t>典型说明书</w:t>
      </w:r>
    </w:p>
    <w:p w14:paraId="796D3811">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cs="Times New Roman"/>
          <w:color w:val="auto"/>
          <w:kern w:val="2"/>
          <w:sz w:val="24"/>
          <w:szCs w:val="24"/>
          <w:highlight w:val="none"/>
          <w:lang w:eastAsia="zh-CN"/>
        </w:rPr>
        <w:t>4）</w:t>
      </w:r>
      <w:r>
        <w:rPr>
          <w:rFonts w:hint="eastAsia" w:cs="Times New Roman"/>
          <w:color w:val="auto"/>
          <w:kern w:val="2"/>
          <w:sz w:val="24"/>
          <w:szCs w:val="24"/>
          <w:highlight w:val="none"/>
          <w:lang w:eastAsia="zh-CN"/>
        </w:rPr>
        <w:t>电气接线图</w:t>
      </w:r>
    </w:p>
    <w:p w14:paraId="11CBEF2A">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cs="Times New Roman"/>
          <w:color w:val="auto"/>
          <w:kern w:val="2"/>
          <w:sz w:val="24"/>
          <w:szCs w:val="24"/>
          <w:highlight w:val="none"/>
          <w:lang w:eastAsia="zh-CN"/>
        </w:rPr>
        <w:t>5）</w:t>
      </w:r>
      <w:r>
        <w:rPr>
          <w:rFonts w:hint="eastAsia" w:cs="Times New Roman"/>
          <w:color w:val="auto"/>
          <w:kern w:val="2"/>
          <w:sz w:val="24"/>
          <w:szCs w:val="24"/>
          <w:highlight w:val="none"/>
          <w:lang w:eastAsia="zh-CN"/>
        </w:rPr>
        <w:t>平面布置图、断面图、气隔分布图</w:t>
      </w:r>
    </w:p>
    <w:p w14:paraId="1CD96277">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r>
        <w:rPr>
          <w:rFonts w:hint="eastAsia" w:ascii="宋体" w:hAnsi="宋体" w:eastAsia="宋体" w:cs="宋体"/>
          <w:b/>
          <w:bCs w:val="0"/>
          <w:color w:val="auto"/>
          <w:kern w:val="44"/>
          <w:sz w:val="28"/>
          <w:szCs w:val="28"/>
          <w:highlight w:val="none"/>
          <w:lang w:eastAsia="zh-CN"/>
        </w:rPr>
        <w:t>3.3 配合设计用资料</w:t>
      </w:r>
      <w:bookmarkEnd w:id="47"/>
      <w:bookmarkEnd w:id="48"/>
      <w:bookmarkEnd w:id="49"/>
    </w:p>
    <w:p w14:paraId="57092EBD">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default" w:cs="Times New Roman"/>
          <w:color w:val="auto"/>
          <w:kern w:val="2"/>
          <w:sz w:val="24"/>
          <w:szCs w:val="24"/>
          <w:highlight w:val="none"/>
          <w:lang w:eastAsia="zh-CN"/>
        </w:rPr>
        <w:t>在技术协议签定七日内，生产厂应向</w:t>
      </w:r>
      <w:r>
        <w:rPr>
          <w:rFonts w:hint="default" w:cs="Times New Roman"/>
          <w:color w:val="auto"/>
          <w:kern w:val="2"/>
          <w:sz w:val="24"/>
          <w:szCs w:val="24"/>
          <w:highlight w:val="none"/>
          <w:u w:val="none"/>
          <w:lang w:eastAsia="zh-CN"/>
        </w:rPr>
        <w:t xml:space="preserve"> 设计院  </w:t>
      </w:r>
      <w:r>
        <w:rPr>
          <w:rFonts w:hint="default" w:cs="Times New Roman"/>
          <w:color w:val="auto"/>
          <w:kern w:val="2"/>
          <w:sz w:val="24"/>
          <w:szCs w:val="24"/>
          <w:highlight w:val="none"/>
          <w:lang w:eastAsia="zh-CN"/>
        </w:rPr>
        <w:t>提供完整的设计图纸，供</w:t>
      </w:r>
      <w:r>
        <w:rPr>
          <w:rFonts w:hint="default" w:cs="Times New Roman"/>
          <w:color w:val="auto"/>
          <w:kern w:val="2"/>
          <w:sz w:val="24"/>
          <w:szCs w:val="24"/>
          <w:highlight w:val="none"/>
          <w:u w:val="none"/>
          <w:lang w:eastAsia="zh-CN"/>
        </w:rPr>
        <w:t xml:space="preserve">  设计院 </w:t>
      </w:r>
      <w:r>
        <w:rPr>
          <w:rFonts w:hint="default" w:cs="Times New Roman"/>
          <w:color w:val="auto"/>
          <w:kern w:val="2"/>
          <w:sz w:val="24"/>
          <w:szCs w:val="24"/>
          <w:highlight w:val="none"/>
          <w:lang w:eastAsia="zh-CN"/>
        </w:rPr>
        <w:t>审查以便准备设计联络会，本资料提供一式__12__份纸面文件加__2__份电子版文件。厂家需提供下列资料：（不限于此，根据需要添加或删减）</w:t>
      </w:r>
    </w:p>
    <w:p w14:paraId="2CFFC251">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default" w:cs="Times New Roman"/>
          <w:color w:val="auto"/>
          <w:kern w:val="2"/>
          <w:sz w:val="24"/>
          <w:szCs w:val="24"/>
          <w:highlight w:val="none"/>
          <w:lang w:eastAsia="zh-CN"/>
        </w:rPr>
        <w:t>原理接线图；</w:t>
      </w:r>
    </w:p>
    <w:p w14:paraId="4D6705C4">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default" w:cs="Times New Roman"/>
          <w:color w:val="auto"/>
          <w:kern w:val="2"/>
          <w:sz w:val="24"/>
          <w:szCs w:val="24"/>
          <w:highlight w:val="none"/>
          <w:lang w:eastAsia="zh-CN"/>
        </w:rPr>
        <w:t>柜面布置图及分层面板布置图；</w:t>
      </w:r>
    </w:p>
    <w:p w14:paraId="3E73A6A2">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default" w:cs="Times New Roman"/>
          <w:color w:val="auto"/>
          <w:kern w:val="2"/>
          <w:sz w:val="24"/>
          <w:szCs w:val="24"/>
          <w:highlight w:val="none"/>
          <w:lang w:eastAsia="zh-CN"/>
        </w:rPr>
        <w:t>端子排图或背板接线图及分层背板接线图；</w:t>
      </w:r>
    </w:p>
    <w:p w14:paraId="5D322AB8">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default" w:cs="Times New Roman"/>
          <w:color w:val="auto"/>
          <w:kern w:val="2"/>
          <w:sz w:val="24"/>
          <w:szCs w:val="24"/>
          <w:highlight w:val="none"/>
          <w:lang w:eastAsia="zh-CN"/>
        </w:rPr>
        <w:t>柜的安装图、开孔图、重量；</w:t>
      </w:r>
    </w:p>
    <w:p w14:paraId="0322381F">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default" w:cs="Times New Roman"/>
          <w:color w:val="auto"/>
          <w:kern w:val="2"/>
          <w:sz w:val="24"/>
          <w:szCs w:val="24"/>
          <w:highlight w:val="none"/>
          <w:lang w:eastAsia="zh-CN"/>
        </w:rPr>
        <w:t>保护跳闸出口逻辑框图；</w:t>
      </w:r>
    </w:p>
    <w:p w14:paraId="332E3778">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default" w:cs="Times New Roman"/>
          <w:color w:val="auto"/>
          <w:kern w:val="2"/>
          <w:sz w:val="24"/>
          <w:szCs w:val="24"/>
          <w:highlight w:val="none"/>
          <w:lang w:eastAsia="zh-CN"/>
        </w:rPr>
        <w:t>操作箱原理接线图</w:t>
      </w:r>
    </w:p>
    <w:p w14:paraId="432068AB">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default" w:cs="Times New Roman"/>
          <w:color w:val="auto"/>
          <w:kern w:val="2"/>
          <w:sz w:val="24"/>
          <w:szCs w:val="24"/>
          <w:highlight w:val="none"/>
          <w:lang w:eastAsia="zh-CN"/>
        </w:rPr>
        <w:t>设备材料表</w:t>
      </w:r>
    </w:p>
    <w:p w14:paraId="22378D0F">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default" w:cs="Times New Roman"/>
          <w:color w:val="auto"/>
          <w:kern w:val="2"/>
          <w:sz w:val="24"/>
          <w:szCs w:val="24"/>
          <w:highlight w:val="none"/>
          <w:lang w:eastAsia="zh-CN"/>
        </w:rPr>
        <w:t>其他设计所需要的资料。</w:t>
      </w:r>
      <w:bookmarkStart w:id="50" w:name="_Toc167544139"/>
      <w:bookmarkStart w:id="51" w:name="_Toc376848523"/>
      <w:bookmarkStart w:id="52" w:name="_Toc376852592"/>
    </w:p>
    <w:p w14:paraId="444F6FCF">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r>
        <w:rPr>
          <w:rFonts w:hint="eastAsia" w:ascii="宋体" w:hAnsi="宋体" w:eastAsia="宋体" w:cs="宋体"/>
          <w:b/>
          <w:bCs w:val="0"/>
          <w:color w:val="auto"/>
          <w:kern w:val="44"/>
          <w:sz w:val="28"/>
          <w:szCs w:val="28"/>
          <w:highlight w:val="none"/>
          <w:lang w:eastAsia="zh-CN"/>
        </w:rPr>
        <w:t>3.4 交货时提交的资料</w:t>
      </w:r>
      <w:bookmarkEnd w:id="50"/>
      <w:bookmarkEnd w:id="51"/>
      <w:bookmarkEnd w:id="52"/>
    </w:p>
    <w:p w14:paraId="0489E4DF">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default" w:cs="Times New Roman"/>
          <w:color w:val="auto"/>
          <w:kern w:val="2"/>
          <w:sz w:val="24"/>
          <w:szCs w:val="24"/>
          <w:highlight w:val="none"/>
          <w:lang w:eastAsia="zh-CN"/>
        </w:rPr>
        <w:t>本资料提供一式</w:t>
      </w:r>
      <w:r>
        <w:rPr>
          <w:rFonts w:hint="default" w:cs="Times New Roman"/>
          <w:color w:val="auto"/>
          <w:kern w:val="2"/>
          <w:sz w:val="24"/>
          <w:szCs w:val="24"/>
          <w:highlight w:val="none"/>
          <w:u w:val="none"/>
          <w:lang w:eastAsia="zh-CN"/>
        </w:rPr>
        <w:t>__12__</w:t>
      </w:r>
      <w:r>
        <w:rPr>
          <w:rFonts w:hint="default" w:cs="Times New Roman"/>
          <w:color w:val="auto"/>
          <w:kern w:val="2"/>
          <w:sz w:val="24"/>
          <w:szCs w:val="24"/>
          <w:highlight w:val="none"/>
          <w:lang w:eastAsia="zh-CN"/>
        </w:rPr>
        <w:t>份纸面文件加</w:t>
      </w:r>
      <w:r>
        <w:rPr>
          <w:rFonts w:hint="default" w:cs="Times New Roman"/>
          <w:color w:val="auto"/>
          <w:kern w:val="2"/>
          <w:sz w:val="24"/>
          <w:szCs w:val="24"/>
          <w:highlight w:val="none"/>
          <w:u w:val="none"/>
          <w:lang w:eastAsia="zh-CN"/>
        </w:rPr>
        <w:t>__2__</w:t>
      </w:r>
      <w:r>
        <w:rPr>
          <w:rFonts w:hint="default" w:cs="Times New Roman"/>
          <w:color w:val="auto"/>
          <w:kern w:val="2"/>
          <w:sz w:val="24"/>
          <w:szCs w:val="24"/>
          <w:highlight w:val="none"/>
          <w:lang w:eastAsia="zh-CN"/>
        </w:rPr>
        <w:t>份电子版文件。厂家需提供下列装箱技术文件：（不限于此，根据需要添加或删减）</w:t>
      </w:r>
    </w:p>
    <w:p w14:paraId="2FD65819">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default" w:cs="Times New Roman"/>
          <w:color w:val="auto"/>
          <w:kern w:val="2"/>
          <w:sz w:val="24"/>
          <w:szCs w:val="24"/>
          <w:highlight w:val="none"/>
          <w:lang w:eastAsia="zh-CN"/>
        </w:rPr>
        <w:t>设备和备品管理资料及文件包括设备和备品发运和装箱的详细资料，设备和备品存放与保管技术要求，运输超重和超大件的明细表和外形图。</w:t>
      </w:r>
    </w:p>
    <w:p w14:paraId="5565E1CF">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default" w:cs="Times New Roman"/>
          <w:color w:val="auto"/>
          <w:kern w:val="2"/>
          <w:sz w:val="24"/>
          <w:szCs w:val="24"/>
          <w:highlight w:val="none"/>
          <w:lang w:eastAsia="zh-CN"/>
        </w:rPr>
        <w:t>详细的产品质量文件包括出厂合格证，出厂铭牌，材质，材质检验，焊接、热处理、加工质量，外形尺寸，检验记录、性能检验和试验报告等证件。</w:t>
      </w:r>
    </w:p>
    <w:p w14:paraId="54FF9030">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default" w:cs="Times New Roman"/>
          <w:color w:val="auto"/>
          <w:kern w:val="2"/>
          <w:sz w:val="24"/>
          <w:szCs w:val="24"/>
          <w:highlight w:val="none"/>
          <w:lang w:eastAsia="zh-CN"/>
        </w:rPr>
        <w:t>安装、运行、维护、检修所需的详尽图纸和技术文件。</w:t>
      </w:r>
    </w:p>
    <w:p w14:paraId="0BF0970A">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default" w:cs="Times New Roman"/>
          <w:color w:val="auto"/>
          <w:kern w:val="2"/>
          <w:sz w:val="24"/>
          <w:szCs w:val="24"/>
          <w:highlight w:val="none"/>
          <w:lang w:eastAsia="zh-CN"/>
        </w:rPr>
        <w:t>设计、安装、运行、维护、检修说明书，包括构特点、安装程序和工艺要求、启动调试要领、运行操作规定和控制数据、定期校验和维护说明等。</w:t>
      </w:r>
    </w:p>
    <w:p w14:paraId="0D005E56">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default" w:cs="Times New Roman"/>
          <w:color w:val="auto"/>
          <w:kern w:val="2"/>
          <w:sz w:val="24"/>
          <w:szCs w:val="24"/>
          <w:highlight w:val="none"/>
          <w:lang w:eastAsia="zh-CN"/>
        </w:rPr>
        <w:t>投标方提供备品、配件总清单和易损零件图。</w:t>
      </w:r>
    </w:p>
    <w:p w14:paraId="01F4D7F3">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default" w:cs="Times New Roman"/>
          <w:color w:val="auto"/>
          <w:kern w:val="2"/>
          <w:sz w:val="24"/>
          <w:szCs w:val="24"/>
          <w:highlight w:val="none"/>
          <w:lang w:eastAsia="zh-CN"/>
        </w:rPr>
        <w:t>详细的装箱清单。</w:t>
      </w:r>
    </w:p>
    <w:bookmarkEnd w:id="41"/>
    <w:bookmarkEnd w:id="42"/>
    <w:p w14:paraId="79D9A038">
      <w:pPr>
        <w:rPr>
          <w:rStyle w:val="128"/>
          <w:rFonts w:hint="eastAsia" w:ascii="宋体"/>
          <w:b w:val="0"/>
          <w:color w:val="auto"/>
          <w:sz w:val="24"/>
          <w:szCs w:val="24"/>
          <w:highlight w:val="none"/>
        </w:rPr>
      </w:pPr>
      <w:bookmarkStart w:id="53" w:name="_Toc415140556"/>
      <w:bookmarkStart w:id="54" w:name="_Toc28048"/>
      <w:r>
        <w:rPr>
          <w:rStyle w:val="128"/>
          <w:rFonts w:hint="eastAsia" w:ascii="宋体"/>
          <w:b w:val="0"/>
          <w:color w:val="auto"/>
          <w:sz w:val="24"/>
          <w:szCs w:val="24"/>
          <w:highlight w:val="none"/>
        </w:rPr>
        <w:br w:type="page"/>
      </w:r>
    </w:p>
    <w:p w14:paraId="5B7ECE00">
      <w:pPr>
        <w:keepNext/>
        <w:keepLines/>
        <w:tabs>
          <w:tab w:val="left" w:pos="480"/>
          <w:tab w:val="left" w:pos="525"/>
        </w:tabs>
        <w:spacing w:before="0" w:after="0" w:line="360" w:lineRule="auto"/>
        <w:outlineLvl w:val="2"/>
        <w:rPr>
          <w:rFonts w:hint="eastAsia" w:cs="宋体"/>
          <w:b/>
          <w:bCs/>
          <w:color w:val="auto"/>
          <w:kern w:val="44"/>
          <w:sz w:val="30"/>
          <w:szCs w:val="30"/>
          <w:highlight w:val="none"/>
          <w:lang w:eastAsia="zh-CN"/>
        </w:rPr>
      </w:pPr>
      <w:r>
        <w:rPr>
          <w:rStyle w:val="128"/>
          <w:rFonts w:hint="eastAsia" w:ascii="宋体"/>
          <w:b/>
          <w:bCs/>
          <w:color w:val="auto"/>
          <w:sz w:val="30"/>
          <w:szCs w:val="30"/>
          <w:highlight w:val="none"/>
        </w:rPr>
        <w:t>附件</w:t>
      </w:r>
      <w:r>
        <w:rPr>
          <w:rStyle w:val="128"/>
          <w:rFonts w:ascii="宋体"/>
          <w:b/>
          <w:bCs/>
          <w:color w:val="auto"/>
          <w:sz w:val="30"/>
          <w:szCs w:val="30"/>
          <w:highlight w:val="none"/>
        </w:rPr>
        <w:t>4</w:t>
      </w:r>
      <w:r>
        <w:rPr>
          <w:rStyle w:val="128"/>
          <w:rFonts w:hint="eastAsia" w:ascii="宋体"/>
          <w:b/>
          <w:bCs/>
          <w:color w:val="auto"/>
          <w:sz w:val="30"/>
          <w:szCs w:val="30"/>
          <w:highlight w:val="none"/>
        </w:rPr>
        <w:t>交货进度</w:t>
      </w:r>
      <w:bookmarkEnd w:id="43"/>
      <w:bookmarkEnd w:id="44"/>
      <w:bookmarkEnd w:id="53"/>
      <w:bookmarkEnd w:id="54"/>
    </w:p>
    <w:p w14:paraId="2EF3FE73">
      <w:pPr>
        <w:keepNext/>
        <w:keepLines/>
        <w:widowControl w:val="0"/>
        <w:tabs>
          <w:tab w:val="left" w:pos="480"/>
          <w:tab w:val="left" w:pos="525"/>
        </w:tabs>
        <w:adjustRightInd w:val="0"/>
        <w:snapToGrid w:val="0"/>
        <w:spacing w:after="0" w:line="360" w:lineRule="auto"/>
        <w:ind w:firstLine="0" w:firstLineChars="0"/>
        <w:outlineLvl w:val="2"/>
        <w:rPr>
          <w:rFonts w:hint="eastAsia" w:ascii="宋体" w:hAnsi="宋体" w:eastAsia="宋体" w:cs="宋体"/>
          <w:b/>
          <w:bCs w:val="0"/>
          <w:color w:val="auto"/>
          <w:kern w:val="44"/>
          <w:sz w:val="28"/>
          <w:szCs w:val="28"/>
          <w:highlight w:val="none"/>
          <w:lang w:eastAsia="zh-CN"/>
        </w:rPr>
      </w:pPr>
      <w:r>
        <w:rPr>
          <w:rFonts w:hint="eastAsia" w:ascii="宋体" w:hAnsi="宋体" w:eastAsia="宋体" w:cs="宋体"/>
          <w:b/>
          <w:bCs w:val="0"/>
          <w:color w:val="auto"/>
          <w:kern w:val="44"/>
          <w:sz w:val="28"/>
          <w:szCs w:val="28"/>
          <w:highlight w:val="none"/>
          <w:lang w:eastAsia="zh-CN"/>
        </w:rPr>
        <w:t>4.1 一般要求</w:t>
      </w:r>
    </w:p>
    <w:p w14:paraId="00757270">
      <w:pPr>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投标人的交货进度必须满足招标人进度的要求。</w:t>
      </w:r>
    </w:p>
    <w:p w14:paraId="19370F2C">
      <w:pPr>
        <w:numPr>
          <w:ilvl w:val="255"/>
          <w:numId w:val="0"/>
        </w:numPr>
        <w:snapToGrid w:val="0"/>
        <w:spacing w:after="0" w:line="360" w:lineRule="auto"/>
        <w:ind w:firstLine="480" w:firstLineChars="200"/>
        <w:jc w:val="both"/>
        <w:rPr>
          <w:rFonts w:hint="eastAsia" w:ascii="宋体" w:hAnsi="宋体" w:cs="宋体"/>
          <w:color w:val="auto"/>
          <w:kern w:val="2"/>
          <w:sz w:val="24"/>
          <w:szCs w:val="24"/>
          <w:highlight w:val="none"/>
          <w:lang w:eastAsia="zh-CN"/>
        </w:rPr>
      </w:pPr>
      <w:r>
        <w:rPr>
          <w:rFonts w:hint="eastAsia" w:cs="宋体"/>
          <w:color w:val="auto"/>
          <w:sz w:val="24"/>
          <w:szCs w:val="24"/>
          <w:highlight w:val="none"/>
          <w:lang w:eastAsia="zh-CN"/>
        </w:rPr>
        <w:t>4.1.1</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kern w:val="2"/>
          <w:sz w:val="24"/>
          <w:szCs w:val="24"/>
          <w:highlight w:val="none"/>
          <w:lang w:eastAsia="zh-CN"/>
        </w:rPr>
        <w:t>交货期：自合同签订起至在</w:t>
      </w:r>
      <w:r>
        <w:rPr>
          <w:rFonts w:hint="eastAsia" w:ascii="宋体" w:hAnsi="宋体" w:cs="宋体"/>
          <w:color w:val="auto"/>
          <w:kern w:val="2"/>
          <w:sz w:val="24"/>
          <w:szCs w:val="24"/>
          <w:highlight w:val="none"/>
          <w:lang w:eastAsia="zh-CN"/>
        </w:rPr>
        <w:t>202</w:t>
      </w:r>
      <w:r>
        <w:rPr>
          <w:rFonts w:hint="eastAsia" w:ascii="宋体" w:hAnsi="宋体" w:eastAsia="宋体" w:cs="宋体"/>
          <w:color w:val="auto"/>
          <w:kern w:val="2"/>
          <w:sz w:val="24"/>
          <w:szCs w:val="24"/>
          <w:highlight w:val="none"/>
          <w:lang w:eastAsia="zh-CN"/>
        </w:rPr>
        <w:t>5</w:t>
      </w:r>
      <w:r>
        <w:rPr>
          <w:rFonts w:hint="eastAsia" w:ascii="宋体" w:hAnsi="宋体" w:cs="宋体"/>
          <w:color w:val="auto"/>
          <w:kern w:val="2"/>
          <w:sz w:val="24"/>
          <w:szCs w:val="24"/>
          <w:highlight w:val="none"/>
          <w:lang w:eastAsia="zh-CN"/>
        </w:rPr>
        <w:t>年</w:t>
      </w:r>
      <w:r>
        <w:rPr>
          <w:rFonts w:hint="eastAsia" w:cs="宋体"/>
          <w:color w:val="auto"/>
          <w:kern w:val="2"/>
          <w:sz w:val="24"/>
          <w:szCs w:val="24"/>
          <w:highlight w:val="none"/>
          <w:lang w:eastAsia="zh-CN"/>
        </w:rPr>
        <w:t>8</w:t>
      </w:r>
      <w:r>
        <w:rPr>
          <w:rFonts w:hint="eastAsia" w:ascii="宋体" w:hAnsi="宋体" w:cs="宋体"/>
          <w:color w:val="auto"/>
          <w:kern w:val="2"/>
          <w:sz w:val="24"/>
          <w:szCs w:val="24"/>
          <w:highlight w:val="none"/>
          <w:lang w:eastAsia="zh-CN"/>
        </w:rPr>
        <w:t>月</w:t>
      </w:r>
      <w:r>
        <w:rPr>
          <w:rFonts w:hint="eastAsia" w:cs="宋体"/>
          <w:color w:val="auto"/>
          <w:kern w:val="2"/>
          <w:sz w:val="24"/>
          <w:szCs w:val="24"/>
          <w:highlight w:val="none"/>
          <w:lang w:val="en-US" w:eastAsia="zh-CN"/>
        </w:rPr>
        <w:t>10日前</w:t>
      </w:r>
      <w:r>
        <w:rPr>
          <w:rFonts w:hint="eastAsia" w:ascii="宋体" w:hAnsi="宋体" w:cs="宋体"/>
          <w:color w:val="auto"/>
          <w:kern w:val="2"/>
          <w:sz w:val="24"/>
          <w:szCs w:val="24"/>
          <w:highlight w:val="none"/>
          <w:lang w:eastAsia="zh-CN"/>
        </w:rPr>
        <w:t>交货（暂定），技术协议中明确最终时间。</w:t>
      </w:r>
    </w:p>
    <w:p w14:paraId="76ABF350">
      <w:pPr>
        <w:snapToGrid w:val="0"/>
        <w:spacing w:after="0" w:line="360" w:lineRule="auto"/>
        <w:ind w:firstLine="480" w:firstLineChars="200"/>
        <w:jc w:val="both"/>
        <w:rPr>
          <w:rFonts w:hint="eastAsia" w:ascii="宋体" w:hAnsi="宋体" w:cs="宋体"/>
          <w:color w:val="auto"/>
          <w:kern w:val="2"/>
          <w:sz w:val="24"/>
          <w:szCs w:val="24"/>
          <w:highlight w:val="none"/>
          <w:lang w:val="zh-CN" w:eastAsia="zh-CN"/>
        </w:rPr>
      </w:pPr>
      <w:r>
        <w:rPr>
          <w:rFonts w:hint="eastAsia" w:ascii="宋体" w:hAnsi="宋体" w:cs="宋体"/>
          <w:color w:val="auto"/>
          <w:kern w:val="2"/>
          <w:sz w:val="24"/>
          <w:szCs w:val="24"/>
          <w:highlight w:val="none"/>
          <w:lang w:val="zh-CN" w:eastAsia="zh-CN"/>
        </w:rPr>
        <w:t>交货地点：招标方施工现场指定地点。</w:t>
      </w:r>
    </w:p>
    <w:p w14:paraId="29F79407">
      <w:pPr>
        <w:spacing w:after="0" w:line="360" w:lineRule="auto"/>
        <w:ind w:firstLine="480" w:firstLineChars="200"/>
        <w:rPr>
          <w:rFonts w:hint="eastAsia" w:cs="宋体"/>
          <w:color w:val="auto"/>
          <w:sz w:val="24"/>
          <w:szCs w:val="24"/>
          <w:highlight w:val="none"/>
          <w:lang w:eastAsia="zh-CN"/>
        </w:rPr>
      </w:pPr>
      <w:bookmarkStart w:id="55" w:name="_Toc31853"/>
      <w:bookmarkStart w:id="56" w:name="_Toc29958"/>
      <w:r>
        <w:rPr>
          <w:rFonts w:hint="eastAsia" w:cs="宋体"/>
          <w:color w:val="auto"/>
          <w:sz w:val="24"/>
          <w:szCs w:val="24"/>
          <w:highlight w:val="none"/>
          <w:lang w:eastAsia="zh-CN"/>
        </w:rPr>
        <w:t>4.1.2交货时间为自合同生效日起至交货（该批货交齐）到电厂现场日止。</w:t>
      </w:r>
      <w:bookmarkEnd w:id="55"/>
      <w:bookmarkEnd w:id="56"/>
    </w:p>
    <w:p w14:paraId="51FAE0C2">
      <w:pPr>
        <w:spacing w:after="0" w:line="360" w:lineRule="auto"/>
        <w:ind w:firstLine="480" w:firstLineChars="200"/>
        <w:rPr>
          <w:rFonts w:hint="eastAsia" w:cs="宋体"/>
          <w:color w:val="auto"/>
          <w:sz w:val="24"/>
          <w:szCs w:val="24"/>
          <w:highlight w:val="none"/>
          <w:lang w:eastAsia="zh-CN"/>
        </w:rPr>
      </w:pPr>
      <w:bookmarkStart w:id="57" w:name="_Toc1044"/>
      <w:bookmarkStart w:id="58" w:name="_Toc14350"/>
      <w:r>
        <w:rPr>
          <w:rFonts w:hint="eastAsia" w:cs="宋体"/>
          <w:color w:val="auto"/>
          <w:sz w:val="24"/>
          <w:szCs w:val="24"/>
          <w:highlight w:val="none"/>
          <w:lang w:eastAsia="zh-CN"/>
        </w:rPr>
        <w:t>4.1.3投标人应根据自身生产计划安排情况，提供务实的最早的交货进度。投标人提出的交货进度将是评标的重要因素之一。</w:t>
      </w:r>
      <w:bookmarkEnd w:id="57"/>
      <w:bookmarkEnd w:id="58"/>
    </w:p>
    <w:p w14:paraId="21F61AF4">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r>
        <w:rPr>
          <w:rFonts w:hint="eastAsia" w:ascii="宋体" w:hAnsi="宋体" w:eastAsia="宋体" w:cs="宋体"/>
          <w:b/>
          <w:bCs w:val="0"/>
          <w:color w:val="auto"/>
          <w:kern w:val="44"/>
          <w:sz w:val="28"/>
          <w:szCs w:val="28"/>
          <w:highlight w:val="none"/>
          <w:lang w:eastAsia="zh-CN"/>
        </w:rPr>
        <w:t>4.2 交货进度表</w:t>
      </w:r>
    </w:p>
    <w:p w14:paraId="36F9103D">
      <w:pPr>
        <w:widowControl w:val="0"/>
        <w:tabs>
          <w:tab w:val="left" w:pos="600"/>
        </w:tabs>
        <w:adjustRightInd w:val="0"/>
        <w:snapToGrid w:val="0"/>
        <w:spacing w:after="200" w:line="360"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设备交货进度表</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776"/>
        <w:gridCol w:w="1379"/>
        <w:gridCol w:w="1473"/>
        <w:gridCol w:w="982"/>
        <w:gridCol w:w="1030"/>
        <w:gridCol w:w="1441"/>
      </w:tblGrid>
      <w:tr w14:paraId="3402E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5" w:type="pct"/>
            <w:vAlign w:val="center"/>
          </w:tcPr>
          <w:p w14:paraId="09C10492">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序号</w:t>
            </w:r>
          </w:p>
        </w:tc>
        <w:tc>
          <w:tcPr>
            <w:tcW w:w="998" w:type="pct"/>
            <w:vAlign w:val="center"/>
          </w:tcPr>
          <w:p w14:paraId="37E59976">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设备/部件名称、型号</w:t>
            </w:r>
          </w:p>
        </w:tc>
        <w:tc>
          <w:tcPr>
            <w:tcW w:w="775" w:type="pct"/>
            <w:vAlign w:val="center"/>
          </w:tcPr>
          <w:p w14:paraId="06F1DDA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发运地点</w:t>
            </w:r>
          </w:p>
        </w:tc>
        <w:tc>
          <w:tcPr>
            <w:tcW w:w="828" w:type="pct"/>
            <w:vAlign w:val="center"/>
          </w:tcPr>
          <w:p w14:paraId="0BF1B18F">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数量</w:t>
            </w:r>
          </w:p>
        </w:tc>
        <w:tc>
          <w:tcPr>
            <w:tcW w:w="552" w:type="pct"/>
            <w:vAlign w:val="center"/>
          </w:tcPr>
          <w:p w14:paraId="38B837FD">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交货时间</w:t>
            </w:r>
          </w:p>
        </w:tc>
        <w:tc>
          <w:tcPr>
            <w:tcW w:w="579" w:type="pct"/>
            <w:vAlign w:val="center"/>
          </w:tcPr>
          <w:p w14:paraId="6248D22E">
            <w:pPr>
              <w:widowControl w:val="0"/>
              <w:numPr>
                <w:ilvl w:val="0"/>
                <w:numId w:val="0"/>
              </w:numPr>
              <w:adjustRightInd w:val="0"/>
              <w:snapToGrid w:val="0"/>
              <w:spacing w:beforeLines="50" w:afterLines="50" w:line="276" w:lineRule="auto"/>
              <w:ind w:left="0" w:firstLine="0"/>
              <w:contextualSpacing w:val="0"/>
              <w:jc w:val="center"/>
              <w:rPr>
                <w:rFonts w:cs="Times New Roman"/>
                <w:color w:val="auto"/>
                <w:kern w:val="2"/>
                <w:szCs w:val="21"/>
                <w:highlight w:val="none"/>
                <w:lang w:eastAsia="zh-CN"/>
              </w:rPr>
            </w:pPr>
            <w:r>
              <w:rPr>
                <w:rFonts w:hint="eastAsia" w:cs="Times New Roman"/>
                <w:color w:val="auto"/>
                <w:kern w:val="2"/>
                <w:szCs w:val="21"/>
                <w:highlight w:val="none"/>
                <w:lang w:eastAsia="zh-CN"/>
              </w:rPr>
              <w:t>交货地点</w:t>
            </w:r>
          </w:p>
        </w:tc>
        <w:tc>
          <w:tcPr>
            <w:tcW w:w="810" w:type="pct"/>
            <w:vAlign w:val="center"/>
          </w:tcPr>
          <w:p w14:paraId="77AC49D3">
            <w:pPr>
              <w:widowControl w:val="0"/>
              <w:numPr>
                <w:ilvl w:val="0"/>
                <w:numId w:val="0"/>
              </w:numPr>
              <w:adjustRightInd w:val="0"/>
              <w:snapToGrid w:val="0"/>
              <w:spacing w:beforeLines="50" w:afterLines="50" w:line="276" w:lineRule="auto"/>
              <w:ind w:left="0" w:firstLine="0"/>
              <w:contextualSpacing w:val="0"/>
              <w:jc w:val="center"/>
              <w:rPr>
                <w:rFonts w:cs="Times New Roman"/>
                <w:color w:val="auto"/>
                <w:kern w:val="2"/>
                <w:szCs w:val="21"/>
                <w:highlight w:val="none"/>
                <w:lang w:eastAsia="zh-CN"/>
              </w:rPr>
            </w:pPr>
            <w:r>
              <w:rPr>
                <w:rFonts w:hint="eastAsia" w:cs="Times New Roman"/>
                <w:color w:val="auto"/>
                <w:kern w:val="2"/>
                <w:szCs w:val="21"/>
                <w:highlight w:val="none"/>
                <w:lang w:eastAsia="zh-CN"/>
              </w:rPr>
              <w:t>重量(t)</w:t>
            </w:r>
          </w:p>
        </w:tc>
      </w:tr>
      <w:tr w14:paraId="65366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pct"/>
            <w:vAlign w:val="center"/>
          </w:tcPr>
          <w:p w14:paraId="06A17ECE">
            <w:pPr>
              <w:widowControl w:val="0"/>
              <w:numPr>
                <w:ilvl w:val="0"/>
                <w:numId w:val="0"/>
              </w:numPr>
              <w:adjustRightInd w:val="0"/>
              <w:snapToGrid w:val="0"/>
              <w:spacing w:beforeLines="50" w:afterLines="50" w:line="276" w:lineRule="auto"/>
              <w:ind w:left="0" w:firstLine="0"/>
              <w:contextualSpacing w:val="0"/>
              <w:jc w:val="center"/>
              <w:rPr>
                <w:rFonts w:cs="Times New Roman"/>
                <w:color w:val="auto"/>
                <w:kern w:val="2"/>
                <w:szCs w:val="21"/>
                <w:highlight w:val="none"/>
                <w:lang w:eastAsia="zh-CN"/>
              </w:rPr>
            </w:pPr>
            <w:r>
              <w:rPr>
                <w:rFonts w:hint="eastAsia" w:cs="Times New Roman"/>
                <w:color w:val="auto"/>
                <w:kern w:val="2"/>
                <w:szCs w:val="21"/>
                <w:highlight w:val="none"/>
                <w:lang w:eastAsia="zh-CN"/>
              </w:rPr>
              <w:t>1</w:t>
            </w:r>
          </w:p>
        </w:tc>
        <w:tc>
          <w:tcPr>
            <w:tcW w:w="998" w:type="pct"/>
            <w:vAlign w:val="center"/>
          </w:tcPr>
          <w:p w14:paraId="4CC9E264">
            <w:pPr>
              <w:widowControl w:val="0"/>
              <w:spacing w:line="360" w:lineRule="auto"/>
              <w:jc w:val="center"/>
              <w:rPr>
                <w:rFonts w:cs="Times New Roman"/>
                <w:color w:val="auto"/>
                <w:kern w:val="2"/>
                <w:szCs w:val="21"/>
                <w:highlight w:val="none"/>
                <w:lang w:eastAsia="zh-CN"/>
              </w:rPr>
            </w:pPr>
            <w:r>
              <w:rPr>
                <w:rFonts w:hint="eastAsia" w:cs="宋体"/>
                <w:color w:val="auto"/>
                <w:kern w:val="2"/>
                <w:szCs w:val="21"/>
                <w:highlight w:val="none"/>
                <w:lang w:eastAsia="zh-CN"/>
              </w:rPr>
              <w:t>设备本体</w:t>
            </w:r>
          </w:p>
        </w:tc>
        <w:tc>
          <w:tcPr>
            <w:tcW w:w="775" w:type="pct"/>
            <w:vAlign w:val="center"/>
          </w:tcPr>
          <w:p w14:paraId="7D4E00C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28" w:type="pct"/>
            <w:vAlign w:val="center"/>
          </w:tcPr>
          <w:p w14:paraId="5478E5D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52" w:type="pct"/>
            <w:vAlign w:val="center"/>
          </w:tcPr>
          <w:p w14:paraId="1A139F57">
            <w:pPr>
              <w:jc w:val="center"/>
              <w:rPr>
                <w:rFonts w:cs="宋体"/>
                <w:color w:val="auto"/>
                <w:szCs w:val="21"/>
                <w:highlight w:val="none"/>
                <w:lang w:eastAsia="zh-CN"/>
              </w:rPr>
            </w:pPr>
          </w:p>
        </w:tc>
        <w:tc>
          <w:tcPr>
            <w:tcW w:w="579" w:type="pct"/>
            <w:vAlign w:val="bottom"/>
          </w:tcPr>
          <w:p w14:paraId="2FB67AB6">
            <w:pPr>
              <w:widowControl w:val="0"/>
              <w:snapToGrid w:val="0"/>
              <w:spacing w:after="200" w:line="360" w:lineRule="auto"/>
              <w:ind w:left="10" w:hanging="10" w:hangingChars="5"/>
              <w:jc w:val="center"/>
              <w:rPr>
                <w:rFonts w:cs="宋体"/>
                <w:color w:val="auto"/>
                <w:szCs w:val="21"/>
                <w:highlight w:val="none"/>
                <w:lang w:eastAsia="zh-CN"/>
              </w:rPr>
            </w:pPr>
          </w:p>
        </w:tc>
        <w:tc>
          <w:tcPr>
            <w:tcW w:w="810" w:type="pct"/>
            <w:vAlign w:val="center"/>
          </w:tcPr>
          <w:p w14:paraId="1AC0EF9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15118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pct"/>
            <w:vAlign w:val="center"/>
          </w:tcPr>
          <w:p w14:paraId="4849D670">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2</w:t>
            </w:r>
          </w:p>
        </w:tc>
        <w:tc>
          <w:tcPr>
            <w:tcW w:w="998" w:type="pct"/>
            <w:vAlign w:val="center"/>
          </w:tcPr>
          <w:p w14:paraId="7BCEEB62">
            <w:pPr>
              <w:widowControl w:val="0"/>
              <w:spacing w:line="360" w:lineRule="auto"/>
              <w:jc w:val="center"/>
              <w:rPr>
                <w:rFonts w:cs="Times New Roman"/>
                <w:color w:val="auto"/>
                <w:kern w:val="2"/>
                <w:szCs w:val="21"/>
                <w:highlight w:val="none"/>
                <w:lang w:eastAsia="zh-CN"/>
              </w:rPr>
            </w:pPr>
            <w:r>
              <w:rPr>
                <w:rFonts w:hint="eastAsia" w:cs="宋体"/>
                <w:color w:val="auto"/>
                <w:kern w:val="2"/>
                <w:szCs w:val="21"/>
                <w:highlight w:val="none"/>
                <w:lang w:eastAsia="zh-CN"/>
              </w:rPr>
              <w:t>备品备件</w:t>
            </w:r>
          </w:p>
        </w:tc>
        <w:tc>
          <w:tcPr>
            <w:tcW w:w="775" w:type="pct"/>
            <w:vAlign w:val="center"/>
          </w:tcPr>
          <w:p w14:paraId="69F3B48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28" w:type="pct"/>
            <w:vAlign w:val="center"/>
          </w:tcPr>
          <w:p w14:paraId="5BB7D84C">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52" w:type="pct"/>
            <w:vAlign w:val="center"/>
          </w:tcPr>
          <w:p w14:paraId="2BF943B8">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79" w:type="pct"/>
            <w:vAlign w:val="center"/>
          </w:tcPr>
          <w:p w14:paraId="79E7554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10" w:type="pct"/>
            <w:vAlign w:val="center"/>
          </w:tcPr>
          <w:p w14:paraId="625739F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4D0F1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pct"/>
            <w:vAlign w:val="center"/>
          </w:tcPr>
          <w:p w14:paraId="5F60B750">
            <w:pPr>
              <w:jc w:val="center"/>
              <w:rPr>
                <w:color w:val="auto"/>
                <w:highlight w:val="none"/>
                <w:lang w:eastAsia="zh-CN"/>
              </w:rPr>
            </w:pPr>
            <w:r>
              <w:rPr>
                <w:rFonts w:hint="eastAsia"/>
                <w:color w:val="auto"/>
                <w:highlight w:val="none"/>
                <w:lang w:eastAsia="zh-CN"/>
              </w:rPr>
              <w:t>3</w:t>
            </w:r>
          </w:p>
        </w:tc>
        <w:tc>
          <w:tcPr>
            <w:tcW w:w="998" w:type="pct"/>
            <w:vAlign w:val="center"/>
          </w:tcPr>
          <w:p w14:paraId="1190194E">
            <w:pPr>
              <w:widowControl w:val="0"/>
              <w:spacing w:line="360" w:lineRule="auto"/>
              <w:jc w:val="center"/>
              <w:rPr>
                <w:color w:val="auto"/>
                <w:highlight w:val="none"/>
              </w:rPr>
            </w:pPr>
            <w:r>
              <w:rPr>
                <w:rFonts w:hint="eastAsia" w:cs="宋体"/>
                <w:color w:val="auto"/>
                <w:kern w:val="2"/>
                <w:szCs w:val="21"/>
                <w:highlight w:val="none"/>
                <w:lang w:eastAsia="zh-CN"/>
              </w:rPr>
              <w:t>专用工具</w:t>
            </w:r>
          </w:p>
        </w:tc>
        <w:tc>
          <w:tcPr>
            <w:tcW w:w="775" w:type="pct"/>
            <w:vAlign w:val="center"/>
          </w:tcPr>
          <w:p w14:paraId="38603C20">
            <w:pPr>
              <w:rPr>
                <w:color w:val="auto"/>
                <w:highlight w:val="none"/>
              </w:rPr>
            </w:pPr>
          </w:p>
        </w:tc>
        <w:tc>
          <w:tcPr>
            <w:tcW w:w="828" w:type="pct"/>
            <w:vAlign w:val="center"/>
          </w:tcPr>
          <w:p w14:paraId="1FEB098E">
            <w:pPr>
              <w:rPr>
                <w:color w:val="auto"/>
                <w:highlight w:val="none"/>
              </w:rPr>
            </w:pPr>
          </w:p>
        </w:tc>
        <w:tc>
          <w:tcPr>
            <w:tcW w:w="552" w:type="pct"/>
            <w:vAlign w:val="center"/>
          </w:tcPr>
          <w:p w14:paraId="061BA637">
            <w:pPr>
              <w:rPr>
                <w:color w:val="auto"/>
                <w:highlight w:val="none"/>
              </w:rPr>
            </w:pPr>
          </w:p>
        </w:tc>
        <w:tc>
          <w:tcPr>
            <w:tcW w:w="579" w:type="pct"/>
            <w:vAlign w:val="center"/>
          </w:tcPr>
          <w:p w14:paraId="4569BAB1">
            <w:pPr>
              <w:rPr>
                <w:color w:val="auto"/>
                <w:highlight w:val="none"/>
              </w:rPr>
            </w:pPr>
          </w:p>
        </w:tc>
        <w:tc>
          <w:tcPr>
            <w:tcW w:w="810" w:type="pct"/>
            <w:vAlign w:val="center"/>
          </w:tcPr>
          <w:p w14:paraId="05823664">
            <w:pPr>
              <w:rPr>
                <w:color w:val="auto"/>
                <w:highlight w:val="none"/>
              </w:rPr>
            </w:pPr>
          </w:p>
        </w:tc>
      </w:tr>
      <w:tr w14:paraId="25845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pct"/>
            <w:vAlign w:val="center"/>
          </w:tcPr>
          <w:p w14:paraId="6289E94B">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4</w:t>
            </w:r>
          </w:p>
        </w:tc>
        <w:tc>
          <w:tcPr>
            <w:tcW w:w="998" w:type="pct"/>
            <w:vAlign w:val="center"/>
          </w:tcPr>
          <w:p w14:paraId="7C32DF60">
            <w:pPr>
              <w:widowControl w:val="0"/>
              <w:spacing w:line="360" w:lineRule="auto"/>
              <w:jc w:val="center"/>
              <w:rPr>
                <w:rFonts w:cs="Times New Roman"/>
                <w:color w:val="auto"/>
                <w:kern w:val="2"/>
                <w:szCs w:val="21"/>
                <w:highlight w:val="none"/>
                <w:lang w:eastAsia="zh-CN"/>
              </w:rPr>
            </w:pPr>
            <w:r>
              <w:rPr>
                <w:rFonts w:hint="eastAsia" w:cs="宋体"/>
                <w:color w:val="auto"/>
                <w:kern w:val="2"/>
                <w:szCs w:val="21"/>
                <w:highlight w:val="none"/>
                <w:lang w:eastAsia="zh-CN"/>
              </w:rPr>
              <w:t>其它</w:t>
            </w:r>
          </w:p>
        </w:tc>
        <w:tc>
          <w:tcPr>
            <w:tcW w:w="775" w:type="pct"/>
            <w:vAlign w:val="center"/>
          </w:tcPr>
          <w:p w14:paraId="5B9BDA65">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28" w:type="pct"/>
            <w:vAlign w:val="center"/>
          </w:tcPr>
          <w:p w14:paraId="2B0625E4">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52" w:type="pct"/>
            <w:vAlign w:val="center"/>
          </w:tcPr>
          <w:p w14:paraId="7109AA3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79" w:type="pct"/>
            <w:vAlign w:val="center"/>
          </w:tcPr>
          <w:p w14:paraId="2D64359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10" w:type="pct"/>
            <w:vAlign w:val="center"/>
          </w:tcPr>
          <w:p w14:paraId="0517C79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7EC3F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pct"/>
            <w:vAlign w:val="center"/>
          </w:tcPr>
          <w:p w14:paraId="4DB35558">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998" w:type="pct"/>
            <w:vAlign w:val="center"/>
          </w:tcPr>
          <w:p w14:paraId="44A6E725">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775" w:type="pct"/>
            <w:vAlign w:val="center"/>
          </w:tcPr>
          <w:p w14:paraId="64BF36A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28" w:type="pct"/>
            <w:vAlign w:val="center"/>
          </w:tcPr>
          <w:p w14:paraId="3ADD635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52" w:type="pct"/>
            <w:vAlign w:val="center"/>
          </w:tcPr>
          <w:p w14:paraId="41ABF97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79" w:type="pct"/>
            <w:vAlign w:val="center"/>
          </w:tcPr>
          <w:p w14:paraId="60C3C66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10" w:type="pct"/>
            <w:vAlign w:val="center"/>
          </w:tcPr>
          <w:p w14:paraId="3411BEFB">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bl>
    <w:p w14:paraId="449FF23E">
      <w:pPr>
        <w:widowControl w:val="0"/>
        <w:tabs>
          <w:tab w:val="left" w:pos="600"/>
        </w:tabs>
        <w:adjustRightInd w:val="0"/>
        <w:snapToGrid w:val="0"/>
        <w:spacing w:after="200" w:line="360" w:lineRule="auto"/>
        <w:ind w:firstLine="420" w:firstLineChars="200"/>
        <w:rPr>
          <w:rFonts w:cs="Times New Roman"/>
          <w:color w:val="auto"/>
          <w:kern w:val="2"/>
          <w:szCs w:val="21"/>
          <w:highlight w:val="none"/>
          <w:lang w:eastAsia="zh-CN"/>
        </w:rPr>
      </w:pPr>
      <w:r>
        <w:rPr>
          <w:rFonts w:hint="eastAsia" w:cs="Times New Roman"/>
          <w:color w:val="auto"/>
          <w:kern w:val="2"/>
          <w:szCs w:val="21"/>
          <w:highlight w:val="none"/>
          <w:lang w:eastAsia="zh-CN"/>
        </w:rPr>
        <w:t>（注：序号要与供货范围分项清单序号一致）</w:t>
      </w:r>
    </w:p>
    <w:p w14:paraId="37917199">
      <w:pPr>
        <w:widowControl w:val="0"/>
        <w:spacing w:after="200" w:line="276" w:lineRule="auto"/>
        <w:jc w:val="both"/>
        <w:rPr>
          <w:rFonts w:cs="宋体"/>
          <w:color w:val="auto"/>
          <w:kern w:val="2"/>
          <w:szCs w:val="21"/>
          <w:highlight w:val="none"/>
          <w:lang w:eastAsia="zh-CN"/>
        </w:rPr>
      </w:pPr>
    </w:p>
    <w:p w14:paraId="50B8C989">
      <w:pPr>
        <w:widowControl w:val="0"/>
        <w:tabs>
          <w:tab w:val="left" w:pos="600"/>
        </w:tabs>
        <w:adjustRightInd w:val="0"/>
        <w:snapToGrid w:val="0"/>
        <w:spacing w:after="200" w:line="360"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备品备件交货进度表</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2142"/>
        <w:gridCol w:w="1299"/>
        <w:gridCol w:w="1060"/>
        <w:gridCol w:w="968"/>
        <w:gridCol w:w="934"/>
        <w:gridCol w:w="1538"/>
      </w:tblGrid>
      <w:tr w14:paraId="03277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pct"/>
            <w:vAlign w:val="center"/>
          </w:tcPr>
          <w:p w14:paraId="02B5A2F2">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序号</w:t>
            </w:r>
          </w:p>
        </w:tc>
        <w:tc>
          <w:tcPr>
            <w:tcW w:w="1204" w:type="pct"/>
            <w:vAlign w:val="center"/>
          </w:tcPr>
          <w:p w14:paraId="5686320E">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设备/部件名称、型号</w:t>
            </w:r>
          </w:p>
        </w:tc>
        <w:tc>
          <w:tcPr>
            <w:tcW w:w="730" w:type="pct"/>
            <w:vAlign w:val="center"/>
          </w:tcPr>
          <w:p w14:paraId="47B98561">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发运地点</w:t>
            </w:r>
          </w:p>
        </w:tc>
        <w:tc>
          <w:tcPr>
            <w:tcW w:w="596" w:type="pct"/>
            <w:vAlign w:val="center"/>
          </w:tcPr>
          <w:p w14:paraId="21EE60A1">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数量</w:t>
            </w:r>
          </w:p>
        </w:tc>
        <w:tc>
          <w:tcPr>
            <w:tcW w:w="544" w:type="pct"/>
            <w:vAlign w:val="center"/>
          </w:tcPr>
          <w:p w14:paraId="7444D330">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交货时间</w:t>
            </w:r>
          </w:p>
        </w:tc>
        <w:tc>
          <w:tcPr>
            <w:tcW w:w="525" w:type="pct"/>
            <w:vAlign w:val="center"/>
          </w:tcPr>
          <w:p w14:paraId="4C928312">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交货地点</w:t>
            </w:r>
          </w:p>
        </w:tc>
        <w:tc>
          <w:tcPr>
            <w:tcW w:w="864" w:type="pct"/>
            <w:vAlign w:val="center"/>
          </w:tcPr>
          <w:p w14:paraId="20F14123">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重量(t)</w:t>
            </w:r>
          </w:p>
        </w:tc>
      </w:tr>
      <w:tr w14:paraId="4623C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pct"/>
            <w:vAlign w:val="center"/>
          </w:tcPr>
          <w:p w14:paraId="3CE02D0D">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1</w:t>
            </w:r>
          </w:p>
        </w:tc>
        <w:tc>
          <w:tcPr>
            <w:tcW w:w="2134" w:type="dxa"/>
            <w:vAlign w:val="center"/>
          </w:tcPr>
          <w:p w14:paraId="16C41E6D">
            <w:pPr>
              <w:widowControl w:val="0"/>
              <w:topLinePunct/>
              <w:spacing w:line="240" w:lineRule="auto"/>
              <w:ind w:firstLine="420"/>
              <w:jc w:val="center"/>
              <w:rPr>
                <w:color w:val="auto"/>
                <w:highlight w:val="none"/>
                <w:lang w:eastAsia="zh-CN"/>
              </w:rPr>
            </w:pPr>
          </w:p>
        </w:tc>
        <w:tc>
          <w:tcPr>
            <w:tcW w:w="730" w:type="pct"/>
            <w:vAlign w:val="center"/>
          </w:tcPr>
          <w:p w14:paraId="244CDEBF">
            <w:pPr>
              <w:jc w:val="center"/>
              <w:rPr>
                <w:rFonts w:cs="宋体"/>
                <w:bCs/>
                <w:color w:val="auto"/>
                <w:szCs w:val="21"/>
                <w:highlight w:val="none"/>
                <w:lang w:eastAsia="zh-CN"/>
              </w:rPr>
            </w:pPr>
          </w:p>
        </w:tc>
        <w:tc>
          <w:tcPr>
            <w:tcW w:w="596" w:type="pct"/>
            <w:vAlign w:val="center"/>
          </w:tcPr>
          <w:p w14:paraId="08047528">
            <w:pPr>
              <w:jc w:val="center"/>
              <w:rPr>
                <w:rFonts w:cs="宋体"/>
                <w:bCs/>
                <w:color w:val="auto"/>
                <w:szCs w:val="21"/>
                <w:highlight w:val="none"/>
                <w:lang w:eastAsia="zh-CN"/>
              </w:rPr>
            </w:pPr>
          </w:p>
        </w:tc>
        <w:tc>
          <w:tcPr>
            <w:tcW w:w="544" w:type="pct"/>
            <w:vAlign w:val="center"/>
          </w:tcPr>
          <w:p w14:paraId="1D8A8A57">
            <w:pPr>
              <w:jc w:val="center"/>
              <w:rPr>
                <w:rFonts w:cs="宋体"/>
                <w:bCs/>
                <w:color w:val="auto"/>
                <w:szCs w:val="21"/>
                <w:highlight w:val="none"/>
                <w:lang w:eastAsia="zh-CN"/>
              </w:rPr>
            </w:pPr>
          </w:p>
        </w:tc>
        <w:tc>
          <w:tcPr>
            <w:tcW w:w="525" w:type="pct"/>
            <w:vAlign w:val="center"/>
          </w:tcPr>
          <w:p w14:paraId="47F80A41">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864" w:type="pct"/>
            <w:vAlign w:val="center"/>
          </w:tcPr>
          <w:p w14:paraId="794C4A4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2AC3E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pct"/>
            <w:vAlign w:val="center"/>
          </w:tcPr>
          <w:p w14:paraId="7C25CCA5">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2</w:t>
            </w:r>
          </w:p>
        </w:tc>
        <w:tc>
          <w:tcPr>
            <w:tcW w:w="2134" w:type="dxa"/>
            <w:vAlign w:val="center"/>
          </w:tcPr>
          <w:p w14:paraId="517120C8">
            <w:pPr>
              <w:widowControl w:val="0"/>
              <w:topLinePunct/>
              <w:spacing w:line="240" w:lineRule="auto"/>
              <w:ind w:firstLine="420"/>
              <w:jc w:val="center"/>
              <w:rPr>
                <w:rFonts w:cs="宋体"/>
                <w:color w:val="auto"/>
                <w:szCs w:val="21"/>
                <w:highlight w:val="none"/>
                <w:lang w:eastAsia="zh-CN"/>
              </w:rPr>
            </w:pPr>
          </w:p>
        </w:tc>
        <w:tc>
          <w:tcPr>
            <w:tcW w:w="730" w:type="pct"/>
            <w:vAlign w:val="center"/>
          </w:tcPr>
          <w:p w14:paraId="12490E17">
            <w:pPr>
              <w:widowControl w:val="0"/>
              <w:adjustRightInd w:val="0"/>
              <w:snapToGrid w:val="0"/>
              <w:spacing w:beforeLines="50" w:afterLines="50" w:line="276" w:lineRule="auto"/>
              <w:jc w:val="center"/>
              <w:rPr>
                <w:rFonts w:cs="宋体"/>
                <w:color w:val="auto"/>
                <w:szCs w:val="21"/>
                <w:highlight w:val="none"/>
                <w:lang w:eastAsia="zh-CN"/>
              </w:rPr>
            </w:pPr>
          </w:p>
        </w:tc>
        <w:tc>
          <w:tcPr>
            <w:tcW w:w="596" w:type="pct"/>
            <w:vAlign w:val="center"/>
          </w:tcPr>
          <w:p w14:paraId="4F2D75C3">
            <w:pPr>
              <w:widowControl w:val="0"/>
              <w:adjustRightInd w:val="0"/>
              <w:snapToGrid w:val="0"/>
              <w:spacing w:beforeLines="50" w:afterLines="50" w:line="276" w:lineRule="auto"/>
              <w:jc w:val="center"/>
              <w:rPr>
                <w:rFonts w:cs="宋体"/>
                <w:color w:val="auto"/>
                <w:szCs w:val="21"/>
                <w:highlight w:val="none"/>
                <w:lang w:eastAsia="zh-CN"/>
              </w:rPr>
            </w:pPr>
          </w:p>
        </w:tc>
        <w:tc>
          <w:tcPr>
            <w:tcW w:w="544" w:type="pct"/>
            <w:vAlign w:val="center"/>
          </w:tcPr>
          <w:p w14:paraId="65A33FF3">
            <w:pPr>
              <w:keepNext w:val="0"/>
              <w:keepLines w:val="0"/>
              <w:widowControl w:val="0"/>
              <w:adjustRightInd w:val="0"/>
              <w:snapToGrid w:val="0"/>
              <w:spacing w:beforeLines="50" w:afterLines="50" w:line="276" w:lineRule="auto"/>
              <w:jc w:val="center"/>
              <w:outlineLvl w:val="9"/>
              <w:rPr>
                <w:rFonts w:cs="宋体" w:eastAsiaTheme="majorEastAsia"/>
                <w:b/>
                <w:bCs/>
                <w:color w:val="auto"/>
                <w:sz w:val="28"/>
                <w:szCs w:val="21"/>
                <w:highlight w:val="none"/>
                <w:lang w:eastAsia="zh-CN"/>
              </w:rPr>
            </w:pPr>
          </w:p>
        </w:tc>
        <w:tc>
          <w:tcPr>
            <w:tcW w:w="525" w:type="pct"/>
            <w:vAlign w:val="center"/>
          </w:tcPr>
          <w:p w14:paraId="6DEEA5E5">
            <w:pPr>
              <w:keepNext w:val="0"/>
              <w:keepLines w:val="0"/>
              <w:widowControl w:val="0"/>
              <w:adjustRightInd w:val="0"/>
              <w:snapToGrid w:val="0"/>
              <w:spacing w:beforeLines="50" w:afterLines="50" w:line="276" w:lineRule="auto"/>
              <w:jc w:val="center"/>
              <w:outlineLvl w:val="9"/>
              <w:rPr>
                <w:rFonts w:cs="宋体" w:eastAsiaTheme="majorEastAsia"/>
                <w:b/>
                <w:bCs/>
                <w:color w:val="auto"/>
                <w:sz w:val="28"/>
                <w:szCs w:val="21"/>
                <w:highlight w:val="none"/>
                <w:lang w:eastAsia="zh-CN"/>
              </w:rPr>
            </w:pPr>
          </w:p>
        </w:tc>
        <w:tc>
          <w:tcPr>
            <w:tcW w:w="864" w:type="pct"/>
            <w:vAlign w:val="center"/>
          </w:tcPr>
          <w:p w14:paraId="6C5B66F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0C143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pct"/>
            <w:vAlign w:val="center"/>
          </w:tcPr>
          <w:p w14:paraId="07D950AB">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1204" w:type="pct"/>
            <w:vAlign w:val="center"/>
          </w:tcPr>
          <w:p w14:paraId="25EEC465">
            <w:pPr>
              <w:widowControl w:val="0"/>
              <w:topLinePunct/>
              <w:spacing w:line="240" w:lineRule="auto"/>
              <w:jc w:val="both"/>
              <w:rPr>
                <w:rFonts w:cs="宋体"/>
                <w:color w:val="auto"/>
                <w:szCs w:val="21"/>
                <w:highlight w:val="none"/>
                <w:lang w:eastAsia="zh-CN"/>
              </w:rPr>
            </w:pPr>
          </w:p>
        </w:tc>
        <w:tc>
          <w:tcPr>
            <w:tcW w:w="730" w:type="pct"/>
            <w:vAlign w:val="center"/>
          </w:tcPr>
          <w:p w14:paraId="415CFE44">
            <w:pPr>
              <w:widowControl w:val="0"/>
              <w:adjustRightInd w:val="0"/>
              <w:snapToGrid w:val="0"/>
              <w:spacing w:beforeLines="50" w:afterLines="50" w:line="276" w:lineRule="auto"/>
              <w:jc w:val="center"/>
              <w:rPr>
                <w:rFonts w:cs="宋体"/>
                <w:color w:val="auto"/>
                <w:szCs w:val="21"/>
                <w:highlight w:val="none"/>
                <w:lang w:eastAsia="zh-CN"/>
              </w:rPr>
            </w:pPr>
          </w:p>
        </w:tc>
        <w:tc>
          <w:tcPr>
            <w:tcW w:w="596" w:type="pct"/>
            <w:vAlign w:val="center"/>
          </w:tcPr>
          <w:p w14:paraId="183E7979">
            <w:pPr>
              <w:keepNext w:val="0"/>
              <w:keepLines w:val="0"/>
              <w:widowControl w:val="0"/>
              <w:adjustRightInd w:val="0"/>
              <w:snapToGrid w:val="0"/>
              <w:spacing w:beforeLines="50" w:afterLines="50" w:line="276" w:lineRule="auto"/>
              <w:jc w:val="center"/>
              <w:outlineLvl w:val="9"/>
              <w:rPr>
                <w:rFonts w:cs="宋体" w:eastAsiaTheme="majorEastAsia"/>
                <w:b/>
                <w:bCs/>
                <w:color w:val="auto"/>
                <w:sz w:val="28"/>
                <w:szCs w:val="21"/>
                <w:highlight w:val="none"/>
                <w:lang w:eastAsia="zh-CN"/>
              </w:rPr>
            </w:pPr>
          </w:p>
        </w:tc>
        <w:tc>
          <w:tcPr>
            <w:tcW w:w="544" w:type="pct"/>
            <w:vAlign w:val="center"/>
          </w:tcPr>
          <w:p w14:paraId="0BEB3BD4">
            <w:pPr>
              <w:keepNext w:val="0"/>
              <w:keepLines w:val="0"/>
              <w:widowControl w:val="0"/>
              <w:adjustRightInd w:val="0"/>
              <w:snapToGrid w:val="0"/>
              <w:spacing w:beforeLines="50" w:afterLines="50" w:line="276" w:lineRule="auto"/>
              <w:jc w:val="center"/>
              <w:outlineLvl w:val="9"/>
              <w:rPr>
                <w:rFonts w:cs="宋体" w:eastAsiaTheme="majorEastAsia"/>
                <w:b/>
                <w:bCs/>
                <w:color w:val="auto"/>
                <w:sz w:val="28"/>
                <w:szCs w:val="21"/>
                <w:highlight w:val="none"/>
                <w:lang w:eastAsia="zh-CN"/>
              </w:rPr>
            </w:pPr>
          </w:p>
        </w:tc>
        <w:tc>
          <w:tcPr>
            <w:tcW w:w="525" w:type="pct"/>
            <w:vAlign w:val="center"/>
          </w:tcPr>
          <w:p w14:paraId="4AB02F28">
            <w:pPr>
              <w:keepNext w:val="0"/>
              <w:keepLines w:val="0"/>
              <w:widowControl w:val="0"/>
              <w:adjustRightInd w:val="0"/>
              <w:snapToGrid w:val="0"/>
              <w:spacing w:beforeLines="50" w:afterLines="50" w:line="276" w:lineRule="auto"/>
              <w:jc w:val="center"/>
              <w:outlineLvl w:val="9"/>
              <w:rPr>
                <w:rFonts w:cs="宋体" w:eastAsiaTheme="majorEastAsia"/>
                <w:b/>
                <w:bCs/>
                <w:color w:val="auto"/>
                <w:sz w:val="28"/>
                <w:szCs w:val="21"/>
                <w:highlight w:val="none"/>
                <w:lang w:eastAsia="zh-CN"/>
              </w:rPr>
            </w:pPr>
          </w:p>
        </w:tc>
        <w:tc>
          <w:tcPr>
            <w:tcW w:w="864" w:type="pct"/>
            <w:vAlign w:val="center"/>
          </w:tcPr>
          <w:p w14:paraId="2D6CED6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2853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pct"/>
            <w:vAlign w:val="center"/>
          </w:tcPr>
          <w:p w14:paraId="112749F6">
            <w:pPr>
              <w:widowControl w:val="0"/>
              <w:adjustRightInd w:val="0"/>
              <w:snapToGrid w:val="0"/>
              <w:spacing w:beforeLines="50" w:afterLines="50" w:line="276" w:lineRule="auto"/>
              <w:jc w:val="center"/>
              <w:rPr>
                <w:rFonts w:cs="Times New Roman"/>
                <w:color w:val="auto"/>
                <w:kern w:val="2"/>
                <w:szCs w:val="21"/>
                <w:highlight w:val="none"/>
                <w:lang w:eastAsia="zh-CN"/>
              </w:rPr>
            </w:pPr>
          </w:p>
        </w:tc>
        <w:tc>
          <w:tcPr>
            <w:tcW w:w="1204" w:type="pct"/>
            <w:vAlign w:val="center"/>
          </w:tcPr>
          <w:p w14:paraId="12DC8B30">
            <w:pPr>
              <w:widowControl w:val="0"/>
              <w:topLinePunct/>
              <w:spacing w:line="240" w:lineRule="auto"/>
              <w:jc w:val="both"/>
              <w:rPr>
                <w:rFonts w:cs="宋体"/>
                <w:color w:val="auto"/>
                <w:szCs w:val="21"/>
                <w:highlight w:val="none"/>
                <w:lang w:eastAsia="zh-CN"/>
              </w:rPr>
            </w:pPr>
          </w:p>
        </w:tc>
        <w:tc>
          <w:tcPr>
            <w:tcW w:w="730" w:type="pct"/>
            <w:vAlign w:val="center"/>
          </w:tcPr>
          <w:p w14:paraId="3236F9C3">
            <w:pPr>
              <w:widowControl w:val="0"/>
              <w:adjustRightInd w:val="0"/>
              <w:snapToGrid w:val="0"/>
              <w:spacing w:beforeLines="50" w:afterLines="50" w:line="276" w:lineRule="auto"/>
              <w:jc w:val="center"/>
              <w:rPr>
                <w:rFonts w:cs="宋体"/>
                <w:color w:val="auto"/>
                <w:szCs w:val="21"/>
                <w:highlight w:val="none"/>
                <w:lang w:eastAsia="zh-CN"/>
              </w:rPr>
            </w:pPr>
          </w:p>
        </w:tc>
        <w:tc>
          <w:tcPr>
            <w:tcW w:w="596" w:type="pct"/>
            <w:vAlign w:val="center"/>
          </w:tcPr>
          <w:p w14:paraId="76DE9E8A">
            <w:pPr>
              <w:keepNext w:val="0"/>
              <w:keepLines w:val="0"/>
              <w:widowControl w:val="0"/>
              <w:adjustRightInd w:val="0"/>
              <w:snapToGrid w:val="0"/>
              <w:spacing w:beforeLines="50" w:afterLines="50" w:line="276" w:lineRule="auto"/>
              <w:jc w:val="center"/>
              <w:outlineLvl w:val="9"/>
              <w:rPr>
                <w:rFonts w:cs="宋体" w:eastAsiaTheme="majorEastAsia"/>
                <w:b/>
                <w:bCs/>
                <w:color w:val="auto"/>
                <w:sz w:val="28"/>
                <w:szCs w:val="21"/>
                <w:highlight w:val="none"/>
                <w:lang w:eastAsia="zh-CN"/>
              </w:rPr>
            </w:pPr>
          </w:p>
        </w:tc>
        <w:tc>
          <w:tcPr>
            <w:tcW w:w="544" w:type="pct"/>
            <w:vAlign w:val="center"/>
          </w:tcPr>
          <w:p w14:paraId="305C75BC">
            <w:pPr>
              <w:keepNext w:val="0"/>
              <w:keepLines w:val="0"/>
              <w:widowControl w:val="0"/>
              <w:adjustRightInd w:val="0"/>
              <w:snapToGrid w:val="0"/>
              <w:spacing w:beforeLines="50" w:afterLines="50" w:line="276" w:lineRule="auto"/>
              <w:jc w:val="center"/>
              <w:outlineLvl w:val="9"/>
              <w:rPr>
                <w:rFonts w:cs="宋体" w:eastAsiaTheme="majorEastAsia"/>
                <w:b/>
                <w:bCs/>
                <w:color w:val="auto"/>
                <w:sz w:val="28"/>
                <w:szCs w:val="21"/>
                <w:highlight w:val="none"/>
                <w:lang w:eastAsia="zh-CN"/>
              </w:rPr>
            </w:pPr>
          </w:p>
        </w:tc>
        <w:tc>
          <w:tcPr>
            <w:tcW w:w="525" w:type="pct"/>
            <w:vAlign w:val="center"/>
          </w:tcPr>
          <w:p w14:paraId="6BA0C160">
            <w:pPr>
              <w:keepNext w:val="0"/>
              <w:keepLines w:val="0"/>
              <w:widowControl w:val="0"/>
              <w:adjustRightInd w:val="0"/>
              <w:snapToGrid w:val="0"/>
              <w:spacing w:beforeLines="50" w:afterLines="50" w:line="276" w:lineRule="auto"/>
              <w:jc w:val="center"/>
              <w:outlineLvl w:val="9"/>
              <w:rPr>
                <w:rFonts w:cs="宋体" w:eastAsiaTheme="majorEastAsia"/>
                <w:b/>
                <w:bCs/>
                <w:color w:val="auto"/>
                <w:sz w:val="28"/>
                <w:szCs w:val="21"/>
                <w:highlight w:val="none"/>
                <w:lang w:eastAsia="zh-CN"/>
              </w:rPr>
            </w:pPr>
          </w:p>
        </w:tc>
        <w:tc>
          <w:tcPr>
            <w:tcW w:w="864" w:type="pct"/>
            <w:vAlign w:val="center"/>
          </w:tcPr>
          <w:p w14:paraId="52C5E7A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bl>
    <w:p w14:paraId="63A5DA89">
      <w:pPr>
        <w:widowControl w:val="0"/>
        <w:tabs>
          <w:tab w:val="left" w:pos="600"/>
        </w:tabs>
        <w:adjustRightInd w:val="0"/>
        <w:snapToGrid w:val="0"/>
        <w:spacing w:after="200" w:line="360" w:lineRule="auto"/>
        <w:ind w:firstLine="420" w:firstLineChars="200"/>
        <w:rPr>
          <w:rFonts w:cs="Times New Roman"/>
          <w:color w:val="auto"/>
          <w:kern w:val="2"/>
          <w:szCs w:val="21"/>
          <w:highlight w:val="none"/>
          <w:lang w:eastAsia="zh-CN"/>
        </w:rPr>
      </w:pPr>
      <w:r>
        <w:rPr>
          <w:rFonts w:hint="eastAsia" w:cs="Times New Roman"/>
          <w:color w:val="auto"/>
          <w:kern w:val="2"/>
          <w:szCs w:val="21"/>
          <w:highlight w:val="none"/>
          <w:lang w:eastAsia="zh-CN"/>
        </w:rPr>
        <w:t>（注：序号要与供货范围分项清单序号一致）</w:t>
      </w:r>
    </w:p>
    <w:p w14:paraId="62EC8D19">
      <w:pPr>
        <w:widowControl w:val="0"/>
        <w:spacing w:after="200" w:line="360" w:lineRule="auto"/>
        <w:jc w:val="both"/>
        <w:rPr>
          <w:rFonts w:cs="宋体"/>
          <w:color w:val="auto"/>
          <w:kern w:val="2"/>
          <w:szCs w:val="21"/>
          <w:highlight w:val="none"/>
          <w:lang w:eastAsia="zh-CN"/>
        </w:rPr>
      </w:pPr>
    </w:p>
    <w:p w14:paraId="04FE50A5">
      <w:pPr>
        <w:widowControl w:val="0"/>
        <w:tabs>
          <w:tab w:val="left" w:pos="600"/>
        </w:tabs>
        <w:adjustRightInd w:val="0"/>
        <w:snapToGrid w:val="0"/>
        <w:spacing w:after="200" w:line="360"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专用工具交货进度表</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1690"/>
        <w:gridCol w:w="1377"/>
        <w:gridCol w:w="1233"/>
        <w:gridCol w:w="986"/>
        <w:gridCol w:w="898"/>
        <w:gridCol w:w="1575"/>
      </w:tblGrid>
      <w:tr w14:paraId="5D945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pct"/>
            <w:vAlign w:val="center"/>
          </w:tcPr>
          <w:p w14:paraId="51FBC54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序号</w:t>
            </w:r>
          </w:p>
        </w:tc>
        <w:tc>
          <w:tcPr>
            <w:tcW w:w="950" w:type="pct"/>
            <w:vAlign w:val="center"/>
          </w:tcPr>
          <w:p w14:paraId="5D9684FA">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设备/部件名称、型号</w:t>
            </w:r>
          </w:p>
        </w:tc>
        <w:tc>
          <w:tcPr>
            <w:tcW w:w="774" w:type="pct"/>
            <w:vAlign w:val="center"/>
          </w:tcPr>
          <w:p w14:paraId="4D13AE8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发运地点</w:t>
            </w:r>
          </w:p>
        </w:tc>
        <w:tc>
          <w:tcPr>
            <w:tcW w:w="693" w:type="pct"/>
            <w:vAlign w:val="center"/>
          </w:tcPr>
          <w:p w14:paraId="0A64F4F3">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数量</w:t>
            </w:r>
          </w:p>
        </w:tc>
        <w:tc>
          <w:tcPr>
            <w:tcW w:w="554" w:type="pct"/>
            <w:vAlign w:val="center"/>
          </w:tcPr>
          <w:p w14:paraId="698EB0B3">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交货时间</w:t>
            </w:r>
          </w:p>
        </w:tc>
        <w:tc>
          <w:tcPr>
            <w:tcW w:w="505" w:type="pct"/>
            <w:vAlign w:val="center"/>
          </w:tcPr>
          <w:p w14:paraId="5CA1E766">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交货地点</w:t>
            </w:r>
          </w:p>
        </w:tc>
        <w:tc>
          <w:tcPr>
            <w:tcW w:w="885" w:type="pct"/>
            <w:vAlign w:val="center"/>
          </w:tcPr>
          <w:p w14:paraId="24073035">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重量(t)</w:t>
            </w:r>
          </w:p>
        </w:tc>
      </w:tr>
      <w:tr w14:paraId="7CE9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pct"/>
            <w:vAlign w:val="center"/>
          </w:tcPr>
          <w:p w14:paraId="6F76F321">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1</w:t>
            </w:r>
          </w:p>
        </w:tc>
        <w:tc>
          <w:tcPr>
            <w:tcW w:w="950" w:type="pct"/>
            <w:vAlign w:val="center"/>
          </w:tcPr>
          <w:p w14:paraId="0583A946">
            <w:pPr>
              <w:rPr>
                <w:rFonts w:cs="宋体"/>
                <w:color w:val="auto"/>
                <w:szCs w:val="21"/>
                <w:highlight w:val="none"/>
                <w:lang w:eastAsia="zh-CN"/>
              </w:rPr>
            </w:pPr>
          </w:p>
        </w:tc>
        <w:tc>
          <w:tcPr>
            <w:tcW w:w="774" w:type="pct"/>
            <w:vAlign w:val="center"/>
          </w:tcPr>
          <w:p w14:paraId="6F9D635B">
            <w:pPr>
              <w:rPr>
                <w:rFonts w:cs="宋体"/>
                <w:color w:val="auto"/>
                <w:szCs w:val="21"/>
                <w:highlight w:val="none"/>
                <w:lang w:eastAsia="zh-CN"/>
              </w:rPr>
            </w:pPr>
          </w:p>
        </w:tc>
        <w:tc>
          <w:tcPr>
            <w:tcW w:w="693" w:type="pct"/>
            <w:vAlign w:val="center"/>
          </w:tcPr>
          <w:p w14:paraId="1B73D0A2">
            <w:pPr>
              <w:jc w:val="center"/>
              <w:rPr>
                <w:rFonts w:cs="宋体"/>
                <w:color w:val="auto"/>
                <w:szCs w:val="21"/>
                <w:highlight w:val="none"/>
                <w:lang w:eastAsia="zh-CN"/>
              </w:rPr>
            </w:pPr>
          </w:p>
        </w:tc>
        <w:tc>
          <w:tcPr>
            <w:tcW w:w="554" w:type="pct"/>
            <w:vAlign w:val="center"/>
          </w:tcPr>
          <w:p w14:paraId="03589914">
            <w:pPr>
              <w:jc w:val="center"/>
              <w:rPr>
                <w:rFonts w:cs="宋体"/>
                <w:color w:val="auto"/>
                <w:szCs w:val="21"/>
                <w:highlight w:val="none"/>
                <w:lang w:eastAsia="zh-CN"/>
              </w:rPr>
            </w:pPr>
          </w:p>
        </w:tc>
        <w:tc>
          <w:tcPr>
            <w:tcW w:w="505" w:type="pct"/>
            <w:vAlign w:val="center"/>
          </w:tcPr>
          <w:p w14:paraId="0B86F67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85" w:type="pct"/>
            <w:vAlign w:val="center"/>
          </w:tcPr>
          <w:p w14:paraId="689C7C4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66EA8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pct"/>
            <w:vAlign w:val="center"/>
          </w:tcPr>
          <w:p w14:paraId="36368E13">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2</w:t>
            </w:r>
          </w:p>
        </w:tc>
        <w:tc>
          <w:tcPr>
            <w:tcW w:w="950" w:type="pct"/>
            <w:vAlign w:val="center"/>
          </w:tcPr>
          <w:p w14:paraId="499FFC9E">
            <w:pPr>
              <w:rPr>
                <w:color w:val="auto"/>
                <w:highlight w:val="none"/>
                <w:lang w:eastAsia="zh-CN"/>
              </w:rPr>
            </w:pPr>
          </w:p>
        </w:tc>
        <w:tc>
          <w:tcPr>
            <w:tcW w:w="774" w:type="pct"/>
            <w:vAlign w:val="center"/>
          </w:tcPr>
          <w:p w14:paraId="40C86878">
            <w:pPr>
              <w:rPr>
                <w:rFonts w:cs="宋体"/>
                <w:color w:val="auto"/>
                <w:szCs w:val="21"/>
                <w:highlight w:val="none"/>
                <w:lang w:eastAsia="zh-CN"/>
              </w:rPr>
            </w:pPr>
          </w:p>
        </w:tc>
        <w:tc>
          <w:tcPr>
            <w:tcW w:w="693" w:type="pct"/>
            <w:vAlign w:val="center"/>
          </w:tcPr>
          <w:p w14:paraId="4F7CB836">
            <w:pPr>
              <w:jc w:val="center"/>
              <w:rPr>
                <w:rFonts w:cs="宋体"/>
                <w:color w:val="auto"/>
                <w:szCs w:val="21"/>
                <w:highlight w:val="none"/>
                <w:lang w:eastAsia="zh-CN"/>
              </w:rPr>
            </w:pPr>
          </w:p>
        </w:tc>
        <w:tc>
          <w:tcPr>
            <w:tcW w:w="554" w:type="pct"/>
            <w:vAlign w:val="center"/>
          </w:tcPr>
          <w:p w14:paraId="7029671B">
            <w:pPr>
              <w:jc w:val="center"/>
              <w:rPr>
                <w:rFonts w:cs="宋体"/>
                <w:color w:val="auto"/>
                <w:szCs w:val="21"/>
                <w:highlight w:val="none"/>
                <w:lang w:eastAsia="zh-CN"/>
              </w:rPr>
            </w:pPr>
          </w:p>
        </w:tc>
        <w:tc>
          <w:tcPr>
            <w:tcW w:w="505" w:type="pct"/>
            <w:vAlign w:val="center"/>
          </w:tcPr>
          <w:p w14:paraId="0708383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85" w:type="pct"/>
            <w:vAlign w:val="center"/>
          </w:tcPr>
          <w:p w14:paraId="2176F9AA">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4C4C0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6" w:type="pct"/>
            <w:vAlign w:val="center"/>
          </w:tcPr>
          <w:p w14:paraId="6C2BBA12">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3</w:t>
            </w:r>
          </w:p>
        </w:tc>
        <w:tc>
          <w:tcPr>
            <w:tcW w:w="950" w:type="pct"/>
            <w:vAlign w:val="center"/>
          </w:tcPr>
          <w:p w14:paraId="3A4F6E19">
            <w:pPr>
              <w:rPr>
                <w:color w:val="auto"/>
                <w:highlight w:val="none"/>
                <w:lang w:eastAsia="zh-CN"/>
              </w:rPr>
            </w:pPr>
          </w:p>
        </w:tc>
        <w:tc>
          <w:tcPr>
            <w:tcW w:w="774" w:type="pct"/>
            <w:vAlign w:val="center"/>
          </w:tcPr>
          <w:p w14:paraId="4F3CF4D8">
            <w:pPr>
              <w:rPr>
                <w:rFonts w:cs="宋体"/>
                <w:color w:val="auto"/>
                <w:szCs w:val="21"/>
                <w:highlight w:val="none"/>
                <w:lang w:eastAsia="zh-CN"/>
              </w:rPr>
            </w:pPr>
          </w:p>
        </w:tc>
        <w:tc>
          <w:tcPr>
            <w:tcW w:w="693" w:type="pct"/>
            <w:vAlign w:val="center"/>
          </w:tcPr>
          <w:p w14:paraId="603B5008">
            <w:pPr>
              <w:jc w:val="center"/>
              <w:rPr>
                <w:rFonts w:cs="宋体"/>
                <w:color w:val="auto"/>
                <w:szCs w:val="21"/>
                <w:highlight w:val="none"/>
                <w:lang w:eastAsia="zh-CN"/>
              </w:rPr>
            </w:pPr>
          </w:p>
        </w:tc>
        <w:tc>
          <w:tcPr>
            <w:tcW w:w="554" w:type="pct"/>
            <w:vAlign w:val="center"/>
          </w:tcPr>
          <w:p w14:paraId="57C729A3">
            <w:pPr>
              <w:jc w:val="center"/>
              <w:rPr>
                <w:rFonts w:cs="宋体"/>
                <w:color w:val="auto"/>
                <w:szCs w:val="21"/>
                <w:highlight w:val="none"/>
                <w:lang w:eastAsia="zh-CN"/>
              </w:rPr>
            </w:pPr>
          </w:p>
        </w:tc>
        <w:tc>
          <w:tcPr>
            <w:tcW w:w="505" w:type="pct"/>
            <w:vAlign w:val="center"/>
          </w:tcPr>
          <w:p w14:paraId="41BBE0A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85" w:type="pct"/>
            <w:vAlign w:val="center"/>
          </w:tcPr>
          <w:p w14:paraId="0CBFFB75">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bl>
    <w:p w14:paraId="02B4334F">
      <w:pPr>
        <w:widowControl w:val="0"/>
        <w:tabs>
          <w:tab w:val="left" w:pos="600"/>
        </w:tabs>
        <w:adjustRightInd w:val="0"/>
        <w:snapToGrid w:val="0"/>
        <w:spacing w:after="200" w:line="360" w:lineRule="auto"/>
        <w:ind w:firstLine="420" w:firstLineChars="200"/>
        <w:rPr>
          <w:rFonts w:cs="Times New Roman"/>
          <w:color w:val="auto"/>
          <w:kern w:val="2"/>
          <w:szCs w:val="21"/>
          <w:highlight w:val="none"/>
          <w:lang w:eastAsia="zh-CN"/>
        </w:rPr>
      </w:pPr>
      <w:r>
        <w:rPr>
          <w:rFonts w:hint="eastAsia" w:cs="Times New Roman"/>
          <w:color w:val="auto"/>
          <w:kern w:val="2"/>
          <w:szCs w:val="21"/>
          <w:highlight w:val="none"/>
          <w:lang w:eastAsia="zh-CN"/>
        </w:rPr>
        <w:t>（注：序号要与供货范围分项清单序号一致）</w:t>
      </w:r>
    </w:p>
    <w:p w14:paraId="5DB9C2F6">
      <w:pPr>
        <w:spacing w:after="20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进口件交货进度表</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
        <w:gridCol w:w="1773"/>
        <w:gridCol w:w="1433"/>
        <w:gridCol w:w="1051"/>
        <w:gridCol w:w="1017"/>
        <w:gridCol w:w="985"/>
        <w:gridCol w:w="1487"/>
      </w:tblGrid>
      <w:tr w14:paraId="2CFFF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vAlign w:val="center"/>
          </w:tcPr>
          <w:p w14:paraId="199843B4">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序号</w:t>
            </w:r>
          </w:p>
        </w:tc>
        <w:tc>
          <w:tcPr>
            <w:tcW w:w="997" w:type="pct"/>
            <w:vAlign w:val="center"/>
          </w:tcPr>
          <w:p w14:paraId="140C24C6">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设备/部件名称、型号</w:t>
            </w:r>
          </w:p>
        </w:tc>
        <w:tc>
          <w:tcPr>
            <w:tcW w:w="806" w:type="pct"/>
            <w:vAlign w:val="center"/>
          </w:tcPr>
          <w:p w14:paraId="13D20FD0">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发运地点</w:t>
            </w:r>
          </w:p>
        </w:tc>
        <w:tc>
          <w:tcPr>
            <w:tcW w:w="591" w:type="pct"/>
            <w:vAlign w:val="center"/>
          </w:tcPr>
          <w:p w14:paraId="366E98F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数量</w:t>
            </w:r>
          </w:p>
        </w:tc>
        <w:tc>
          <w:tcPr>
            <w:tcW w:w="572" w:type="pct"/>
            <w:vAlign w:val="center"/>
          </w:tcPr>
          <w:p w14:paraId="28505C1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交货时间</w:t>
            </w:r>
          </w:p>
        </w:tc>
        <w:tc>
          <w:tcPr>
            <w:tcW w:w="554" w:type="pct"/>
            <w:vAlign w:val="center"/>
          </w:tcPr>
          <w:p w14:paraId="18B1DCB7">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交货地点</w:t>
            </w:r>
          </w:p>
        </w:tc>
        <w:tc>
          <w:tcPr>
            <w:tcW w:w="836" w:type="pct"/>
            <w:vAlign w:val="center"/>
          </w:tcPr>
          <w:p w14:paraId="48BBF591">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重量(t)</w:t>
            </w:r>
          </w:p>
        </w:tc>
      </w:tr>
      <w:tr w14:paraId="34F66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vAlign w:val="center"/>
          </w:tcPr>
          <w:p w14:paraId="272D697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997" w:type="pct"/>
            <w:vAlign w:val="center"/>
          </w:tcPr>
          <w:p w14:paraId="47279C5A">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06" w:type="pct"/>
            <w:vAlign w:val="center"/>
          </w:tcPr>
          <w:p w14:paraId="512A5E6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91" w:type="pct"/>
            <w:vAlign w:val="center"/>
          </w:tcPr>
          <w:p w14:paraId="354DAEF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72" w:type="pct"/>
            <w:vAlign w:val="center"/>
          </w:tcPr>
          <w:p w14:paraId="1000325A">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54" w:type="pct"/>
            <w:vAlign w:val="center"/>
          </w:tcPr>
          <w:p w14:paraId="58F58696">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36" w:type="pct"/>
            <w:vAlign w:val="center"/>
          </w:tcPr>
          <w:p w14:paraId="2F844AAC">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6B189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pct"/>
            <w:vAlign w:val="center"/>
          </w:tcPr>
          <w:p w14:paraId="519EED6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997" w:type="pct"/>
            <w:vAlign w:val="center"/>
          </w:tcPr>
          <w:p w14:paraId="4832C2EA">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06" w:type="pct"/>
            <w:vAlign w:val="center"/>
          </w:tcPr>
          <w:p w14:paraId="11CA7FC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91" w:type="pct"/>
            <w:vAlign w:val="center"/>
          </w:tcPr>
          <w:p w14:paraId="0A9F285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72" w:type="pct"/>
            <w:vAlign w:val="center"/>
          </w:tcPr>
          <w:p w14:paraId="3C871766">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554" w:type="pct"/>
            <w:vAlign w:val="center"/>
          </w:tcPr>
          <w:p w14:paraId="0911FF4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836" w:type="pct"/>
            <w:vAlign w:val="center"/>
          </w:tcPr>
          <w:p w14:paraId="4B277D9C">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bl>
    <w:p w14:paraId="50557460">
      <w:pPr>
        <w:rPr>
          <w:color w:val="auto"/>
          <w:highlight w:val="none"/>
        </w:rPr>
      </w:pPr>
    </w:p>
    <w:p w14:paraId="6DEDC5EC">
      <w:pPr>
        <w:rPr>
          <w:rFonts w:hint="eastAsia"/>
          <w:color w:val="auto"/>
          <w:highlight w:val="none"/>
        </w:rPr>
      </w:pPr>
      <w:bookmarkStart w:id="59" w:name="_Toc380835214"/>
      <w:bookmarkStart w:id="60" w:name="_Toc19068"/>
      <w:bookmarkStart w:id="61" w:name="_Toc415140557"/>
      <w:r>
        <w:rPr>
          <w:rFonts w:hint="eastAsia"/>
          <w:color w:val="auto"/>
          <w:highlight w:val="none"/>
        </w:rPr>
        <w:br w:type="page"/>
      </w:r>
    </w:p>
    <w:p w14:paraId="7D19F9A7">
      <w:pPr>
        <w:pStyle w:val="182"/>
        <w:spacing w:before="0" w:after="0"/>
        <w:rPr>
          <w:rFonts w:hint="eastAsia" w:ascii="宋体" w:hAnsi="宋体" w:eastAsia="宋体" w:cs="宋体"/>
          <w:b/>
          <w:bCs/>
          <w:color w:val="auto"/>
          <w:sz w:val="30"/>
          <w:szCs w:val="30"/>
          <w:highlight w:val="none"/>
        </w:rPr>
      </w:pPr>
      <w:r>
        <w:rPr>
          <w:rStyle w:val="128"/>
          <w:rFonts w:hint="eastAsia" w:ascii="宋体" w:hAnsi="宋体" w:eastAsia="宋体" w:cs="宋体"/>
          <w:b/>
          <w:bCs/>
          <w:color w:val="auto"/>
          <w:sz w:val="30"/>
          <w:szCs w:val="30"/>
          <w:highlight w:val="none"/>
        </w:rPr>
        <w:t>附件5设备监造、检查和性能验收试验</w:t>
      </w:r>
      <w:bookmarkEnd w:id="59"/>
      <w:bookmarkEnd w:id="60"/>
      <w:bookmarkEnd w:id="61"/>
    </w:p>
    <w:p w14:paraId="66BD00B3">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bookmarkStart w:id="62" w:name="_Toc58215126"/>
      <w:bookmarkStart w:id="63" w:name="_Toc366850270"/>
      <w:bookmarkStart w:id="64" w:name="_Toc63645259"/>
      <w:bookmarkStart w:id="65" w:name="_Toc520193300"/>
      <w:r>
        <w:rPr>
          <w:rFonts w:hint="eastAsia" w:ascii="宋体" w:hAnsi="宋体" w:eastAsia="宋体" w:cs="宋体"/>
          <w:b/>
          <w:bCs w:val="0"/>
          <w:color w:val="auto"/>
          <w:kern w:val="44"/>
          <w:sz w:val="28"/>
          <w:szCs w:val="28"/>
          <w:highlight w:val="none"/>
          <w:lang w:eastAsia="zh-CN"/>
        </w:rPr>
        <w:t>5.1 概述</w:t>
      </w:r>
      <w:bookmarkEnd w:id="62"/>
      <w:bookmarkEnd w:id="63"/>
      <w:bookmarkEnd w:id="64"/>
      <w:bookmarkEnd w:id="65"/>
    </w:p>
    <w:p w14:paraId="61EBE10B">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合同执行期间对投标人所提供的设备（包括对分包外购设备）进行检验、监造和性能验收试验，确保投标人所提供的设备符合技术规范规定的要求。</w:t>
      </w:r>
    </w:p>
    <w:p w14:paraId="69BE1F95">
      <w:pPr>
        <w:widowControl w:val="0"/>
        <w:tabs>
          <w:tab w:val="left" w:pos="600"/>
        </w:tabs>
        <w:adjustRightInd w:val="0"/>
        <w:snapToGrid w:val="0"/>
        <w:spacing w:after="0" w:line="360" w:lineRule="auto"/>
        <w:ind w:firstLine="480" w:firstLineChars="200"/>
        <w:rPr>
          <w:rFonts w:cs="Times New Roman"/>
          <w:color w:val="auto"/>
          <w:kern w:val="2"/>
          <w:sz w:val="24"/>
          <w:szCs w:val="24"/>
          <w:highlight w:val="none"/>
          <w:lang w:eastAsia="zh-CN"/>
        </w:rPr>
      </w:pPr>
      <w:r>
        <w:rPr>
          <w:rFonts w:hint="eastAsia" w:cs="Times New Roman"/>
          <w:color w:val="auto"/>
          <w:kern w:val="2"/>
          <w:sz w:val="24"/>
          <w:szCs w:val="24"/>
          <w:highlight w:val="none"/>
          <w:lang w:eastAsia="zh-CN"/>
        </w:rPr>
        <w:t>投标人须在合同生效后1个月内，向招标人提供与本合同设备有关的监造、检查和性能验收试验标准。有关标准须符合技术规范的规定。</w:t>
      </w:r>
    </w:p>
    <w:p w14:paraId="6675A0F6">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bookmarkStart w:id="66" w:name="_Toc366850271"/>
      <w:bookmarkStart w:id="67" w:name="_Toc167538502"/>
      <w:bookmarkStart w:id="68" w:name="_Toc167544146"/>
      <w:bookmarkStart w:id="69" w:name="_Toc167188427"/>
      <w:r>
        <w:rPr>
          <w:rFonts w:hint="eastAsia" w:ascii="宋体" w:hAnsi="宋体" w:eastAsia="宋体" w:cs="宋体"/>
          <w:b/>
          <w:bCs w:val="0"/>
          <w:color w:val="auto"/>
          <w:kern w:val="44"/>
          <w:sz w:val="28"/>
          <w:szCs w:val="28"/>
          <w:highlight w:val="none"/>
          <w:lang w:eastAsia="zh-CN"/>
        </w:rPr>
        <w:t>5.2 工厂检查</w:t>
      </w:r>
      <w:bookmarkEnd w:id="66"/>
      <w:bookmarkEnd w:id="67"/>
      <w:bookmarkEnd w:id="68"/>
      <w:bookmarkEnd w:id="69"/>
    </w:p>
    <w:p w14:paraId="13AC53F5">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工厂检查是质量控制的一个重要组成部分。投标人严格进行厂内各生产环节的检查和试验。投标人提供的合同设备须签发质量证明、检验记录和测试报告，并且作为交货时质量证明文件的组成部分。</w:t>
      </w:r>
    </w:p>
    <w:p w14:paraId="5E267006">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检查的范围包括原材料和元器件的进厂，部件的加工、组装、试验、出厂试验。</w:t>
      </w:r>
    </w:p>
    <w:p w14:paraId="320892D4">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在设备将要进行工厂检验及试验之前一个月，投标人应书面通知招标人具体的检验及试验的设备和内容，并在设备安装好后，投标人应指导招标人指派的人员完成验收试验。试验所用的全部测试仪器应进行常规校正，结果应由招标人检查。</w:t>
      </w:r>
    </w:p>
    <w:p w14:paraId="13C10A48">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投标人检查的结果应满足技术规范的要求，如有不符之处或达不到标准要求，投标人要采取措施处理直至满足要求，同时向招标人提交不一致性报告。</w:t>
      </w:r>
    </w:p>
    <w:p w14:paraId="5D64D19A">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投标人发生重大质量问题时须将情况及时通知招标人。</w:t>
      </w:r>
    </w:p>
    <w:p w14:paraId="45CF627F">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每个零部件都应进行生产厂检验测试，以便确定制造工艺和材料是否有缺欠以及设计和装配是否满足合同要求。</w:t>
      </w:r>
    </w:p>
    <w:p w14:paraId="1225EC1D">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工厂检验报告由投标人完成，但结果必须取得招标人的认可。</w:t>
      </w:r>
    </w:p>
    <w:p w14:paraId="621E7372">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bookmarkStart w:id="70" w:name="_Toc167544147"/>
      <w:bookmarkStart w:id="71" w:name="_Toc366850272"/>
      <w:bookmarkStart w:id="72" w:name="_Toc167538503"/>
      <w:bookmarkStart w:id="73" w:name="_Toc167188428"/>
      <w:r>
        <w:rPr>
          <w:rFonts w:hint="eastAsia" w:ascii="宋体" w:hAnsi="宋体" w:eastAsia="宋体" w:cs="宋体"/>
          <w:b/>
          <w:bCs w:val="0"/>
          <w:color w:val="auto"/>
          <w:kern w:val="44"/>
          <w:sz w:val="28"/>
          <w:szCs w:val="28"/>
          <w:highlight w:val="none"/>
          <w:lang w:eastAsia="zh-CN"/>
        </w:rPr>
        <w:t>5.3 工厂测试</w:t>
      </w:r>
      <w:bookmarkEnd w:id="70"/>
      <w:bookmarkEnd w:id="71"/>
      <w:bookmarkEnd w:id="72"/>
      <w:bookmarkEnd w:id="73"/>
    </w:p>
    <w:p w14:paraId="0B0EAE60">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投标人在制造厂按照国家相关规定的要求对设备进行运转测试。</w:t>
      </w:r>
    </w:p>
    <w:p w14:paraId="4DB71E77">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招标人有权检查产品制造过程和亲自参加设备的工厂检验。</w:t>
      </w:r>
    </w:p>
    <w:p w14:paraId="5D475EF8">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在招标人来厂检验时，投标人应在进行工厂试验前一个月通知其日程安排，招标人在接到通知后10天内通知投标人，然后派出技术人员前往。</w:t>
      </w:r>
    </w:p>
    <w:p w14:paraId="170EB55D">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若发现任一货物的质量不符合合同规定的标准，或包装不满足要求，招标人代表有权发表意见，投标人应认真考虑其意见，并采取必要措施以确保待运合同设备的质量，现场验证检验程序由双方代表共同协商决定。若投标人在制造过程中发生可能影响设备质量的事件，都应立即如实通知招标人或招标人监造人员，并提出处理意见，征得招标人同意后才可进行下一步工作。</w:t>
      </w:r>
    </w:p>
    <w:p w14:paraId="53BFE74C">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若招标人不派代表参加上述试验，投标人应在接到通知后可自行组织检验，并将检验结果尽快通知并交付招标人。</w:t>
      </w:r>
    </w:p>
    <w:p w14:paraId="6D7E57C1">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在谈判期间，投标人提出详细的检验计划供招标人确认或由招标人提出检验计划。在招标人访问工厂期间投标人应免费向招标人提供各种帮助。</w:t>
      </w:r>
    </w:p>
    <w:p w14:paraId="63FDC9AF">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测试报告，投标人须向招标人提供所有测试报告包括型式试验报告。</w:t>
      </w:r>
    </w:p>
    <w:p w14:paraId="34C8FBC5">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bookmarkStart w:id="74" w:name="_Toc366850273"/>
      <w:bookmarkStart w:id="75" w:name="_Toc167538504"/>
      <w:bookmarkStart w:id="76" w:name="_Toc167544148"/>
      <w:bookmarkStart w:id="77" w:name="_Toc167188429"/>
      <w:r>
        <w:rPr>
          <w:rFonts w:hint="eastAsia" w:ascii="宋体" w:hAnsi="宋体" w:eastAsia="宋体" w:cs="宋体"/>
          <w:b/>
          <w:bCs w:val="0"/>
          <w:color w:val="auto"/>
          <w:kern w:val="44"/>
          <w:sz w:val="28"/>
          <w:szCs w:val="28"/>
          <w:highlight w:val="none"/>
          <w:lang w:eastAsia="zh-CN"/>
        </w:rPr>
        <w:t>5.4 设备监造</w:t>
      </w:r>
      <w:bookmarkEnd w:id="74"/>
      <w:bookmarkEnd w:id="75"/>
      <w:bookmarkEnd w:id="76"/>
      <w:bookmarkEnd w:id="77"/>
    </w:p>
    <w:p w14:paraId="0DE0F49B">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5.4.1监造依据</w:t>
      </w:r>
    </w:p>
    <w:p w14:paraId="4B2EE21C">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根据原电力部机械工业部文件电办（1995）37号《大型电力设备质量监造暂行规定》和《驻大型电力设备制造厂总代表组工作条例》，以及国家有关部门规定。</w:t>
      </w:r>
    </w:p>
    <w:p w14:paraId="78272851">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5.4.2监造原则</w:t>
      </w:r>
    </w:p>
    <w:p w14:paraId="03DD6616">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投标人必须确保交付产品的质量，招标人及业主有权负责设备的安装监督。投标人有配合招标人监造的义务并及时提供相关资料，并不由此发生任何费用，且须给招标人监造代表提供工作、生活方便。</w:t>
      </w:r>
    </w:p>
    <w:p w14:paraId="09D8237B">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投标人必须向招标人提交用于监督的图纸、控制计划、验收、合格证及指导书等，以便招标人授权；招标人监造代表有权查(借)阅与合同监造设备有关的技术资料，如招标人认为需要复印存档，投标人须提供方便。</w:t>
      </w:r>
    </w:p>
    <w:p w14:paraId="0A80F7C6">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投标人应提供检查和验收计划的各个控制点。对控制点，投标人应提前10天通知招标人。投标人还应制订控制点时间表，以避免拖延通知，或者必要的纠正措施。</w:t>
      </w:r>
    </w:p>
    <w:p w14:paraId="63B9DEA8">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应进行制造监督，投标人的文件必须符相关标准规定，包括制造和安装期间用的材料。至少应满足中国的相关规范要求。</w:t>
      </w:r>
    </w:p>
    <w:p w14:paraId="190A72A1">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监造者有权到生产合同设备的车间和部门了解生产信息，并提出监造中发现的问题(如有)。</w:t>
      </w:r>
    </w:p>
    <w:p w14:paraId="72B238C5">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为避免重复验收，招标人也可参与检查清单的编制。</w:t>
      </w:r>
    </w:p>
    <w:p w14:paraId="052BA884">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投标人须在见证后十天内将有关检查或试验记录或报告资料提供给招标人监造代表。</w:t>
      </w:r>
    </w:p>
    <w:p w14:paraId="6A461341">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5.4.3监造范围</w:t>
      </w:r>
    </w:p>
    <w:p w14:paraId="547BF816">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投标方在投标时按下表填写监造的项目。</w:t>
      </w:r>
    </w:p>
    <w:p w14:paraId="788B046E">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R 点：投标方应提供检验或试验记录或报告的项目，即文件见证。</w:t>
      </w:r>
    </w:p>
    <w:p w14:paraId="2A19A20B">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W 点：招标方监造代表参加的检验或试验项目，检验或试验后投标方提供检验或试验记录，即现场见证。</w:t>
      </w:r>
    </w:p>
    <w:p w14:paraId="73ECFF31">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H 点：投标方在进行至该点时必须停工等待招标方监造代表参加的检验或试验项目，检验或试验后投标方提供检验或试验记录，即停工待检。</w:t>
      </w:r>
    </w:p>
    <w:p w14:paraId="2E3B605C">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招标方接到质量见证通知后,应及时派代表到投标方参加现场见证。如果招标方代表不能按期参加，W点自动转为R点，但H点没有招标方书面通知同意转为R点时，投标方不得自行转入下道工序，应与招标方联系商定更改见证日期，如果更改时间后，招标方仍未按时到达，则H点自动转为R点。</w:t>
      </w:r>
    </w:p>
    <w:p w14:paraId="2264FC68">
      <w:pPr>
        <w:widowControl w:val="0"/>
        <w:tabs>
          <w:tab w:val="left" w:pos="600"/>
        </w:tabs>
        <w:adjustRightInd w:val="0"/>
        <w:snapToGrid w:val="0"/>
        <w:spacing w:after="0" w:line="360" w:lineRule="auto"/>
        <w:ind w:firstLine="480" w:firstLineChars="200"/>
        <w:rPr>
          <w:rFonts w:hint="eastAsia" w:cs="Times New Roman"/>
          <w:color w:val="auto"/>
          <w:kern w:val="2"/>
          <w:sz w:val="24"/>
          <w:szCs w:val="24"/>
          <w:highlight w:val="none"/>
          <w:lang w:eastAsia="zh-CN"/>
        </w:rPr>
      </w:pPr>
      <w:r>
        <w:rPr>
          <w:rFonts w:hint="eastAsia" w:cs="Times New Roman"/>
          <w:color w:val="auto"/>
          <w:kern w:val="2"/>
          <w:sz w:val="24"/>
          <w:szCs w:val="24"/>
          <w:highlight w:val="none"/>
          <w:lang w:eastAsia="zh-CN"/>
        </w:rPr>
        <w:t>每次监造内容完成后，投标方和招标方监造代表均须在见证表上履行签字手续。投标方复印3份，交招标方监造代表1份。</w:t>
      </w:r>
    </w:p>
    <w:p w14:paraId="70330D71">
      <w:pPr>
        <w:widowControl w:val="0"/>
        <w:tabs>
          <w:tab w:val="left" w:pos="600"/>
        </w:tabs>
        <w:adjustRightInd w:val="0"/>
        <w:snapToGrid w:val="0"/>
        <w:spacing w:after="200" w:line="360" w:lineRule="auto"/>
        <w:ind w:firstLine="420" w:firstLineChars="200"/>
        <w:rPr>
          <w:rFonts w:cs="Times New Roman"/>
          <w:color w:val="auto"/>
          <w:kern w:val="2"/>
          <w:szCs w:val="21"/>
          <w:highlight w:val="none"/>
          <w:lang w:eastAsia="zh-CN"/>
        </w:rPr>
      </w:pPr>
      <w:r>
        <w:rPr>
          <w:rFonts w:hint="eastAsia" w:cs="Times New Roman"/>
          <w:color w:val="auto"/>
          <w:kern w:val="2"/>
          <w:szCs w:val="21"/>
          <w:highlight w:val="none"/>
          <w:lang w:eastAsia="zh-CN"/>
        </w:rPr>
        <w:t>监造内容见下表：（不限于此，根据需要添加或删减）</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919"/>
        <w:gridCol w:w="2071"/>
        <w:gridCol w:w="2197"/>
        <w:gridCol w:w="590"/>
        <w:gridCol w:w="590"/>
        <w:gridCol w:w="590"/>
        <w:gridCol w:w="590"/>
        <w:gridCol w:w="593"/>
        <w:gridCol w:w="591"/>
      </w:tblGrid>
      <w:tr w14:paraId="05E01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blHeader/>
          <w:jc w:val="center"/>
        </w:trPr>
        <w:tc>
          <w:tcPr>
            <w:tcW w:w="526" w:type="pct"/>
            <w:vMerge w:val="restart"/>
            <w:vAlign w:val="center"/>
          </w:tcPr>
          <w:p w14:paraId="0808A427">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序</w:t>
            </w:r>
          </w:p>
          <w:p w14:paraId="74FF36E4">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号</w:t>
            </w:r>
          </w:p>
        </w:tc>
        <w:tc>
          <w:tcPr>
            <w:tcW w:w="1186" w:type="pct"/>
            <w:vMerge w:val="restart"/>
            <w:vAlign w:val="center"/>
          </w:tcPr>
          <w:p w14:paraId="10456E6B">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零部件及工序名称</w:t>
            </w:r>
          </w:p>
        </w:tc>
        <w:tc>
          <w:tcPr>
            <w:tcW w:w="1258" w:type="pct"/>
            <w:vMerge w:val="restart"/>
            <w:vAlign w:val="center"/>
          </w:tcPr>
          <w:p w14:paraId="57F648D7">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监  造  内  容</w:t>
            </w:r>
          </w:p>
        </w:tc>
        <w:tc>
          <w:tcPr>
            <w:tcW w:w="1014" w:type="pct"/>
            <w:gridSpan w:val="3"/>
            <w:vAlign w:val="center"/>
          </w:tcPr>
          <w:p w14:paraId="71EF919E">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制造厂</w:t>
            </w:r>
          </w:p>
        </w:tc>
        <w:tc>
          <w:tcPr>
            <w:tcW w:w="1015" w:type="pct"/>
            <w:gridSpan w:val="3"/>
            <w:vAlign w:val="center"/>
          </w:tcPr>
          <w:p w14:paraId="74CF677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工  地</w:t>
            </w:r>
          </w:p>
        </w:tc>
      </w:tr>
      <w:tr w14:paraId="418BA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blHeader/>
          <w:jc w:val="center"/>
        </w:trPr>
        <w:tc>
          <w:tcPr>
            <w:tcW w:w="526" w:type="pct"/>
            <w:vMerge w:val="continue"/>
            <w:vAlign w:val="center"/>
          </w:tcPr>
          <w:p w14:paraId="5BEF85D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186" w:type="pct"/>
            <w:vMerge w:val="continue"/>
            <w:vAlign w:val="center"/>
          </w:tcPr>
          <w:p w14:paraId="30E207E8">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258" w:type="pct"/>
            <w:vMerge w:val="continue"/>
            <w:vAlign w:val="center"/>
          </w:tcPr>
          <w:p w14:paraId="47E8FFC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4A230344">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R</w:t>
            </w:r>
          </w:p>
        </w:tc>
        <w:tc>
          <w:tcPr>
            <w:tcW w:w="338" w:type="pct"/>
            <w:vAlign w:val="center"/>
          </w:tcPr>
          <w:p w14:paraId="1A0FCE8E">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w:t>
            </w:r>
          </w:p>
        </w:tc>
        <w:tc>
          <w:tcPr>
            <w:tcW w:w="338" w:type="pct"/>
            <w:vAlign w:val="center"/>
          </w:tcPr>
          <w:p w14:paraId="116D6C3E">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H</w:t>
            </w:r>
          </w:p>
        </w:tc>
        <w:tc>
          <w:tcPr>
            <w:tcW w:w="338" w:type="pct"/>
            <w:vAlign w:val="center"/>
          </w:tcPr>
          <w:p w14:paraId="17336C0B">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R</w:t>
            </w:r>
          </w:p>
        </w:tc>
        <w:tc>
          <w:tcPr>
            <w:tcW w:w="339" w:type="pct"/>
            <w:vAlign w:val="center"/>
          </w:tcPr>
          <w:p w14:paraId="233A92BB">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w:t>
            </w:r>
          </w:p>
        </w:tc>
        <w:tc>
          <w:tcPr>
            <w:tcW w:w="338" w:type="pct"/>
            <w:vAlign w:val="center"/>
          </w:tcPr>
          <w:p w14:paraId="3A2CC5B9">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H</w:t>
            </w:r>
          </w:p>
        </w:tc>
      </w:tr>
      <w:tr w14:paraId="49341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9" w:hRule="atLeast"/>
          <w:jc w:val="center"/>
        </w:trPr>
        <w:tc>
          <w:tcPr>
            <w:tcW w:w="526" w:type="pct"/>
            <w:vMerge w:val="restart"/>
            <w:vAlign w:val="center"/>
          </w:tcPr>
          <w:p w14:paraId="460DE6F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186" w:type="pct"/>
            <w:vMerge w:val="restart"/>
            <w:vAlign w:val="center"/>
          </w:tcPr>
          <w:p w14:paraId="2F442821">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保护装置</w:t>
            </w:r>
          </w:p>
        </w:tc>
        <w:tc>
          <w:tcPr>
            <w:tcW w:w="1258" w:type="pct"/>
            <w:vAlign w:val="center"/>
          </w:tcPr>
          <w:p w14:paraId="5AB0A42A">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进口继电器</w:t>
            </w:r>
          </w:p>
        </w:tc>
        <w:tc>
          <w:tcPr>
            <w:tcW w:w="338" w:type="pct"/>
            <w:vAlign w:val="center"/>
          </w:tcPr>
          <w:p w14:paraId="36586FA4">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338" w:type="pct"/>
            <w:vAlign w:val="center"/>
          </w:tcPr>
          <w:p w14:paraId="02AB1E2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097974D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31DEDFF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9" w:type="pct"/>
            <w:vAlign w:val="center"/>
          </w:tcPr>
          <w:p w14:paraId="08CCD65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398ADD5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47430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9" w:hRule="atLeast"/>
          <w:jc w:val="center"/>
        </w:trPr>
        <w:tc>
          <w:tcPr>
            <w:tcW w:w="526" w:type="pct"/>
            <w:vMerge w:val="continue"/>
            <w:vAlign w:val="center"/>
          </w:tcPr>
          <w:p w14:paraId="621B7803">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186" w:type="pct"/>
            <w:vMerge w:val="continue"/>
            <w:vAlign w:val="center"/>
          </w:tcPr>
          <w:p w14:paraId="4546EB7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258" w:type="pct"/>
            <w:vAlign w:val="center"/>
          </w:tcPr>
          <w:p w14:paraId="577DF043">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屏体</w:t>
            </w:r>
          </w:p>
        </w:tc>
        <w:tc>
          <w:tcPr>
            <w:tcW w:w="338" w:type="pct"/>
            <w:vAlign w:val="center"/>
          </w:tcPr>
          <w:p w14:paraId="7782F4E9">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20B1D12D">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338" w:type="pct"/>
            <w:vAlign w:val="center"/>
          </w:tcPr>
          <w:p w14:paraId="05C99745">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005DC78B">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9" w:type="pct"/>
            <w:vAlign w:val="center"/>
          </w:tcPr>
          <w:p w14:paraId="3F80B5C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297B2FB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2EA43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69" w:hRule="atLeast"/>
          <w:jc w:val="center"/>
        </w:trPr>
        <w:tc>
          <w:tcPr>
            <w:tcW w:w="526" w:type="pct"/>
            <w:vMerge w:val="continue"/>
            <w:vAlign w:val="center"/>
          </w:tcPr>
          <w:p w14:paraId="503CA6B2">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186" w:type="pct"/>
            <w:vMerge w:val="continue"/>
            <w:vAlign w:val="center"/>
          </w:tcPr>
          <w:p w14:paraId="396535A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258" w:type="pct"/>
            <w:vAlign w:val="center"/>
          </w:tcPr>
          <w:p w14:paraId="47536B4B">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辅助设备</w:t>
            </w:r>
          </w:p>
        </w:tc>
        <w:tc>
          <w:tcPr>
            <w:tcW w:w="338" w:type="pct"/>
            <w:vAlign w:val="center"/>
          </w:tcPr>
          <w:p w14:paraId="4EAD3C61">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338" w:type="pct"/>
            <w:vAlign w:val="center"/>
          </w:tcPr>
          <w:p w14:paraId="193967D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6FC9A6E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33D4628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9" w:type="pct"/>
            <w:vAlign w:val="center"/>
          </w:tcPr>
          <w:p w14:paraId="214F5EC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6813EDD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2FD2D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9" w:hRule="atLeast"/>
          <w:jc w:val="center"/>
        </w:trPr>
        <w:tc>
          <w:tcPr>
            <w:tcW w:w="526" w:type="pct"/>
            <w:vMerge w:val="continue"/>
            <w:vAlign w:val="center"/>
          </w:tcPr>
          <w:p w14:paraId="786FABDA">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186" w:type="pct"/>
            <w:vMerge w:val="continue"/>
            <w:vAlign w:val="center"/>
          </w:tcPr>
          <w:p w14:paraId="0BFE6C2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258" w:type="pct"/>
            <w:vAlign w:val="center"/>
          </w:tcPr>
          <w:p w14:paraId="3FB7A4EA">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出厂试验</w:t>
            </w:r>
          </w:p>
        </w:tc>
        <w:tc>
          <w:tcPr>
            <w:tcW w:w="338" w:type="pct"/>
            <w:vAlign w:val="center"/>
          </w:tcPr>
          <w:p w14:paraId="332EC74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324BDBB6">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14674D30">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338" w:type="pct"/>
            <w:vAlign w:val="center"/>
          </w:tcPr>
          <w:p w14:paraId="0295C0A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9" w:type="pct"/>
            <w:vAlign w:val="center"/>
          </w:tcPr>
          <w:p w14:paraId="1A99B858">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7ECB60E0">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07AEE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9" w:hRule="atLeast"/>
          <w:jc w:val="center"/>
        </w:trPr>
        <w:tc>
          <w:tcPr>
            <w:tcW w:w="526" w:type="pct"/>
            <w:vMerge w:val="continue"/>
            <w:vAlign w:val="center"/>
          </w:tcPr>
          <w:p w14:paraId="61471A7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186" w:type="pct"/>
            <w:vMerge w:val="continue"/>
            <w:vAlign w:val="center"/>
          </w:tcPr>
          <w:p w14:paraId="05B04BB4">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258" w:type="pct"/>
            <w:vAlign w:val="center"/>
          </w:tcPr>
          <w:p w14:paraId="76570FC2">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安装</w:t>
            </w:r>
          </w:p>
        </w:tc>
        <w:tc>
          <w:tcPr>
            <w:tcW w:w="338" w:type="pct"/>
            <w:vAlign w:val="center"/>
          </w:tcPr>
          <w:p w14:paraId="69E532C4">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780C1B0C">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3A2B51C6">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0437E4B1">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9" w:type="pct"/>
            <w:vAlign w:val="center"/>
          </w:tcPr>
          <w:p w14:paraId="2CE35A24">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338" w:type="pct"/>
            <w:vAlign w:val="center"/>
          </w:tcPr>
          <w:p w14:paraId="7C5C865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21189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9" w:hRule="atLeast"/>
          <w:jc w:val="center"/>
        </w:trPr>
        <w:tc>
          <w:tcPr>
            <w:tcW w:w="526" w:type="pct"/>
            <w:vMerge w:val="continue"/>
            <w:vAlign w:val="center"/>
          </w:tcPr>
          <w:p w14:paraId="61D5F041">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186" w:type="pct"/>
            <w:vMerge w:val="continue"/>
            <w:vAlign w:val="center"/>
          </w:tcPr>
          <w:p w14:paraId="6AD2EEA8">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258" w:type="pct"/>
            <w:vAlign w:val="center"/>
          </w:tcPr>
          <w:p w14:paraId="7B2642ED">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调试</w:t>
            </w:r>
          </w:p>
        </w:tc>
        <w:tc>
          <w:tcPr>
            <w:tcW w:w="338" w:type="pct"/>
            <w:vAlign w:val="center"/>
          </w:tcPr>
          <w:p w14:paraId="67185C0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1EC1434C">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15747A74">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55FCCABC">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339" w:type="pct"/>
            <w:vAlign w:val="center"/>
          </w:tcPr>
          <w:p w14:paraId="3EAF09C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0E088305">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r w14:paraId="0B77D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9" w:hRule="atLeast"/>
          <w:jc w:val="center"/>
        </w:trPr>
        <w:tc>
          <w:tcPr>
            <w:tcW w:w="526" w:type="pct"/>
            <w:vMerge w:val="continue"/>
            <w:vAlign w:val="center"/>
          </w:tcPr>
          <w:p w14:paraId="4BABD11C">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186" w:type="pct"/>
            <w:vMerge w:val="continue"/>
            <w:vAlign w:val="center"/>
          </w:tcPr>
          <w:p w14:paraId="334E57AA">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258" w:type="pct"/>
            <w:vAlign w:val="center"/>
          </w:tcPr>
          <w:p w14:paraId="0082B448">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送电，168试验</w:t>
            </w:r>
          </w:p>
        </w:tc>
        <w:tc>
          <w:tcPr>
            <w:tcW w:w="338" w:type="pct"/>
            <w:vAlign w:val="center"/>
          </w:tcPr>
          <w:p w14:paraId="54E804FE">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48B547AD">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2B22ABE5">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66C37BAF">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9" w:type="pct"/>
            <w:vAlign w:val="center"/>
          </w:tcPr>
          <w:p w14:paraId="3BE975B8">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4C96DD04">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r>
      <w:tr w14:paraId="63F39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9" w:hRule="atLeast"/>
          <w:jc w:val="center"/>
        </w:trPr>
        <w:tc>
          <w:tcPr>
            <w:tcW w:w="526" w:type="pct"/>
            <w:vAlign w:val="center"/>
          </w:tcPr>
          <w:p w14:paraId="0574FC91">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1186" w:type="pct"/>
            <w:vAlign w:val="center"/>
          </w:tcPr>
          <w:p w14:paraId="27F3F3A1">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1258" w:type="pct"/>
            <w:vAlign w:val="center"/>
          </w:tcPr>
          <w:p w14:paraId="27DC90B7">
            <w:pPr>
              <w:widowControl w:val="0"/>
              <w:adjustRightInd w:val="0"/>
              <w:snapToGrid w:val="0"/>
              <w:spacing w:beforeLines="50" w:afterLines="50" w:line="276" w:lineRule="auto"/>
              <w:jc w:val="center"/>
              <w:rPr>
                <w:rFonts w:cs="Times New Roman"/>
                <w:color w:val="auto"/>
                <w:kern w:val="2"/>
                <w:szCs w:val="21"/>
                <w:highlight w:val="none"/>
                <w:lang w:eastAsia="zh-CN"/>
              </w:rPr>
            </w:pPr>
            <w:r>
              <w:rPr>
                <w:rFonts w:hint="eastAsia" w:cs="Times New Roman"/>
                <w:color w:val="auto"/>
                <w:kern w:val="2"/>
                <w:szCs w:val="21"/>
                <w:highlight w:val="none"/>
                <w:lang w:eastAsia="zh-CN"/>
              </w:rPr>
              <w:t>....</w:t>
            </w:r>
          </w:p>
        </w:tc>
        <w:tc>
          <w:tcPr>
            <w:tcW w:w="338" w:type="pct"/>
            <w:vAlign w:val="center"/>
          </w:tcPr>
          <w:p w14:paraId="3E381C86">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13D6C357">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0C9EA34C">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36D67EE1">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9" w:type="pct"/>
            <w:vAlign w:val="center"/>
          </w:tcPr>
          <w:p w14:paraId="7E4B1531">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c>
          <w:tcPr>
            <w:tcW w:w="338" w:type="pct"/>
            <w:vAlign w:val="center"/>
          </w:tcPr>
          <w:p w14:paraId="7305AB34">
            <w:pPr>
              <w:keepNext w:val="0"/>
              <w:keepLines w:val="0"/>
              <w:widowControl w:val="0"/>
              <w:adjustRightInd w:val="0"/>
              <w:snapToGrid w:val="0"/>
              <w:spacing w:beforeLines="50" w:afterLines="50" w:line="276" w:lineRule="auto"/>
              <w:jc w:val="center"/>
              <w:outlineLvl w:val="9"/>
              <w:rPr>
                <w:rFonts w:cs="Times New Roman" w:eastAsiaTheme="majorEastAsia"/>
                <w:b/>
                <w:bCs/>
                <w:color w:val="auto"/>
                <w:kern w:val="2"/>
                <w:sz w:val="28"/>
                <w:szCs w:val="21"/>
                <w:highlight w:val="none"/>
                <w:lang w:eastAsia="zh-CN"/>
              </w:rPr>
            </w:pPr>
          </w:p>
        </w:tc>
      </w:tr>
    </w:tbl>
    <w:p w14:paraId="18C450F0">
      <w:pPr>
        <w:keepNext/>
        <w:keepLines/>
        <w:widowControl w:val="0"/>
        <w:tabs>
          <w:tab w:val="left" w:pos="480"/>
          <w:tab w:val="left" w:pos="525"/>
        </w:tabs>
        <w:adjustRightInd w:val="0"/>
        <w:snapToGrid w:val="0"/>
        <w:spacing w:before="0" w:after="0" w:line="360" w:lineRule="auto"/>
        <w:outlineLvl w:val="2"/>
        <w:rPr>
          <w:rFonts w:hint="eastAsia" w:ascii="宋体" w:hAnsi="宋体" w:eastAsia="宋体" w:cs="宋体"/>
          <w:b/>
          <w:bCs w:val="0"/>
          <w:color w:val="auto"/>
          <w:kern w:val="44"/>
          <w:sz w:val="28"/>
          <w:szCs w:val="28"/>
          <w:highlight w:val="none"/>
          <w:lang w:eastAsia="zh-CN"/>
        </w:rPr>
      </w:pPr>
      <w:bookmarkStart w:id="78" w:name="_Toc366850274"/>
      <w:r>
        <w:rPr>
          <w:rFonts w:hint="eastAsia" w:ascii="宋体" w:hAnsi="宋体" w:eastAsia="宋体" w:cs="宋体"/>
          <w:b/>
          <w:bCs w:val="0"/>
          <w:color w:val="auto"/>
          <w:kern w:val="44"/>
          <w:sz w:val="28"/>
          <w:szCs w:val="28"/>
          <w:highlight w:val="none"/>
          <w:lang w:eastAsia="zh-CN"/>
        </w:rPr>
        <w:t>5.5 设备试验</w:t>
      </w:r>
      <w:bookmarkEnd w:id="78"/>
    </w:p>
    <w:p w14:paraId="575F268D">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5.5.1 质量保证</w:t>
      </w:r>
    </w:p>
    <w:p w14:paraId="7242EF1E">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5.5.1.1 订购的新产品除应满足本规范书外，投标方还应提供产品的鉴定证书。</w:t>
      </w:r>
    </w:p>
    <w:p w14:paraId="6D3ED193">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5.5.1.2 投标方应保证制造过程中的所有工艺、材料等（包括投标方的外购件在内）均应符合规范书的规定。若招标方根据运行经验指定投标方提供某种外购零部件，投标方应积极配合。</w:t>
      </w:r>
    </w:p>
    <w:p w14:paraId="72B5BB35">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5.5.1.3 投标方应遵守本规范书中各条款和工作项目的ISO900   GB/T1900_1_质量保证体系，该质量保证体系经过国家认证和正常运转。</w:t>
      </w:r>
    </w:p>
    <w:p w14:paraId="40247C66">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5.5.2 试验条件</w:t>
      </w:r>
    </w:p>
    <w:p w14:paraId="293C425A">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5.5.2.1 除另有规定外，各项试验均应在规定的试验的标准大气条件下进行。</w:t>
      </w:r>
    </w:p>
    <w:p w14:paraId="7A5F6E68">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5.5.2.2 被试验装置和测试仪表必须良好接地，并考虑周围环境电磁干扰对测试结果的影响。</w:t>
      </w:r>
    </w:p>
    <w:p w14:paraId="7F890066">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5.5.3 结构和外观检查</w:t>
      </w:r>
    </w:p>
    <w:p w14:paraId="6319FD15">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5.5.4 主要功能及技术要求试验</w:t>
      </w:r>
    </w:p>
    <w:p w14:paraId="42585F04">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5.5.4.1 基本功能试验</w:t>
      </w:r>
    </w:p>
    <w:p w14:paraId="2C44E3EC">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 xml:space="preserve">        装置中各种原理保护的定值试验；</w:t>
      </w:r>
    </w:p>
    <w:p w14:paraId="01792290">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 xml:space="preserve">        各种原理保护动作时间特性试验；</w:t>
      </w:r>
    </w:p>
    <w:p w14:paraId="3DAA1E67">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 xml:space="preserve">        各种原理保护动作特性试验；</w:t>
      </w:r>
    </w:p>
    <w:p w14:paraId="0A21E81E">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 xml:space="preserve">        逻辑回路及其联合动作正确性检查；</w:t>
      </w:r>
    </w:p>
    <w:p w14:paraId="15C8964E">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 xml:space="preserve">        微机保护的其它功能及技术要求试验；</w:t>
      </w:r>
    </w:p>
    <w:p w14:paraId="37812CFB">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 xml:space="preserve">        硬件系统自检；</w:t>
      </w:r>
    </w:p>
    <w:p w14:paraId="02F786FC">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 xml:space="preserve">        硬件系统时钟校核；</w:t>
      </w:r>
    </w:p>
    <w:p w14:paraId="3AD3E17B">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 xml:space="preserve">        通信及信息输出功能试验；</w:t>
      </w:r>
    </w:p>
    <w:p w14:paraId="2860EBCB">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 xml:space="preserve">        开关量输入输出回路检查；</w:t>
      </w:r>
    </w:p>
    <w:p w14:paraId="4BFA16A7">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 xml:space="preserve">        数据采集系统的精度和线性度范围试验；</w:t>
      </w:r>
    </w:p>
    <w:p w14:paraId="185BF1B3">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 xml:space="preserve">5.5.5 绝缘试验 </w:t>
      </w:r>
    </w:p>
    <w:p w14:paraId="73C3CC80">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按GB7261方法和规定，分别进行绝缘电阻测量介质强度及冲击电压试验。</w:t>
      </w:r>
    </w:p>
    <w:p w14:paraId="06567D0D">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5.5.6 低温试验</w:t>
      </w:r>
    </w:p>
    <w:p w14:paraId="56DB468F">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按GB7261的规定和方法进行。</w:t>
      </w:r>
    </w:p>
    <w:p w14:paraId="2435C2E5">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5.5.7 高温试验</w:t>
      </w:r>
    </w:p>
    <w:p w14:paraId="35B35365">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按GB7261的规定和方法进行.</w:t>
      </w:r>
    </w:p>
    <w:p w14:paraId="5AEF277D">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5.5.8 湿热试验</w:t>
      </w:r>
    </w:p>
    <w:p w14:paraId="49627FEC">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按GB/T2423.9或GB7261的规定和方法进行。</w:t>
      </w:r>
    </w:p>
    <w:p w14:paraId="6724240C">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5.5.9 电气干扰试验</w:t>
      </w:r>
    </w:p>
    <w:p w14:paraId="7FDEB182">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5.5.9.1 按GB/T14598.13的规定和方法，对装置进行脉冲群干扰试验。</w:t>
      </w:r>
    </w:p>
    <w:p w14:paraId="643C1A09">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5.5.9.2 按GB/T14598.14的规定和方法，对装置进行静电放电试验。</w:t>
      </w:r>
    </w:p>
    <w:p w14:paraId="2E0C8A21">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5.5.9.3 按GB/T14598.9的规定和方法，对装置进行辐射电磁场干扰试验。</w:t>
      </w:r>
    </w:p>
    <w:p w14:paraId="5ACFD0DA">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5.5.9.4 按GB/T14598.10的规定和方法，对装置进行快速瞬变干扰试验。</w:t>
      </w:r>
    </w:p>
    <w:p w14:paraId="6D957DFD">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5.5.10 连续通电试验</w:t>
      </w:r>
    </w:p>
    <w:p w14:paraId="6EFFE6A6">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5.5.10.1 装置在完成调试后应进行连续通电试验。</w:t>
      </w:r>
    </w:p>
    <w:p w14:paraId="6D3BAB87">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5.5.10.2 连续通电试验的被试装置只施加直流电源，必要时可施加其他激励量进行功能检测；</w:t>
      </w:r>
    </w:p>
    <w:p w14:paraId="12AD74EE">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5.5.10.3 连续通电试验时间不少于168h。</w:t>
      </w:r>
    </w:p>
    <w:p w14:paraId="146B68DC">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5.5.10.4 在连续通电试验过程中，装置应工作正常，信号指示正确，不应有元器件损坏或其他异常情况出现。</w:t>
      </w:r>
    </w:p>
    <w:p w14:paraId="42E24206">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5.5.11 过负荷能力试验</w:t>
      </w:r>
    </w:p>
    <w:p w14:paraId="2AD49D83">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按GB7261的规定和方法进行。</w:t>
      </w:r>
    </w:p>
    <w:p w14:paraId="26F494CF">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5.5.12 电源影响试验</w:t>
      </w:r>
    </w:p>
    <w:p w14:paraId="45AF45B6">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按GB7261的规定和方法进行。</w:t>
      </w:r>
    </w:p>
    <w:p w14:paraId="5664B8AF">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 xml:space="preserve">5.5.13 出厂检验   </w:t>
      </w:r>
    </w:p>
    <w:p w14:paraId="16DF0053">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每台装置出厂前必须由制造厂的检验部门进行出厂检验，出厂检验在试验的标准大气条件下进行。检验项目如下：</w:t>
      </w:r>
    </w:p>
    <w:p w14:paraId="765C5EFE">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结构与外观；</w:t>
      </w:r>
    </w:p>
    <w:p w14:paraId="2CB884A9">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主要功能及技术性能；</w:t>
      </w:r>
    </w:p>
    <w:p w14:paraId="4A08288F">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绝缘电阻；</w:t>
      </w:r>
    </w:p>
    <w:p w14:paraId="2F4181D1">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介质强度；</w:t>
      </w:r>
    </w:p>
    <w:p w14:paraId="517D965B">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连续通电。</w:t>
      </w:r>
    </w:p>
    <w:p w14:paraId="45E1EAC4">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5.5.14 现场试验（按照《继电保护及电网安全自动装置检验条例》）</w:t>
      </w:r>
    </w:p>
    <w:p w14:paraId="58218BBC">
      <w:pPr>
        <w:widowControl w:val="0"/>
        <w:tabs>
          <w:tab w:val="left" w:pos="600"/>
        </w:tabs>
        <w:adjustRightInd w:val="0"/>
        <w:snapToGrid w:val="0"/>
        <w:spacing w:after="0" w:line="360" w:lineRule="auto"/>
        <w:ind w:firstLine="480" w:firstLineChars="200"/>
        <w:rPr>
          <w:rFonts w:hint="eastAsia" w:cs="宋体"/>
          <w:color w:val="auto"/>
          <w:kern w:val="2"/>
          <w:sz w:val="24"/>
          <w:szCs w:val="24"/>
          <w:highlight w:val="none"/>
          <w:lang w:eastAsia="zh-CN"/>
        </w:rPr>
      </w:pPr>
      <w:r>
        <w:rPr>
          <w:rFonts w:hint="eastAsia" w:cs="宋体"/>
          <w:color w:val="auto"/>
          <w:kern w:val="2"/>
          <w:sz w:val="24"/>
          <w:szCs w:val="24"/>
          <w:highlight w:val="none"/>
          <w:lang w:eastAsia="zh-CN"/>
        </w:rPr>
        <w:t>对于出厂试验，双方代表均须在见证表上履行签字手续。由投标方复印3份，交监造代表1份；对于现场试验，双方代表均须在见证表上履行签字手续。由招标方复印3份，交投标方现场服务代表1份。</w:t>
      </w:r>
    </w:p>
    <w:p w14:paraId="691693FD">
      <w:pPr>
        <w:pStyle w:val="3"/>
        <w:spacing w:before="0" w:line="360" w:lineRule="auto"/>
        <w:rPr>
          <w:rFonts w:hint="eastAsia" w:ascii="宋体" w:hAnsi="宋体" w:eastAsia="宋体" w:cs="宋体"/>
          <w:color w:val="auto"/>
          <w:sz w:val="30"/>
          <w:szCs w:val="30"/>
          <w:highlight w:val="none"/>
        </w:rPr>
      </w:pPr>
      <w:bookmarkStart w:id="79" w:name="_Hlt14051736"/>
      <w:bookmarkEnd w:id="79"/>
      <w:bookmarkStart w:id="80" w:name="_Toc488922627"/>
      <w:bookmarkStart w:id="81" w:name="_Toc2402"/>
      <w:bookmarkStart w:id="82" w:name="_Toc515705620"/>
      <w:bookmarkStart w:id="83" w:name="_Toc286159474"/>
      <w:bookmarkStart w:id="84" w:name="_Toc515335072"/>
      <w:bookmarkStart w:id="85" w:name="_Toc515785184"/>
      <w:bookmarkStart w:id="86" w:name="_Toc515332013"/>
      <w:bookmarkStart w:id="87" w:name="_Toc394471051"/>
      <w:bookmarkStart w:id="88" w:name="_Toc515708315"/>
      <w:bookmarkStart w:id="89" w:name="_Toc515727599"/>
      <w:bookmarkStart w:id="90" w:name="_Toc515622054"/>
      <w:bookmarkStart w:id="91" w:name="_Toc515697899"/>
      <w:bookmarkStart w:id="92" w:name="_Toc415140558"/>
      <w:bookmarkStart w:id="93" w:name="_Toc380835215"/>
      <w:bookmarkStart w:id="94" w:name="_Toc367697178"/>
      <w:bookmarkStart w:id="95" w:name="_Toc5370784"/>
      <w:bookmarkStart w:id="96" w:name="_Toc17771"/>
      <w:r>
        <w:rPr>
          <w:rFonts w:hint="eastAsia" w:ascii="宋体" w:hAnsi="宋体" w:eastAsia="宋体" w:cs="宋体"/>
          <w:color w:val="auto"/>
          <w:sz w:val="30"/>
          <w:szCs w:val="30"/>
          <w:highlight w:val="none"/>
        </w:rPr>
        <w:t>附件</w:t>
      </w:r>
      <w:bookmarkEnd w:id="80"/>
      <w:bookmarkStart w:id="97" w:name="_Hlt515349331"/>
      <w:bookmarkEnd w:id="97"/>
      <w:r>
        <w:rPr>
          <w:rFonts w:hint="eastAsia" w:ascii="宋体" w:hAnsi="宋体" w:eastAsia="宋体" w:cs="宋体"/>
          <w:color w:val="auto"/>
          <w:sz w:val="30"/>
          <w:szCs w:val="30"/>
          <w:highlight w:val="none"/>
        </w:rPr>
        <w:t>6 技术服务和联络</w:t>
      </w:r>
      <w:bookmarkEnd w:id="81"/>
      <w:bookmarkEnd w:id="82"/>
      <w:bookmarkEnd w:id="83"/>
      <w:bookmarkEnd w:id="84"/>
      <w:bookmarkEnd w:id="85"/>
      <w:bookmarkEnd w:id="86"/>
      <w:bookmarkEnd w:id="87"/>
      <w:bookmarkEnd w:id="88"/>
      <w:bookmarkEnd w:id="89"/>
      <w:bookmarkEnd w:id="90"/>
      <w:bookmarkEnd w:id="91"/>
    </w:p>
    <w:p w14:paraId="7D2ABAF7">
      <w:pPr>
        <w:pStyle w:val="15"/>
        <w:spacing w:line="360" w:lineRule="auto"/>
        <w:ind w:firstLine="0"/>
        <w:rPr>
          <w:rFonts w:hint="eastAsia" w:ascii="宋体" w:hAnsi="宋体" w:cs="宋体"/>
          <w:b/>
          <w:bCs/>
          <w:color w:val="auto"/>
          <w:highlight w:val="none"/>
        </w:rPr>
      </w:pPr>
      <w:r>
        <w:rPr>
          <w:rFonts w:hint="eastAsia" w:ascii="宋体" w:hAnsi="宋体" w:cs="宋体"/>
          <w:b/>
          <w:bCs/>
          <w:color w:val="auto"/>
          <w:highlight w:val="none"/>
        </w:rPr>
        <w:t>1  投标人现场技术服务</w:t>
      </w:r>
    </w:p>
    <w:p w14:paraId="61813F99">
      <w:pPr>
        <w:pStyle w:val="15"/>
        <w:spacing w:line="360" w:lineRule="auto"/>
        <w:rPr>
          <w:rFonts w:hint="eastAsia" w:ascii="宋体" w:hAnsi="宋体" w:cs="宋体"/>
          <w:color w:val="auto"/>
          <w:highlight w:val="none"/>
        </w:rPr>
      </w:pPr>
      <w:r>
        <w:rPr>
          <w:rFonts w:hint="eastAsia" w:ascii="宋体" w:hAnsi="宋体" w:cs="宋体"/>
          <w:color w:val="auto"/>
          <w:highlight w:val="none"/>
        </w:rPr>
        <w:t>1.1  投标人现场服务人员的目的是使所供设备安全、正常投运。投标人要派合格的现场服务人员。在投标阶段应提供包括服务人月数的现场服务计划表（格式）。如果此人月数不能满足工程需要，投标人要求追加人月数，且不发生费用。</w:t>
      </w:r>
    </w:p>
    <w:p w14:paraId="47680F17">
      <w:pPr>
        <w:pStyle w:val="15"/>
        <w:spacing w:line="360" w:lineRule="auto"/>
        <w:jc w:val="center"/>
        <w:rPr>
          <w:rFonts w:hAnsi="宋体"/>
          <w:color w:val="auto"/>
          <w:highlight w:val="none"/>
        </w:rPr>
      </w:pPr>
      <w:r>
        <w:rPr>
          <w:rFonts w:hAnsi="宋体"/>
          <w:color w:val="auto"/>
          <w:highlight w:val="none"/>
        </w:rPr>
        <w:t>现场服务计划表</w:t>
      </w:r>
    </w:p>
    <w:tbl>
      <w:tblPr>
        <w:tblStyle w:val="44"/>
        <w:tblW w:w="8731"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009"/>
        <w:gridCol w:w="2586"/>
        <w:gridCol w:w="1510"/>
        <w:gridCol w:w="1310"/>
        <w:gridCol w:w="1310"/>
        <w:gridCol w:w="1006"/>
      </w:tblGrid>
      <w:tr w14:paraId="337C80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1009" w:type="dxa"/>
            <w:vMerge w:val="restart"/>
            <w:tcBorders>
              <w:top w:val="single" w:color="auto" w:sz="6" w:space="0"/>
              <w:left w:val="single" w:color="auto" w:sz="6" w:space="0"/>
              <w:bottom w:val="nil"/>
              <w:right w:val="single" w:color="auto" w:sz="6" w:space="0"/>
            </w:tcBorders>
            <w:vAlign w:val="center"/>
          </w:tcPr>
          <w:p w14:paraId="72103167">
            <w:pPr>
              <w:tabs>
                <w:tab w:val="left" w:pos="240"/>
                <w:tab w:val="left" w:pos="600"/>
                <w:tab w:val="left" w:pos="840"/>
              </w:tabs>
              <w:spacing w:line="300" w:lineRule="auto"/>
              <w:jc w:val="center"/>
              <w:rPr>
                <w:color w:val="auto"/>
                <w:szCs w:val="21"/>
                <w:highlight w:val="none"/>
              </w:rPr>
            </w:pPr>
            <w:r>
              <w:rPr>
                <w:rFonts w:hAnsi="宋体"/>
                <w:color w:val="auto"/>
                <w:szCs w:val="21"/>
                <w:highlight w:val="none"/>
              </w:rPr>
              <w:t>序号</w:t>
            </w:r>
          </w:p>
        </w:tc>
        <w:tc>
          <w:tcPr>
            <w:tcW w:w="2586" w:type="dxa"/>
            <w:vMerge w:val="restart"/>
            <w:tcBorders>
              <w:top w:val="single" w:color="auto" w:sz="6" w:space="0"/>
              <w:left w:val="nil"/>
              <w:bottom w:val="nil"/>
              <w:right w:val="single" w:color="auto" w:sz="6" w:space="0"/>
            </w:tcBorders>
            <w:vAlign w:val="center"/>
          </w:tcPr>
          <w:p w14:paraId="4A678579">
            <w:pPr>
              <w:tabs>
                <w:tab w:val="left" w:pos="-3598"/>
              </w:tabs>
              <w:spacing w:line="300" w:lineRule="auto"/>
              <w:jc w:val="center"/>
              <w:rPr>
                <w:color w:val="auto"/>
                <w:szCs w:val="21"/>
                <w:highlight w:val="none"/>
              </w:rPr>
            </w:pPr>
            <w:r>
              <w:rPr>
                <w:rFonts w:hAnsi="宋体"/>
                <w:color w:val="auto"/>
                <w:szCs w:val="21"/>
                <w:highlight w:val="none"/>
              </w:rPr>
              <w:t>技术服务内容</w:t>
            </w:r>
          </w:p>
        </w:tc>
        <w:tc>
          <w:tcPr>
            <w:tcW w:w="1510" w:type="dxa"/>
            <w:vMerge w:val="restart"/>
            <w:tcBorders>
              <w:top w:val="single" w:color="auto" w:sz="6" w:space="0"/>
              <w:left w:val="nil"/>
              <w:bottom w:val="nil"/>
              <w:right w:val="single" w:color="auto" w:sz="6" w:space="0"/>
            </w:tcBorders>
            <w:vAlign w:val="center"/>
          </w:tcPr>
          <w:p w14:paraId="7D8ADA94">
            <w:pPr>
              <w:rPr>
                <w:color w:val="auto"/>
                <w:highlight w:val="none"/>
              </w:rPr>
            </w:pPr>
            <w:bookmarkStart w:id="98" w:name="_Toc485736316"/>
            <w:bookmarkStart w:id="99" w:name="_Toc485736241"/>
            <w:r>
              <w:rPr>
                <w:color w:val="auto"/>
                <w:highlight w:val="none"/>
              </w:rPr>
              <w:t>计划人日数</w:t>
            </w:r>
            <w:bookmarkEnd w:id="98"/>
            <w:bookmarkEnd w:id="99"/>
          </w:p>
        </w:tc>
        <w:tc>
          <w:tcPr>
            <w:tcW w:w="2620" w:type="dxa"/>
            <w:gridSpan w:val="2"/>
            <w:tcBorders>
              <w:top w:val="single" w:color="auto" w:sz="6" w:space="0"/>
              <w:left w:val="nil"/>
              <w:bottom w:val="single" w:color="auto" w:sz="6" w:space="0"/>
              <w:right w:val="nil"/>
            </w:tcBorders>
            <w:vAlign w:val="center"/>
          </w:tcPr>
          <w:p w14:paraId="41B87497">
            <w:pPr>
              <w:tabs>
                <w:tab w:val="left" w:pos="240"/>
                <w:tab w:val="left" w:pos="600"/>
                <w:tab w:val="left" w:pos="840"/>
              </w:tabs>
              <w:spacing w:line="300" w:lineRule="auto"/>
              <w:jc w:val="center"/>
              <w:rPr>
                <w:color w:val="auto"/>
                <w:szCs w:val="21"/>
                <w:highlight w:val="none"/>
              </w:rPr>
            </w:pPr>
            <w:r>
              <w:rPr>
                <w:rFonts w:hAnsi="宋体"/>
                <w:color w:val="auto"/>
                <w:szCs w:val="21"/>
                <w:highlight w:val="none"/>
              </w:rPr>
              <w:t>派出人员构成</w:t>
            </w:r>
          </w:p>
        </w:tc>
        <w:tc>
          <w:tcPr>
            <w:tcW w:w="1006" w:type="dxa"/>
            <w:vMerge w:val="restart"/>
            <w:tcBorders>
              <w:top w:val="single" w:color="auto" w:sz="6" w:space="0"/>
              <w:left w:val="single" w:color="auto" w:sz="6" w:space="0"/>
              <w:bottom w:val="nil"/>
              <w:right w:val="single" w:color="auto" w:sz="6" w:space="0"/>
            </w:tcBorders>
            <w:vAlign w:val="center"/>
          </w:tcPr>
          <w:p w14:paraId="2955618A">
            <w:pPr>
              <w:tabs>
                <w:tab w:val="left" w:pos="240"/>
                <w:tab w:val="left" w:pos="600"/>
                <w:tab w:val="left" w:pos="840"/>
              </w:tabs>
              <w:spacing w:line="300" w:lineRule="auto"/>
              <w:jc w:val="center"/>
              <w:rPr>
                <w:color w:val="auto"/>
                <w:szCs w:val="21"/>
                <w:highlight w:val="none"/>
              </w:rPr>
            </w:pPr>
            <w:r>
              <w:rPr>
                <w:rFonts w:hAnsi="宋体"/>
                <w:color w:val="auto"/>
                <w:szCs w:val="21"/>
                <w:highlight w:val="none"/>
              </w:rPr>
              <w:t>备注</w:t>
            </w:r>
          </w:p>
        </w:tc>
      </w:tr>
      <w:tr w14:paraId="0C8E2D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1009" w:type="dxa"/>
            <w:vMerge w:val="continue"/>
            <w:tcBorders>
              <w:top w:val="nil"/>
              <w:left w:val="single" w:color="auto" w:sz="6" w:space="0"/>
              <w:bottom w:val="single" w:color="auto" w:sz="6" w:space="0"/>
              <w:right w:val="single" w:color="auto" w:sz="6" w:space="0"/>
            </w:tcBorders>
          </w:tcPr>
          <w:p w14:paraId="71B3EC68">
            <w:pPr>
              <w:tabs>
                <w:tab w:val="left" w:pos="240"/>
                <w:tab w:val="left" w:pos="600"/>
                <w:tab w:val="left" w:pos="840"/>
              </w:tabs>
              <w:spacing w:line="300" w:lineRule="auto"/>
              <w:jc w:val="center"/>
              <w:rPr>
                <w:color w:val="auto"/>
                <w:szCs w:val="21"/>
                <w:highlight w:val="none"/>
              </w:rPr>
            </w:pPr>
          </w:p>
        </w:tc>
        <w:tc>
          <w:tcPr>
            <w:tcW w:w="2586" w:type="dxa"/>
            <w:vMerge w:val="continue"/>
            <w:tcBorders>
              <w:top w:val="nil"/>
              <w:left w:val="nil"/>
              <w:bottom w:val="single" w:color="auto" w:sz="6" w:space="0"/>
              <w:right w:val="single" w:color="auto" w:sz="6" w:space="0"/>
            </w:tcBorders>
          </w:tcPr>
          <w:p w14:paraId="6ACC85E3">
            <w:pPr>
              <w:tabs>
                <w:tab w:val="left" w:pos="240"/>
                <w:tab w:val="left" w:pos="600"/>
                <w:tab w:val="left" w:pos="840"/>
              </w:tabs>
              <w:spacing w:line="300" w:lineRule="auto"/>
              <w:jc w:val="center"/>
              <w:rPr>
                <w:color w:val="auto"/>
                <w:szCs w:val="21"/>
                <w:highlight w:val="none"/>
              </w:rPr>
            </w:pPr>
          </w:p>
        </w:tc>
        <w:tc>
          <w:tcPr>
            <w:tcW w:w="1510" w:type="dxa"/>
            <w:vMerge w:val="continue"/>
            <w:tcBorders>
              <w:top w:val="nil"/>
              <w:left w:val="nil"/>
              <w:bottom w:val="single" w:color="auto" w:sz="6" w:space="0"/>
              <w:right w:val="single" w:color="auto" w:sz="6" w:space="0"/>
            </w:tcBorders>
          </w:tcPr>
          <w:p w14:paraId="7E85A301">
            <w:pPr>
              <w:pStyle w:val="186"/>
              <w:tabs>
                <w:tab w:val="left" w:pos="240"/>
                <w:tab w:val="left" w:pos="600"/>
                <w:tab w:val="left" w:pos="840"/>
              </w:tabs>
              <w:spacing w:line="300" w:lineRule="auto"/>
              <w:rPr>
                <w:color w:val="auto"/>
                <w:sz w:val="21"/>
                <w:szCs w:val="21"/>
                <w:highlight w:val="none"/>
              </w:rPr>
            </w:pPr>
          </w:p>
        </w:tc>
        <w:tc>
          <w:tcPr>
            <w:tcW w:w="1310" w:type="dxa"/>
            <w:tcBorders>
              <w:top w:val="nil"/>
              <w:left w:val="nil"/>
              <w:bottom w:val="single" w:color="000000" w:sz="6" w:space="0"/>
              <w:right w:val="single" w:color="000000" w:sz="6" w:space="0"/>
            </w:tcBorders>
            <w:vAlign w:val="center"/>
          </w:tcPr>
          <w:p w14:paraId="5F9A0CCA">
            <w:pPr>
              <w:tabs>
                <w:tab w:val="left" w:pos="240"/>
                <w:tab w:val="left" w:pos="600"/>
                <w:tab w:val="left" w:pos="840"/>
              </w:tabs>
              <w:spacing w:line="300" w:lineRule="auto"/>
              <w:jc w:val="center"/>
              <w:rPr>
                <w:color w:val="auto"/>
                <w:szCs w:val="21"/>
                <w:highlight w:val="none"/>
              </w:rPr>
            </w:pPr>
            <w:r>
              <w:rPr>
                <w:rFonts w:hAnsi="宋体"/>
                <w:color w:val="auto"/>
                <w:szCs w:val="21"/>
                <w:highlight w:val="none"/>
              </w:rPr>
              <w:t>职称</w:t>
            </w:r>
          </w:p>
        </w:tc>
        <w:tc>
          <w:tcPr>
            <w:tcW w:w="1310" w:type="dxa"/>
            <w:tcBorders>
              <w:top w:val="nil"/>
              <w:left w:val="single" w:color="000000" w:sz="6" w:space="0"/>
              <w:bottom w:val="single" w:color="000000" w:sz="6" w:space="0"/>
              <w:right w:val="nil"/>
            </w:tcBorders>
          </w:tcPr>
          <w:p w14:paraId="3DD8F3C7">
            <w:pPr>
              <w:tabs>
                <w:tab w:val="left" w:pos="240"/>
                <w:tab w:val="left" w:pos="600"/>
                <w:tab w:val="left" w:pos="840"/>
              </w:tabs>
              <w:spacing w:line="300" w:lineRule="auto"/>
              <w:jc w:val="center"/>
              <w:rPr>
                <w:color w:val="auto"/>
                <w:szCs w:val="21"/>
                <w:highlight w:val="none"/>
              </w:rPr>
            </w:pPr>
            <w:r>
              <w:rPr>
                <w:rFonts w:hAnsi="宋体"/>
                <w:color w:val="auto"/>
                <w:szCs w:val="21"/>
                <w:highlight w:val="none"/>
              </w:rPr>
              <w:t>人数</w:t>
            </w:r>
          </w:p>
        </w:tc>
        <w:tc>
          <w:tcPr>
            <w:tcW w:w="1006" w:type="dxa"/>
            <w:vMerge w:val="continue"/>
            <w:tcBorders>
              <w:top w:val="nil"/>
              <w:left w:val="single" w:color="auto" w:sz="6" w:space="0"/>
              <w:bottom w:val="single" w:color="auto" w:sz="6" w:space="0"/>
              <w:right w:val="single" w:color="auto" w:sz="6" w:space="0"/>
            </w:tcBorders>
          </w:tcPr>
          <w:p w14:paraId="66FA05AD">
            <w:pPr>
              <w:tabs>
                <w:tab w:val="left" w:pos="240"/>
                <w:tab w:val="left" w:pos="600"/>
                <w:tab w:val="left" w:pos="840"/>
              </w:tabs>
              <w:spacing w:line="300" w:lineRule="auto"/>
              <w:jc w:val="center"/>
              <w:rPr>
                <w:color w:val="auto"/>
                <w:szCs w:val="21"/>
                <w:highlight w:val="none"/>
              </w:rPr>
            </w:pPr>
          </w:p>
        </w:tc>
      </w:tr>
      <w:tr w14:paraId="0DDF75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009" w:type="dxa"/>
            <w:tcBorders>
              <w:top w:val="nil"/>
              <w:left w:val="single" w:color="000000" w:sz="6" w:space="0"/>
              <w:bottom w:val="single" w:color="000000" w:sz="6" w:space="0"/>
              <w:right w:val="single" w:color="000000" w:sz="6" w:space="0"/>
            </w:tcBorders>
            <w:vAlign w:val="center"/>
          </w:tcPr>
          <w:p w14:paraId="19C49450">
            <w:pPr>
              <w:tabs>
                <w:tab w:val="left" w:pos="240"/>
                <w:tab w:val="left" w:pos="600"/>
                <w:tab w:val="left" w:pos="840"/>
              </w:tabs>
              <w:spacing w:line="300" w:lineRule="auto"/>
              <w:jc w:val="center"/>
              <w:rPr>
                <w:color w:val="auto"/>
                <w:szCs w:val="21"/>
                <w:highlight w:val="none"/>
              </w:rPr>
            </w:pPr>
            <w:r>
              <w:rPr>
                <w:color w:val="auto"/>
                <w:szCs w:val="21"/>
                <w:highlight w:val="none"/>
              </w:rPr>
              <w:t>1</w:t>
            </w:r>
          </w:p>
        </w:tc>
        <w:tc>
          <w:tcPr>
            <w:tcW w:w="2586" w:type="dxa"/>
            <w:tcBorders>
              <w:top w:val="nil"/>
              <w:left w:val="single" w:color="000000" w:sz="6" w:space="0"/>
              <w:bottom w:val="single" w:color="000000" w:sz="6" w:space="0"/>
              <w:right w:val="single" w:color="000000" w:sz="6" w:space="0"/>
            </w:tcBorders>
            <w:vAlign w:val="center"/>
          </w:tcPr>
          <w:p w14:paraId="676F6730">
            <w:pPr>
              <w:tabs>
                <w:tab w:val="left" w:pos="-3598"/>
              </w:tabs>
              <w:spacing w:line="360" w:lineRule="auto"/>
              <w:jc w:val="center"/>
              <w:rPr>
                <w:rFonts w:ascii="宋体" w:hAnsi="宋体"/>
                <w:color w:val="auto"/>
                <w:highlight w:val="none"/>
              </w:rPr>
            </w:pPr>
          </w:p>
        </w:tc>
        <w:tc>
          <w:tcPr>
            <w:tcW w:w="1510" w:type="dxa"/>
            <w:tcBorders>
              <w:top w:val="nil"/>
              <w:left w:val="single" w:color="000000" w:sz="6" w:space="0"/>
              <w:bottom w:val="single" w:color="000000" w:sz="6" w:space="0"/>
              <w:right w:val="single" w:color="000000" w:sz="6" w:space="0"/>
            </w:tcBorders>
            <w:vAlign w:val="bottom"/>
          </w:tcPr>
          <w:p w14:paraId="016769A6">
            <w:pPr>
              <w:tabs>
                <w:tab w:val="left" w:pos="-3598"/>
              </w:tabs>
              <w:spacing w:line="360" w:lineRule="auto"/>
              <w:jc w:val="center"/>
              <w:rPr>
                <w:rFonts w:ascii="宋体" w:hAnsi="宋体"/>
                <w:color w:val="auto"/>
                <w:highlight w:val="none"/>
              </w:rPr>
            </w:pPr>
          </w:p>
        </w:tc>
        <w:tc>
          <w:tcPr>
            <w:tcW w:w="1310" w:type="dxa"/>
            <w:tcBorders>
              <w:top w:val="single" w:color="000000" w:sz="6" w:space="0"/>
              <w:left w:val="single" w:color="000000" w:sz="6" w:space="0"/>
              <w:bottom w:val="single" w:color="000000" w:sz="6" w:space="0"/>
              <w:right w:val="single" w:color="000000" w:sz="6" w:space="0"/>
            </w:tcBorders>
            <w:vAlign w:val="center"/>
          </w:tcPr>
          <w:p w14:paraId="0517C4FC">
            <w:pPr>
              <w:tabs>
                <w:tab w:val="left" w:pos="-3598"/>
              </w:tabs>
              <w:spacing w:line="360" w:lineRule="auto"/>
              <w:jc w:val="center"/>
              <w:rPr>
                <w:rFonts w:ascii="宋体" w:hAnsi="宋体"/>
                <w:color w:val="auto"/>
                <w:highlight w:val="none"/>
              </w:rPr>
            </w:pPr>
          </w:p>
        </w:tc>
        <w:tc>
          <w:tcPr>
            <w:tcW w:w="1310" w:type="dxa"/>
            <w:tcBorders>
              <w:top w:val="single" w:color="000000" w:sz="6" w:space="0"/>
              <w:left w:val="single" w:color="000000" w:sz="6" w:space="0"/>
              <w:bottom w:val="single" w:color="000000" w:sz="6" w:space="0"/>
              <w:right w:val="single" w:color="000000" w:sz="6" w:space="0"/>
            </w:tcBorders>
            <w:vAlign w:val="center"/>
          </w:tcPr>
          <w:p w14:paraId="245E30D4">
            <w:pPr>
              <w:tabs>
                <w:tab w:val="left" w:pos="-3598"/>
              </w:tabs>
              <w:spacing w:line="360" w:lineRule="auto"/>
              <w:jc w:val="center"/>
              <w:rPr>
                <w:rFonts w:ascii="宋体" w:hAnsi="宋体"/>
                <w:color w:val="auto"/>
                <w:highlight w:val="none"/>
              </w:rPr>
            </w:pPr>
          </w:p>
        </w:tc>
        <w:tc>
          <w:tcPr>
            <w:tcW w:w="1006" w:type="dxa"/>
            <w:tcBorders>
              <w:top w:val="nil"/>
              <w:left w:val="single" w:color="000000" w:sz="6" w:space="0"/>
              <w:bottom w:val="single" w:color="000000" w:sz="6" w:space="0"/>
              <w:right w:val="single" w:color="000000" w:sz="6" w:space="0"/>
            </w:tcBorders>
          </w:tcPr>
          <w:p w14:paraId="2DA15210">
            <w:pPr>
              <w:tabs>
                <w:tab w:val="left" w:pos="240"/>
                <w:tab w:val="left" w:pos="600"/>
                <w:tab w:val="left" w:pos="840"/>
              </w:tabs>
              <w:spacing w:line="300" w:lineRule="auto"/>
              <w:jc w:val="center"/>
              <w:rPr>
                <w:color w:val="auto"/>
                <w:szCs w:val="21"/>
                <w:highlight w:val="none"/>
              </w:rPr>
            </w:pPr>
          </w:p>
        </w:tc>
      </w:tr>
      <w:tr w14:paraId="3D080D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009" w:type="dxa"/>
            <w:tcBorders>
              <w:top w:val="nil"/>
              <w:left w:val="single" w:color="000000" w:sz="6" w:space="0"/>
              <w:bottom w:val="single" w:color="000000" w:sz="6" w:space="0"/>
              <w:right w:val="single" w:color="000000" w:sz="6" w:space="0"/>
            </w:tcBorders>
            <w:vAlign w:val="center"/>
          </w:tcPr>
          <w:p w14:paraId="48348636">
            <w:pPr>
              <w:tabs>
                <w:tab w:val="left" w:pos="240"/>
                <w:tab w:val="left" w:pos="600"/>
                <w:tab w:val="left" w:pos="840"/>
              </w:tabs>
              <w:spacing w:line="300" w:lineRule="auto"/>
              <w:jc w:val="center"/>
              <w:rPr>
                <w:color w:val="auto"/>
                <w:szCs w:val="21"/>
                <w:highlight w:val="none"/>
              </w:rPr>
            </w:pPr>
            <w:r>
              <w:rPr>
                <w:color w:val="auto"/>
                <w:szCs w:val="21"/>
                <w:highlight w:val="none"/>
              </w:rPr>
              <w:t>2</w:t>
            </w:r>
          </w:p>
        </w:tc>
        <w:tc>
          <w:tcPr>
            <w:tcW w:w="2586" w:type="dxa"/>
            <w:tcBorders>
              <w:top w:val="nil"/>
              <w:left w:val="single" w:color="000000" w:sz="6" w:space="0"/>
              <w:bottom w:val="single" w:color="000000" w:sz="6" w:space="0"/>
              <w:right w:val="single" w:color="000000" w:sz="6" w:space="0"/>
            </w:tcBorders>
            <w:vAlign w:val="center"/>
          </w:tcPr>
          <w:p w14:paraId="63B5DFBB">
            <w:pPr>
              <w:tabs>
                <w:tab w:val="left" w:pos="-3598"/>
              </w:tabs>
              <w:spacing w:line="360" w:lineRule="auto"/>
              <w:jc w:val="center"/>
              <w:rPr>
                <w:rFonts w:ascii="宋体" w:hAnsi="宋体"/>
                <w:color w:val="auto"/>
                <w:highlight w:val="none"/>
              </w:rPr>
            </w:pPr>
          </w:p>
        </w:tc>
        <w:tc>
          <w:tcPr>
            <w:tcW w:w="1510" w:type="dxa"/>
            <w:tcBorders>
              <w:top w:val="nil"/>
              <w:left w:val="single" w:color="000000" w:sz="6" w:space="0"/>
              <w:bottom w:val="single" w:color="000000" w:sz="6" w:space="0"/>
              <w:right w:val="single" w:color="000000" w:sz="6" w:space="0"/>
            </w:tcBorders>
            <w:vAlign w:val="center"/>
          </w:tcPr>
          <w:p w14:paraId="5B2CB049">
            <w:pPr>
              <w:tabs>
                <w:tab w:val="left" w:pos="-3598"/>
              </w:tabs>
              <w:spacing w:line="360" w:lineRule="auto"/>
              <w:jc w:val="center"/>
              <w:rPr>
                <w:rFonts w:ascii="宋体" w:hAnsi="宋体"/>
                <w:color w:val="auto"/>
                <w:highlight w:val="none"/>
              </w:rPr>
            </w:pPr>
          </w:p>
        </w:tc>
        <w:tc>
          <w:tcPr>
            <w:tcW w:w="1310" w:type="dxa"/>
            <w:tcBorders>
              <w:top w:val="single" w:color="000000" w:sz="6" w:space="0"/>
              <w:left w:val="single" w:color="000000" w:sz="6" w:space="0"/>
              <w:bottom w:val="single" w:color="000000" w:sz="6" w:space="0"/>
              <w:right w:val="single" w:color="000000" w:sz="6" w:space="0"/>
            </w:tcBorders>
            <w:vAlign w:val="center"/>
          </w:tcPr>
          <w:p w14:paraId="1121FEB0">
            <w:pPr>
              <w:tabs>
                <w:tab w:val="left" w:pos="-3598"/>
              </w:tabs>
              <w:spacing w:line="360" w:lineRule="auto"/>
              <w:jc w:val="center"/>
              <w:rPr>
                <w:rFonts w:ascii="宋体" w:hAnsi="宋体"/>
                <w:color w:val="auto"/>
                <w:highlight w:val="none"/>
              </w:rPr>
            </w:pPr>
          </w:p>
        </w:tc>
        <w:tc>
          <w:tcPr>
            <w:tcW w:w="1310" w:type="dxa"/>
            <w:tcBorders>
              <w:top w:val="single" w:color="000000" w:sz="6" w:space="0"/>
              <w:left w:val="single" w:color="000000" w:sz="6" w:space="0"/>
              <w:bottom w:val="single" w:color="000000" w:sz="6" w:space="0"/>
              <w:right w:val="single" w:color="000000" w:sz="6" w:space="0"/>
            </w:tcBorders>
            <w:vAlign w:val="center"/>
          </w:tcPr>
          <w:p w14:paraId="6480241B">
            <w:pPr>
              <w:tabs>
                <w:tab w:val="left" w:pos="-3598"/>
              </w:tabs>
              <w:spacing w:line="360" w:lineRule="auto"/>
              <w:jc w:val="center"/>
              <w:rPr>
                <w:rFonts w:ascii="宋体" w:hAnsi="宋体"/>
                <w:color w:val="auto"/>
                <w:highlight w:val="none"/>
              </w:rPr>
            </w:pPr>
          </w:p>
        </w:tc>
        <w:tc>
          <w:tcPr>
            <w:tcW w:w="1006" w:type="dxa"/>
            <w:tcBorders>
              <w:top w:val="nil"/>
              <w:left w:val="single" w:color="000000" w:sz="6" w:space="0"/>
              <w:bottom w:val="single" w:color="000000" w:sz="6" w:space="0"/>
              <w:right w:val="single" w:color="000000" w:sz="6" w:space="0"/>
            </w:tcBorders>
          </w:tcPr>
          <w:p w14:paraId="2B26C79D">
            <w:pPr>
              <w:tabs>
                <w:tab w:val="left" w:pos="240"/>
                <w:tab w:val="left" w:pos="600"/>
                <w:tab w:val="left" w:pos="840"/>
              </w:tabs>
              <w:spacing w:line="300" w:lineRule="auto"/>
              <w:jc w:val="center"/>
              <w:rPr>
                <w:color w:val="auto"/>
                <w:szCs w:val="21"/>
                <w:highlight w:val="none"/>
              </w:rPr>
            </w:pPr>
          </w:p>
        </w:tc>
      </w:tr>
      <w:tr w14:paraId="20A9C0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009" w:type="dxa"/>
            <w:tcBorders>
              <w:top w:val="nil"/>
              <w:left w:val="single" w:color="000000" w:sz="6" w:space="0"/>
              <w:bottom w:val="single" w:color="000000" w:sz="6" w:space="0"/>
              <w:right w:val="single" w:color="000000" w:sz="6" w:space="0"/>
            </w:tcBorders>
            <w:vAlign w:val="center"/>
          </w:tcPr>
          <w:p w14:paraId="6E039940">
            <w:pPr>
              <w:tabs>
                <w:tab w:val="left" w:pos="240"/>
                <w:tab w:val="left" w:pos="600"/>
                <w:tab w:val="left" w:pos="840"/>
              </w:tabs>
              <w:spacing w:line="300" w:lineRule="auto"/>
              <w:jc w:val="center"/>
              <w:rPr>
                <w:color w:val="auto"/>
                <w:szCs w:val="21"/>
                <w:highlight w:val="none"/>
              </w:rPr>
            </w:pPr>
            <w:r>
              <w:rPr>
                <w:color w:val="auto"/>
                <w:szCs w:val="21"/>
                <w:highlight w:val="none"/>
              </w:rPr>
              <w:t>3</w:t>
            </w:r>
          </w:p>
        </w:tc>
        <w:tc>
          <w:tcPr>
            <w:tcW w:w="2586" w:type="dxa"/>
            <w:tcBorders>
              <w:top w:val="nil"/>
              <w:left w:val="single" w:color="000000" w:sz="6" w:space="0"/>
              <w:bottom w:val="single" w:color="000000" w:sz="6" w:space="0"/>
              <w:right w:val="single" w:color="000000" w:sz="6" w:space="0"/>
            </w:tcBorders>
            <w:vAlign w:val="center"/>
          </w:tcPr>
          <w:p w14:paraId="7BBEBCD5">
            <w:pPr>
              <w:tabs>
                <w:tab w:val="left" w:pos="-3598"/>
              </w:tabs>
              <w:spacing w:line="360" w:lineRule="auto"/>
              <w:jc w:val="center"/>
              <w:rPr>
                <w:rFonts w:ascii="宋体" w:hAnsi="宋体"/>
                <w:color w:val="auto"/>
                <w:highlight w:val="none"/>
              </w:rPr>
            </w:pPr>
          </w:p>
        </w:tc>
        <w:tc>
          <w:tcPr>
            <w:tcW w:w="1510" w:type="dxa"/>
            <w:tcBorders>
              <w:top w:val="nil"/>
              <w:left w:val="single" w:color="000000" w:sz="6" w:space="0"/>
              <w:bottom w:val="single" w:color="000000" w:sz="6" w:space="0"/>
              <w:right w:val="single" w:color="000000" w:sz="6" w:space="0"/>
            </w:tcBorders>
            <w:vAlign w:val="center"/>
          </w:tcPr>
          <w:p w14:paraId="04F5C478">
            <w:pPr>
              <w:tabs>
                <w:tab w:val="left" w:pos="-3598"/>
              </w:tabs>
              <w:spacing w:line="360" w:lineRule="auto"/>
              <w:jc w:val="center"/>
              <w:rPr>
                <w:rFonts w:ascii="宋体" w:hAnsi="宋体"/>
                <w:color w:val="auto"/>
                <w:highlight w:val="none"/>
              </w:rPr>
            </w:pPr>
          </w:p>
        </w:tc>
        <w:tc>
          <w:tcPr>
            <w:tcW w:w="1310" w:type="dxa"/>
            <w:tcBorders>
              <w:top w:val="single" w:color="000000" w:sz="6" w:space="0"/>
              <w:left w:val="single" w:color="000000" w:sz="6" w:space="0"/>
              <w:bottom w:val="single" w:color="000000" w:sz="6" w:space="0"/>
              <w:right w:val="single" w:color="000000" w:sz="6" w:space="0"/>
            </w:tcBorders>
            <w:vAlign w:val="center"/>
          </w:tcPr>
          <w:p w14:paraId="74F1310D">
            <w:pPr>
              <w:tabs>
                <w:tab w:val="left" w:pos="-3598"/>
              </w:tabs>
              <w:spacing w:line="360" w:lineRule="auto"/>
              <w:jc w:val="center"/>
              <w:rPr>
                <w:rFonts w:ascii="宋体" w:hAnsi="宋体"/>
                <w:color w:val="auto"/>
                <w:highlight w:val="none"/>
              </w:rPr>
            </w:pPr>
          </w:p>
        </w:tc>
        <w:tc>
          <w:tcPr>
            <w:tcW w:w="1310" w:type="dxa"/>
            <w:tcBorders>
              <w:top w:val="single" w:color="000000" w:sz="6" w:space="0"/>
              <w:left w:val="single" w:color="000000" w:sz="6" w:space="0"/>
              <w:bottom w:val="single" w:color="000000" w:sz="6" w:space="0"/>
              <w:right w:val="single" w:color="000000" w:sz="6" w:space="0"/>
            </w:tcBorders>
            <w:vAlign w:val="center"/>
          </w:tcPr>
          <w:p w14:paraId="25A77617">
            <w:pPr>
              <w:tabs>
                <w:tab w:val="left" w:pos="-3598"/>
              </w:tabs>
              <w:spacing w:line="360" w:lineRule="auto"/>
              <w:jc w:val="center"/>
              <w:rPr>
                <w:rFonts w:ascii="宋体" w:hAnsi="宋体"/>
                <w:color w:val="auto"/>
                <w:highlight w:val="none"/>
              </w:rPr>
            </w:pPr>
          </w:p>
        </w:tc>
        <w:tc>
          <w:tcPr>
            <w:tcW w:w="1006" w:type="dxa"/>
            <w:tcBorders>
              <w:top w:val="nil"/>
              <w:left w:val="single" w:color="000000" w:sz="6" w:space="0"/>
              <w:bottom w:val="single" w:color="000000" w:sz="6" w:space="0"/>
              <w:right w:val="single" w:color="000000" w:sz="6" w:space="0"/>
            </w:tcBorders>
          </w:tcPr>
          <w:p w14:paraId="452C0D05">
            <w:pPr>
              <w:tabs>
                <w:tab w:val="left" w:pos="240"/>
                <w:tab w:val="left" w:pos="600"/>
                <w:tab w:val="left" w:pos="840"/>
              </w:tabs>
              <w:spacing w:line="300" w:lineRule="auto"/>
              <w:jc w:val="center"/>
              <w:rPr>
                <w:color w:val="auto"/>
                <w:szCs w:val="21"/>
                <w:highlight w:val="none"/>
              </w:rPr>
            </w:pPr>
          </w:p>
        </w:tc>
      </w:tr>
      <w:tr w14:paraId="72054A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1009" w:type="dxa"/>
            <w:tcBorders>
              <w:top w:val="nil"/>
              <w:left w:val="single" w:color="000000" w:sz="6" w:space="0"/>
              <w:bottom w:val="single" w:color="000000" w:sz="6" w:space="0"/>
              <w:right w:val="single" w:color="000000" w:sz="6" w:space="0"/>
            </w:tcBorders>
            <w:vAlign w:val="center"/>
          </w:tcPr>
          <w:p w14:paraId="410A0CD6">
            <w:pPr>
              <w:tabs>
                <w:tab w:val="left" w:pos="240"/>
                <w:tab w:val="left" w:pos="600"/>
                <w:tab w:val="left" w:pos="840"/>
              </w:tabs>
              <w:spacing w:line="300" w:lineRule="auto"/>
              <w:jc w:val="center"/>
              <w:rPr>
                <w:color w:val="auto"/>
                <w:szCs w:val="21"/>
                <w:highlight w:val="none"/>
              </w:rPr>
            </w:pPr>
            <w:r>
              <w:rPr>
                <w:color w:val="auto"/>
                <w:szCs w:val="21"/>
                <w:highlight w:val="none"/>
              </w:rPr>
              <w:t>4</w:t>
            </w:r>
          </w:p>
        </w:tc>
        <w:tc>
          <w:tcPr>
            <w:tcW w:w="2586" w:type="dxa"/>
            <w:tcBorders>
              <w:top w:val="nil"/>
              <w:left w:val="single" w:color="000000" w:sz="6" w:space="0"/>
              <w:bottom w:val="single" w:color="000000" w:sz="6" w:space="0"/>
              <w:right w:val="single" w:color="000000" w:sz="6" w:space="0"/>
            </w:tcBorders>
            <w:vAlign w:val="center"/>
          </w:tcPr>
          <w:p w14:paraId="7F51CDAB">
            <w:pPr>
              <w:tabs>
                <w:tab w:val="left" w:pos="-3598"/>
              </w:tabs>
              <w:spacing w:line="360" w:lineRule="auto"/>
              <w:jc w:val="center"/>
              <w:rPr>
                <w:rFonts w:ascii="宋体" w:hAnsi="宋体"/>
                <w:color w:val="auto"/>
                <w:highlight w:val="none"/>
              </w:rPr>
            </w:pPr>
          </w:p>
        </w:tc>
        <w:tc>
          <w:tcPr>
            <w:tcW w:w="1510" w:type="dxa"/>
            <w:tcBorders>
              <w:top w:val="nil"/>
              <w:left w:val="single" w:color="000000" w:sz="6" w:space="0"/>
              <w:bottom w:val="single" w:color="000000" w:sz="6" w:space="0"/>
              <w:right w:val="single" w:color="000000" w:sz="6" w:space="0"/>
            </w:tcBorders>
            <w:vAlign w:val="center"/>
          </w:tcPr>
          <w:p w14:paraId="2ED61201">
            <w:pPr>
              <w:tabs>
                <w:tab w:val="left" w:pos="-3598"/>
              </w:tabs>
              <w:spacing w:line="360" w:lineRule="auto"/>
              <w:jc w:val="center"/>
              <w:rPr>
                <w:rFonts w:ascii="宋体" w:hAnsi="宋体"/>
                <w:color w:val="auto"/>
                <w:highlight w:val="none"/>
              </w:rPr>
            </w:pPr>
          </w:p>
        </w:tc>
        <w:tc>
          <w:tcPr>
            <w:tcW w:w="1310" w:type="dxa"/>
            <w:tcBorders>
              <w:top w:val="single" w:color="000000" w:sz="6" w:space="0"/>
              <w:left w:val="single" w:color="000000" w:sz="6" w:space="0"/>
              <w:bottom w:val="single" w:color="000000" w:sz="6" w:space="0"/>
              <w:right w:val="single" w:color="000000" w:sz="6" w:space="0"/>
            </w:tcBorders>
            <w:vAlign w:val="center"/>
          </w:tcPr>
          <w:p w14:paraId="5AE0251E">
            <w:pPr>
              <w:tabs>
                <w:tab w:val="left" w:pos="-3598"/>
              </w:tabs>
              <w:spacing w:line="360" w:lineRule="auto"/>
              <w:jc w:val="center"/>
              <w:rPr>
                <w:rFonts w:ascii="宋体" w:hAnsi="宋体"/>
                <w:color w:val="auto"/>
                <w:highlight w:val="none"/>
              </w:rPr>
            </w:pPr>
          </w:p>
        </w:tc>
        <w:tc>
          <w:tcPr>
            <w:tcW w:w="1310" w:type="dxa"/>
            <w:tcBorders>
              <w:top w:val="single" w:color="000000" w:sz="6" w:space="0"/>
              <w:left w:val="single" w:color="000000" w:sz="6" w:space="0"/>
              <w:bottom w:val="single" w:color="000000" w:sz="6" w:space="0"/>
              <w:right w:val="single" w:color="000000" w:sz="6" w:space="0"/>
            </w:tcBorders>
            <w:vAlign w:val="center"/>
          </w:tcPr>
          <w:p w14:paraId="68D1AE30">
            <w:pPr>
              <w:tabs>
                <w:tab w:val="left" w:pos="-3598"/>
              </w:tabs>
              <w:spacing w:line="360" w:lineRule="auto"/>
              <w:jc w:val="center"/>
              <w:rPr>
                <w:rFonts w:ascii="宋体" w:hAnsi="宋体"/>
                <w:color w:val="auto"/>
                <w:highlight w:val="none"/>
              </w:rPr>
            </w:pPr>
          </w:p>
        </w:tc>
        <w:tc>
          <w:tcPr>
            <w:tcW w:w="1006" w:type="dxa"/>
            <w:tcBorders>
              <w:top w:val="nil"/>
              <w:left w:val="single" w:color="000000" w:sz="6" w:space="0"/>
              <w:bottom w:val="single" w:color="000000" w:sz="6" w:space="0"/>
              <w:right w:val="single" w:color="000000" w:sz="6" w:space="0"/>
            </w:tcBorders>
          </w:tcPr>
          <w:p w14:paraId="3FCC5262">
            <w:pPr>
              <w:tabs>
                <w:tab w:val="left" w:pos="240"/>
                <w:tab w:val="left" w:pos="600"/>
                <w:tab w:val="left" w:pos="840"/>
              </w:tabs>
              <w:spacing w:line="300" w:lineRule="auto"/>
              <w:jc w:val="center"/>
              <w:rPr>
                <w:color w:val="auto"/>
                <w:szCs w:val="21"/>
                <w:highlight w:val="none"/>
              </w:rPr>
            </w:pPr>
          </w:p>
        </w:tc>
      </w:tr>
    </w:tbl>
    <w:p w14:paraId="28450881">
      <w:pPr>
        <w:pStyle w:val="15"/>
        <w:spacing w:line="360" w:lineRule="auto"/>
        <w:rPr>
          <w:color w:val="auto"/>
          <w:highlight w:val="none"/>
        </w:rPr>
      </w:pPr>
    </w:p>
    <w:p w14:paraId="676D9E76">
      <w:pPr>
        <w:pStyle w:val="15"/>
        <w:spacing w:line="360" w:lineRule="auto"/>
        <w:ind w:firstLine="420" w:firstLineChars="175"/>
        <w:rPr>
          <w:rFonts w:hint="eastAsia" w:ascii="宋体" w:hAnsi="宋体" w:cs="宋体"/>
          <w:color w:val="auto"/>
          <w:highlight w:val="none"/>
        </w:rPr>
      </w:pPr>
      <w:r>
        <w:rPr>
          <w:rFonts w:hint="eastAsia" w:ascii="宋体" w:hAnsi="宋体" w:cs="宋体"/>
          <w:color w:val="auto"/>
          <w:highlight w:val="none"/>
        </w:rPr>
        <w:t>1.2  投标人现场服务人员应具有下列资质：</w:t>
      </w:r>
    </w:p>
    <w:p w14:paraId="7F101D47">
      <w:pPr>
        <w:pStyle w:val="15"/>
        <w:spacing w:line="360" w:lineRule="auto"/>
        <w:ind w:firstLine="420" w:firstLineChars="175"/>
        <w:rPr>
          <w:rFonts w:hint="eastAsia" w:ascii="宋体" w:hAnsi="宋体" w:cs="宋体"/>
          <w:color w:val="auto"/>
          <w:highlight w:val="none"/>
        </w:rPr>
      </w:pPr>
      <w:r>
        <w:rPr>
          <w:rFonts w:hint="eastAsia" w:ascii="宋体" w:hAnsi="宋体" w:cs="宋体"/>
          <w:color w:val="auto"/>
          <w:highlight w:val="none"/>
        </w:rPr>
        <w:t>1.2.1  遵守法纪，遵守现场的各项规章和制度;</w:t>
      </w:r>
    </w:p>
    <w:p w14:paraId="09302883">
      <w:pPr>
        <w:pStyle w:val="15"/>
        <w:spacing w:line="360" w:lineRule="auto"/>
        <w:ind w:firstLine="420" w:firstLineChars="175"/>
        <w:rPr>
          <w:rFonts w:hint="eastAsia" w:ascii="宋体" w:hAnsi="宋体" w:cs="宋体"/>
          <w:color w:val="auto"/>
          <w:highlight w:val="none"/>
        </w:rPr>
      </w:pPr>
      <w:r>
        <w:rPr>
          <w:rFonts w:hint="eastAsia" w:ascii="宋体" w:hAnsi="宋体" w:cs="宋体"/>
          <w:color w:val="auto"/>
          <w:highlight w:val="none"/>
        </w:rPr>
        <w:t>1.2.2  有较强的责任感和事业心，按时到位;</w:t>
      </w:r>
    </w:p>
    <w:p w14:paraId="1254C861">
      <w:pPr>
        <w:pStyle w:val="15"/>
        <w:spacing w:line="360" w:lineRule="auto"/>
        <w:ind w:firstLine="420" w:firstLineChars="175"/>
        <w:rPr>
          <w:rFonts w:hint="eastAsia" w:ascii="宋体" w:hAnsi="宋体" w:cs="宋体"/>
          <w:color w:val="auto"/>
          <w:highlight w:val="none"/>
        </w:rPr>
      </w:pPr>
      <w:r>
        <w:rPr>
          <w:rFonts w:hint="eastAsia" w:ascii="宋体" w:hAnsi="宋体" w:cs="宋体"/>
          <w:color w:val="auto"/>
          <w:highlight w:val="none"/>
        </w:rPr>
        <w:t>1.2.3  了解合同设备的设计，熟悉其结构，有相同或相近设备的现场工作经验，能够正确地进行现场指导;</w:t>
      </w:r>
    </w:p>
    <w:p w14:paraId="5544ABB2">
      <w:pPr>
        <w:pStyle w:val="15"/>
        <w:spacing w:line="360" w:lineRule="auto"/>
        <w:ind w:firstLine="420" w:firstLineChars="175"/>
        <w:rPr>
          <w:rFonts w:hint="eastAsia" w:ascii="宋体" w:hAnsi="宋体" w:cs="宋体"/>
          <w:color w:val="auto"/>
          <w:highlight w:val="none"/>
        </w:rPr>
      </w:pPr>
      <w:r>
        <w:rPr>
          <w:rFonts w:hint="eastAsia" w:ascii="宋体" w:hAnsi="宋体" w:cs="宋体"/>
          <w:color w:val="auto"/>
          <w:highlight w:val="none"/>
        </w:rPr>
        <w:t>1.2.4  身体健康，适应现场工作的条件。</w:t>
      </w:r>
    </w:p>
    <w:p w14:paraId="41EDA6D6">
      <w:pPr>
        <w:pStyle w:val="15"/>
        <w:spacing w:line="360" w:lineRule="auto"/>
        <w:ind w:firstLineChars="175"/>
        <w:rPr>
          <w:rFonts w:hint="eastAsia" w:ascii="宋体" w:hAnsi="宋体" w:cs="宋体"/>
          <w:color w:val="auto"/>
          <w:highlight w:val="none"/>
        </w:rPr>
      </w:pPr>
      <w:r>
        <w:rPr>
          <w:rFonts w:hint="eastAsia" w:ascii="宋体" w:hAnsi="宋体" w:cs="宋体"/>
          <w:color w:val="auto"/>
          <w:highlight w:val="none"/>
        </w:rPr>
        <w:t>投标人要向招标人提供服务人员情况表(见下表格式）。投标人须更换不合格的投标人现场服务人员。</w:t>
      </w:r>
    </w:p>
    <w:p w14:paraId="6BB50822">
      <w:pPr>
        <w:pStyle w:val="15"/>
        <w:spacing w:line="360" w:lineRule="auto"/>
        <w:rPr>
          <w:rFonts w:hAnsi="宋体"/>
          <w:color w:val="auto"/>
          <w:highlight w:val="none"/>
        </w:rPr>
      </w:pPr>
      <w:r>
        <w:rPr>
          <w:rFonts w:hAnsi="宋体"/>
          <w:color w:val="auto"/>
          <w:highlight w:val="none"/>
        </w:rPr>
        <w:t>服务人员情况表</w:t>
      </w:r>
    </w:p>
    <w:tbl>
      <w:tblPr>
        <w:tblStyle w:val="44"/>
        <w:tblW w:w="8309" w:type="dxa"/>
        <w:jc w:val="center"/>
        <w:tblLayout w:type="fixed"/>
        <w:tblCellMar>
          <w:top w:w="0" w:type="dxa"/>
          <w:left w:w="28" w:type="dxa"/>
          <w:bottom w:w="0" w:type="dxa"/>
          <w:right w:w="28" w:type="dxa"/>
        </w:tblCellMar>
      </w:tblPr>
      <w:tblGrid>
        <w:gridCol w:w="1108"/>
        <w:gridCol w:w="1200"/>
        <w:gridCol w:w="1200"/>
        <w:gridCol w:w="120"/>
        <w:gridCol w:w="909"/>
        <w:gridCol w:w="997"/>
        <w:gridCol w:w="946"/>
        <w:gridCol w:w="800"/>
        <w:gridCol w:w="1029"/>
      </w:tblGrid>
      <w:tr w14:paraId="6CF2AC9F">
        <w:tblPrEx>
          <w:tblCellMar>
            <w:top w:w="0" w:type="dxa"/>
            <w:left w:w="28" w:type="dxa"/>
            <w:bottom w:w="0" w:type="dxa"/>
            <w:right w:w="28" w:type="dxa"/>
          </w:tblCellMar>
        </w:tblPrEx>
        <w:trPr>
          <w:jc w:val="center"/>
        </w:trPr>
        <w:tc>
          <w:tcPr>
            <w:tcW w:w="1108" w:type="dxa"/>
            <w:tcBorders>
              <w:top w:val="single" w:color="auto" w:sz="6" w:space="0"/>
              <w:left w:val="single" w:color="auto" w:sz="6" w:space="0"/>
              <w:right w:val="single" w:color="auto" w:sz="6" w:space="0"/>
            </w:tcBorders>
            <w:vAlign w:val="center"/>
          </w:tcPr>
          <w:p w14:paraId="66C84A94">
            <w:pPr>
              <w:spacing w:line="360" w:lineRule="auto"/>
              <w:jc w:val="left"/>
              <w:rPr>
                <w:rFonts w:ascii="宋体" w:hAnsi="宋体"/>
                <w:color w:val="auto"/>
                <w:highlight w:val="none"/>
              </w:rPr>
            </w:pPr>
            <w:r>
              <w:rPr>
                <w:rFonts w:hint="eastAsia" w:ascii="宋体" w:hAnsi="宋体"/>
                <w:color w:val="auto"/>
                <w:highlight w:val="none"/>
              </w:rPr>
              <w:t>姓名</w:t>
            </w:r>
          </w:p>
        </w:tc>
        <w:tc>
          <w:tcPr>
            <w:tcW w:w="1200" w:type="dxa"/>
            <w:tcBorders>
              <w:top w:val="single" w:color="auto" w:sz="6" w:space="0"/>
              <w:left w:val="nil"/>
              <w:right w:val="single" w:color="auto" w:sz="6" w:space="0"/>
            </w:tcBorders>
            <w:vAlign w:val="center"/>
          </w:tcPr>
          <w:p w14:paraId="3B5E482C">
            <w:pPr>
              <w:spacing w:line="360" w:lineRule="auto"/>
              <w:jc w:val="left"/>
              <w:rPr>
                <w:rFonts w:ascii="宋体" w:hAnsi="宋体"/>
                <w:color w:val="auto"/>
                <w:highlight w:val="none"/>
              </w:rPr>
            </w:pPr>
          </w:p>
        </w:tc>
        <w:tc>
          <w:tcPr>
            <w:tcW w:w="1320" w:type="dxa"/>
            <w:gridSpan w:val="2"/>
            <w:tcBorders>
              <w:top w:val="single" w:color="auto" w:sz="6" w:space="0"/>
              <w:left w:val="nil"/>
              <w:right w:val="single" w:color="auto" w:sz="6" w:space="0"/>
            </w:tcBorders>
            <w:vAlign w:val="center"/>
          </w:tcPr>
          <w:p w14:paraId="3E04B7F7">
            <w:pPr>
              <w:spacing w:line="360" w:lineRule="auto"/>
              <w:jc w:val="left"/>
              <w:rPr>
                <w:rFonts w:ascii="宋体" w:hAnsi="宋体"/>
                <w:color w:val="auto"/>
                <w:highlight w:val="none"/>
              </w:rPr>
            </w:pPr>
            <w:r>
              <w:rPr>
                <w:rFonts w:hint="eastAsia" w:ascii="宋体" w:hAnsi="宋体"/>
                <w:color w:val="auto"/>
                <w:highlight w:val="none"/>
              </w:rPr>
              <w:t>性别</w:t>
            </w:r>
          </w:p>
        </w:tc>
        <w:tc>
          <w:tcPr>
            <w:tcW w:w="909" w:type="dxa"/>
            <w:tcBorders>
              <w:top w:val="single" w:color="auto" w:sz="6" w:space="0"/>
              <w:left w:val="nil"/>
              <w:right w:val="single" w:color="auto" w:sz="6" w:space="0"/>
            </w:tcBorders>
            <w:vAlign w:val="center"/>
          </w:tcPr>
          <w:p w14:paraId="2A534353">
            <w:pPr>
              <w:spacing w:line="360" w:lineRule="auto"/>
              <w:jc w:val="left"/>
              <w:rPr>
                <w:rFonts w:ascii="宋体" w:hAnsi="宋体"/>
                <w:color w:val="auto"/>
                <w:highlight w:val="none"/>
              </w:rPr>
            </w:pPr>
          </w:p>
        </w:tc>
        <w:tc>
          <w:tcPr>
            <w:tcW w:w="997" w:type="dxa"/>
            <w:tcBorders>
              <w:top w:val="single" w:color="auto" w:sz="6" w:space="0"/>
              <w:left w:val="nil"/>
              <w:right w:val="single" w:color="auto" w:sz="6" w:space="0"/>
            </w:tcBorders>
            <w:vAlign w:val="center"/>
          </w:tcPr>
          <w:p w14:paraId="65F5AC39">
            <w:pPr>
              <w:spacing w:line="360" w:lineRule="auto"/>
              <w:jc w:val="left"/>
              <w:rPr>
                <w:rFonts w:ascii="宋体" w:hAnsi="宋体"/>
                <w:color w:val="auto"/>
                <w:highlight w:val="none"/>
              </w:rPr>
            </w:pPr>
            <w:r>
              <w:rPr>
                <w:rFonts w:hint="eastAsia" w:ascii="宋体" w:hAnsi="宋体"/>
                <w:color w:val="auto"/>
                <w:highlight w:val="none"/>
              </w:rPr>
              <w:t>年龄</w:t>
            </w:r>
          </w:p>
        </w:tc>
        <w:tc>
          <w:tcPr>
            <w:tcW w:w="946" w:type="dxa"/>
            <w:tcBorders>
              <w:top w:val="single" w:color="auto" w:sz="6" w:space="0"/>
              <w:left w:val="nil"/>
              <w:right w:val="single" w:color="auto" w:sz="6" w:space="0"/>
            </w:tcBorders>
            <w:vAlign w:val="center"/>
          </w:tcPr>
          <w:p w14:paraId="63B11694">
            <w:pPr>
              <w:spacing w:line="360" w:lineRule="auto"/>
              <w:jc w:val="left"/>
              <w:rPr>
                <w:rFonts w:ascii="宋体" w:hAnsi="宋体"/>
                <w:color w:val="auto"/>
                <w:highlight w:val="none"/>
              </w:rPr>
            </w:pPr>
          </w:p>
        </w:tc>
        <w:tc>
          <w:tcPr>
            <w:tcW w:w="800" w:type="dxa"/>
            <w:tcBorders>
              <w:top w:val="single" w:color="auto" w:sz="6" w:space="0"/>
              <w:left w:val="nil"/>
              <w:right w:val="single" w:color="auto" w:sz="6" w:space="0"/>
            </w:tcBorders>
            <w:vAlign w:val="center"/>
          </w:tcPr>
          <w:p w14:paraId="5C672B10">
            <w:pPr>
              <w:spacing w:line="360" w:lineRule="auto"/>
              <w:jc w:val="left"/>
              <w:rPr>
                <w:rFonts w:ascii="宋体" w:hAnsi="宋体"/>
                <w:color w:val="auto"/>
                <w:highlight w:val="none"/>
              </w:rPr>
            </w:pPr>
            <w:r>
              <w:rPr>
                <w:rFonts w:hint="eastAsia" w:ascii="宋体" w:hAnsi="宋体"/>
                <w:color w:val="auto"/>
                <w:highlight w:val="none"/>
              </w:rPr>
              <w:t>民族</w:t>
            </w:r>
          </w:p>
        </w:tc>
        <w:tc>
          <w:tcPr>
            <w:tcW w:w="1029" w:type="dxa"/>
            <w:tcBorders>
              <w:top w:val="single" w:color="auto" w:sz="6" w:space="0"/>
              <w:left w:val="nil"/>
              <w:right w:val="single" w:color="auto" w:sz="6" w:space="0"/>
            </w:tcBorders>
            <w:vAlign w:val="center"/>
          </w:tcPr>
          <w:p w14:paraId="6573EFBD">
            <w:pPr>
              <w:spacing w:line="360" w:lineRule="auto"/>
              <w:jc w:val="left"/>
              <w:rPr>
                <w:rFonts w:ascii="宋体" w:hAnsi="宋体"/>
                <w:color w:val="auto"/>
                <w:highlight w:val="none"/>
              </w:rPr>
            </w:pPr>
          </w:p>
        </w:tc>
      </w:tr>
      <w:tr w14:paraId="602BEA89">
        <w:tblPrEx>
          <w:tblCellMar>
            <w:top w:w="0" w:type="dxa"/>
            <w:left w:w="28" w:type="dxa"/>
            <w:bottom w:w="0" w:type="dxa"/>
            <w:right w:w="28" w:type="dxa"/>
          </w:tblCellMar>
        </w:tblPrEx>
        <w:trPr>
          <w:jc w:val="center"/>
        </w:trPr>
        <w:tc>
          <w:tcPr>
            <w:tcW w:w="1108" w:type="dxa"/>
            <w:tcBorders>
              <w:top w:val="single" w:color="auto" w:sz="6" w:space="0"/>
              <w:left w:val="single" w:color="auto" w:sz="6" w:space="0"/>
              <w:bottom w:val="single" w:color="auto" w:sz="6" w:space="0"/>
              <w:right w:val="single" w:color="auto" w:sz="6" w:space="0"/>
            </w:tcBorders>
            <w:vAlign w:val="center"/>
          </w:tcPr>
          <w:p w14:paraId="10D3E3AC">
            <w:pPr>
              <w:spacing w:line="360" w:lineRule="auto"/>
              <w:jc w:val="left"/>
              <w:rPr>
                <w:rFonts w:ascii="宋体" w:hAnsi="宋体"/>
                <w:color w:val="auto"/>
                <w:highlight w:val="none"/>
              </w:rPr>
            </w:pPr>
            <w:r>
              <w:rPr>
                <w:rFonts w:hint="eastAsia" w:ascii="宋体" w:hAnsi="宋体"/>
                <w:color w:val="auto"/>
                <w:highlight w:val="none"/>
              </w:rPr>
              <w:t>政治面貌</w:t>
            </w:r>
          </w:p>
        </w:tc>
        <w:tc>
          <w:tcPr>
            <w:tcW w:w="1200" w:type="dxa"/>
            <w:tcBorders>
              <w:top w:val="single" w:color="auto" w:sz="6" w:space="0"/>
              <w:left w:val="nil"/>
              <w:bottom w:val="single" w:color="auto" w:sz="6" w:space="0"/>
            </w:tcBorders>
            <w:vAlign w:val="center"/>
          </w:tcPr>
          <w:p w14:paraId="3B3A34FD">
            <w:pPr>
              <w:spacing w:line="360" w:lineRule="auto"/>
              <w:jc w:val="left"/>
              <w:rPr>
                <w:rFonts w:ascii="宋体" w:hAnsi="宋体"/>
                <w:color w:val="auto"/>
                <w:highlight w:val="none"/>
              </w:rPr>
            </w:pPr>
          </w:p>
        </w:tc>
        <w:tc>
          <w:tcPr>
            <w:tcW w:w="1320" w:type="dxa"/>
            <w:gridSpan w:val="2"/>
            <w:tcBorders>
              <w:top w:val="single" w:color="auto" w:sz="6" w:space="0"/>
              <w:left w:val="single" w:color="auto" w:sz="6" w:space="0"/>
              <w:bottom w:val="single" w:color="auto" w:sz="6" w:space="0"/>
              <w:right w:val="single" w:color="auto" w:sz="6" w:space="0"/>
            </w:tcBorders>
            <w:vAlign w:val="center"/>
          </w:tcPr>
          <w:p w14:paraId="6B49C81A">
            <w:pPr>
              <w:spacing w:line="360" w:lineRule="auto"/>
              <w:jc w:val="left"/>
              <w:rPr>
                <w:rFonts w:ascii="宋体" w:hAnsi="宋体"/>
                <w:color w:val="auto"/>
                <w:highlight w:val="none"/>
              </w:rPr>
            </w:pPr>
            <w:r>
              <w:rPr>
                <w:rFonts w:hint="eastAsia" w:ascii="宋体" w:hAnsi="宋体"/>
                <w:color w:val="auto"/>
                <w:highlight w:val="none"/>
              </w:rPr>
              <w:t>学校和专业</w:t>
            </w:r>
          </w:p>
        </w:tc>
        <w:tc>
          <w:tcPr>
            <w:tcW w:w="909" w:type="dxa"/>
            <w:tcBorders>
              <w:top w:val="single" w:color="auto" w:sz="6" w:space="0"/>
              <w:left w:val="nil"/>
              <w:bottom w:val="single" w:color="auto" w:sz="6" w:space="0"/>
            </w:tcBorders>
            <w:vAlign w:val="center"/>
          </w:tcPr>
          <w:p w14:paraId="3DF39567">
            <w:pPr>
              <w:spacing w:line="360" w:lineRule="auto"/>
              <w:jc w:val="left"/>
              <w:rPr>
                <w:rFonts w:ascii="宋体" w:hAnsi="宋体"/>
                <w:color w:val="auto"/>
                <w:highlight w:val="none"/>
              </w:rPr>
            </w:pPr>
          </w:p>
        </w:tc>
        <w:tc>
          <w:tcPr>
            <w:tcW w:w="997" w:type="dxa"/>
            <w:tcBorders>
              <w:top w:val="single" w:color="auto" w:sz="6" w:space="0"/>
              <w:left w:val="single" w:color="auto" w:sz="6" w:space="0"/>
              <w:bottom w:val="single" w:color="auto" w:sz="6" w:space="0"/>
              <w:right w:val="single" w:color="auto" w:sz="6" w:space="0"/>
            </w:tcBorders>
            <w:vAlign w:val="center"/>
          </w:tcPr>
          <w:p w14:paraId="2803BA88">
            <w:pPr>
              <w:spacing w:line="360" w:lineRule="auto"/>
              <w:jc w:val="left"/>
              <w:rPr>
                <w:rFonts w:ascii="宋体" w:hAnsi="宋体"/>
                <w:color w:val="auto"/>
                <w:highlight w:val="none"/>
              </w:rPr>
            </w:pPr>
            <w:r>
              <w:rPr>
                <w:rFonts w:hint="eastAsia" w:ascii="宋体" w:hAnsi="宋体"/>
                <w:color w:val="auto"/>
                <w:highlight w:val="none"/>
              </w:rPr>
              <w:t>职务</w:t>
            </w:r>
          </w:p>
        </w:tc>
        <w:tc>
          <w:tcPr>
            <w:tcW w:w="946" w:type="dxa"/>
            <w:tcBorders>
              <w:top w:val="single" w:color="auto" w:sz="6" w:space="0"/>
              <w:left w:val="nil"/>
              <w:bottom w:val="single" w:color="auto" w:sz="6" w:space="0"/>
            </w:tcBorders>
            <w:vAlign w:val="center"/>
          </w:tcPr>
          <w:p w14:paraId="332A68E1">
            <w:pPr>
              <w:spacing w:line="360" w:lineRule="auto"/>
              <w:jc w:val="left"/>
              <w:rPr>
                <w:rFonts w:ascii="宋体" w:hAnsi="宋体"/>
                <w:color w:val="auto"/>
                <w:highlight w:val="none"/>
              </w:rPr>
            </w:pPr>
          </w:p>
        </w:tc>
        <w:tc>
          <w:tcPr>
            <w:tcW w:w="800" w:type="dxa"/>
            <w:tcBorders>
              <w:top w:val="single" w:color="auto" w:sz="6" w:space="0"/>
              <w:left w:val="single" w:color="auto" w:sz="6" w:space="0"/>
              <w:bottom w:val="single" w:color="auto" w:sz="6" w:space="0"/>
              <w:right w:val="single" w:color="auto" w:sz="6" w:space="0"/>
            </w:tcBorders>
            <w:vAlign w:val="center"/>
          </w:tcPr>
          <w:p w14:paraId="7C2CA592">
            <w:pPr>
              <w:spacing w:line="360" w:lineRule="auto"/>
              <w:jc w:val="left"/>
              <w:rPr>
                <w:rFonts w:ascii="宋体" w:hAnsi="宋体"/>
                <w:color w:val="auto"/>
                <w:highlight w:val="none"/>
              </w:rPr>
            </w:pPr>
            <w:r>
              <w:rPr>
                <w:rFonts w:hint="eastAsia" w:ascii="宋体" w:hAnsi="宋体"/>
                <w:color w:val="auto"/>
                <w:highlight w:val="none"/>
              </w:rPr>
              <w:t>职称</w:t>
            </w:r>
          </w:p>
        </w:tc>
        <w:tc>
          <w:tcPr>
            <w:tcW w:w="1029" w:type="dxa"/>
            <w:tcBorders>
              <w:top w:val="single" w:color="auto" w:sz="6" w:space="0"/>
              <w:left w:val="nil"/>
              <w:bottom w:val="single" w:color="auto" w:sz="6" w:space="0"/>
              <w:right w:val="single" w:color="auto" w:sz="6" w:space="0"/>
            </w:tcBorders>
            <w:vAlign w:val="center"/>
          </w:tcPr>
          <w:p w14:paraId="21CCB8E2">
            <w:pPr>
              <w:spacing w:line="360" w:lineRule="auto"/>
              <w:jc w:val="left"/>
              <w:rPr>
                <w:rFonts w:ascii="宋体" w:hAnsi="宋体"/>
                <w:color w:val="auto"/>
                <w:highlight w:val="none"/>
              </w:rPr>
            </w:pPr>
          </w:p>
        </w:tc>
      </w:tr>
      <w:tr w14:paraId="6522A9F2">
        <w:tblPrEx>
          <w:tblCellMar>
            <w:top w:w="0" w:type="dxa"/>
            <w:left w:w="28" w:type="dxa"/>
            <w:bottom w:w="0" w:type="dxa"/>
            <w:right w:w="28" w:type="dxa"/>
          </w:tblCellMar>
        </w:tblPrEx>
        <w:trPr>
          <w:jc w:val="center"/>
        </w:trPr>
        <w:tc>
          <w:tcPr>
            <w:tcW w:w="1108" w:type="dxa"/>
            <w:tcBorders>
              <w:left w:val="single" w:color="auto" w:sz="6" w:space="0"/>
              <w:right w:val="single" w:color="auto" w:sz="6" w:space="0"/>
            </w:tcBorders>
          </w:tcPr>
          <w:p w14:paraId="1855C8C0">
            <w:pPr>
              <w:spacing w:line="360" w:lineRule="auto"/>
              <w:jc w:val="left"/>
              <w:rPr>
                <w:rFonts w:ascii="宋体" w:hAnsi="宋体"/>
                <w:color w:val="auto"/>
                <w:highlight w:val="none"/>
              </w:rPr>
            </w:pPr>
          </w:p>
        </w:tc>
        <w:tc>
          <w:tcPr>
            <w:tcW w:w="5372" w:type="dxa"/>
            <w:gridSpan w:val="6"/>
            <w:tcBorders>
              <w:left w:val="nil"/>
            </w:tcBorders>
          </w:tcPr>
          <w:p w14:paraId="511D7A9F">
            <w:pPr>
              <w:spacing w:line="360" w:lineRule="auto"/>
              <w:jc w:val="left"/>
              <w:rPr>
                <w:rFonts w:ascii="宋体" w:hAnsi="宋体"/>
                <w:color w:val="auto"/>
                <w:highlight w:val="none"/>
              </w:rPr>
            </w:pPr>
            <w:r>
              <w:rPr>
                <w:rFonts w:hint="eastAsia" w:ascii="宋体" w:hAnsi="宋体"/>
                <w:color w:val="auto"/>
                <w:highlight w:val="none"/>
              </w:rPr>
              <w:t>（包括参加了哪些工程的现场服务）</w:t>
            </w:r>
          </w:p>
        </w:tc>
        <w:tc>
          <w:tcPr>
            <w:tcW w:w="800" w:type="dxa"/>
          </w:tcPr>
          <w:p w14:paraId="10BBF0C4">
            <w:pPr>
              <w:spacing w:line="360" w:lineRule="auto"/>
              <w:jc w:val="left"/>
              <w:rPr>
                <w:rFonts w:ascii="宋体" w:hAnsi="宋体"/>
                <w:color w:val="auto"/>
                <w:highlight w:val="none"/>
              </w:rPr>
            </w:pPr>
          </w:p>
        </w:tc>
        <w:tc>
          <w:tcPr>
            <w:tcW w:w="1029" w:type="dxa"/>
            <w:tcBorders>
              <w:right w:val="single" w:color="auto" w:sz="6" w:space="0"/>
            </w:tcBorders>
          </w:tcPr>
          <w:p w14:paraId="782BB638">
            <w:pPr>
              <w:spacing w:line="360" w:lineRule="auto"/>
              <w:jc w:val="left"/>
              <w:rPr>
                <w:rFonts w:ascii="宋体" w:hAnsi="宋体"/>
                <w:color w:val="auto"/>
                <w:highlight w:val="none"/>
              </w:rPr>
            </w:pPr>
          </w:p>
        </w:tc>
      </w:tr>
      <w:tr w14:paraId="11A4F0AF">
        <w:tblPrEx>
          <w:tblCellMar>
            <w:top w:w="0" w:type="dxa"/>
            <w:left w:w="28" w:type="dxa"/>
            <w:bottom w:w="0" w:type="dxa"/>
            <w:right w:w="28" w:type="dxa"/>
          </w:tblCellMar>
        </w:tblPrEx>
        <w:trPr>
          <w:jc w:val="center"/>
        </w:trPr>
        <w:tc>
          <w:tcPr>
            <w:tcW w:w="1108" w:type="dxa"/>
            <w:tcBorders>
              <w:left w:val="single" w:color="auto" w:sz="6" w:space="0"/>
              <w:right w:val="single" w:color="auto" w:sz="6" w:space="0"/>
            </w:tcBorders>
          </w:tcPr>
          <w:p w14:paraId="4507C02A">
            <w:pPr>
              <w:spacing w:line="360" w:lineRule="auto"/>
              <w:jc w:val="left"/>
              <w:rPr>
                <w:rFonts w:ascii="宋体" w:hAnsi="宋体"/>
                <w:color w:val="auto"/>
                <w:highlight w:val="none"/>
              </w:rPr>
            </w:pPr>
          </w:p>
        </w:tc>
        <w:tc>
          <w:tcPr>
            <w:tcW w:w="1200" w:type="dxa"/>
            <w:tcBorders>
              <w:left w:val="nil"/>
            </w:tcBorders>
          </w:tcPr>
          <w:p w14:paraId="0C0D7A5E">
            <w:pPr>
              <w:spacing w:line="360" w:lineRule="auto"/>
              <w:jc w:val="left"/>
              <w:rPr>
                <w:rFonts w:ascii="宋体" w:hAnsi="宋体"/>
                <w:color w:val="auto"/>
                <w:highlight w:val="none"/>
              </w:rPr>
            </w:pPr>
          </w:p>
        </w:tc>
        <w:tc>
          <w:tcPr>
            <w:tcW w:w="1200" w:type="dxa"/>
          </w:tcPr>
          <w:p w14:paraId="57623BC0">
            <w:pPr>
              <w:spacing w:line="360" w:lineRule="auto"/>
              <w:jc w:val="left"/>
              <w:rPr>
                <w:rFonts w:ascii="宋体" w:hAnsi="宋体"/>
                <w:color w:val="auto"/>
                <w:highlight w:val="none"/>
              </w:rPr>
            </w:pPr>
          </w:p>
        </w:tc>
        <w:tc>
          <w:tcPr>
            <w:tcW w:w="1029" w:type="dxa"/>
            <w:gridSpan w:val="2"/>
          </w:tcPr>
          <w:p w14:paraId="5A97FFEB">
            <w:pPr>
              <w:spacing w:line="360" w:lineRule="auto"/>
              <w:jc w:val="left"/>
              <w:rPr>
                <w:rFonts w:ascii="宋体" w:hAnsi="宋体"/>
                <w:color w:val="auto"/>
                <w:highlight w:val="none"/>
              </w:rPr>
            </w:pPr>
          </w:p>
        </w:tc>
        <w:tc>
          <w:tcPr>
            <w:tcW w:w="997" w:type="dxa"/>
          </w:tcPr>
          <w:p w14:paraId="7C7B2250">
            <w:pPr>
              <w:spacing w:line="360" w:lineRule="auto"/>
              <w:jc w:val="left"/>
              <w:rPr>
                <w:rFonts w:ascii="宋体" w:hAnsi="宋体"/>
                <w:color w:val="auto"/>
                <w:highlight w:val="none"/>
              </w:rPr>
            </w:pPr>
          </w:p>
        </w:tc>
        <w:tc>
          <w:tcPr>
            <w:tcW w:w="946" w:type="dxa"/>
          </w:tcPr>
          <w:p w14:paraId="1DE800EA">
            <w:pPr>
              <w:spacing w:line="360" w:lineRule="auto"/>
              <w:jc w:val="left"/>
              <w:rPr>
                <w:rFonts w:ascii="宋体" w:hAnsi="宋体"/>
                <w:color w:val="auto"/>
                <w:highlight w:val="none"/>
              </w:rPr>
            </w:pPr>
          </w:p>
        </w:tc>
        <w:tc>
          <w:tcPr>
            <w:tcW w:w="800" w:type="dxa"/>
          </w:tcPr>
          <w:p w14:paraId="14723BDA">
            <w:pPr>
              <w:spacing w:line="360" w:lineRule="auto"/>
              <w:jc w:val="left"/>
              <w:rPr>
                <w:rFonts w:ascii="宋体" w:hAnsi="宋体"/>
                <w:color w:val="auto"/>
                <w:highlight w:val="none"/>
              </w:rPr>
            </w:pPr>
          </w:p>
        </w:tc>
        <w:tc>
          <w:tcPr>
            <w:tcW w:w="1029" w:type="dxa"/>
            <w:tcBorders>
              <w:right w:val="single" w:color="auto" w:sz="6" w:space="0"/>
            </w:tcBorders>
          </w:tcPr>
          <w:p w14:paraId="12792A71">
            <w:pPr>
              <w:spacing w:line="360" w:lineRule="auto"/>
              <w:jc w:val="left"/>
              <w:rPr>
                <w:rFonts w:ascii="宋体" w:hAnsi="宋体"/>
                <w:color w:val="auto"/>
                <w:highlight w:val="none"/>
              </w:rPr>
            </w:pPr>
          </w:p>
        </w:tc>
      </w:tr>
      <w:tr w14:paraId="25423238">
        <w:tblPrEx>
          <w:tblCellMar>
            <w:top w:w="0" w:type="dxa"/>
            <w:left w:w="28" w:type="dxa"/>
            <w:bottom w:w="0" w:type="dxa"/>
            <w:right w:w="28" w:type="dxa"/>
          </w:tblCellMar>
        </w:tblPrEx>
        <w:trPr>
          <w:jc w:val="center"/>
        </w:trPr>
        <w:tc>
          <w:tcPr>
            <w:tcW w:w="1108" w:type="dxa"/>
            <w:tcBorders>
              <w:left w:val="single" w:color="auto" w:sz="6" w:space="0"/>
              <w:right w:val="single" w:color="auto" w:sz="6" w:space="0"/>
            </w:tcBorders>
          </w:tcPr>
          <w:p w14:paraId="3A1FF742">
            <w:pPr>
              <w:spacing w:line="360" w:lineRule="auto"/>
              <w:jc w:val="left"/>
              <w:rPr>
                <w:rFonts w:ascii="宋体" w:hAnsi="宋体"/>
                <w:color w:val="auto"/>
                <w:highlight w:val="none"/>
              </w:rPr>
            </w:pPr>
          </w:p>
        </w:tc>
        <w:tc>
          <w:tcPr>
            <w:tcW w:w="1200" w:type="dxa"/>
            <w:tcBorders>
              <w:left w:val="nil"/>
            </w:tcBorders>
          </w:tcPr>
          <w:p w14:paraId="7E1B482B">
            <w:pPr>
              <w:spacing w:line="360" w:lineRule="auto"/>
              <w:jc w:val="left"/>
              <w:rPr>
                <w:rFonts w:ascii="宋体" w:hAnsi="宋体"/>
                <w:color w:val="auto"/>
                <w:highlight w:val="none"/>
              </w:rPr>
            </w:pPr>
          </w:p>
        </w:tc>
        <w:tc>
          <w:tcPr>
            <w:tcW w:w="1200" w:type="dxa"/>
          </w:tcPr>
          <w:p w14:paraId="1A577320">
            <w:pPr>
              <w:spacing w:line="360" w:lineRule="auto"/>
              <w:jc w:val="left"/>
              <w:rPr>
                <w:rFonts w:ascii="宋体" w:hAnsi="宋体"/>
                <w:color w:val="auto"/>
                <w:highlight w:val="none"/>
              </w:rPr>
            </w:pPr>
          </w:p>
        </w:tc>
        <w:tc>
          <w:tcPr>
            <w:tcW w:w="1029" w:type="dxa"/>
            <w:gridSpan w:val="2"/>
          </w:tcPr>
          <w:p w14:paraId="721289B7">
            <w:pPr>
              <w:spacing w:line="360" w:lineRule="auto"/>
              <w:jc w:val="left"/>
              <w:rPr>
                <w:rFonts w:ascii="宋体" w:hAnsi="宋体"/>
                <w:color w:val="auto"/>
                <w:highlight w:val="none"/>
              </w:rPr>
            </w:pPr>
          </w:p>
        </w:tc>
        <w:tc>
          <w:tcPr>
            <w:tcW w:w="997" w:type="dxa"/>
          </w:tcPr>
          <w:p w14:paraId="359C56AD">
            <w:pPr>
              <w:spacing w:line="360" w:lineRule="auto"/>
              <w:jc w:val="left"/>
              <w:rPr>
                <w:rFonts w:ascii="宋体" w:hAnsi="宋体"/>
                <w:color w:val="auto"/>
                <w:highlight w:val="none"/>
              </w:rPr>
            </w:pPr>
          </w:p>
        </w:tc>
        <w:tc>
          <w:tcPr>
            <w:tcW w:w="946" w:type="dxa"/>
          </w:tcPr>
          <w:p w14:paraId="3E5DD947">
            <w:pPr>
              <w:spacing w:line="360" w:lineRule="auto"/>
              <w:jc w:val="left"/>
              <w:rPr>
                <w:rFonts w:ascii="宋体" w:hAnsi="宋体"/>
                <w:color w:val="auto"/>
                <w:highlight w:val="none"/>
              </w:rPr>
            </w:pPr>
          </w:p>
        </w:tc>
        <w:tc>
          <w:tcPr>
            <w:tcW w:w="800" w:type="dxa"/>
          </w:tcPr>
          <w:p w14:paraId="2D935C27">
            <w:pPr>
              <w:spacing w:line="360" w:lineRule="auto"/>
              <w:jc w:val="left"/>
              <w:rPr>
                <w:rFonts w:ascii="宋体" w:hAnsi="宋体"/>
                <w:color w:val="auto"/>
                <w:highlight w:val="none"/>
              </w:rPr>
            </w:pPr>
          </w:p>
        </w:tc>
        <w:tc>
          <w:tcPr>
            <w:tcW w:w="1029" w:type="dxa"/>
            <w:tcBorders>
              <w:right w:val="single" w:color="auto" w:sz="6" w:space="0"/>
            </w:tcBorders>
          </w:tcPr>
          <w:p w14:paraId="3C885E3C">
            <w:pPr>
              <w:spacing w:line="360" w:lineRule="auto"/>
              <w:jc w:val="left"/>
              <w:rPr>
                <w:rFonts w:ascii="宋体" w:hAnsi="宋体"/>
                <w:color w:val="auto"/>
                <w:highlight w:val="none"/>
              </w:rPr>
            </w:pPr>
          </w:p>
        </w:tc>
      </w:tr>
      <w:tr w14:paraId="1AB8E849">
        <w:tblPrEx>
          <w:tblCellMar>
            <w:top w:w="0" w:type="dxa"/>
            <w:left w:w="28" w:type="dxa"/>
            <w:bottom w:w="0" w:type="dxa"/>
            <w:right w:w="28" w:type="dxa"/>
          </w:tblCellMar>
        </w:tblPrEx>
        <w:trPr>
          <w:jc w:val="center"/>
        </w:trPr>
        <w:tc>
          <w:tcPr>
            <w:tcW w:w="1108" w:type="dxa"/>
            <w:tcBorders>
              <w:left w:val="single" w:color="auto" w:sz="6" w:space="0"/>
              <w:right w:val="single" w:color="auto" w:sz="6" w:space="0"/>
            </w:tcBorders>
          </w:tcPr>
          <w:p w14:paraId="710AA735">
            <w:pPr>
              <w:spacing w:line="360" w:lineRule="auto"/>
              <w:jc w:val="left"/>
              <w:rPr>
                <w:rFonts w:ascii="宋体" w:hAnsi="宋体"/>
                <w:color w:val="auto"/>
                <w:highlight w:val="none"/>
              </w:rPr>
            </w:pPr>
            <w:r>
              <w:rPr>
                <w:rFonts w:hint="eastAsia" w:ascii="宋体" w:hAnsi="宋体"/>
                <w:color w:val="auto"/>
                <w:highlight w:val="none"/>
              </w:rPr>
              <w:t>工</w:t>
            </w:r>
          </w:p>
        </w:tc>
        <w:tc>
          <w:tcPr>
            <w:tcW w:w="1200" w:type="dxa"/>
            <w:tcBorders>
              <w:left w:val="nil"/>
            </w:tcBorders>
          </w:tcPr>
          <w:p w14:paraId="39FE2110">
            <w:pPr>
              <w:spacing w:line="360" w:lineRule="auto"/>
              <w:jc w:val="left"/>
              <w:rPr>
                <w:rFonts w:ascii="宋体" w:hAnsi="宋体"/>
                <w:color w:val="auto"/>
                <w:highlight w:val="none"/>
              </w:rPr>
            </w:pPr>
          </w:p>
        </w:tc>
        <w:tc>
          <w:tcPr>
            <w:tcW w:w="1200" w:type="dxa"/>
          </w:tcPr>
          <w:p w14:paraId="7B1BBDDA">
            <w:pPr>
              <w:spacing w:line="360" w:lineRule="auto"/>
              <w:jc w:val="left"/>
              <w:rPr>
                <w:rFonts w:ascii="宋体" w:hAnsi="宋体"/>
                <w:color w:val="auto"/>
                <w:highlight w:val="none"/>
              </w:rPr>
            </w:pPr>
          </w:p>
        </w:tc>
        <w:tc>
          <w:tcPr>
            <w:tcW w:w="1029" w:type="dxa"/>
            <w:gridSpan w:val="2"/>
          </w:tcPr>
          <w:p w14:paraId="2198A4FA">
            <w:pPr>
              <w:spacing w:line="360" w:lineRule="auto"/>
              <w:jc w:val="left"/>
              <w:rPr>
                <w:rFonts w:ascii="宋体" w:hAnsi="宋体"/>
                <w:color w:val="auto"/>
                <w:highlight w:val="none"/>
              </w:rPr>
            </w:pPr>
          </w:p>
        </w:tc>
        <w:tc>
          <w:tcPr>
            <w:tcW w:w="997" w:type="dxa"/>
          </w:tcPr>
          <w:p w14:paraId="4E3B8823">
            <w:pPr>
              <w:spacing w:line="360" w:lineRule="auto"/>
              <w:jc w:val="left"/>
              <w:rPr>
                <w:rFonts w:ascii="宋体" w:hAnsi="宋体"/>
                <w:color w:val="auto"/>
                <w:highlight w:val="none"/>
              </w:rPr>
            </w:pPr>
          </w:p>
        </w:tc>
        <w:tc>
          <w:tcPr>
            <w:tcW w:w="946" w:type="dxa"/>
          </w:tcPr>
          <w:p w14:paraId="182852D8">
            <w:pPr>
              <w:spacing w:line="360" w:lineRule="auto"/>
              <w:jc w:val="left"/>
              <w:rPr>
                <w:rFonts w:ascii="宋体" w:hAnsi="宋体"/>
                <w:color w:val="auto"/>
                <w:highlight w:val="none"/>
              </w:rPr>
            </w:pPr>
          </w:p>
        </w:tc>
        <w:tc>
          <w:tcPr>
            <w:tcW w:w="800" w:type="dxa"/>
          </w:tcPr>
          <w:p w14:paraId="6E70CEB7">
            <w:pPr>
              <w:spacing w:line="360" w:lineRule="auto"/>
              <w:jc w:val="left"/>
              <w:rPr>
                <w:rFonts w:ascii="宋体" w:hAnsi="宋体"/>
                <w:color w:val="auto"/>
                <w:highlight w:val="none"/>
              </w:rPr>
            </w:pPr>
          </w:p>
        </w:tc>
        <w:tc>
          <w:tcPr>
            <w:tcW w:w="1029" w:type="dxa"/>
            <w:tcBorders>
              <w:right w:val="single" w:color="auto" w:sz="6" w:space="0"/>
            </w:tcBorders>
          </w:tcPr>
          <w:p w14:paraId="677C08AC">
            <w:pPr>
              <w:spacing w:line="360" w:lineRule="auto"/>
              <w:jc w:val="left"/>
              <w:rPr>
                <w:rFonts w:ascii="宋体" w:hAnsi="宋体"/>
                <w:color w:val="auto"/>
                <w:highlight w:val="none"/>
              </w:rPr>
            </w:pPr>
          </w:p>
        </w:tc>
      </w:tr>
      <w:tr w14:paraId="124E3310">
        <w:tblPrEx>
          <w:tblCellMar>
            <w:top w:w="0" w:type="dxa"/>
            <w:left w:w="28" w:type="dxa"/>
            <w:bottom w:w="0" w:type="dxa"/>
            <w:right w:w="28" w:type="dxa"/>
          </w:tblCellMar>
        </w:tblPrEx>
        <w:trPr>
          <w:jc w:val="center"/>
        </w:trPr>
        <w:tc>
          <w:tcPr>
            <w:tcW w:w="1108" w:type="dxa"/>
            <w:tcBorders>
              <w:left w:val="single" w:color="auto" w:sz="6" w:space="0"/>
              <w:right w:val="single" w:color="auto" w:sz="6" w:space="0"/>
            </w:tcBorders>
          </w:tcPr>
          <w:p w14:paraId="36C36FFD">
            <w:pPr>
              <w:spacing w:line="360" w:lineRule="auto"/>
              <w:jc w:val="left"/>
              <w:rPr>
                <w:rFonts w:ascii="宋体" w:hAnsi="宋体"/>
                <w:color w:val="auto"/>
                <w:highlight w:val="none"/>
              </w:rPr>
            </w:pPr>
            <w:r>
              <w:rPr>
                <w:rFonts w:hint="eastAsia" w:ascii="宋体" w:hAnsi="宋体"/>
                <w:color w:val="auto"/>
                <w:highlight w:val="none"/>
              </w:rPr>
              <w:t>作</w:t>
            </w:r>
          </w:p>
        </w:tc>
        <w:tc>
          <w:tcPr>
            <w:tcW w:w="1200" w:type="dxa"/>
            <w:tcBorders>
              <w:left w:val="nil"/>
            </w:tcBorders>
          </w:tcPr>
          <w:p w14:paraId="135E8659">
            <w:pPr>
              <w:spacing w:line="360" w:lineRule="auto"/>
              <w:jc w:val="left"/>
              <w:rPr>
                <w:rFonts w:ascii="宋体" w:hAnsi="宋体"/>
                <w:color w:val="auto"/>
                <w:highlight w:val="none"/>
              </w:rPr>
            </w:pPr>
          </w:p>
        </w:tc>
        <w:tc>
          <w:tcPr>
            <w:tcW w:w="1200" w:type="dxa"/>
          </w:tcPr>
          <w:p w14:paraId="3D4EADC3">
            <w:pPr>
              <w:spacing w:line="360" w:lineRule="auto"/>
              <w:jc w:val="left"/>
              <w:rPr>
                <w:rFonts w:ascii="宋体" w:hAnsi="宋体"/>
                <w:color w:val="auto"/>
                <w:highlight w:val="none"/>
              </w:rPr>
            </w:pPr>
          </w:p>
        </w:tc>
        <w:tc>
          <w:tcPr>
            <w:tcW w:w="1029" w:type="dxa"/>
            <w:gridSpan w:val="2"/>
          </w:tcPr>
          <w:p w14:paraId="06F50A04">
            <w:pPr>
              <w:spacing w:line="360" w:lineRule="auto"/>
              <w:jc w:val="left"/>
              <w:rPr>
                <w:rFonts w:ascii="宋体" w:hAnsi="宋体"/>
                <w:color w:val="auto"/>
                <w:highlight w:val="none"/>
              </w:rPr>
            </w:pPr>
          </w:p>
        </w:tc>
        <w:tc>
          <w:tcPr>
            <w:tcW w:w="997" w:type="dxa"/>
          </w:tcPr>
          <w:p w14:paraId="2A2B2962">
            <w:pPr>
              <w:spacing w:line="360" w:lineRule="auto"/>
              <w:jc w:val="left"/>
              <w:rPr>
                <w:rFonts w:ascii="宋体" w:hAnsi="宋体"/>
                <w:color w:val="auto"/>
                <w:highlight w:val="none"/>
              </w:rPr>
            </w:pPr>
          </w:p>
        </w:tc>
        <w:tc>
          <w:tcPr>
            <w:tcW w:w="946" w:type="dxa"/>
          </w:tcPr>
          <w:p w14:paraId="1D5C8A36">
            <w:pPr>
              <w:spacing w:line="360" w:lineRule="auto"/>
              <w:jc w:val="left"/>
              <w:rPr>
                <w:rFonts w:ascii="宋体" w:hAnsi="宋体"/>
                <w:color w:val="auto"/>
                <w:highlight w:val="none"/>
              </w:rPr>
            </w:pPr>
          </w:p>
        </w:tc>
        <w:tc>
          <w:tcPr>
            <w:tcW w:w="800" w:type="dxa"/>
          </w:tcPr>
          <w:p w14:paraId="612DCD2F">
            <w:pPr>
              <w:spacing w:line="360" w:lineRule="auto"/>
              <w:jc w:val="left"/>
              <w:rPr>
                <w:rFonts w:ascii="宋体" w:hAnsi="宋体"/>
                <w:color w:val="auto"/>
                <w:highlight w:val="none"/>
              </w:rPr>
            </w:pPr>
          </w:p>
        </w:tc>
        <w:tc>
          <w:tcPr>
            <w:tcW w:w="1029" w:type="dxa"/>
            <w:tcBorders>
              <w:right w:val="single" w:color="auto" w:sz="6" w:space="0"/>
            </w:tcBorders>
          </w:tcPr>
          <w:p w14:paraId="302A528A">
            <w:pPr>
              <w:spacing w:line="360" w:lineRule="auto"/>
              <w:jc w:val="left"/>
              <w:rPr>
                <w:rFonts w:ascii="宋体" w:hAnsi="宋体"/>
                <w:color w:val="auto"/>
                <w:highlight w:val="none"/>
              </w:rPr>
            </w:pPr>
          </w:p>
        </w:tc>
      </w:tr>
      <w:tr w14:paraId="5FBA7A73">
        <w:tblPrEx>
          <w:tblCellMar>
            <w:top w:w="0" w:type="dxa"/>
            <w:left w:w="28" w:type="dxa"/>
            <w:bottom w:w="0" w:type="dxa"/>
            <w:right w:w="28" w:type="dxa"/>
          </w:tblCellMar>
        </w:tblPrEx>
        <w:trPr>
          <w:jc w:val="center"/>
        </w:trPr>
        <w:tc>
          <w:tcPr>
            <w:tcW w:w="1108" w:type="dxa"/>
            <w:tcBorders>
              <w:left w:val="single" w:color="auto" w:sz="6" w:space="0"/>
              <w:right w:val="single" w:color="auto" w:sz="6" w:space="0"/>
            </w:tcBorders>
          </w:tcPr>
          <w:p w14:paraId="1FFA5548">
            <w:pPr>
              <w:spacing w:line="360" w:lineRule="auto"/>
              <w:jc w:val="left"/>
              <w:rPr>
                <w:rFonts w:ascii="宋体" w:hAnsi="宋体"/>
                <w:color w:val="auto"/>
                <w:highlight w:val="none"/>
              </w:rPr>
            </w:pPr>
            <w:r>
              <w:rPr>
                <w:rFonts w:hint="eastAsia" w:ascii="宋体" w:hAnsi="宋体"/>
                <w:color w:val="auto"/>
                <w:highlight w:val="none"/>
              </w:rPr>
              <w:t>简</w:t>
            </w:r>
          </w:p>
        </w:tc>
        <w:tc>
          <w:tcPr>
            <w:tcW w:w="1200" w:type="dxa"/>
            <w:tcBorders>
              <w:left w:val="nil"/>
            </w:tcBorders>
          </w:tcPr>
          <w:p w14:paraId="21BE11D8">
            <w:pPr>
              <w:spacing w:line="360" w:lineRule="auto"/>
              <w:jc w:val="left"/>
              <w:rPr>
                <w:rFonts w:ascii="宋体" w:hAnsi="宋体"/>
                <w:color w:val="auto"/>
                <w:highlight w:val="none"/>
              </w:rPr>
            </w:pPr>
          </w:p>
        </w:tc>
        <w:tc>
          <w:tcPr>
            <w:tcW w:w="1200" w:type="dxa"/>
          </w:tcPr>
          <w:p w14:paraId="49771515">
            <w:pPr>
              <w:spacing w:line="360" w:lineRule="auto"/>
              <w:jc w:val="left"/>
              <w:rPr>
                <w:rFonts w:ascii="宋体" w:hAnsi="宋体"/>
                <w:color w:val="auto"/>
                <w:highlight w:val="none"/>
              </w:rPr>
            </w:pPr>
          </w:p>
        </w:tc>
        <w:tc>
          <w:tcPr>
            <w:tcW w:w="1029" w:type="dxa"/>
            <w:gridSpan w:val="2"/>
          </w:tcPr>
          <w:p w14:paraId="7C262E2B">
            <w:pPr>
              <w:spacing w:line="360" w:lineRule="auto"/>
              <w:jc w:val="left"/>
              <w:rPr>
                <w:rFonts w:ascii="宋体" w:hAnsi="宋体"/>
                <w:color w:val="auto"/>
                <w:highlight w:val="none"/>
              </w:rPr>
            </w:pPr>
          </w:p>
        </w:tc>
        <w:tc>
          <w:tcPr>
            <w:tcW w:w="997" w:type="dxa"/>
          </w:tcPr>
          <w:p w14:paraId="69D507F8">
            <w:pPr>
              <w:spacing w:line="360" w:lineRule="auto"/>
              <w:jc w:val="left"/>
              <w:rPr>
                <w:rFonts w:ascii="宋体" w:hAnsi="宋体"/>
                <w:color w:val="auto"/>
                <w:highlight w:val="none"/>
              </w:rPr>
            </w:pPr>
          </w:p>
        </w:tc>
        <w:tc>
          <w:tcPr>
            <w:tcW w:w="946" w:type="dxa"/>
          </w:tcPr>
          <w:p w14:paraId="5A4D4A4F">
            <w:pPr>
              <w:spacing w:line="360" w:lineRule="auto"/>
              <w:jc w:val="left"/>
              <w:rPr>
                <w:rFonts w:ascii="宋体" w:hAnsi="宋体"/>
                <w:color w:val="auto"/>
                <w:highlight w:val="none"/>
              </w:rPr>
            </w:pPr>
          </w:p>
        </w:tc>
        <w:tc>
          <w:tcPr>
            <w:tcW w:w="800" w:type="dxa"/>
          </w:tcPr>
          <w:p w14:paraId="0DC471B2">
            <w:pPr>
              <w:spacing w:line="360" w:lineRule="auto"/>
              <w:jc w:val="left"/>
              <w:rPr>
                <w:rFonts w:ascii="宋体" w:hAnsi="宋体"/>
                <w:color w:val="auto"/>
                <w:highlight w:val="none"/>
              </w:rPr>
            </w:pPr>
          </w:p>
        </w:tc>
        <w:tc>
          <w:tcPr>
            <w:tcW w:w="1029" w:type="dxa"/>
            <w:tcBorders>
              <w:right w:val="single" w:color="auto" w:sz="6" w:space="0"/>
            </w:tcBorders>
          </w:tcPr>
          <w:p w14:paraId="1E458942">
            <w:pPr>
              <w:spacing w:line="360" w:lineRule="auto"/>
              <w:jc w:val="left"/>
              <w:rPr>
                <w:rFonts w:ascii="宋体" w:hAnsi="宋体"/>
                <w:color w:val="auto"/>
                <w:highlight w:val="none"/>
              </w:rPr>
            </w:pPr>
          </w:p>
        </w:tc>
      </w:tr>
      <w:tr w14:paraId="12CCD312">
        <w:tblPrEx>
          <w:tblCellMar>
            <w:top w:w="0" w:type="dxa"/>
            <w:left w:w="28" w:type="dxa"/>
            <w:bottom w:w="0" w:type="dxa"/>
            <w:right w:w="28" w:type="dxa"/>
          </w:tblCellMar>
        </w:tblPrEx>
        <w:trPr>
          <w:jc w:val="center"/>
        </w:trPr>
        <w:tc>
          <w:tcPr>
            <w:tcW w:w="1108" w:type="dxa"/>
            <w:tcBorders>
              <w:left w:val="single" w:color="auto" w:sz="6" w:space="0"/>
              <w:right w:val="single" w:color="auto" w:sz="6" w:space="0"/>
            </w:tcBorders>
          </w:tcPr>
          <w:p w14:paraId="30B930FF">
            <w:pPr>
              <w:spacing w:line="360" w:lineRule="auto"/>
              <w:jc w:val="left"/>
              <w:rPr>
                <w:rFonts w:ascii="宋体" w:hAnsi="宋体"/>
                <w:color w:val="auto"/>
                <w:highlight w:val="none"/>
              </w:rPr>
            </w:pPr>
            <w:r>
              <w:rPr>
                <w:rFonts w:hint="eastAsia" w:ascii="宋体" w:hAnsi="宋体"/>
                <w:color w:val="auto"/>
                <w:highlight w:val="none"/>
              </w:rPr>
              <w:t>历</w:t>
            </w:r>
          </w:p>
        </w:tc>
        <w:tc>
          <w:tcPr>
            <w:tcW w:w="1200" w:type="dxa"/>
            <w:tcBorders>
              <w:left w:val="nil"/>
            </w:tcBorders>
          </w:tcPr>
          <w:p w14:paraId="00F9C8E2">
            <w:pPr>
              <w:spacing w:line="360" w:lineRule="auto"/>
              <w:jc w:val="left"/>
              <w:rPr>
                <w:rFonts w:ascii="宋体" w:hAnsi="宋体"/>
                <w:color w:val="auto"/>
                <w:highlight w:val="none"/>
              </w:rPr>
            </w:pPr>
          </w:p>
        </w:tc>
        <w:tc>
          <w:tcPr>
            <w:tcW w:w="1200" w:type="dxa"/>
          </w:tcPr>
          <w:p w14:paraId="515E30D2">
            <w:pPr>
              <w:spacing w:line="360" w:lineRule="auto"/>
              <w:jc w:val="left"/>
              <w:rPr>
                <w:rFonts w:ascii="宋体" w:hAnsi="宋体"/>
                <w:color w:val="auto"/>
                <w:highlight w:val="none"/>
              </w:rPr>
            </w:pPr>
          </w:p>
        </w:tc>
        <w:tc>
          <w:tcPr>
            <w:tcW w:w="1029" w:type="dxa"/>
            <w:gridSpan w:val="2"/>
          </w:tcPr>
          <w:p w14:paraId="60386451">
            <w:pPr>
              <w:spacing w:line="360" w:lineRule="auto"/>
              <w:jc w:val="left"/>
              <w:rPr>
                <w:rFonts w:ascii="宋体" w:hAnsi="宋体"/>
                <w:color w:val="auto"/>
                <w:highlight w:val="none"/>
              </w:rPr>
            </w:pPr>
          </w:p>
        </w:tc>
        <w:tc>
          <w:tcPr>
            <w:tcW w:w="997" w:type="dxa"/>
          </w:tcPr>
          <w:p w14:paraId="222D1AF2">
            <w:pPr>
              <w:spacing w:line="360" w:lineRule="auto"/>
              <w:jc w:val="left"/>
              <w:rPr>
                <w:rFonts w:ascii="宋体" w:hAnsi="宋体"/>
                <w:color w:val="auto"/>
                <w:highlight w:val="none"/>
              </w:rPr>
            </w:pPr>
          </w:p>
        </w:tc>
        <w:tc>
          <w:tcPr>
            <w:tcW w:w="946" w:type="dxa"/>
          </w:tcPr>
          <w:p w14:paraId="1CAF07ED">
            <w:pPr>
              <w:spacing w:line="360" w:lineRule="auto"/>
              <w:jc w:val="left"/>
              <w:rPr>
                <w:rFonts w:ascii="宋体" w:hAnsi="宋体"/>
                <w:color w:val="auto"/>
                <w:highlight w:val="none"/>
              </w:rPr>
            </w:pPr>
          </w:p>
        </w:tc>
        <w:tc>
          <w:tcPr>
            <w:tcW w:w="800" w:type="dxa"/>
          </w:tcPr>
          <w:p w14:paraId="442BFCCD">
            <w:pPr>
              <w:spacing w:line="360" w:lineRule="auto"/>
              <w:jc w:val="left"/>
              <w:rPr>
                <w:rFonts w:ascii="宋体" w:hAnsi="宋体"/>
                <w:color w:val="auto"/>
                <w:highlight w:val="none"/>
              </w:rPr>
            </w:pPr>
          </w:p>
        </w:tc>
        <w:tc>
          <w:tcPr>
            <w:tcW w:w="1029" w:type="dxa"/>
            <w:tcBorders>
              <w:right w:val="single" w:color="auto" w:sz="6" w:space="0"/>
            </w:tcBorders>
          </w:tcPr>
          <w:p w14:paraId="113FB31F">
            <w:pPr>
              <w:spacing w:line="360" w:lineRule="auto"/>
              <w:jc w:val="left"/>
              <w:rPr>
                <w:rFonts w:ascii="宋体" w:hAnsi="宋体"/>
                <w:color w:val="auto"/>
                <w:highlight w:val="none"/>
              </w:rPr>
            </w:pPr>
          </w:p>
        </w:tc>
      </w:tr>
      <w:tr w14:paraId="6D2A7089">
        <w:tblPrEx>
          <w:tblCellMar>
            <w:top w:w="0" w:type="dxa"/>
            <w:left w:w="28" w:type="dxa"/>
            <w:bottom w:w="0" w:type="dxa"/>
            <w:right w:w="28" w:type="dxa"/>
          </w:tblCellMar>
        </w:tblPrEx>
        <w:trPr>
          <w:jc w:val="center"/>
        </w:trPr>
        <w:tc>
          <w:tcPr>
            <w:tcW w:w="1108" w:type="dxa"/>
            <w:tcBorders>
              <w:left w:val="single" w:color="auto" w:sz="6" w:space="0"/>
              <w:right w:val="single" w:color="auto" w:sz="6" w:space="0"/>
            </w:tcBorders>
          </w:tcPr>
          <w:p w14:paraId="65EA68F3">
            <w:pPr>
              <w:spacing w:line="360" w:lineRule="auto"/>
              <w:jc w:val="left"/>
              <w:rPr>
                <w:rFonts w:ascii="宋体" w:hAnsi="宋体"/>
                <w:color w:val="auto"/>
                <w:highlight w:val="none"/>
              </w:rPr>
            </w:pPr>
          </w:p>
        </w:tc>
        <w:tc>
          <w:tcPr>
            <w:tcW w:w="1200" w:type="dxa"/>
            <w:tcBorders>
              <w:left w:val="nil"/>
            </w:tcBorders>
          </w:tcPr>
          <w:p w14:paraId="7A7A0000">
            <w:pPr>
              <w:spacing w:line="360" w:lineRule="auto"/>
              <w:jc w:val="left"/>
              <w:rPr>
                <w:rFonts w:ascii="宋体" w:hAnsi="宋体"/>
                <w:color w:val="auto"/>
                <w:highlight w:val="none"/>
              </w:rPr>
            </w:pPr>
          </w:p>
        </w:tc>
        <w:tc>
          <w:tcPr>
            <w:tcW w:w="1200" w:type="dxa"/>
          </w:tcPr>
          <w:p w14:paraId="18BE3F28">
            <w:pPr>
              <w:spacing w:line="360" w:lineRule="auto"/>
              <w:jc w:val="left"/>
              <w:rPr>
                <w:rFonts w:ascii="宋体" w:hAnsi="宋体"/>
                <w:color w:val="auto"/>
                <w:highlight w:val="none"/>
              </w:rPr>
            </w:pPr>
          </w:p>
        </w:tc>
        <w:tc>
          <w:tcPr>
            <w:tcW w:w="1029" w:type="dxa"/>
            <w:gridSpan w:val="2"/>
          </w:tcPr>
          <w:p w14:paraId="5869552D">
            <w:pPr>
              <w:spacing w:line="360" w:lineRule="auto"/>
              <w:jc w:val="left"/>
              <w:rPr>
                <w:rFonts w:ascii="宋体" w:hAnsi="宋体"/>
                <w:color w:val="auto"/>
                <w:highlight w:val="none"/>
              </w:rPr>
            </w:pPr>
          </w:p>
        </w:tc>
        <w:tc>
          <w:tcPr>
            <w:tcW w:w="997" w:type="dxa"/>
          </w:tcPr>
          <w:p w14:paraId="6D7C7E26">
            <w:pPr>
              <w:spacing w:line="360" w:lineRule="auto"/>
              <w:jc w:val="left"/>
              <w:rPr>
                <w:rFonts w:ascii="宋体" w:hAnsi="宋体"/>
                <w:color w:val="auto"/>
                <w:highlight w:val="none"/>
              </w:rPr>
            </w:pPr>
          </w:p>
        </w:tc>
        <w:tc>
          <w:tcPr>
            <w:tcW w:w="946" w:type="dxa"/>
          </w:tcPr>
          <w:p w14:paraId="36BFEFA2">
            <w:pPr>
              <w:spacing w:line="360" w:lineRule="auto"/>
              <w:jc w:val="left"/>
              <w:rPr>
                <w:rFonts w:ascii="宋体" w:hAnsi="宋体"/>
                <w:color w:val="auto"/>
                <w:highlight w:val="none"/>
              </w:rPr>
            </w:pPr>
          </w:p>
        </w:tc>
        <w:tc>
          <w:tcPr>
            <w:tcW w:w="800" w:type="dxa"/>
          </w:tcPr>
          <w:p w14:paraId="0F1C6486">
            <w:pPr>
              <w:spacing w:line="360" w:lineRule="auto"/>
              <w:jc w:val="left"/>
              <w:rPr>
                <w:rFonts w:ascii="宋体" w:hAnsi="宋体"/>
                <w:color w:val="auto"/>
                <w:highlight w:val="none"/>
              </w:rPr>
            </w:pPr>
          </w:p>
        </w:tc>
        <w:tc>
          <w:tcPr>
            <w:tcW w:w="1029" w:type="dxa"/>
            <w:tcBorders>
              <w:right w:val="single" w:color="auto" w:sz="6" w:space="0"/>
            </w:tcBorders>
          </w:tcPr>
          <w:p w14:paraId="734639AF">
            <w:pPr>
              <w:spacing w:line="360" w:lineRule="auto"/>
              <w:jc w:val="left"/>
              <w:rPr>
                <w:rFonts w:ascii="宋体" w:hAnsi="宋体"/>
                <w:color w:val="auto"/>
                <w:highlight w:val="none"/>
              </w:rPr>
            </w:pPr>
          </w:p>
        </w:tc>
      </w:tr>
      <w:tr w14:paraId="14EEA16B">
        <w:tblPrEx>
          <w:tblCellMar>
            <w:top w:w="0" w:type="dxa"/>
            <w:left w:w="28" w:type="dxa"/>
            <w:bottom w:w="0" w:type="dxa"/>
            <w:right w:w="28" w:type="dxa"/>
          </w:tblCellMar>
        </w:tblPrEx>
        <w:trPr>
          <w:jc w:val="center"/>
        </w:trPr>
        <w:tc>
          <w:tcPr>
            <w:tcW w:w="1108" w:type="dxa"/>
            <w:tcBorders>
              <w:left w:val="single" w:color="auto" w:sz="6" w:space="0"/>
              <w:right w:val="single" w:color="auto" w:sz="6" w:space="0"/>
            </w:tcBorders>
          </w:tcPr>
          <w:p w14:paraId="4B05B68B">
            <w:pPr>
              <w:spacing w:line="360" w:lineRule="auto"/>
              <w:jc w:val="left"/>
              <w:rPr>
                <w:rFonts w:ascii="宋体" w:hAnsi="宋体"/>
                <w:color w:val="auto"/>
                <w:highlight w:val="none"/>
              </w:rPr>
            </w:pPr>
          </w:p>
        </w:tc>
        <w:tc>
          <w:tcPr>
            <w:tcW w:w="1200" w:type="dxa"/>
            <w:tcBorders>
              <w:left w:val="nil"/>
            </w:tcBorders>
          </w:tcPr>
          <w:p w14:paraId="0D4022DA">
            <w:pPr>
              <w:spacing w:line="360" w:lineRule="auto"/>
              <w:jc w:val="left"/>
              <w:rPr>
                <w:rFonts w:ascii="宋体" w:hAnsi="宋体"/>
                <w:color w:val="auto"/>
                <w:highlight w:val="none"/>
              </w:rPr>
            </w:pPr>
          </w:p>
        </w:tc>
        <w:tc>
          <w:tcPr>
            <w:tcW w:w="1200" w:type="dxa"/>
          </w:tcPr>
          <w:p w14:paraId="1713764A">
            <w:pPr>
              <w:spacing w:line="360" w:lineRule="auto"/>
              <w:jc w:val="left"/>
              <w:rPr>
                <w:rFonts w:ascii="宋体" w:hAnsi="宋体"/>
                <w:color w:val="auto"/>
                <w:highlight w:val="none"/>
              </w:rPr>
            </w:pPr>
          </w:p>
        </w:tc>
        <w:tc>
          <w:tcPr>
            <w:tcW w:w="1029" w:type="dxa"/>
            <w:gridSpan w:val="2"/>
          </w:tcPr>
          <w:p w14:paraId="080D2DBE">
            <w:pPr>
              <w:spacing w:line="360" w:lineRule="auto"/>
              <w:jc w:val="left"/>
              <w:rPr>
                <w:rFonts w:ascii="宋体" w:hAnsi="宋体"/>
                <w:color w:val="auto"/>
                <w:highlight w:val="none"/>
              </w:rPr>
            </w:pPr>
          </w:p>
        </w:tc>
        <w:tc>
          <w:tcPr>
            <w:tcW w:w="997" w:type="dxa"/>
          </w:tcPr>
          <w:p w14:paraId="0A827B04">
            <w:pPr>
              <w:spacing w:line="360" w:lineRule="auto"/>
              <w:jc w:val="left"/>
              <w:rPr>
                <w:rFonts w:ascii="宋体" w:hAnsi="宋体"/>
                <w:color w:val="auto"/>
                <w:highlight w:val="none"/>
              </w:rPr>
            </w:pPr>
          </w:p>
        </w:tc>
        <w:tc>
          <w:tcPr>
            <w:tcW w:w="946" w:type="dxa"/>
          </w:tcPr>
          <w:p w14:paraId="36676FB5">
            <w:pPr>
              <w:spacing w:line="360" w:lineRule="auto"/>
              <w:jc w:val="left"/>
              <w:rPr>
                <w:rFonts w:ascii="宋体" w:hAnsi="宋体"/>
                <w:color w:val="auto"/>
                <w:highlight w:val="none"/>
              </w:rPr>
            </w:pPr>
          </w:p>
        </w:tc>
        <w:tc>
          <w:tcPr>
            <w:tcW w:w="800" w:type="dxa"/>
          </w:tcPr>
          <w:p w14:paraId="40B1BAC0">
            <w:pPr>
              <w:spacing w:line="360" w:lineRule="auto"/>
              <w:jc w:val="left"/>
              <w:rPr>
                <w:rFonts w:ascii="宋体" w:hAnsi="宋体"/>
                <w:color w:val="auto"/>
                <w:highlight w:val="none"/>
              </w:rPr>
            </w:pPr>
          </w:p>
        </w:tc>
        <w:tc>
          <w:tcPr>
            <w:tcW w:w="1029" w:type="dxa"/>
            <w:tcBorders>
              <w:right w:val="single" w:color="auto" w:sz="6" w:space="0"/>
            </w:tcBorders>
          </w:tcPr>
          <w:p w14:paraId="6F17DFA4">
            <w:pPr>
              <w:spacing w:line="360" w:lineRule="auto"/>
              <w:jc w:val="left"/>
              <w:rPr>
                <w:rFonts w:ascii="宋体" w:hAnsi="宋体"/>
                <w:color w:val="auto"/>
                <w:highlight w:val="none"/>
              </w:rPr>
            </w:pPr>
          </w:p>
        </w:tc>
      </w:tr>
      <w:tr w14:paraId="7A918771">
        <w:tblPrEx>
          <w:tblCellMar>
            <w:top w:w="0" w:type="dxa"/>
            <w:left w:w="28" w:type="dxa"/>
            <w:bottom w:w="0" w:type="dxa"/>
            <w:right w:w="28" w:type="dxa"/>
          </w:tblCellMar>
        </w:tblPrEx>
        <w:trPr>
          <w:jc w:val="center"/>
        </w:trPr>
        <w:tc>
          <w:tcPr>
            <w:tcW w:w="1108" w:type="dxa"/>
            <w:tcBorders>
              <w:left w:val="single" w:color="auto" w:sz="6" w:space="0"/>
              <w:right w:val="single" w:color="auto" w:sz="6" w:space="0"/>
            </w:tcBorders>
          </w:tcPr>
          <w:p w14:paraId="4073A73A">
            <w:pPr>
              <w:spacing w:line="360" w:lineRule="auto"/>
              <w:jc w:val="left"/>
              <w:rPr>
                <w:rFonts w:ascii="宋体" w:hAnsi="宋体"/>
                <w:color w:val="auto"/>
                <w:highlight w:val="none"/>
              </w:rPr>
            </w:pPr>
          </w:p>
        </w:tc>
        <w:tc>
          <w:tcPr>
            <w:tcW w:w="1200" w:type="dxa"/>
            <w:tcBorders>
              <w:left w:val="nil"/>
            </w:tcBorders>
          </w:tcPr>
          <w:p w14:paraId="19E8CDF8">
            <w:pPr>
              <w:spacing w:line="360" w:lineRule="auto"/>
              <w:jc w:val="left"/>
              <w:rPr>
                <w:rFonts w:ascii="宋体" w:hAnsi="宋体"/>
                <w:color w:val="auto"/>
                <w:highlight w:val="none"/>
              </w:rPr>
            </w:pPr>
          </w:p>
        </w:tc>
        <w:tc>
          <w:tcPr>
            <w:tcW w:w="1200" w:type="dxa"/>
          </w:tcPr>
          <w:p w14:paraId="5FF367B3">
            <w:pPr>
              <w:spacing w:line="360" w:lineRule="auto"/>
              <w:jc w:val="left"/>
              <w:rPr>
                <w:rFonts w:ascii="宋体" w:hAnsi="宋体"/>
                <w:color w:val="auto"/>
                <w:highlight w:val="none"/>
              </w:rPr>
            </w:pPr>
          </w:p>
        </w:tc>
        <w:tc>
          <w:tcPr>
            <w:tcW w:w="1029" w:type="dxa"/>
            <w:gridSpan w:val="2"/>
          </w:tcPr>
          <w:p w14:paraId="2335BF9C">
            <w:pPr>
              <w:spacing w:line="360" w:lineRule="auto"/>
              <w:jc w:val="left"/>
              <w:rPr>
                <w:rFonts w:ascii="宋体" w:hAnsi="宋体"/>
                <w:color w:val="auto"/>
                <w:highlight w:val="none"/>
              </w:rPr>
            </w:pPr>
          </w:p>
        </w:tc>
        <w:tc>
          <w:tcPr>
            <w:tcW w:w="997" w:type="dxa"/>
          </w:tcPr>
          <w:p w14:paraId="37F371AE">
            <w:pPr>
              <w:spacing w:line="360" w:lineRule="auto"/>
              <w:jc w:val="left"/>
              <w:rPr>
                <w:rFonts w:ascii="宋体" w:hAnsi="宋体"/>
                <w:color w:val="auto"/>
                <w:highlight w:val="none"/>
              </w:rPr>
            </w:pPr>
          </w:p>
        </w:tc>
        <w:tc>
          <w:tcPr>
            <w:tcW w:w="946" w:type="dxa"/>
          </w:tcPr>
          <w:p w14:paraId="52568EF9">
            <w:pPr>
              <w:spacing w:line="360" w:lineRule="auto"/>
              <w:jc w:val="left"/>
              <w:rPr>
                <w:rFonts w:ascii="宋体" w:hAnsi="宋体"/>
                <w:color w:val="auto"/>
                <w:highlight w:val="none"/>
              </w:rPr>
            </w:pPr>
          </w:p>
        </w:tc>
        <w:tc>
          <w:tcPr>
            <w:tcW w:w="800" w:type="dxa"/>
          </w:tcPr>
          <w:p w14:paraId="3B94F760">
            <w:pPr>
              <w:spacing w:line="360" w:lineRule="auto"/>
              <w:jc w:val="left"/>
              <w:rPr>
                <w:rFonts w:ascii="宋体" w:hAnsi="宋体"/>
                <w:color w:val="auto"/>
                <w:highlight w:val="none"/>
              </w:rPr>
            </w:pPr>
          </w:p>
        </w:tc>
        <w:tc>
          <w:tcPr>
            <w:tcW w:w="1029" w:type="dxa"/>
            <w:tcBorders>
              <w:right w:val="single" w:color="auto" w:sz="6" w:space="0"/>
            </w:tcBorders>
          </w:tcPr>
          <w:p w14:paraId="496E137A">
            <w:pPr>
              <w:spacing w:line="360" w:lineRule="auto"/>
              <w:jc w:val="left"/>
              <w:rPr>
                <w:rFonts w:ascii="宋体" w:hAnsi="宋体"/>
                <w:color w:val="auto"/>
                <w:highlight w:val="none"/>
              </w:rPr>
            </w:pPr>
          </w:p>
        </w:tc>
      </w:tr>
      <w:tr w14:paraId="422ABEEE">
        <w:tblPrEx>
          <w:tblCellMar>
            <w:top w:w="0" w:type="dxa"/>
            <w:left w:w="28" w:type="dxa"/>
            <w:bottom w:w="0" w:type="dxa"/>
            <w:right w:w="28" w:type="dxa"/>
          </w:tblCellMar>
        </w:tblPrEx>
        <w:trPr>
          <w:jc w:val="center"/>
        </w:trPr>
        <w:tc>
          <w:tcPr>
            <w:tcW w:w="1108" w:type="dxa"/>
            <w:tcBorders>
              <w:top w:val="single" w:color="auto" w:sz="6" w:space="0"/>
              <w:left w:val="single" w:color="auto" w:sz="6" w:space="0"/>
              <w:right w:val="single" w:color="auto" w:sz="6" w:space="0"/>
            </w:tcBorders>
          </w:tcPr>
          <w:p w14:paraId="1EFC8884">
            <w:pPr>
              <w:spacing w:line="360" w:lineRule="auto"/>
              <w:jc w:val="left"/>
              <w:rPr>
                <w:rFonts w:ascii="宋体" w:hAnsi="宋体"/>
                <w:color w:val="auto"/>
                <w:highlight w:val="none"/>
              </w:rPr>
            </w:pPr>
          </w:p>
        </w:tc>
        <w:tc>
          <w:tcPr>
            <w:tcW w:w="5372" w:type="dxa"/>
            <w:gridSpan w:val="6"/>
            <w:tcBorders>
              <w:top w:val="single" w:color="auto" w:sz="6" w:space="0"/>
              <w:left w:val="nil"/>
            </w:tcBorders>
          </w:tcPr>
          <w:p w14:paraId="4DD2919C">
            <w:pPr>
              <w:spacing w:line="360" w:lineRule="auto"/>
              <w:jc w:val="left"/>
              <w:rPr>
                <w:rFonts w:ascii="宋体" w:hAnsi="宋体"/>
                <w:color w:val="auto"/>
                <w:highlight w:val="none"/>
              </w:rPr>
            </w:pPr>
            <w:r>
              <w:rPr>
                <w:rFonts w:hint="eastAsia" w:ascii="宋体" w:hAnsi="宋体"/>
                <w:color w:val="auto"/>
                <w:highlight w:val="none"/>
              </w:rPr>
              <w:t>（按资质</w:t>
            </w:r>
            <w:r>
              <w:rPr>
                <w:rFonts w:ascii="宋体" w:hAnsi="宋体"/>
                <w:color w:val="auto"/>
                <w:highlight w:val="none"/>
              </w:rPr>
              <w:t>4</w:t>
            </w:r>
            <w:r>
              <w:rPr>
                <w:rFonts w:hint="eastAsia" w:ascii="宋体" w:hAnsi="宋体"/>
                <w:color w:val="auto"/>
                <w:highlight w:val="none"/>
              </w:rPr>
              <w:t>条逐条评价）</w:t>
            </w:r>
          </w:p>
        </w:tc>
        <w:tc>
          <w:tcPr>
            <w:tcW w:w="800" w:type="dxa"/>
            <w:tcBorders>
              <w:top w:val="single" w:color="auto" w:sz="6" w:space="0"/>
            </w:tcBorders>
          </w:tcPr>
          <w:p w14:paraId="50106233">
            <w:pPr>
              <w:spacing w:line="360" w:lineRule="auto"/>
              <w:jc w:val="left"/>
              <w:rPr>
                <w:rFonts w:ascii="宋体" w:hAnsi="宋体"/>
                <w:color w:val="auto"/>
                <w:highlight w:val="none"/>
              </w:rPr>
            </w:pPr>
          </w:p>
        </w:tc>
        <w:tc>
          <w:tcPr>
            <w:tcW w:w="1029" w:type="dxa"/>
            <w:tcBorders>
              <w:top w:val="single" w:color="auto" w:sz="6" w:space="0"/>
              <w:right w:val="single" w:color="auto" w:sz="6" w:space="0"/>
            </w:tcBorders>
          </w:tcPr>
          <w:p w14:paraId="1376F3B7">
            <w:pPr>
              <w:spacing w:line="360" w:lineRule="auto"/>
              <w:jc w:val="left"/>
              <w:rPr>
                <w:rFonts w:ascii="宋体" w:hAnsi="宋体"/>
                <w:color w:val="auto"/>
                <w:highlight w:val="none"/>
              </w:rPr>
            </w:pPr>
          </w:p>
        </w:tc>
      </w:tr>
      <w:tr w14:paraId="638841A1">
        <w:tblPrEx>
          <w:tblCellMar>
            <w:top w:w="0" w:type="dxa"/>
            <w:left w:w="28" w:type="dxa"/>
            <w:bottom w:w="0" w:type="dxa"/>
            <w:right w:w="28" w:type="dxa"/>
          </w:tblCellMar>
        </w:tblPrEx>
        <w:trPr>
          <w:jc w:val="center"/>
        </w:trPr>
        <w:tc>
          <w:tcPr>
            <w:tcW w:w="1108" w:type="dxa"/>
            <w:tcBorders>
              <w:left w:val="single" w:color="auto" w:sz="6" w:space="0"/>
              <w:right w:val="single" w:color="auto" w:sz="6" w:space="0"/>
            </w:tcBorders>
          </w:tcPr>
          <w:p w14:paraId="32E90390">
            <w:pPr>
              <w:spacing w:line="360" w:lineRule="auto"/>
              <w:jc w:val="left"/>
              <w:rPr>
                <w:rFonts w:ascii="宋体" w:hAnsi="宋体"/>
                <w:color w:val="auto"/>
                <w:highlight w:val="none"/>
              </w:rPr>
            </w:pPr>
            <w:r>
              <w:rPr>
                <w:rFonts w:hint="eastAsia" w:ascii="宋体" w:hAnsi="宋体"/>
                <w:color w:val="auto"/>
                <w:highlight w:val="none"/>
              </w:rPr>
              <w:t>单</w:t>
            </w:r>
          </w:p>
        </w:tc>
        <w:tc>
          <w:tcPr>
            <w:tcW w:w="1200" w:type="dxa"/>
            <w:tcBorders>
              <w:left w:val="nil"/>
            </w:tcBorders>
          </w:tcPr>
          <w:p w14:paraId="4FDB8649">
            <w:pPr>
              <w:spacing w:line="360" w:lineRule="auto"/>
              <w:jc w:val="left"/>
              <w:rPr>
                <w:rFonts w:ascii="宋体" w:hAnsi="宋体"/>
                <w:color w:val="auto"/>
                <w:highlight w:val="none"/>
              </w:rPr>
            </w:pPr>
          </w:p>
        </w:tc>
        <w:tc>
          <w:tcPr>
            <w:tcW w:w="1200" w:type="dxa"/>
          </w:tcPr>
          <w:p w14:paraId="4CF12F39">
            <w:pPr>
              <w:spacing w:line="360" w:lineRule="auto"/>
              <w:jc w:val="left"/>
              <w:rPr>
                <w:rFonts w:ascii="宋体" w:hAnsi="宋体"/>
                <w:color w:val="auto"/>
                <w:highlight w:val="none"/>
              </w:rPr>
            </w:pPr>
          </w:p>
        </w:tc>
        <w:tc>
          <w:tcPr>
            <w:tcW w:w="1029" w:type="dxa"/>
            <w:gridSpan w:val="2"/>
          </w:tcPr>
          <w:p w14:paraId="04FC9753">
            <w:pPr>
              <w:spacing w:line="360" w:lineRule="auto"/>
              <w:jc w:val="left"/>
              <w:rPr>
                <w:rFonts w:ascii="宋体" w:hAnsi="宋体"/>
                <w:color w:val="auto"/>
                <w:highlight w:val="none"/>
              </w:rPr>
            </w:pPr>
          </w:p>
        </w:tc>
        <w:tc>
          <w:tcPr>
            <w:tcW w:w="997" w:type="dxa"/>
          </w:tcPr>
          <w:p w14:paraId="43DB9391">
            <w:pPr>
              <w:spacing w:line="360" w:lineRule="auto"/>
              <w:jc w:val="left"/>
              <w:rPr>
                <w:rFonts w:ascii="宋体" w:hAnsi="宋体"/>
                <w:color w:val="auto"/>
                <w:highlight w:val="none"/>
              </w:rPr>
            </w:pPr>
          </w:p>
        </w:tc>
        <w:tc>
          <w:tcPr>
            <w:tcW w:w="946" w:type="dxa"/>
          </w:tcPr>
          <w:p w14:paraId="6E5F8A82">
            <w:pPr>
              <w:spacing w:line="360" w:lineRule="auto"/>
              <w:jc w:val="left"/>
              <w:rPr>
                <w:rFonts w:ascii="宋体" w:hAnsi="宋体"/>
                <w:color w:val="auto"/>
                <w:highlight w:val="none"/>
              </w:rPr>
            </w:pPr>
          </w:p>
        </w:tc>
        <w:tc>
          <w:tcPr>
            <w:tcW w:w="800" w:type="dxa"/>
          </w:tcPr>
          <w:p w14:paraId="7F4C7499">
            <w:pPr>
              <w:spacing w:line="360" w:lineRule="auto"/>
              <w:jc w:val="left"/>
              <w:rPr>
                <w:rFonts w:ascii="宋体" w:hAnsi="宋体"/>
                <w:color w:val="auto"/>
                <w:highlight w:val="none"/>
              </w:rPr>
            </w:pPr>
          </w:p>
        </w:tc>
        <w:tc>
          <w:tcPr>
            <w:tcW w:w="1029" w:type="dxa"/>
            <w:tcBorders>
              <w:right w:val="single" w:color="auto" w:sz="6" w:space="0"/>
            </w:tcBorders>
          </w:tcPr>
          <w:p w14:paraId="35102DF9">
            <w:pPr>
              <w:spacing w:line="360" w:lineRule="auto"/>
              <w:jc w:val="left"/>
              <w:rPr>
                <w:rFonts w:ascii="宋体" w:hAnsi="宋体"/>
                <w:color w:val="auto"/>
                <w:highlight w:val="none"/>
              </w:rPr>
            </w:pPr>
          </w:p>
        </w:tc>
      </w:tr>
      <w:tr w14:paraId="71419770">
        <w:tblPrEx>
          <w:tblCellMar>
            <w:top w:w="0" w:type="dxa"/>
            <w:left w:w="28" w:type="dxa"/>
            <w:bottom w:w="0" w:type="dxa"/>
            <w:right w:w="28" w:type="dxa"/>
          </w:tblCellMar>
        </w:tblPrEx>
        <w:trPr>
          <w:jc w:val="center"/>
        </w:trPr>
        <w:tc>
          <w:tcPr>
            <w:tcW w:w="1108" w:type="dxa"/>
            <w:tcBorders>
              <w:left w:val="single" w:color="auto" w:sz="6" w:space="0"/>
              <w:right w:val="single" w:color="auto" w:sz="6" w:space="0"/>
            </w:tcBorders>
          </w:tcPr>
          <w:p w14:paraId="186D4509">
            <w:pPr>
              <w:spacing w:line="360" w:lineRule="auto"/>
              <w:jc w:val="left"/>
              <w:rPr>
                <w:rFonts w:ascii="宋体" w:hAnsi="宋体"/>
                <w:color w:val="auto"/>
                <w:highlight w:val="none"/>
              </w:rPr>
            </w:pPr>
            <w:r>
              <w:rPr>
                <w:rFonts w:hint="eastAsia" w:ascii="宋体" w:hAnsi="宋体"/>
                <w:color w:val="auto"/>
                <w:highlight w:val="none"/>
              </w:rPr>
              <w:t>位</w:t>
            </w:r>
          </w:p>
        </w:tc>
        <w:tc>
          <w:tcPr>
            <w:tcW w:w="1200" w:type="dxa"/>
            <w:tcBorders>
              <w:left w:val="nil"/>
            </w:tcBorders>
          </w:tcPr>
          <w:p w14:paraId="3A1D67A5">
            <w:pPr>
              <w:spacing w:line="360" w:lineRule="auto"/>
              <w:jc w:val="left"/>
              <w:rPr>
                <w:rFonts w:ascii="宋体" w:hAnsi="宋体"/>
                <w:color w:val="auto"/>
                <w:highlight w:val="none"/>
              </w:rPr>
            </w:pPr>
          </w:p>
        </w:tc>
        <w:tc>
          <w:tcPr>
            <w:tcW w:w="1200" w:type="dxa"/>
          </w:tcPr>
          <w:p w14:paraId="7E7073DF">
            <w:pPr>
              <w:spacing w:line="360" w:lineRule="auto"/>
              <w:jc w:val="left"/>
              <w:rPr>
                <w:rFonts w:ascii="宋体" w:hAnsi="宋体"/>
                <w:color w:val="auto"/>
                <w:highlight w:val="none"/>
              </w:rPr>
            </w:pPr>
          </w:p>
        </w:tc>
        <w:tc>
          <w:tcPr>
            <w:tcW w:w="1029" w:type="dxa"/>
            <w:gridSpan w:val="2"/>
          </w:tcPr>
          <w:p w14:paraId="2A2AADFB">
            <w:pPr>
              <w:spacing w:line="360" w:lineRule="auto"/>
              <w:jc w:val="left"/>
              <w:rPr>
                <w:rFonts w:ascii="宋体" w:hAnsi="宋体"/>
                <w:color w:val="auto"/>
                <w:highlight w:val="none"/>
              </w:rPr>
            </w:pPr>
          </w:p>
        </w:tc>
        <w:tc>
          <w:tcPr>
            <w:tcW w:w="997" w:type="dxa"/>
          </w:tcPr>
          <w:p w14:paraId="358DCD91">
            <w:pPr>
              <w:spacing w:line="360" w:lineRule="auto"/>
              <w:jc w:val="left"/>
              <w:rPr>
                <w:rFonts w:ascii="宋体" w:hAnsi="宋体"/>
                <w:color w:val="auto"/>
                <w:highlight w:val="none"/>
              </w:rPr>
            </w:pPr>
          </w:p>
        </w:tc>
        <w:tc>
          <w:tcPr>
            <w:tcW w:w="946" w:type="dxa"/>
          </w:tcPr>
          <w:p w14:paraId="77B402C4">
            <w:pPr>
              <w:spacing w:line="360" w:lineRule="auto"/>
              <w:jc w:val="left"/>
              <w:rPr>
                <w:rFonts w:ascii="宋体" w:hAnsi="宋体"/>
                <w:color w:val="auto"/>
                <w:highlight w:val="none"/>
              </w:rPr>
            </w:pPr>
          </w:p>
        </w:tc>
        <w:tc>
          <w:tcPr>
            <w:tcW w:w="800" w:type="dxa"/>
          </w:tcPr>
          <w:p w14:paraId="0FE41D44">
            <w:pPr>
              <w:spacing w:line="360" w:lineRule="auto"/>
              <w:jc w:val="left"/>
              <w:rPr>
                <w:rFonts w:ascii="宋体" w:hAnsi="宋体"/>
                <w:color w:val="auto"/>
                <w:highlight w:val="none"/>
              </w:rPr>
            </w:pPr>
          </w:p>
        </w:tc>
        <w:tc>
          <w:tcPr>
            <w:tcW w:w="1029" w:type="dxa"/>
            <w:tcBorders>
              <w:right w:val="single" w:color="auto" w:sz="6" w:space="0"/>
            </w:tcBorders>
          </w:tcPr>
          <w:p w14:paraId="3D151169">
            <w:pPr>
              <w:spacing w:line="360" w:lineRule="auto"/>
              <w:jc w:val="left"/>
              <w:rPr>
                <w:rFonts w:ascii="宋体" w:hAnsi="宋体"/>
                <w:color w:val="auto"/>
                <w:highlight w:val="none"/>
              </w:rPr>
            </w:pPr>
          </w:p>
        </w:tc>
      </w:tr>
      <w:tr w14:paraId="048A2ACD">
        <w:tblPrEx>
          <w:tblCellMar>
            <w:top w:w="0" w:type="dxa"/>
            <w:left w:w="28" w:type="dxa"/>
            <w:bottom w:w="0" w:type="dxa"/>
            <w:right w:w="28" w:type="dxa"/>
          </w:tblCellMar>
        </w:tblPrEx>
        <w:trPr>
          <w:jc w:val="center"/>
        </w:trPr>
        <w:tc>
          <w:tcPr>
            <w:tcW w:w="1108" w:type="dxa"/>
            <w:tcBorders>
              <w:left w:val="single" w:color="auto" w:sz="6" w:space="0"/>
              <w:right w:val="single" w:color="auto" w:sz="6" w:space="0"/>
            </w:tcBorders>
          </w:tcPr>
          <w:p w14:paraId="3385ECF2">
            <w:pPr>
              <w:spacing w:line="360" w:lineRule="auto"/>
              <w:jc w:val="left"/>
              <w:rPr>
                <w:rFonts w:ascii="宋体" w:hAnsi="宋体"/>
                <w:color w:val="auto"/>
                <w:highlight w:val="none"/>
              </w:rPr>
            </w:pPr>
            <w:r>
              <w:rPr>
                <w:rFonts w:hint="eastAsia" w:ascii="宋体" w:hAnsi="宋体"/>
                <w:color w:val="auto"/>
                <w:highlight w:val="none"/>
              </w:rPr>
              <w:t>评</w:t>
            </w:r>
          </w:p>
        </w:tc>
        <w:tc>
          <w:tcPr>
            <w:tcW w:w="1200" w:type="dxa"/>
            <w:tcBorders>
              <w:left w:val="nil"/>
            </w:tcBorders>
          </w:tcPr>
          <w:p w14:paraId="188D8D7A">
            <w:pPr>
              <w:spacing w:line="360" w:lineRule="auto"/>
              <w:jc w:val="left"/>
              <w:rPr>
                <w:rFonts w:ascii="宋体" w:hAnsi="宋体"/>
                <w:color w:val="auto"/>
                <w:highlight w:val="none"/>
              </w:rPr>
            </w:pPr>
          </w:p>
        </w:tc>
        <w:tc>
          <w:tcPr>
            <w:tcW w:w="1200" w:type="dxa"/>
          </w:tcPr>
          <w:p w14:paraId="0D722327">
            <w:pPr>
              <w:spacing w:line="360" w:lineRule="auto"/>
              <w:jc w:val="left"/>
              <w:rPr>
                <w:rFonts w:ascii="宋体" w:hAnsi="宋体"/>
                <w:color w:val="auto"/>
                <w:highlight w:val="none"/>
              </w:rPr>
            </w:pPr>
          </w:p>
        </w:tc>
        <w:tc>
          <w:tcPr>
            <w:tcW w:w="1029" w:type="dxa"/>
            <w:gridSpan w:val="2"/>
          </w:tcPr>
          <w:p w14:paraId="4D5BC5AD">
            <w:pPr>
              <w:spacing w:line="360" w:lineRule="auto"/>
              <w:jc w:val="left"/>
              <w:rPr>
                <w:rFonts w:ascii="宋体" w:hAnsi="宋体"/>
                <w:color w:val="auto"/>
                <w:highlight w:val="none"/>
              </w:rPr>
            </w:pPr>
          </w:p>
        </w:tc>
        <w:tc>
          <w:tcPr>
            <w:tcW w:w="997" w:type="dxa"/>
          </w:tcPr>
          <w:p w14:paraId="515E577C">
            <w:pPr>
              <w:spacing w:line="360" w:lineRule="auto"/>
              <w:jc w:val="left"/>
              <w:rPr>
                <w:rFonts w:ascii="宋体" w:hAnsi="宋体"/>
                <w:color w:val="auto"/>
                <w:highlight w:val="none"/>
              </w:rPr>
            </w:pPr>
          </w:p>
        </w:tc>
        <w:tc>
          <w:tcPr>
            <w:tcW w:w="946" w:type="dxa"/>
          </w:tcPr>
          <w:p w14:paraId="2840B9F6">
            <w:pPr>
              <w:spacing w:line="360" w:lineRule="auto"/>
              <w:jc w:val="left"/>
              <w:rPr>
                <w:rFonts w:ascii="宋体" w:hAnsi="宋体"/>
                <w:color w:val="auto"/>
                <w:highlight w:val="none"/>
              </w:rPr>
            </w:pPr>
          </w:p>
        </w:tc>
        <w:tc>
          <w:tcPr>
            <w:tcW w:w="800" w:type="dxa"/>
          </w:tcPr>
          <w:p w14:paraId="474387DF">
            <w:pPr>
              <w:spacing w:line="360" w:lineRule="auto"/>
              <w:jc w:val="left"/>
              <w:rPr>
                <w:rFonts w:ascii="宋体" w:hAnsi="宋体"/>
                <w:color w:val="auto"/>
                <w:highlight w:val="none"/>
              </w:rPr>
            </w:pPr>
          </w:p>
        </w:tc>
        <w:tc>
          <w:tcPr>
            <w:tcW w:w="1029" w:type="dxa"/>
            <w:tcBorders>
              <w:right w:val="single" w:color="auto" w:sz="6" w:space="0"/>
            </w:tcBorders>
          </w:tcPr>
          <w:p w14:paraId="3A50E168">
            <w:pPr>
              <w:spacing w:line="360" w:lineRule="auto"/>
              <w:jc w:val="left"/>
              <w:rPr>
                <w:rFonts w:ascii="宋体" w:hAnsi="宋体"/>
                <w:color w:val="auto"/>
                <w:highlight w:val="none"/>
              </w:rPr>
            </w:pPr>
          </w:p>
        </w:tc>
      </w:tr>
      <w:tr w14:paraId="4C4F91CA">
        <w:tblPrEx>
          <w:tblCellMar>
            <w:top w:w="0" w:type="dxa"/>
            <w:left w:w="28" w:type="dxa"/>
            <w:bottom w:w="0" w:type="dxa"/>
            <w:right w:w="28" w:type="dxa"/>
          </w:tblCellMar>
        </w:tblPrEx>
        <w:trPr>
          <w:jc w:val="center"/>
        </w:trPr>
        <w:tc>
          <w:tcPr>
            <w:tcW w:w="1108" w:type="dxa"/>
            <w:tcBorders>
              <w:left w:val="single" w:color="auto" w:sz="6" w:space="0"/>
              <w:right w:val="single" w:color="auto" w:sz="6" w:space="0"/>
            </w:tcBorders>
          </w:tcPr>
          <w:p w14:paraId="648DA529">
            <w:pPr>
              <w:spacing w:line="360" w:lineRule="auto"/>
              <w:jc w:val="left"/>
              <w:rPr>
                <w:rFonts w:ascii="宋体" w:hAnsi="宋体"/>
                <w:color w:val="auto"/>
                <w:highlight w:val="none"/>
              </w:rPr>
            </w:pPr>
            <w:r>
              <w:rPr>
                <w:rFonts w:hint="eastAsia" w:ascii="宋体" w:hAnsi="宋体"/>
                <w:color w:val="auto"/>
                <w:highlight w:val="none"/>
              </w:rPr>
              <w:t>价</w:t>
            </w:r>
          </w:p>
        </w:tc>
        <w:tc>
          <w:tcPr>
            <w:tcW w:w="1200" w:type="dxa"/>
            <w:tcBorders>
              <w:left w:val="nil"/>
            </w:tcBorders>
          </w:tcPr>
          <w:p w14:paraId="313FC272">
            <w:pPr>
              <w:spacing w:line="360" w:lineRule="auto"/>
              <w:jc w:val="left"/>
              <w:rPr>
                <w:rFonts w:ascii="宋体" w:hAnsi="宋体"/>
                <w:color w:val="auto"/>
                <w:highlight w:val="none"/>
              </w:rPr>
            </w:pPr>
          </w:p>
        </w:tc>
        <w:tc>
          <w:tcPr>
            <w:tcW w:w="1200" w:type="dxa"/>
          </w:tcPr>
          <w:p w14:paraId="5F287ED1">
            <w:pPr>
              <w:spacing w:line="360" w:lineRule="auto"/>
              <w:jc w:val="left"/>
              <w:rPr>
                <w:rFonts w:ascii="宋体" w:hAnsi="宋体"/>
                <w:color w:val="auto"/>
                <w:highlight w:val="none"/>
              </w:rPr>
            </w:pPr>
          </w:p>
        </w:tc>
        <w:tc>
          <w:tcPr>
            <w:tcW w:w="1029" w:type="dxa"/>
            <w:gridSpan w:val="2"/>
          </w:tcPr>
          <w:p w14:paraId="5404F6D4">
            <w:pPr>
              <w:spacing w:line="360" w:lineRule="auto"/>
              <w:jc w:val="left"/>
              <w:rPr>
                <w:rFonts w:ascii="宋体" w:hAnsi="宋体"/>
                <w:color w:val="auto"/>
                <w:highlight w:val="none"/>
              </w:rPr>
            </w:pPr>
          </w:p>
        </w:tc>
        <w:tc>
          <w:tcPr>
            <w:tcW w:w="3772" w:type="dxa"/>
            <w:gridSpan w:val="4"/>
            <w:tcBorders>
              <w:right w:val="single" w:color="auto" w:sz="6" w:space="0"/>
            </w:tcBorders>
          </w:tcPr>
          <w:p w14:paraId="263385F6">
            <w:pPr>
              <w:spacing w:line="360" w:lineRule="auto"/>
              <w:jc w:val="left"/>
              <w:rPr>
                <w:rFonts w:ascii="宋体" w:hAnsi="宋体"/>
                <w:color w:val="auto"/>
                <w:highlight w:val="none"/>
              </w:rPr>
            </w:pPr>
            <w:r>
              <w:rPr>
                <w:rFonts w:hint="eastAsia" w:ascii="宋体" w:hAnsi="宋体"/>
                <w:color w:val="auto"/>
                <w:highlight w:val="none"/>
              </w:rPr>
              <w:t>单位</w:t>
            </w:r>
            <w:r>
              <w:rPr>
                <w:rFonts w:ascii="宋体" w:hAnsi="宋体"/>
                <w:color w:val="auto"/>
                <w:highlight w:val="none"/>
              </w:rPr>
              <w:t xml:space="preserve"> (</w:t>
            </w:r>
            <w:r>
              <w:rPr>
                <w:rFonts w:hint="eastAsia" w:ascii="宋体" w:hAnsi="宋体"/>
                <w:color w:val="auto"/>
                <w:highlight w:val="none"/>
              </w:rPr>
              <w:t>盖章</w:t>
            </w:r>
            <w:r>
              <w:rPr>
                <w:rFonts w:ascii="宋体" w:hAnsi="宋体"/>
                <w:color w:val="auto"/>
                <w:highlight w:val="none"/>
              </w:rPr>
              <w:t>)</w:t>
            </w:r>
          </w:p>
        </w:tc>
      </w:tr>
      <w:tr w14:paraId="660B608E">
        <w:tblPrEx>
          <w:tblCellMar>
            <w:top w:w="0" w:type="dxa"/>
            <w:left w:w="28" w:type="dxa"/>
            <w:bottom w:w="0" w:type="dxa"/>
            <w:right w:w="28" w:type="dxa"/>
          </w:tblCellMar>
        </w:tblPrEx>
        <w:trPr>
          <w:jc w:val="center"/>
        </w:trPr>
        <w:tc>
          <w:tcPr>
            <w:tcW w:w="1108" w:type="dxa"/>
            <w:tcBorders>
              <w:left w:val="single" w:color="auto" w:sz="6" w:space="0"/>
              <w:right w:val="single" w:color="auto" w:sz="6" w:space="0"/>
            </w:tcBorders>
          </w:tcPr>
          <w:p w14:paraId="5867691B">
            <w:pPr>
              <w:spacing w:line="360" w:lineRule="auto"/>
              <w:jc w:val="left"/>
              <w:rPr>
                <w:rFonts w:ascii="宋体" w:hAnsi="宋体"/>
                <w:color w:val="auto"/>
                <w:highlight w:val="none"/>
              </w:rPr>
            </w:pPr>
          </w:p>
        </w:tc>
        <w:tc>
          <w:tcPr>
            <w:tcW w:w="1200" w:type="dxa"/>
            <w:tcBorders>
              <w:left w:val="nil"/>
            </w:tcBorders>
          </w:tcPr>
          <w:p w14:paraId="309E5FF9">
            <w:pPr>
              <w:spacing w:line="360" w:lineRule="auto"/>
              <w:jc w:val="left"/>
              <w:rPr>
                <w:rFonts w:ascii="宋体" w:hAnsi="宋体"/>
                <w:color w:val="auto"/>
                <w:highlight w:val="none"/>
              </w:rPr>
            </w:pPr>
          </w:p>
        </w:tc>
        <w:tc>
          <w:tcPr>
            <w:tcW w:w="1200" w:type="dxa"/>
          </w:tcPr>
          <w:p w14:paraId="7CD9A031">
            <w:pPr>
              <w:spacing w:line="360" w:lineRule="auto"/>
              <w:jc w:val="left"/>
              <w:rPr>
                <w:rFonts w:ascii="宋体" w:hAnsi="宋体"/>
                <w:color w:val="auto"/>
                <w:highlight w:val="none"/>
              </w:rPr>
            </w:pPr>
          </w:p>
        </w:tc>
        <w:tc>
          <w:tcPr>
            <w:tcW w:w="1029" w:type="dxa"/>
            <w:gridSpan w:val="2"/>
          </w:tcPr>
          <w:p w14:paraId="1A74A8F5">
            <w:pPr>
              <w:spacing w:line="360" w:lineRule="auto"/>
              <w:jc w:val="left"/>
              <w:rPr>
                <w:rFonts w:ascii="宋体" w:hAnsi="宋体"/>
                <w:color w:val="auto"/>
                <w:highlight w:val="none"/>
              </w:rPr>
            </w:pPr>
          </w:p>
        </w:tc>
        <w:tc>
          <w:tcPr>
            <w:tcW w:w="2743" w:type="dxa"/>
            <w:gridSpan w:val="3"/>
          </w:tcPr>
          <w:p w14:paraId="12527EC8">
            <w:pPr>
              <w:spacing w:line="360" w:lineRule="auto"/>
              <w:jc w:val="left"/>
              <w:rPr>
                <w:rFonts w:ascii="宋体" w:hAnsi="宋体"/>
                <w:color w:val="auto"/>
                <w:highlight w:val="none"/>
              </w:rPr>
            </w:pPr>
            <w:r>
              <w:rPr>
                <w:rFonts w:hint="eastAsia" w:ascii="宋体" w:hAnsi="宋体"/>
                <w:color w:val="auto"/>
                <w:highlight w:val="none"/>
              </w:rPr>
              <w:t>年月日</w:t>
            </w:r>
          </w:p>
        </w:tc>
        <w:tc>
          <w:tcPr>
            <w:tcW w:w="1029" w:type="dxa"/>
            <w:tcBorders>
              <w:right w:val="single" w:color="auto" w:sz="6" w:space="0"/>
            </w:tcBorders>
          </w:tcPr>
          <w:p w14:paraId="18961293">
            <w:pPr>
              <w:spacing w:line="360" w:lineRule="auto"/>
              <w:jc w:val="left"/>
              <w:rPr>
                <w:rFonts w:ascii="宋体" w:hAnsi="宋体"/>
                <w:color w:val="auto"/>
                <w:highlight w:val="none"/>
              </w:rPr>
            </w:pPr>
          </w:p>
        </w:tc>
      </w:tr>
      <w:tr w14:paraId="01055694">
        <w:tblPrEx>
          <w:tblCellMar>
            <w:top w:w="0" w:type="dxa"/>
            <w:left w:w="28" w:type="dxa"/>
            <w:bottom w:w="0" w:type="dxa"/>
            <w:right w:w="28" w:type="dxa"/>
          </w:tblCellMar>
        </w:tblPrEx>
        <w:trPr>
          <w:jc w:val="center"/>
        </w:trPr>
        <w:tc>
          <w:tcPr>
            <w:tcW w:w="1108" w:type="dxa"/>
            <w:tcBorders>
              <w:left w:val="single" w:color="auto" w:sz="6" w:space="0"/>
              <w:bottom w:val="single" w:color="auto" w:sz="6" w:space="0"/>
              <w:right w:val="single" w:color="auto" w:sz="6" w:space="0"/>
            </w:tcBorders>
          </w:tcPr>
          <w:p w14:paraId="2AA67EE8">
            <w:pPr>
              <w:spacing w:line="360" w:lineRule="auto"/>
              <w:jc w:val="left"/>
              <w:rPr>
                <w:rFonts w:ascii="宋体" w:hAnsi="宋体"/>
                <w:color w:val="auto"/>
                <w:highlight w:val="none"/>
              </w:rPr>
            </w:pPr>
          </w:p>
        </w:tc>
        <w:tc>
          <w:tcPr>
            <w:tcW w:w="1200" w:type="dxa"/>
            <w:tcBorders>
              <w:left w:val="nil"/>
              <w:bottom w:val="single" w:color="auto" w:sz="6" w:space="0"/>
            </w:tcBorders>
          </w:tcPr>
          <w:p w14:paraId="32FEBFFD">
            <w:pPr>
              <w:spacing w:line="360" w:lineRule="auto"/>
              <w:jc w:val="left"/>
              <w:rPr>
                <w:rFonts w:ascii="宋体" w:hAnsi="宋体"/>
                <w:color w:val="auto"/>
                <w:highlight w:val="none"/>
              </w:rPr>
            </w:pPr>
          </w:p>
        </w:tc>
        <w:tc>
          <w:tcPr>
            <w:tcW w:w="1200" w:type="dxa"/>
            <w:tcBorders>
              <w:bottom w:val="single" w:color="auto" w:sz="6" w:space="0"/>
            </w:tcBorders>
          </w:tcPr>
          <w:p w14:paraId="10495F03">
            <w:pPr>
              <w:spacing w:line="360" w:lineRule="auto"/>
              <w:jc w:val="left"/>
              <w:rPr>
                <w:rFonts w:ascii="宋体" w:hAnsi="宋体"/>
                <w:color w:val="auto"/>
                <w:highlight w:val="none"/>
              </w:rPr>
            </w:pPr>
          </w:p>
        </w:tc>
        <w:tc>
          <w:tcPr>
            <w:tcW w:w="1029" w:type="dxa"/>
            <w:gridSpan w:val="2"/>
            <w:tcBorders>
              <w:bottom w:val="single" w:color="auto" w:sz="6" w:space="0"/>
            </w:tcBorders>
          </w:tcPr>
          <w:p w14:paraId="00E349E2">
            <w:pPr>
              <w:spacing w:line="360" w:lineRule="auto"/>
              <w:jc w:val="left"/>
              <w:rPr>
                <w:rFonts w:ascii="宋体" w:hAnsi="宋体"/>
                <w:color w:val="auto"/>
                <w:highlight w:val="none"/>
              </w:rPr>
            </w:pPr>
          </w:p>
        </w:tc>
        <w:tc>
          <w:tcPr>
            <w:tcW w:w="997" w:type="dxa"/>
            <w:tcBorders>
              <w:bottom w:val="single" w:color="auto" w:sz="6" w:space="0"/>
            </w:tcBorders>
          </w:tcPr>
          <w:p w14:paraId="73917F1D">
            <w:pPr>
              <w:spacing w:line="360" w:lineRule="auto"/>
              <w:jc w:val="left"/>
              <w:rPr>
                <w:rFonts w:ascii="宋体" w:hAnsi="宋体"/>
                <w:color w:val="auto"/>
                <w:highlight w:val="none"/>
              </w:rPr>
            </w:pPr>
          </w:p>
        </w:tc>
        <w:tc>
          <w:tcPr>
            <w:tcW w:w="946" w:type="dxa"/>
            <w:tcBorders>
              <w:bottom w:val="single" w:color="auto" w:sz="6" w:space="0"/>
            </w:tcBorders>
          </w:tcPr>
          <w:p w14:paraId="2F74BDC7">
            <w:pPr>
              <w:spacing w:line="360" w:lineRule="auto"/>
              <w:jc w:val="left"/>
              <w:rPr>
                <w:rFonts w:ascii="宋体" w:hAnsi="宋体"/>
                <w:color w:val="auto"/>
                <w:highlight w:val="none"/>
              </w:rPr>
            </w:pPr>
          </w:p>
        </w:tc>
        <w:tc>
          <w:tcPr>
            <w:tcW w:w="800" w:type="dxa"/>
            <w:tcBorders>
              <w:bottom w:val="single" w:color="auto" w:sz="6" w:space="0"/>
            </w:tcBorders>
          </w:tcPr>
          <w:p w14:paraId="7AF2B604">
            <w:pPr>
              <w:spacing w:line="360" w:lineRule="auto"/>
              <w:jc w:val="left"/>
              <w:rPr>
                <w:rFonts w:ascii="宋体" w:hAnsi="宋体"/>
                <w:color w:val="auto"/>
                <w:highlight w:val="none"/>
              </w:rPr>
            </w:pPr>
          </w:p>
        </w:tc>
        <w:tc>
          <w:tcPr>
            <w:tcW w:w="1029" w:type="dxa"/>
            <w:tcBorders>
              <w:bottom w:val="single" w:color="auto" w:sz="6" w:space="0"/>
              <w:right w:val="single" w:color="auto" w:sz="6" w:space="0"/>
            </w:tcBorders>
          </w:tcPr>
          <w:p w14:paraId="3F231EE3">
            <w:pPr>
              <w:spacing w:line="360" w:lineRule="auto"/>
              <w:jc w:val="left"/>
              <w:rPr>
                <w:rFonts w:ascii="宋体" w:hAnsi="宋体"/>
                <w:color w:val="auto"/>
                <w:highlight w:val="none"/>
              </w:rPr>
            </w:pPr>
          </w:p>
        </w:tc>
      </w:tr>
    </w:tbl>
    <w:p w14:paraId="741CDF13">
      <w:pPr>
        <w:spacing w:line="360" w:lineRule="auto"/>
        <w:jc w:val="left"/>
        <w:rPr>
          <w:rFonts w:ascii="宋体" w:hAnsi="宋体"/>
          <w:color w:val="auto"/>
          <w:highlight w:val="none"/>
        </w:rPr>
      </w:pPr>
      <w:r>
        <w:rPr>
          <w:rFonts w:hint="eastAsia" w:ascii="宋体" w:hAnsi="宋体"/>
          <w:color w:val="auto"/>
          <w:highlight w:val="none"/>
        </w:rPr>
        <w:t>（注：每人一表）</w:t>
      </w:r>
    </w:p>
    <w:p w14:paraId="5B75388D">
      <w:pPr>
        <w:pStyle w:val="15"/>
        <w:spacing w:line="360" w:lineRule="auto"/>
        <w:rPr>
          <w:rFonts w:hint="eastAsia" w:ascii="宋体" w:hAnsi="宋体" w:cs="宋体"/>
          <w:color w:val="auto"/>
          <w:szCs w:val="24"/>
          <w:highlight w:val="none"/>
        </w:rPr>
      </w:pPr>
      <w:r>
        <w:rPr>
          <w:rFonts w:hint="eastAsia" w:ascii="宋体" w:hAnsi="宋体" w:cs="宋体"/>
          <w:color w:val="auto"/>
          <w:szCs w:val="24"/>
          <w:highlight w:val="none"/>
        </w:rPr>
        <w:t>1.3  投标人现场服务人员的职责</w:t>
      </w:r>
    </w:p>
    <w:p w14:paraId="707F55A5">
      <w:pPr>
        <w:pStyle w:val="15"/>
        <w:spacing w:line="360" w:lineRule="auto"/>
        <w:rPr>
          <w:rFonts w:hint="eastAsia" w:ascii="宋体" w:hAnsi="宋体" w:cs="宋体"/>
          <w:color w:val="auto"/>
          <w:szCs w:val="24"/>
          <w:highlight w:val="none"/>
        </w:rPr>
      </w:pPr>
      <w:r>
        <w:rPr>
          <w:rFonts w:hint="eastAsia" w:ascii="宋体" w:hAnsi="宋体" w:cs="宋体"/>
          <w:color w:val="auto"/>
          <w:szCs w:val="24"/>
          <w:highlight w:val="none"/>
        </w:rPr>
        <w:t>1.3.1  投标人现场服务人员的任务主要包括设备催交、货物的开箱检验、设备质量问题的处理、指导安装和调试、参加试运和性能验收试验。</w:t>
      </w:r>
    </w:p>
    <w:p w14:paraId="5561F6C3">
      <w:pPr>
        <w:pStyle w:val="15"/>
        <w:spacing w:line="360" w:lineRule="auto"/>
        <w:rPr>
          <w:rFonts w:hint="eastAsia" w:ascii="宋体" w:hAnsi="宋体" w:cs="宋体"/>
          <w:color w:val="auto"/>
          <w:szCs w:val="24"/>
          <w:highlight w:val="none"/>
        </w:rPr>
      </w:pPr>
      <w:r>
        <w:rPr>
          <w:rFonts w:hint="eastAsia" w:ascii="宋体" w:hAnsi="宋体" w:cs="宋体"/>
          <w:color w:val="auto"/>
          <w:szCs w:val="24"/>
          <w:highlight w:val="none"/>
        </w:rPr>
        <w:t>1.3.2在安装和调试前，投标人技术服务人员应向招标人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14:paraId="0A67C38D">
      <w:pPr>
        <w:pStyle w:val="15"/>
        <w:spacing w:line="360" w:lineRule="auto"/>
        <w:rPr>
          <w:color w:val="auto"/>
          <w:highlight w:val="none"/>
        </w:rPr>
      </w:pPr>
      <w:r>
        <w:rPr>
          <w:rFonts w:hAnsi="宋体"/>
          <w:color w:val="auto"/>
          <w:highlight w:val="none"/>
        </w:rPr>
        <w:t>安装、调试重要工序表（投标人细化）</w:t>
      </w:r>
    </w:p>
    <w:tbl>
      <w:tblPr>
        <w:tblStyle w:val="44"/>
        <w:tblW w:w="782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08"/>
        <w:gridCol w:w="2280"/>
        <w:gridCol w:w="3000"/>
        <w:gridCol w:w="1440"/>
      </w:tblGrid>
      <w:tr w14:paraId="44476C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1108" w:type="dxa"/>
            <w:vAlign w:val="center"/>
          </w:tcPr>
          <w:p w14:paraId="7C50D216">
            <w:pPr>
              <w:pStyle w:val="15"/>
              <w:spacing w:line="360" w:lineRule="auto"/>
              <w:rPr>
                <w:color w:val="auto"/>
                <w:highlight w:val="none"/>
              </w:rPr>
            </w:pPr>
            <w:r>
              <w:rPr>
                <w:rFonts w:hAnsi="宋体"/>
                <w:color w:val="auto"/>
                <w:highlight w:val="none"/>
              </w:rPr>
              <w:t>序号</w:t>
            </w:r>
          </w:p>
        </w:tc>
        <w:tc>
          <w:tcPr>
            <w:tcW w:w="2280" w:type="dxa"/>
            <w:vAlign w:val="center"/>
          </w:tcPr>
          <w:p w14:paraId="6E6C8AA7">
            <w:pPr>
              <w:pStyle w:val="15"/>
              <w:spacing w:line="360" w:lineRule="auto"/>
              <w:rPr>
                <w:color w:val="auto"/>
                <w:highlight w:val="none"/>
              </w:rPr>
            </w:pPr>
            <w:r>
              <w:rPr>
                <w:rFonts w:hAnsi="宋体"/>
                <w:color w:val="auto"/>
                <w:highlight w:val="none"/>
              </w:rPr>
              <w:t>工序名称</w:t>
            </w:r>
          </w:p>
        </w:tc>
        <w:tc>
          <w:tcPr>
            <w:tcW w:w="3000" w:type="dxa"/>
            <w:vAlign w:val="center"/>
          </w:tcPr>
          <w:p w14:paraId="18AD6BCA">
            <w:pPr>
              <w:pStyle w:val="15"/>
              <w:spacing w:line="360" w:lineRule="auto"/>
              <w:rPr>
                <w:color w:val="auto"/>
                <w:highlight w:val="none"/>
              </w:rPr>
            </w:pPr>
            <w:r>
              <w:rPr>
                <w:rFonts w:hAnsi="宋体"/>
                <w:color w:val="auto"/>
                <w:highlight w:val="none"/>
              </w:rPr>
              <w:t>工序主要内容</w:t>
            </w:r>
          </w:p>
        </w:tc>
        <w:tc>
          <w:tcPr>
            <w:tcW w:w="1440" w:type="dxa"/>
            <w:vAlign w:val="center"/>
          </w:tcPr>
          <w:p w14:paraId="3CB6740D">
            <w:pPr>
              <w:pStyle w:val="15"/>
              <w:spacing w:line="360" w:lineRule="auto"/>
              <w:rPr>
                <w:color w:val="auto"/>
                <w:highlight w:val="none"/>
              </w:rPr>
            </w:pPr>
            <w:r>
              <w:rPr>
                <w:rFonts w:hAnsi="宋体"/>
                <w:color w:val="auto"/>
                <w:highlight w:val="none"/>
              </w:rPr>
              <w:t>备注</w:t>
            </w:r>
          </w:p>
        </w:tc>
      </w:tr>
      <w:tr w14:paraId="6C3AC9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1108" w:type="dxa"/>
          </w:tcPr>
          <w:p w14:paraId="777A1A80">
            <w:pPr>
              <w:pStyle w:val="15"/>
              <w:spacing w:line="360" w:lineRule="auto"/>
              <w:rPr>
                <w:color w:val="auto"/>
                <w:highlight w:val="none"/>
              </w:rPr>
            </w:pPr>
          </w:p>
        </w:tc>
        <w:tc>
          <w:tcPr>
            <w:tcW w:w="2280" w:type="dxa"/>
          </w:tcPr>
          <w:p w14:paraId="45F518CE">
            <w:pPr>
              <w:pStyle w:val="15"/>
              <w:spacing w:line="360" w:lineRule="auto"/>
              <w:rPr>
                <w:color w:val="auto"/>
                <w:highlight w:val="none"/>
              </w:rPr>
            </w:pPr>
          </w:p>
        </w:tc>
        <w:tc>
          <w:tcPr>
            <w:tcW w:w="3000" w:type="dxa"/>
          </w:tcPr>
          <w:p w14:paraId="51E487E7">
            <w:pPr>
              <w:pStyle w:val="15"/>
              <w:spacing w:line="360" w:lineRule="auto"/>
              <w:rPr>
                <w:color w:val="auto"/>
                <w:highlight w:val="none"/>
              </w:rPr>
            </w:pPr>
          </w:p>
        </w:tc>
        <w:tc>
          <w:tcPr>
            <w:tcW w:w="1440" w:type="dxa"/>
          </w:tcPr>
          <w:p w14:paraId="46143426">
            <w:pPr>
              <w:pStyle w:val="15"/>
              <w:spacing w:line="360" w:lineRule="auto"/>
              <w:rPr>
                <w:color w:val="auto"/>
                <w:highlight w:val="none"/>
              </w:rPr>
            </w:pPr>
          </w:p>
        </w:tc>
      </w:tr>
      <w:tr w14:paraId="745B8B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1108" w:type="dxa"/>
          </w:tcPr>
          <w:p w14:paraId="2A796620">
            <w:pPr>
              <w:pStyle w:val="15"/>
              <w:spacing w:line="360" w:lineRule="auto"/>
              <w:rPr>
                <w:color w:val="auto"/>
                <w:highlight w:val="none"/>
              </w:rPr>
            </w:pPr>
          </w:p>
        </w:tc>
        <w:tc>
          <w:tcPr>
            <w:tcW w:w="2280" w:type="dxa"/>
          </w:tcPr>
          <w:p w14:paraId="5E4C014B">
            <w:pPr>
              <w:pStyle w:val="15"/>
              <w:spacing w:line="360" w:lineRule="auto"/>
              <w:rPr>
                <w:color w:val="auto"/>
                <w:highlight w:val="none"/>
              </w:rPr>
            </w:pPr>
          </w:p>
        </w:tc>
        <w:tc>
          <w:tcPr>
            <w:tcW w:w="3000" w:type="dxa"/>
          </w:tcPr>
          <w:p w14:paraId="41E8B411">
            <w:pPr>
              <w:pStyle w:val="15"/>
              <w:spacing w:line="360" w:lineRule="auto"/>
              <w:rPr>
                <w:color w:val="auto"/>
                <w:highlight w:val="none"/>
              </w:rPr>
            </w:pPr>
          </w:p>
        </w:tc>
        <w:tc>
          <w:tcPr>
            <w:tcW w:w="1440" w:type="dxa"/>
          </w:tcPr>
          <w:p w14:paraId="6A5023DF">
            <w:pPr>
              <w:pStyle w:val="15"/>
              <w:spacing w:line="360" w:lineRule="auto"/>
              <w:rPr>
                <w:color w:val="auto"/>
                <w:highlight w:val="none"/>
              </w:rPr>
            </w:pPr>
          </w:p>
        </w:tc>
      </w:tr>
    </w:tbl>
    <w:p w14:paraId="3C9E4A8B">
      <w:pPr>
        <w:pStyle w:val="15"/>
        <w:spacing w:line="360" w:lineRule="auto"/>
        <w:rPr>
          <w:color w:val="auto"/>
          <w:highlight w:val="none"/>
        </w:rPr>
      </w:pPr>
    </w:p>
    <w:p w14:paraId="62F92E48">
      <w:pPr>
        <w:pStyle w:val="15"/>
        <w:spacing w:line="360" w:lineRule="auto"/>
        <w:ind w:firstLine="420" w:firstLineChars="175"/>
        <w:rPr>
          <w:rFonts w:hint="eastAsia" w:ascii="宋体" w:hAnsi="宋体" w:cs="宋体"/>
          <w:color w:val="auto"/>
          <w:highlight w:val="none"/>
        </w:rPr>
      </w:pPr>
      <w:r>
        <w:rPr>
          <w:rFonts w:hint="eastAsia" w:ascii="宋体" w:hAnsi="宋体" w:cs="宋体"/>
          <w:color w:val="auto"/>
          <w:highlight w:val="none"/>
        </w:rPr>
        <w:t>1.3.3  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1F58E0A2">
      <w:pPr>
        <w:pStyle w:val="15"/>
        <w:spacing w:line="360" w:lineRule="auto"/>
        <w:ind w:firstLine="420" w:firstLineChars="175"/>
        <w:rPr>
          <w:rFonts w:hint="eastAsia" w:ascii="宋体" w:hAnsi="宋体" w:cs="宋体"/>
          <w:color w:val="auto"/>
          <w:highlight w:val="none"/>
        </w:rPr>
      </w:pPr>
      <w:r>
        <w:rPr>
          <w:rFonts w:hint="eastAsia" w:ascii="宋体" w:hAnsi="宋体" w:cs="宋体"/>
          <w:color w:val="auto"/>
          <w:highlight w:val="none"/>
        </w:rPr>
        <w:t>1.3.4  投标人对其现场服务人员的一切行为负全部责任。</w:t>
      </w:r>
    </w:p>
    <w:p w14:paraId="6E87FFEB">
      <w:pPr>
        <w:pStyle w:val="15"/>
        <w:spacing w:line="360" w:lineRule="auto"/>
        <w:ind w:firstLine="420" w:firstLineChars="175"/>
        <w:rPr>
          <w:rFonts w:hint="eastAsia" w:ascii="宋体" w:hAnsi="宋体" w:cs="宋体"/>
          <w:color w:val="auto"/>
          <w:highlight w:val="none"/>
        </w:rPr>
      </w:pPr>
      <w:r>
        <w:rPr>
          <w:rFonts w:hint="eastAsia" w:ascii="宋体" w:hAnsi="宋体" w:cs="宋体"/>
          <w:color w:val="auto"/>
          <w:highlight w:val="none"/>
        </w:rPr>
        <w:t>1.3.5  投标人现场服务人员的正常来去和更换事先与招标人协商。</w:t>
      </w:r>
    </w:p>
    <w:p w14:paraId="11F45C1B">
      <w:pPr>
        <w:pStyle w:val="15"/>
        <w:spacing w:line="360" w:lineRule="auto"/>
        <w:ind w:firstLine="420" w:firstLineChars="175"/>
        <w:rPr>
          <w:rFonts w:hint="eastAsia" w:ascii="宋体" w:hAnsi="宋体" w:cs="宋体"/>
          <w:color w:val="auto"/>
          <w:highlight w:val="none"/>
        </w:rPr>
      </w:pPr>
      <w:r>
        <w:rPr>
          <w:rFonts w:hint="eastAsia" w:ascii="宋体" w:hAnsi="宋体" w:cs="宋体"/>
          <w:color w:val="auto"/>
          <w:highlight w:val="none"/>
        </w:rPr>
        <w:t xml:space="preserve">1.3.6 </w:t>
      </w:r>
      <w:r>
        <w:rPr>
          <w:rFonts w:hint="eastAsia" w:ascii="宋体" w:hAnsi="宋体" w:cs="宋体"/>
          <w:color w:val="auto"/>
          <w:kern w:val="0"/>
          <w:highlight w:val="none"/>
        </w:rPr>
        <w:t>投标人派到现场服务的工程师在完成服务前应写出现场服务总结报告，其中应包括调试中出现的缺陷处理记录及分析，报告应经招标人审核。</w:t>
      </w:r>
    </w:p>
    <w:p w14:paraId="2C761376">
      <w:pPr>
        <w:pStyle w:val="15"/>
        <w:spacing w:line="360" w:lineRule="auto"/>
        <w:ind w:firstLine="420" w:firstLineChars="175"/>
        <w:rPr>
          <w:rFonts w:hint="eastAsia" w:ascii="宋体" w:hAnsi="宋体" w:cs="宋体"/>
          <w:color w:val="auto"/>
          <w:highlight w:val="none"/>
        </w:rPr>
      </w:pPr>
      <w:r>
        <w:rPr>
          <w:rFonts w:hint="eastAsia" w:ascii="宋体" w:hAnsi="宋体" w:cs="宋体"/>
          <w:color w:val="auto"/>
          <w:highlight w:val="none"/>
        </w:rPr>
        <w:t>1.4 招标人的义务</w:t>
      </w:r>
    </w:p>
    <w:p w14:paraId="47B4018F">
      <w:pPr>
        <w:pStyle w:val="15"/>
        <w:spacing w:line="360" w:lineRule="auto"/>
        <w:ind w:firstLineChars="175"/>
        <w:rPr>
          <w:rFonts w:hint="eastAsia" w:ascii="宋体" w:hAnsi="宋体" w:cs="宋体"/>
          <w:color w:val="auto"/>
          <w:highlight w:val="none"/>
        </w:rPr>
      </w:pPr>
      <w:r>
        <w:rPr>
          <w:rFonts w:hint="eastAsia" w:ascii="宋体" w:hAnsi="宋体" w:cs="宋体"/>
          <w:color w:val="auto"/>
          <w:highlight w:val="none"/>
        </w:rPr>
        <w:t>招标人要配合投标人现场服务人员的工作，并在生活、交通和通讯上提投标人便。</w:t>
      </w:r>
    </w:p>
    <w:p w14:paraId="4FAED045">
      <w:pPr>
        <w:pStyle w:val="15"/>
        <w:spacing w:line="360" w:lineRule="auto"/>
        <w:ind w:firstLine="0"/>
        <w:rPr>
          <w:rFonts w:hint="eastAsia" w:ascii="宋体" w:hAnsi="宋体" w:cs="宋体"/>
          <w:b/>
          <w:bCs/>
          <w:color w:val="auto"/>
          <w:highlight w:val="none"/>
        </w:rPr>
      </w:pPr>
      <w:r>
        <w:rPr>
          <w:rFonts w:hint="eastAsia" w:ascii="宋体" w:hAnsi="宋体" w:cs="宋体"/>
          <w:b/>
          <w:bCs/>
          <w:color w:val="auto"/>
          <w:highlight w:val="none"/>
        </w:rPr>
        <w:t>2  培训</w:t>
      </w:r>
    </w:p>
    <w:p w14:paraId="6E07101E">
      <w:pPr>
        <w:pStyle w:val="15"/>
        <w:spacing w:line="360" w:lineRule="auto"/>
        <w:ind w:firstLine="420" w:firstLineChars="175"/>
        <w:rPr>
          <w:rFonts w:hint="eastAsia" w:ascii="宋体" w:hAnsi="宋体" w:cs="宋体"/>
          <w:color w:val="auto"/>
          <w:highlight w:val="none"/>
        </w:rPr>
      </w:pPr>
      <w:r>
        <w:rPr>
          <w:rFonts w:hint="eastAsia" w:ascii="宋体" w:hAnsi="宋体" w:cs="宋体"/>
          <w:color w:val="auto"/>
          <w:highlight w:val="none"/>
        </w:rPr>
        <w:t>2.1为使合同设备能正常安装和运行，投标人有责任提供相应的技术培训。培训内容应与工程进度相一致。</w:t>
      </w:r>
    </w:p>
    <w:p w14:paraId="5B4D1299">
      <w:pPr>
        <w:pStyle w:val="15"/>
        <w:spacing w:line="360" w:lineRule="auto"/>
        <w:rPr>
          <w:rFonts w:hAnsi="宋体"/>
          <w:color w:val="auto"/>
          <w:highlight w:val="none"/>
        </w:rPr>
      </w:pPr>
      <w:r>
        <w:rPr>
          <w:rFonts w:hAnsi="宋体"/>
          <w:color w:val="auto"/>
          <w:highlight w:val="none"/>
        </w:rPr>
        <w:t>培训计划和内容由投标人在投标文件中列出（投标人细化）</w:t>
      </w:r>
    </w:p>
    <w:tbl>
      <w:tblPr>
        <w:tblStyle w:val="44"/>
        <w:tblW w:w="823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79"/>
        <w:gridCol w:w="1684"/>
        <w:gridCol w:w="1440"/>
        <w:gridCol w:w="1200"/>
        <w:gridCol w:w="1210"/>
      </w:tblGrid>
      <w:tr w14:paraId="350402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720" w:type="dxa"/>
            <w:vMerge w:val="restart"/>
            <w:vAlign w:val="center"/>
          </w:tcPr>
          <w:p w14:paraId="6E219CD5">
            <w:pPr>
              <w:pStyle w:val="29"/>
              <w:adjustRightInd/>
              <w:spacing w:line="360" w:lineRule="auto"/>
              <w:textAlignment w:val="auto"/>
              <w:rPr>
                <w:rFonts w:hAnsi="宋体"/>
                <w:color w:val="auto"/>
                <w:kern w:val="2"/>
                <w:highlight w:val="none"/>
              </w:rPr>
            </w:pPr>
            <w:r>
              <w:rPr>
                <w:rFonts w:hint="eastAsia" w:hAnsi="宋体"/>
                <w:color w:val="auto"/>
                <w:kern w:val="2"/>
                <w:highlight w:val="none"/>
              </w:rPr>
              <w:t>序号</w:t>
            </w:r>
          </w:p>
        </w:tc>
        <w:tc>
          <w:tcPr>
            <w:tcW w:w="1979" w:type="dxa"/>
            <w:vMerge w:val="restart"/>
            <w:vAlign w:val="center"/>
          </w:tcPr>
          <w:p w14:paraId="6B970C38">
            <w:pPr>
              <w:pStyle w:val="29"/>
              <w:adjustRightInd/>
              <w:spacing w:line="360" w:lineRule="auto"/>
              <w:textAlignment w:val="auto"/>
              <w:rPr>
                <w:rFonts w:hAnsi="宋体"/>
                <w:color w:val="auto"/>
                <w:kern w:val="2"/>
                <w:highlight w:val="none"/>
              </w:rPr>
            </w:pPr>
            <w:r>
              <w:rPr>
                <w:rFonts w:hint="eastAsia" w:hAnsi="宋体"/>
                <w:color w:val="auto"/>
                <w:kern w:val="2"/>
                <w:highlight w:val="none"/>
              </w:rPr>
              <w:t>技术服务内容</w:t>
            </w:r>
          </w:p>
        </w:tc>
        <w:tc>
          <w:tcPr>
            <w:tcW w:w="1684" w:type="dxa"/>
            <w:vMerge w:val="restart"/>
            <w:vAlign w:val="center"/>
          </w:tcPr>
          <w:p w14:paraId="60CF23DC">
            <w:pPr>
              <w:pStyle w:val="29"/>
              <w:adjustRightInd/>
              <w:spacing w:line="360" w:lineRule="auto"/>
              <w:textAlignment w:val="auto"/>
              <w:rPr>
                <w:rFonts w:hAnsi="宋体"/>
                <w:color w:val="auto"/>
                <w:kern w:val="2"/>
                <w:highlight w:val="none"/>
              </w:rPr>
            </w:pPr>
            <w:r>
              <w:rPr>
                <w:rFonts w:hint="eastAsia" w:hAnsi="宋体"/>
                <w:color w:val="auto"/>
                <w:kern w:val="2"/>
                <w:highlight w:val="none"/>
              </w:rPr>
              <w:t>计划天数</w:t>
            </w:r>
          </w:p>
        </w:tc>
        <w:tc>
          <w:tcPr>
            <w:tcW w:w="2640" w:type="dxa"/>
            <w:gridSpan w:val="2"/>
            <w:vAlign w:val="center"/>
          </w:tcPr>
          <w:p w14:paraId="55958B42">
            <w:pPr>
              <w:pStyle w:val="29"/>
              <w:adjustRightInd/>
              <w:spacing w:line="360" w:lineRule="auto"/>
              <w:textAlignment w:val="auto"/>
              <w:rPr>
                <w:rFonts w:hAnsi="宋体"/>
                <w:color w:val="auto"/>
                <w:kern w:val="2"/>
                <w:highlight w:val="none"/>
              </w:rPr>
            </w:pPr>
            <w:r>
              <w:rPr>
                <w:rFonts w:hint="eastAsia" w:hAnsi="宋体"/>
                <w:color w:val="auto"/>
                <w:kern w:val="2"/>
                <w:highlight w:val="none"/>
              </w:rPr>
              <w:t>人员构成</w:t>
            </w:r>
          </w:p>
        </w:tc>
        <w:tc>
          <w:tcPr>
            <w:tcW w:w="1210" w:type="dxa"/>
            <w:vMerge w:val="restart"/>
            <w:vAlign w:val="center"/>
          </w:tcPr>
          <w:p w14:paraId="73D04ECB">
            <w:pPr>
              <w:pStyle w:val="29"/>
              <w:adjustRightInd/>
              <w:spacing w:line="360" w:lineRule="auto"/>
              <w:textAlignment w:val="auto"/>
              <w:rPr>
                <w:rFonts w:hAnsi="宋体"/>
                <w:color w:val="auto"/>
                <w:kern w:val="2"/>
                <w:highlight w:val="none"/>
              </w:rPr>
            </w:pPr>
            <w:r>
              <w:rPr>
                <w:rFonts w:hint="eastAsia" w:hAnsi="宋体"/>
                <w:color w:val="auto"/>
                <w:kern w:val="2"/>
                <w:highlight w:val="none"/>
              </w:rPr>
              <w:t>备注</w:t>
            </w:r>
          </w:p>
        </w:tc>
      </w:tr>
      <w:tr w14:paraId="4DD17B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720" w:type="dxa"/>
            <w:vMerge w:val="continue"/>
            <w:vAlign w:val="center"/>
          </w:tcPr>
          <w:p w14:paraId="1C2D008F">
            <w:pPr>
              <w:pStyle w:val="29"/>
              <w:adjustRightInd/>
              <w:spacing w:line="360" w:lineRule="auto"/>
              <w:textAlignment w:val="auto"/>
              <w:rPr>
                <w:rFonts w:hAnsi="宋体"/>
                <w:color w:val="auto"/>
                <w:kern w:val="2"/>
                <w:highlight w:val="none"/>
              </w:rPr>
            </w:pPr>
          </w:p>
        </w:tc>
        <w:tc>
          <w:tcPr>
            <w:tcW w:w="1979" w:type="dxa"/>
            <w:vMerge w:val="continue"/>
            <w:vAlign w:val="center"/>
          </w:tcPr>
          <w:p w14:paraId="22DDC359">
            <w:pPr>
              <w:pStyle w:val="29"/>
              <w:adjustRightInd/>
              <w:spacing w:line="360" w:lineRule="auto"/>
              <w:textAlignment w:val="auto"/>
              <w:rPr>
                <w:rFonts w:hAnsi="宋体"/>
                <w:color w:val="auto"/>
                <w:kern w:val="2"/>
                <w:highlight w:val="none"/>
              </w:rPr>
            </w:pPr>
          </w:p>
        </w:tc>
        <w:tc>
          <w:tcPr>
            <w:tcW w:w="1684" w:type="dxa"/>
            <w:vMerge w:val="continue"/>
            <w:vAlign w:val="center"/>
          </w:tcPr>
          <w:p w14:paraId="69F3F0E9">
            <w:pPr>
              <w:pStyle w:val="29"/>
              <w:adjustRightInd/>
              <w:spacing w:line="360" w:lineRule="auto"/>
              <w:textAlignment w:val="auto"/>
              <w:rPr>
                <w:rFonts w:hAnsi="宋体"/>
                <w:color w:val="auto"/>
                <w:kern w:val="2"/>
                <w:highlight w:val="none"/>
              </w:rPr>
            </w:pPr>
          </w:p>
        </w:tc>
        <w:tc>
          <w:tcPr>
            <w:tcW w:w="1440" w:type="dxa"/>
            <w:vAlign w:val="center"/>
          </w:tcPr>
          <w:p w14:paraId="7D461981">
            <w:pPr>
              <w:pStyle w:val="29"/>
              <w:adjustRightInd/>
              <w:spacing w:line="360" w:lineRule="auto"/>
              <w:textAlignment w:val="auto"/>
              <w:rPr>
                <w:rFonts w:hAnsi="宋体"/>
                <w:color w:val="auto"/>
                <w:kern w:val="2"/>
                <w:highlight w:val="none"/>
              </w:rPr>
            </w:pPr>
            <w:r>
              <w:rPr>
                <w:rFonts w:hint="eastAsia" w:hAnsi="宋体"/>
                <w:color w:val="auto"/>
                <w:kern w:val="2"/>
                <w:highlight w:val="none"/>
              </w:rPr>
              <w:t>职称</w:t>
            </w:r>
          </w:p>
        </w:tc>
        <w:tc>
          <w:tcPr>
            <w:tcW w:w="1200" w:type="dxa"/>
            <w:vAlign w:val="center"/>
          </w:tcPr>
          <w:p w14:paraId="5F2A1080">
            <w:pPr>
              <w:pStyle w:val="29"/>
              <w:adjustRightInd/>
              <w:spacing w:line="360" w:lineRule="auto"/>
              <w:textAlignment w:val="auto"/>
              <w:rPr>
                <w:rFonts w:hAnsi="宋体"/>
                <w:color w:val="auto"/>
                <w:kern w:val="2"/>
                <w:highlight w:val="none"/>
              </w:rPr>
            </w:pPr>
            <w:r>
              <w:rPr>
                <w:rFonts w:hint="eastAsia" w:hAnsi="宋体"/>
                <w:color w:val="auto"/>
                <w:kern w:val="2"/>
                <w:highlight w:val="none"/>
              </w:rPr>
              <w:t>人数</w:t>
            </w:r>
          </w:p>
        </w:tc>
        <w:tc>
          <w:tcPr>
            <w:tcW w:w="1210" w:type="dxa"/>
            <w:vMerge w:val="continue"/>
            <w:vAlign w:val="center"/>
          </w:tcPr>
          <w:p w14:paraId="1158BB25">
            <w:pPr>
              <w:pStyle w:val="29"/>
              <w:adjustRightInd/>
              <w:spacing w:line="360" w:lineRule="auto"/>
              <w:textAlignment w:val="auto"/>
              <w:rPr>
                <w:rFonts w:hAnsi="宋体"/>
                <w:color w:val="auto"/>
                <w:kern w:val="2"/>
                <w:highlight w:val="none"/>
              </w:rPr>
            </w:pPr>
          </w:p>
        </w:tc>
      </w:tr>
      <w:tr w14:paraId="786B35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30737BFE">
            <w:pPr>
              <w:pStyle w:val="29"/>
              <w:adjustRightInd/>
              <w:spacing w:line="360" w:lineRule="auto"/>
              <w:textAlignment w:val="auto"/>
              <w:rPr>
                <w:rFonts w:hAnsi="宋体"/>
                <w:color w:val="auto"/>
                <w:kern w:val="2"/>
                <w:highlight w:val="none"/>
              </w:rPr>
            </w:pPr>
            <w:r>
              <w:rPr>
                <w:rFonts w:hint="eastAsia" w:hAnsi="宋体"/>
                <w:color w:val="auto"/>
                <w:kern w:val="2"/>
                <w:highlight w:val="none"/>
              </w:rPr>
              <w:t>1</w:t>
            </w:r>
          </w:p>
        </w:tc>
        <w:tc>
          <w:tcPr>
            <w:tcW w:w="1979" w:type="dxa"/>
            <w:vAlign w:val="center"/>
          </w:tcPr>
          <w:p w14:paraId="1451D425">
            <w:pPr>
              <w:pStyle w:val="29"/>
              <w:adjustRightInd/>
              <w:spacing w:line="360" w:lineRule="auto"/>
              <w:textAlignment w:val="auto"/>
              <w:rPr>
                <w:rFonts w:hAnsi="宋体"/>
                <w:iCs/>
                <w:color w:val="auto"/>
                <w:kern w:val="2"/>
                <w:highlight w:val="none"/>
                <w:u w:val="single"/>
              </w:rPr>
            </w:pPr>
          </w:p>
        </w:tc>
        <w:tc>
          <w:tcPr>
            <w:tcW w:w="1684" w:type="dxa"/>
            <w:vAlign w:val="center"/>
          </w:tcPr>
          <w:p w14:paraId="0D4EDF9C">
            <w:pPr>
              <w:pStyle w:val="29"/>
              <w:adjustRightInd/>
              <w:spacing w:line="360" w:lineRule="auto"/>
              <w:textAlignment w:val="auto"/>
              <w:rPr>
                <w:rFonts w:hAnsi="宋体"/>
                <w:iCs/>
                <w:color w:val="auto"/>
                <w:kern w:val="2"/>
                <w:highlight w:val="none"/>
                <w:u w:val="single"/>
              </w:rPr>
            </w:pPr>
          </w:p>
        </w:tc>
        <w:tc>
          <w:tcPr>
            <w:tcW w:w="1440" w:type="dxa"/>
            <w:vAlign w:val="center"/>
          </w:tcPr>
          <w:p w14:paraId="798FBAAB">
            <w:pPr>
              <w:pStyle w:val="29"/>
              <w:adjustRightInd/>
              <w:spacing w:line="360" w:lineRule="auto"/>
              <w:textAlignment w:val="auto"/>
              <w:rPr>
                <w:rFonts w:hAnsi="宋体"/>
                <w:iCs/>
                <w:color w:val="auto"/>
                <w:kern w:val="2"/>
                <w:highlight w:val="none"/>
                <w:u w:val="single"/>
              </w:rPr>
            </w:pPr>
          </w:p>
        </w:tc>
        <w:tc>
          <w:tcPr>
            <w:tcW w:w="1200" w:type="dxa"/>
            <w:vAlign w:val="center"/>
          </w:tcPr>
          <w:p w14:paraId="1D035CB1">
            <w:pPr>
              <w:pStyle w:val="29"/>
              <w:adjustRightInd/>
              <w:spacing w:line="360" w:lineRule="auto"/>
              <w:textAlignment w:val="auto"/>
              <w:rPr>
                <w:rFonts w:hAnsi="宋体"/>
                <w:iCs/>
                <w:color w:val="auto"/>
                <w:kern w:val="2"/>
                <w:highlight w:val="none"/>
                <w:u w:val="single"/>
              </w:rPr>
            </w:pPr>
          </w:p>
        </w:tc>
        <w:tc>
          <w:tcPr>
            <w:tcW w:w="1210" w:type="dxa"/>
            <w:vAlign w:val="center"/>
          </w:tcPr>
          <w:p w14:paraId="17391D22">
            <w:pPr>
              <w:pStyle w:val="29"/>
              <w:adjustRightInd/>
              <w:spacing w:line="360" w:lineRule="auto"/>
              <w:textAlignment w:val="auto"/>
              <w:rPr>
                <w:rFonts w:hAnsi="宋体"/>
                <w:color w:val="auto"/>
                <w:kern w:val="2"/>
                <w:highlight w:val="none"/>
              </w:rPr>
            </w:pPr>
          </w:p>
        </w:tc>
      </w:tr>
      <w:tr w14:paraId="617D94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3308E1B0">
            <w:pPr>
              <w:pStyle w:val="29"/>
              <w:adjustRightInd/>
              <w:spacing w:line="360" w:lineRule="auto"/>
              <w:textAlignment w:val="auto"/>
              <w:rPr>
                <w:rFonts w:hAnsi="宋体"/>
                <w:color w:val="auto"/>
                <w:kern w:val="2"/>
                <w:highlight w:val="none"/>
              </w:rPr>
            </w:pPr>
            <w:r>
              <w:rPr>
                <w:rFonts w:hint="eastAsia" w:hAnsi="宋体"/>
                <w:color w:val="auto"/>
                <w:kern w:val="2"/>
                <w:highlight w:val="none"/>
              </w:rPr>
              <w:t>2</w:t>
            </w:r>
          </w:p>
        </w:tc>
        <w:tc>
          <w:tcPr>
            <w:tcW w:w="1979" w:type="dxa"/>
            <w:vAlign w:val="center"/>
          </w:tcPr>
          <w:p w14:paraId="01D63F92">
            <w:pPr>
              <w:pStyle w:val="29"/>
              <w:adjustRightInd/>
              <w:spacing w:line="360" w:lineRule="auto"/>
              <w:textAlignment w:val="auto"/>
              <w:rPr>
                <w:rFonts w:hAnsi="宋体"/>
                <w:iCs/>
                <w:color w:val="auto"/>
                <w:kern w:val="2"/>
                <w:highlight w:val="none"/>
                <w:u w:val="single"/>
              </w:rPr>
            </w:pPr>
          </w:p>
        </w:tc>
        <w:tc>
          <w:tcPr>
            <w:tcW w:w="1684" w:type="dxa"/>
            <w:vAlign w:val="center"/>
          </w:tcPr>
          <w:p w14:paraId="5AF65DCB">
            <w:pPr>
              <w:pStyle w:val="29"/>
              <w:adjustRightInd/>
              <w:spacing w:line="360" w:lineRule="auto"/>
              <w:textAlignment w:val="auto"/>
              <w:rPr>
                <w:rFonts w:hAnsi="宋体"/>
                <w:iCs/>
                <w:color w:val="auto"/>
                <w:kern w:val="2"/>
                <w:highlight w:val="none"/>
                <w:u w:val="single"/>
              </w:rPr>
            </w:pPr>
          </w:p>
        </w:tc>
        <w:tc>
          <w:tcPr>
            <w:tcW w:w="1440" w:type="dxa"/>
            <w:vAlign w:val="center"/>
          </w:tcPr>
          <w:p w14:paraId="28728E07">
            <w:pPr>
              <w:pStyle w:val="29"/>
              <w:adjustRightInd/>
              <w:spacing w:line="360" w:lineRule="auto"/>
              <w:textAlignment w:val="auto"/>
              <w:rPr>
                <w:rFonts w:hAnsi="宋体"/>
                <w:iCs/>
                <w:color w:val="auto"/>
                <w:kern w:val="2"/>
                <w:highlight w:val="none"/>
                <w:u w:val="single"/>
              </w:rPr>
            </w:pPr>
          </w:p>
        </w:tc>
        <w:tc>
          <w:tcPr>
            <w:tcW w:w="1200" w:type="dxa"/>
            <w:vAlign w:val="center"/>
          </w:tcPr>
          <w:p w14:paraId="487DE54E">
            <w:pPr>
              <w:pStyle w:val="29"/>
              <w:adjustRightInd/>
              <w:spacing w:line="360" w:lineRule="auto"/>
              <w:textAlignment w:val="auto"/>
              <w:rPr>
                <w:rFonts w:hAnsi="宋体"/>
                <w:iCs/>
                <w:color w:val="auto"/>
                <w:kern w:val="2"/>
                <w:highlight w:val="none"/>
                <w:u w:val="single"/>
              </w:rPr>
            </w:pPr>
          </w:p>
        </w:tc>
        <w:tc>
          <w:tcPr>
            <w:tcW w:w="1210" w:type="dxa"/>
            <w:vAlign w:val="center"/>
          </w:tcPr>
          <w:p w14:paraId="2EDCF97B">
            <w:pPr>
              <w:pStyle w:val="29"/>
              <w:adjustRightInd/>
              <w:spacing w:line="360" w:lineRule="auto"/>
              <w:textAlignment w:val="auto"/>
              <w:rPr>
                <w:rFonts w:hAnsi="宋体"/>
                <w:color w:val="auto"/>
                <w:kern w:val="2"/>
                <w:highlight w:val="none"/>
              </w:rPr>
            </w:pPr>
          </w:p>
        </w:tc>
      </w:tr>
    </w:tbl>
    <w:p w14:paraId="7F6C3713">
      <w:pPr>
        <w:pStyle w:val="15"/>
        <w:spacing w:line="360" w:lineRule="auto"/>
        <w:ind w:firstLine="0"/>
        <w:rPr>
          <w:color w:val="auto"/>
          <w:highlight w:val="none"/>
        </w:rPr>
      </w:pPr>
    </w:p>
    <w:p w14:paraId="1B55C558">
      <w:pPr>
        <w:pStyle w:val="15"/>
        <w:spacing w:line="360" w:lineRule="auto"/>
        <w:ind w:firstLine="420" w:firstLineChars="175"/>
        <w:rPr>
          <w:rFonts w:hint="eastAsia" w:ascii="宋体" w:hAnsi="宋体" w:cs="宋体"/>
          <w:color w:val="auto"/>
          <w:highlight w:val="none"/>
        </w:rPr>
      </w:pPr>
      <w:r>
        <w:rPr>
          <w:rFonts w:hint="eastAsia" w:ascii="宋体" w:hAnsi="宋体" w:cs="宋体"/>
          <w:color w:val="auto"/>
          <w:highlight w:val="none"/>
        </w:rPr>
        <w:t>2.2培训的时间、人数、地点等具体内容由招投标双方商定。</w:t>
      </w:r>
    </w:p>
    <w:p w14:paraId="104C86CA">
      <w:pPr>
        <w:pStyle w:val="15"/>
        <w:spacing w:line="360" w:lineRule="auto"/>
        <w:ind w:firstLine="420" w:firstLineChars="175"/>
        <w:rPr>
          <w:rFonts w:hint="eastAsia" w:ascii="宋体" w:hAnsi="宋体" w:cs="宋体"/>
          <w:color w:val="auto"/>
          <w:highlight w:val="none"/>
        </w:rPr>
      </w:pPr>
      <w:r>
        <w:rPr>
          <w:rFonts w:hint="eastAsia" w:ascii="宋体" w:hAnsi="宋体" w:cs="宋体"/>
          <w:color w:val="auto"/>
          <w:highlight w:val="none"/>
        </w:rPr>
        <w:t>2.3 投标人为招标人培训人员提供设备、场地、资料等培训条件，并提供食宿和交通、通信方便。</w:t>
      </w:r>
    </w:p>
    <w:p w14:paraId="4F92D393">
      <w:pPr>
        <w:pStyle w:val="15"/>
        <w:spacing w:line="360" w:lineRule="auto"/>
        <w:ind w:firstLine="420" w:firstLineChars="175"/>
        <w:rPr>
          <w:rFonts w:hint="eastAsia" w:ascii="宋体" w:hAnsi="宋体" w:cs="宋体"/>
          <w:color w:val="auto"/>
          <w:highlight w:val="none"/>
        </w:rPr>
      </w:pPr>
      <w:r>
        <w:rPr>
          <w:rFonts w:hint="eastAsia" w:ascii="宋体" w:hAnsi="宋体" w:cs="宋体"/>
          <w:color w:val="auto"/>
          <w:highlight w:val="none"/>
        </w:rPr>
        <w:t>现场、工厂培训费用包含在合同总价中，如因工程实际的需要，招标人需培训人数和次数的增加均不影响合同总价。</w:t>
      </w:r>
    </w:p>
    <w:p w14:paraId="53C53358">
      <w:pPr>
        <w:pStyle w:val="15"/>
        <w:spacing w:line="360" w:lineRule="auto"/>
        <w:ind w:firstLine="0"/>
        <w:rPr>
          <w:rFonts w:hint="eastAsia" w:ascii="宋体" w:hAnsi="宋体" w:cs="宋体"/>
          <w:b/>
          <w:bCs/>
          <w:color w:val="auto"/>
          <w:highlight w:val="none"/>
        </w:rPr>
      </w:pPr>
      <w:r>
        <w:rPr>
          <w:rFonts w:hint="eastAsia" w:ascii="宋体" w:hAnsi="宋体" w:cs="宋体"/>
          <w:b/>
          <w:bCs/>
          <w:color w:val="auto"/>
          <w:highlight w:val="none"/>
        </w:rPr>
        <w:t>3  设计联络</w:t>
      </w:r>
    </w:p>
    <w:p w14:paraId="5A75CFB7">
      <w:pPr>
        <w:pStyle w:val="15"/>
        <w:spacing w:line="360" w:lineRule="auto"/>
        <w:ind w:firstLineChars="175"/>
        <w:rPr>
          <w:rFonts w:hint="eastAsia" w:ascii="宋体" w:hAnsi="宋体" w:cs="宋体"/>
          <w:color w:val="auto"/>
          <w:highlight w:val="none"/>
        </w:rPr>
      </w:pPr>
      <w:r>
        <w:rPr>
          <w:rFonts w:hint="eastAsia" w:ascii="宋体" w:hAnsi="宋体" w:cs="宋体"/>
          <w:color w:val="auto"/>
          <w:highlight w:val="none"/>
        </w:rPr>
        <w:t>本设备的设计联络会安排二次，两次会务组织及会务费用由投标人负责，但差旅费均各自理。有关设计联络的计划、时间、地点和内容要求由招标投标双方商定。</w:t>
      </w:r>
    </w:p>
    <w:p w14:paraId="2B4E056C">
      <w:pPr>
        <w:pStyle w:val="15"/>
        <w:spacing w:line="360" w:lineRule="auto"/>
        <w:rPr>
          <w:color w:val="auto"/>
          <w:highlight w:val="none"/>
        </w:rPr>
      </w:pPr>
      <w:r>
        <w:rPr>
          <w:rFonts w:hAnsi="宋体"/>
          <w:color w:val="auto"/>
          <w:highlight w:val="none"/>
        </w:rPr>
        <w:t>设计联络计划表</w:t>
      </w:r>
    </w:p>
    <w:tbl>
      <w:tblPr>
        <w:tblStyle w:val="44"/>
        <w:tblW w:w="86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48"/>
        <w:gridCol w:w="737"/>
        <w:gridCol w:w="2023"/>
        <w:gridCol w:w="1560"/>
        <w:gridCol w:w="1560"/>
        <w:gridCol w:w="2040"/>
      </w:tblGrid>
      <w:tr w14:paraId="0F2BA1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48" w:type="dxa"/>
          </w:tcPr>
          <w:p w14:paraId="02343C73">
            <w:pPr>
              <w:pStyle w:val="15"/>
              <w:spacing w:line="360" w:lineRule="auto"/>
              <w:ind w:firstLine="0"/>
              <w:rPr>
                <w:color w:val="auto"/>
                <w:highlight w:val="none"/>
              </w:rPr>
            </w:pPr>
            <w:r>
              <w:rPr>
                <w:rFonts w:hAnsi="宋体"/>
                <w:color w:val="auto"/>
                <w:highlight w:val="none"/>
              </w:rPr>
              <w:t>序号</w:t>
            </w:r>
          </w:p>
        </w:tc>
        <w:tc>
          <w:tcPr>
            <w:tcW w:w="737" w:type="dxa"/>
          </w:tcPr>
          <w:p w14:paraId="3B06FE5C">
            <w:pPr>
              <w:pStyle w:val="15"/>
              <w:spacing w:line="360" w:lineRule="auto"/>
              <w:ind w:firstLine="0"/>
              <w:rPr>
                <w:color w:val="auto"/>
                <w:highlight w:val="none"/>
              </w:rPr>
            </w:pPr>
            <w:r>
              <w:rPr>
                <w:rFonts w:hAnsi="宋体"/>
                <w:color w:val="auto"/>
                <w:highlight w:val="none"/>
              </w:rPr>
              <w:t>次数</w:t>
            </w:r>
          </w:p>
        </w:tc>
        <w:tc>
          <w:tcPr>
            <w:tcW w:w="2023" w:type="dxa"/>
          </w:tcPr>
          <w:p w14:paraId="0EE61F4D">
            <w:pPr>
              <w:pStyle w:val="15"/>
              <w:spacing w:line="360" w:lineRule="auto"/>
              <w:rPr>
                <w:color w:val="auto"/>
                <w:highlight w:val="none"/>
              </w:rPr>
            </w:pPr>
            <w:r>
              <w:rPr>
                <w:rFonts w:hAnsi="宋体"/>
                <w:color w:val="auto"/>
                <w:highlight w:val="none"/>
              </w:rPr>
              <w:t>内容</w:t>
            </w:r>
          </w:p>
        </w:tc>
        <w:tc>
          <w:tcPr>
            <w:tcW w:w="1560" w:type="dxa"/>
          </w:tcPr>
          <w:p w14:paraId="6DF6D7A2">
            <w:pPr>
              <w:pStyle w:val="15"/>
              <w:spacing w:line="360" w:lineRule="auto"/>
              <w:rPr>
                <w:color w:val="auto"/>
                <w:highlight w:val="none"/>
              </w:rPr>
            </w:pPr>
            <w:r>
              <w:rPr>
                <w:rFonts w:hAnsi="宋体"/>
                <w:color w:val="auto"/>
                <w:highlight w:val="none"/>
              </w:rPr>
              <w:t>时间</w:t>
            </w:r>
          </w:p>
        </w:tc>
        <w:tc>
          <w:tcPr>
            <w:tcW w:w="1560" w:type="dxa"/>
          </w:tcPr>
          <w:p w14:paraId="479848C6">
            <w:pPr>
              <w:pStyle w:val="15"/>
              <w:spacing w:line="360" w:lineRule="auto"/>
              <w:rPr>
                <w:color w:val="auto"/>
                <w:highlight w:val="none"/>
              </w:rPr>
            </w:pPr>
            <w:r>
              <w:rPr>
                <w:rFonts w:hAnsi="宋体"/>
                <w:color w:val="auto"/>
                <w:highlight w:val="none"/>
              </w:rPr>
              <w:t>地点</w:t>
            </w:r>
          </w:p>
        </w:tc>
        <w:tc>
          <w:tcPr>
            <w:tcW w:w="2040" w:type="dxa"/>
          </w:tcPr>
          <w:p w14:paraId="590A08A5">
            <w:pPr>
              <w:pStyle w:val="15"/>
              <w:spacing w:line="360" w:lineRule="auto"/>
              <w:rPr>
                <w:color w:val="auto"/>
                <w:highlight w:val="none"/>
              </w:rPr>
            </w:pPr>
            <w:r>
              <w:rPr>
                <w:rFonts w:hAnsi="宋体"/>
                <w:color w:val="auto"/>
                <w:highlight w:val="none"/>
              </w:rPr>
              <w:t>人数</w:t>
            </w:r>
          </w:p>
        </w:tc>
      </w:tr>
      <w:tr w14:paraId="01C4EA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48" w:type="dxa"/>
          </w:tcPr>
          <w:p w14:paraId="49A904D9">
            <w:pPr>
              <w:pStyle w:val="15"/>
              <w:spacing w:line="360" w:lineRule="auto"/>
              <w:rPr>
                <w:color w:val="auto"/>
                <w:highlight w:val="none"/>
              </w:rPr>
            </w:pPr>
            <w:r>
              <w:rPr>
                <w:color w:val="auto"/>
                <w:highlight w:val="none"/>
              </w:rPr>
              <w:t>1</w:t>
            </w:r>
          </w:p>
        </w:tc>
        <w:tc>
          <w:tcPr>
            <w:tcW w:w="737" w:type="dxa"/>
          </w:tcPr>
          <w:p w14:paraId="666903DB">
            <w:pPr>
              <w:pStyle w:val="15"/>
              <w:spacing w:line="360" w:lineRule="auto"/>
              <w:rPr>
                <w:color w:val="auto"/>
                <w:highlight w:val="none"/>
                <w:u w:val="single"/>
              </w:rPr>
            </w:pPr>
            <w:r>
              <w:rPr>
                <w:color w:val="auto"/>
                <w:highlight w:val="none"/>
                <w:u w:val="single"/>
              </w:rPr>
              <w:t>1</w:t>
            </w:r>
          </w:p>
        </w:tc>
        <w:tc>
          <w:tcPr>
            <w:tcW w:w="2023" w:type="dxa"/>
          </w:tcPr>
          <w:p w14:paraId="39C7BC82">
            <w:pPr>
              <w:pStyle w:val="15"/>
              <w:spacing w:line="360" w:lineRule="auto"/>
              <w:rPr>
                <w:color w:val="auto"/>
                <w:highlight w:val="none"/>
                <w:u w:val="single"/>
              </w:rPr>
            </w:pPr>
          </w:p>
        </w:tc>
        <w:tc>
          <w:tcPr>
            <w:tcW w:w="1560" w:type="dxa"/>
          </w:tcPr>
          <w:p w14:paraId="53773DBA">
            <w:pPr>
              <w:pStyle w:val="15"/>
              <w:spacing w:line="360" w:lineRule="auto"/>
              <w:rPr>
                <w:color w:val="auto"/>
                <w:highlight w:val="none"/>
                <w:u w:val="single"/>
              </w:rPr>
            </w:pPr>
          </w:p>
        </w:tc>
        <w:tc>
          <w:tcPr>
            <w:tcW w:w="1560" w:type="dxa"/>
          </w:tcPr>
          <w:p w14:paraId="7E349F53">
            <w:pPr>
              <w:pStyle w:val="15"/>
              <w:spacing w:line="360" w:lineRule="auto"/>
              <w:ind w:firstLine="0"/>
              <w:rPr>
                <w:color w:val="auto"/>
                <w:highlight w:val="none"/>
                <w:u w:val="single"/>
              </w:rPr>
            </w:pPr>
            <w:r>
              <w:rPr>
                <w:rFonts w:hAnsi="宋体"/>
                <w:color w:val="auto"/>
                <w:highlight w:val="none"/>
                <w:u w:val="single"/>
              </w:rPr>
              <w:t>投标人所在地</w:t>
            </w:r>
          </w:p>
        </w:tc>
        <w:tc>
          <w:tcPr>
            <w:tcW w:w="2040" w:type="dxa"/>
          </w:tcPr>
          <w:p w14:paraId="2C57B95E">
            <w:pPr>
              <w:pStyle w:val="15"/>
              <w:spacing w:line="360" w:lineRule="auto"/>
              <w:rPr>
                <w:color w:val="auto"/>
                <w:highlight w:val="none"/>
                <w:u w:val="single"/>
              </w:rPr>
            </w:pPr>
          </w:p>
        </w:tc>
      </w:tr>
      <w:tr w14:paraId="46F88E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48" w:type="dxa"/>
          </w:tcPr>
          <w:p w14:paraId="1B192047">
            <w:pPr>
              <w:pStyle w:val="15"/>
              <w:spacing w:line="360" w:lineRule="auto"/>
              <w:rPr>
                <w:color w:val="auto"/>
                <w:highlight w:val="none"/>
              </w:rPr>
            </w:pPr>
            <w:r>
              <w:rPr>
                <w:color w:val="auto"/>
                <w:highlight w:val="none"/>
              </w:rPr>
              <w:t>2</w:t>
            </w:r>
          </w:p>
        </w:tc>
        <w:tc>
          <w:tcPr>
            <w:tcW w:w="737" w:type="dxa"/>
          </w:tcPr>
          <w:p w14:paraId="2E521672">
            <w:pPr>
              <w:pStyle w:val="15"/>
              <w:spacing w:line="360" w:lineRule="auto"/>
              <w:rPr>
                <w:color w:val="auto"/>
                <w:highlight w:val="none"/>
                <w:u w:val="single"/>
              </w:rPr>
            </w:pPr>
            <w:r>
              <w:rPr>
                <w:color w:val="auto"/>
                <w:highlight w:val="none"/>
                <w:u w:val="single"/>
              </w:rPr>
              <w:t>1</w:t>
            </w:r>
          </w:p>
        </w:tc>
        <w:tc>
          <w:tcPr>
            <w:tcW w:w="2023" w:type="dxa"/>
          </w:tcPr>
          <w:p w14:paraId="6A8C5F38">
            <w:pPr>
              <w:pStyle w:val="15"/>
              <w:spacing w:line="360" w:lineRule="auto"/>
              <w:rPr>
                <w:color w:val="auto"/>
                <w:highlight w:val="none"/>
                <w:u w:val="single"/>
              </w:rPr>
            </w:pPr>
          </w:p>
        </w:tc>
        <w:tc>
          <w:tcPr>
            <w:tcW w:w="1560" w:type="dxa"/>
          </w:tcPr>
          <w:p w14:paraId="60B6F39F">
            <w:pPr>
              <w:pStyle w:val="15"/>
              <w:spacing w:line="360" w:lineRule="auto"/>
              <w:rPr>
                <w:color w:val="auto"/>
                <w:highlight w:val="none"/>
                <w:u w:val="single"/>
              </w:rPr>
            </w:pPr>
          </w:p>
        </w:tc>
        <w:tc>
          <w:tcPr>
            <w:tcW w:w="1560" w:type="dxa"/>
          </w:tcPr>
          <w:p w14:paraId="00AA935F">
            <w:pPr>
              <w:pStyle w:val="15"/>
              <w:spacing w:line="360" w:lineRule="auto"/>
              <w:ind w:firstLine="0"/>
              <w:rPr>
                <w:color w:val="auto"/>
                <w:highlight w:val="none"/>
                <w:u w:val="single"/>
              </w:rPr>
            </w:pPr>
            <w:r>
              <w:rPr>
                <w:rFonts w:hAnsi="宋体"/>
                <w:color w:val="auto"/>
                <w:highlight w:val="none"/>
                <w:u w:val="single"/>
              </w:rPr>
              <w:t>招标人所在地</w:t>
            </w:r>
          </w:p>
        </w:tc>
        <w:tc>
          <w:tcPr>
            <w:tcW w:w="2040" w:type="dxa"/>
          </w:tcPr>
          <w:p w14:paraId="6AE7B741">
            <w:pPr>
              <w:pStyle w:val="15"/>
              <w:spacing w:line="360" w:lineRule="auto"/>
              <w:rPr>
                <w:color w:val="auto"/>
                <w:highlight w:val="none"/>
                <w:u w:val="single"/>
              </w:rPr>
            </w:pPr>
          </w:p>
        </w:tc>
      </w:tr>
    </w:tbl>
    <w:p w14:paraId="412FF288">
      <w:pPr>
        <w:pStyle w:val="15"/>
        <w:spacing w:line="360" w:lineRule="auto"/>
        <w:ind w:firstLine="0"/>
        <w:rPr>
          <w:color w:val="auto"/>
          <w:highlight w:val="none"/>
        </w:rPr>
      </w:pPr>
    </w:p>
    <w:p w14:paraId="3B109751">
      <w:pPr>
        <w:pStyle w:val="15"/>
        <w:spacing w:line="360" w:lineRule="auto"/>
        <w:ind w:firstLine="0"/>
        <w:rPr>
          <w:rFonts w:hint="eastAsia" w:ascii="宋体" w:hAnsi="宋体" w:cs="宋体"/>
          <w:b/>
          <w:bCs/>
          <w:color w:val="auto"/>
          <w:highlight w:val="none"/>
        </w:rPr>
      </w:pPr>
      <w:r>
        <w:rPr>
          <w:rFonts w:hint="eastAsia" w:ascii="宋体" w:hAnsi="宋体" w:cs="宋体"/>
          <w:b/>
          <w:bCs/>
          <w:color w:val="auto"/>
          <w:highlight w:val="none"/>
        </w:rPr>
        <w:t>4  项目管理</w:t>
      </w:r>
    </w:p>
    <w:p w14:paraId="2CD5FB38">
      <w:pPr>
        <w:pStyle w:val="15"/>
        <w:adjustRightInd w:val="0"/>
        <w:spacing w:line="360" w:lineRule="auto"/>
        <w:ind w:firstLineChars="175"/>
        <w:textAlignment w:val="baseline"/>
        <w:rPr>
          <w:rFonts w:hint="eastAsia" w:ascii="宋体" w:hAnsi="宋体" w:cs="宋体"/>
          <w:color w:val="auto"/>
          <w:szCs w:val="22"/>
          <w:highlight w:val="none"/>
        </w:rPr>
      </w:pPr>
      <w:r>
        <w:rPr>
          <w:rFonts w:hint="eastAsia" w:ascii="宋体" w:hAnsi="宋体" w:cs="宋体"/>
          <w:color w:val="auto"/>
          <w:highlight w:val="none"/>
        </w:rPr>
        <w:t>合同签订后，投标人应指定一项目经理，负责协调投标人在工程全</w:t>
      </w:r>
      <w:r>
        <w:rPr>
          <w:rFonts w:hint="eastAsia" w:ascii="宋体" w:hAnsi="宋体" w:cs="宋体"/>
          <w:color w:val="auto"/>
          <w:szCs w:val="22"/>
          <w:highlight w:val="none"/>
        </w:rPr>
        <w:t>过程的各项工作。如系统设计、工程进度、制造确认、编程和技术服务、图纸文件、工厂和现场测试、编制文件、启动、投运等工作。</w:t>
      </w:r>
    </w:p>
    <w:p w14:paraId="40873B54">
      <w:pPr>
        <w:pStyle w:val="15"/>
        <w:spacing w:line="360" w:lineRule="auto"/>
        <w:ind w:firstLine="0"/>
        <w:rPr>
          <w:rFonts w:hint="eastAsia" w:ascii="宋体" w:hAnsi="宋体" w:cs="宋体"/>
          <w:b/>
          <w:bCs/>
          <w:color w:val="auto"/>
          <w:kern w:val="0"/>
          <w:sz w:val="24"/>
          <w:szCs w:val="22"/>
          <w:highlight w:val="none"/>
        </w:rPr>
      </w:pPr>
      <w:r>
        <w:rPr>
          <w:rFonts w:hint="eastAsia" w:ascii="宋体" w:hAnsi="宋体" w:cs="宋体"/>
          <w:b/>
          <w:bCs/>
          <w:color w:val="auto"/>
          <w:kern w:val="0"/>
          <w:sz w:val="24"/>
          <w:szCs w:val="22"/>
          <w:highlight w:val="none"/>
        </w:rPr>
        <w:t>5  售后服务</w:t>
      </w:r>
    </w:p>
    <w:p w14:paraId="78EC32FD">
      <w:pPr>
        <w:pStyle w:val="15"/>
        <w:spacing w:line="360" w:lineRule="auto"/>
        <w:ind w:firstLineChars="175"/>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 xml:space="preserve">5.1  24小时内人员到现场； </w:t>
      </w:r>
    </w:p>
    <w:p w14:paraId="047E54EE">
      <w:pPr>
        <w:pStyle w:val="15"/>
        <w:spacing w:line="360" w:lineRule="auto"/>
        <w:ind w:firstLineChars="175"/>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5.2  优惠提供备品备件服务；</w:t>
      </w:r>
    </w:p>
    <w:p w14:paraId="2327F748">
      <w:pPr>
        <w:pStyle w:val="15"/>
        <w:spacing w:line="360" w:lineRule="auto"/>
        <w:ind w:firstLineChars="175"/>
        <w:rPr>
          <w:rFonts w:hint="eastAsia" w:ascii="宋体" w:hAnsi="宋体" w:cs="宋体"/>
          <w:color w:val="auto"/>
          <w:kern w:val="0"/>
          <w:sz w:val="24"/>
          <w:szCs w:val="22"/>
          <w:highlight w:val="none"/>
        </w:rPr>
      </w:pPr>
      <w:r>
        <w:rPr>
          <w:rFonts w:hint="eastAsia" w:ascii="宋体" w:hAnsi="宋体" w:cs="宋体"/>
          <w:color w:val="auto"/>
          <w:kern w:val="0"/>
          <w:sz w:val="24"/>
          <w:szCs w:val="22"/>
          <w:highlight w:val="none"/>
        </w:rPr>
        <w:t>5.3  按反措要求，具有修改软件和硬件的义务。</w:t>
      </w:r>
    </w:p>
    <w:p w14:paraId="6BB8CFEF">
      <w:pPr>
        <w:ind w:firstLine="480" w:firstLineChars="200"/>
        <w:rPr>
          <w:rFonts w:hint="eastAsia"/>
          <w:color w:val="auto"/>
          <w:highlight w:val="none"/>
        </w:rPr>
      </w:pPr>
      <w:r>
        <w:rPr>
          <w:rFonts w:hint="eastAsia" w:ascii="宋体" w:hAnsi="宋体" w:cs="宋体"/>
          <w:color w:val="auto"/>
          <w:kern w:val="0"/>
          <w:sz w:val="24"/>
          <w:szCs w:val="22"/>
          <w:highlight w:val="none"/>
        </w:rPr>
        <w:t>5.</w:t>
      </w:r>
      <w:r>
        <w:rPr>
          <w:rFonts w:hint="eastAsia" w:ascii="宋体" w:hAnsi="宋体" w:cs="宋体"/>
          <w:color w:val="auto"/>
          <w:kern w:val="0"/>
          <w:sz w:val="24"/>
          <w:szCs w:val="22"/>
          <w:highlight w:val="none"/>
          <w:lang w:val="en-US" w:eastAsia="zh-CN"/>
        </w:rPr>
        <w:t>4</w:t>
      </w:r>
      <w:r>
        <w:rPr>
          <w:rFonts w:hint="eastAsia" w:ascii="宋体" w:hAnsi="宋体" w:cs="宋体"/>
          <w:color w:val="auto"/>
          <w:kern w:val="0"/>
          <w:sz w:val="24"/>
          <w:szCs w:val="22"/>
          <w:highlight w:val="none"/>
        </w:rPr>
        <w:t>具有派人参加及产品返厂进行事故分析的义务。</w:t>
      </w:r>
      <w:bookmarkEnd w:id="92"/>
      <w:bookmarkEnd w:id="93"/>
      <w:bookmarkEnd w:id="94"/>
      <w:bookmarkEnd w:id="95"/>
      <w:bookmarkEnd w:id="96"/>
      <w:bookmarkStart w:id="100" w:name="_Toc367697179"/>
      <w:bookmarkStart w:id="101" w:name="_Toc3124"/>
      <w:bookmarkStart w:id="102" w:name="_Toc380835216"/>
      <w:bookmarkStart w:id="103" w:name="_Toc5370785"/>
      <w:bookmarkStart w:id="104" w:name="_Toc415140559"/>
      <w:r>
        <w:rPr>
          <w:rFonts w:hint="eastAsia"/>
          <w:color w:val="auto"/>
          <w:highlight w:val="none"/>
        </w:rPr>
        <w:br w:type="page"/>
      </w:r>
    </w:p>
    <w:p w14:paraId="38C40787">
      <w:pPr>
        <w:pStyle w:val="3"/>
        <w:rPr>
          <w:rFonts w:hint="eastAsia" w:ascii="宋体" w:hAnsi="宋体" w:eastAsia="宋体" w:cs="宋体"/>
          <w:color w:val="auto"/>
          <w:sz w:val="30"/>
          <w:szCs w:val="30"/>
          <w:highlight w:val="none"/>
        </w:rPr>
      </w:pPr>
      <w:bookmarkStart w:id="105" w:name="_Toc394471052"/>
      <w:bookmarkStart w:id="106" w:name="_Toc29548"/>
      <w:bookmarkStart w:id="107" w:name="_Toc286159475"/>
      <w:r>
        <w:rPr>
          <w:rFonts w:hint="eastAsia" w:ascii="宋体" w:hAnsi="宋体" w:eastAsia="宋体" w:cs="宋体"/>
          <w:color w:val="auto"/>
          <w:sz w:val="30"/>
          <w:szCs w:val="30"/>
          <w:highlight w:val="none"/>
        </w:rPr>
        <w:t>附件7分包与外购</w:t>
      </w:r>
      <w:bookmarkEnd w:id="105"/>
      <w:bookmarkEnd w:id="106"/>
      <w:bookmarkEnd w:id="107"/>
    </w:p>
    <w:p w14:paraId="2BA5417E">
      <w:pPr>
        <w:spacing w:line="500" w:lineRule="exact"/>
        <w:ind w:firstLine="480" w:firstLineChars="200"/>
        <w:rPr>
          <w:bCs/>
          <w:color w:val="auto"/>
          <w:sz w:val="24"/>
          <w:szCs w:val="24"/>
          <w:highlight w:val="none"/>
        </w:rPr>
      </w:pPr>
      <w:r>
        <w:rPr>
          <w:bCs/>
          <w:color w:val="auto"/>
          <w:sz w:val="24"/>
          <w:szCs w:val="24"/>
          <w:highlight w:val="none"/>
        </w:rPr>
        <w:t>1</w:t>
      </w:r>
      <w:r>
        <w:rPr>
          <w:rFonts w:hint="eastAsia"/>
          <w:bCs/>
          <w:color w:val="auto"/>
          <w:sz w:val="24"/>
          <w:szCs w:val="24"/>
          <w:highlight w:val="none"/>
        </w:rPr>
        <w:t>、投标人应根据技术要求在下列表格中填写外购情况表。</w:t>
      </w:r>
    </w:p>
    <w:p w14:paraId="7BE50123">
      <w:pPr>
        <w:spacing w:line="460" w:lineRule="exact"/>
        <w:ind w:firstLine="367" w:firstLineChars="175"/>
        <w:jc w:val="center"/>
        <w:rPr>
          <w:color w:val="auto"/>
          <w:highlight w:val="none"/>
        </w:rPr>
      </w:pPr>
      <w:r>
        <w:rPr>
          <w:rFonts w:hint="eastAsia"/>
          <w:color w:val="auto"/>
          <w:highlight w:val="none"/>
        </w:rPr>
        <w:t>外购情况表</w:t>
      </w:r>
    </w:p>
    <w:tbl>
      <w:tblPr>
        <w:tblStyle w:val="44"/>
        <w:tblW w:w="8845" w:type="dxa"/>
        <w:tblInd w:w="10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85" w:type="dxa"/>
          <w:bottom w:w="0" w:type="dxa"/>
          <w:right w:w="85" w:type="dxa"/>
        </w:tblCellMar>
      </w:tblPr>
      <w:tblGrid>
        <w:gridCol w:w="704"/>
        <w:gridCol w:w="1206"/>
        <w:gridCol w:w="805"/>
        <w:gridCol w:w="805"/>
        <w:gridCol w:w="794"/>
        <w:gridCol w:w="862"/>
        <w:gridCol w:w="1159"/>
        <w:gridCol w:w="1608"/>
        <w:gridCol w:w="902"/>
      </w:tblGrid>
      <w:tr w14:paraId="6480D0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c>
          <w:tcPr>
            <w:tcW w:w="704" w:type="dxa"/>
            <w:tcBorders>
              <w:top w:val="single" w:color="auto" w:sz="12" w:space="0"/>
              <w:left w:val="single" w:color="auto" w:sz="12" w:space="0"/>
              <w:bottom w:val="single" w:color="auto" w:sz="6" w:space="0"/>
              <w:right w:val="single" w:color="auto" w:sz="6" w:space="0"/>
            </w:tcBorders>
            <w:vAlign w:val="center"/>
          </w:tcPr>
          <w:p w14:paraId="23F4B57C">
            <w:pPr>
              <w:spacing w:line="360" w:lineRule="auto"/>
              <w:jc w:val="center"/>
              <w:rPr>
                <w:color w:val="auto"/>
                <w:highlight w:val="none"/>
              </w:rPr>
            </w:pPr>
            <w:r>
              <w:rPr>
                <w:rFonts w:hint="eastAsia"/>
                <w:color w:val="auto"/>
                <w:highlight w:val="none"/>
              </w:rPr>
              <w:t>序号</w:t>
            </w:r>
          </w:p>
        </w:tc>
        <w:tc>
          <w:tcPr>
            <w:tcW w:w="1206" w:type="dxa"/>
            <w:tcBorders>
              <w:top w:val="single" w:color="auto" w:sz="12" w:space="0"/>
              <w:left w:val="single" w:color="auto" w:sz="6" w:space="0"/>
              <w:bottom w:val="single" w:color="auto" w:sz="6" w:space="0"/>
              <w:right w:val="single" w:color="auto" w:sz="6" w:space="0"/>
            </w:tcBorders>
            <w:vAlign w:val="center"/>
          </w:tcPr>
          <w:p w14:paraId="436B5ECF">
            <w:pPr>
              <w:spacing w:line="360" w:lineRule="auto"/>
              <w:jc w:val="center"/>
              <w:rPr>
                <w:color w:val="auto"/>
                <w:highlight w:val="none"/>
              </w:rPr>
            </w:pPr>
            <w:r>
              <w:rPr>
                <w:rFonts w:hint="eastAsia"/>
                <w:color w:val="auto"/>
                <w:highlight w:val="none"/>
              </w:rPr>
              <w:t>设备</w:t>
            </w:r>
            <w:r>
              <w:rPr>
                <w:color w:val="auto"/>
                <w:highlight w:val="none"/>
              </w:rPr>
              <w:t>/</w:t>
            </w:r>
            <w:r>
              <w:rPr>
                <w:rFonts w:hint="eastAsia"/>
                <w:color w:val="auto"/>
                <w:highlight w:val="none"/>
              </w:rPr>
              <w:t>部件</w:t>
            </w:r>
          </w:p>
        </w:tc>
        <w:tc>
          <w:tcPr>
            <w:tcW w:w="805" w:type="dxa"/>
            <w:tcBorders>
              <w:top w:val="single" w:color="auto" w:sz="12" w:space="0"/>
              <w:left w:val="single" w:color="auto" w:sz="6" w:space="0"/>
              <w:bottom w:val="single" w:color="auto" w:sz="6" w:space="0"/>
              <w:right w:val="single" w:color="auto" w:sz="6" w:space="0"/>
            </w:tcBorders>
            <w:vAlign w:val="center"/>
          </w:tcPr>
          <w:p w14:paraId="5E3711CC">
            <w:pPr>
              <w:spacing w:line="360" w:lineRule="auto"/>
              <w:jc w:val="center"/>
              <w:rPr>
                <w:color w:val="auto"/>
                <w:highlight w:val="none"/>
              </w:rPr>
            </w:pPr>
            <w:r>
              <w:rPr>
                <w:rFonts w:hint="eastAsia"/>
                <w:color w:val="auto"/>
                <w:highlight w:val="none"/>
              </w:rPr>
              <w:t>型号</w:t>
            </w:r>
          </w:p>
        </w:tc>
        <w:tc>
          <w:tcPr>
            <w:tcW w:w="805" w:type="dxa"/>
            <w:tcBorders>
              <w:top w:val="single" w:color="auto" w:sz="12" w:space="0"/>
              <w:left w:val="single" w:color="auto" w:sz="6" w:space="0"/>
              <w:bottom w:val="single" w:color="auto" w:sz="6" w:space="0"/>
              <w:right w:val="single" w:color="auto" w:sz="6" w:space="0"/>
            </w:tcBorders>
            <w:vAlign w:val="center"/>
          </w:tcPr>
          <w:p w14:paraId="53F51EF2">
            <w:pPr>
              <w:spacing w:line="360" w:lineRule="auto"/>
              <w:jc w:val="center"/>
              <w:rPr>
                <w:color w:val="auto"/>
                <w:highlight w:val="none"/>
              </w:rPr>
            </w:pPr>
            <w:r>
              <w:rPr>
                <w:rFonts w:hint="eastAsia"/>
                <w:color w:val="auto"/>
                <w:highlight w:val="none"/>
              </w:rPr>
              <w:t>单位</w:t>
            </w:r>
          </w:p>
        </w:tc>
        <w:tc>
          <w:tcPr>
            <w:tcW w:w="794" w:type="dxa"/>
            <w:tcBorders>
              <w:top w:val="single" w:color="auto" w:sz="12" w:space="0"/>
              <w:left w:val="single" w:color="auto" w:sz="6" w:space="0"/>
              <w:bottom w:val="single" w:color="auto" w:sz="6" w:space="0"/>
              <w:right w:val="single" w:color="auto" w:sz="6" w:space="0"/>
            </w:tcBorders>
            <w:vAlign w:val="center"/>
          </w:tcPr>
          <w:p w14:paraId="418607B6">
            <w:pPr>
              <w:spacing w:line="360" w:lineRule="auto"/>
              <w:jc w:val="center"/>
              <w:rPr>
                <w:color w:val="auto"/>
                <w:highlight w:val="none"/>
              </w:rPr>
            </w:pPr>
            <w:r>
              <w:rPr>
                <w:rFonts w:hint="eastAsia"/>
                <w:color w:val="auto"/>
                <w:highlight w:val="none"/>
              </w:rPr>
              <w:t>数量</w:t>
            </w:r>
          </w:p>
        </w:tc>
        <w:tc>
          <w:tcPr>
            <w:tcW w:w="862" w:type="dxa"/>
            <w:tcBorders>
              <w:top w:val="single" w:color="auto" w:sz="12" w:space="0"/>
              <w:left w:val="single" w:color="auto" w:sz="6" w:space="0"/>
              <w:bottom w:val="single" w:color="auto" w:sz="6" w:space="0"/>
              <w:right w:val="single" w:color="auto" w:sz="6" w:space="0"/>
            </w:tcBorders>
            <w:vAlign w:val="center"/>
          </w:tcPr>
          <w:p w14:paraId="202787BF">
            <w:pPr>
              <w:spacing w:line="360" w:lineRule="auto"/>
              <w:jc w:val="center"/>
              <w:rPr>
                <w:color w:val="auto"/>
                <w:highlight w:val="none"/>
              </w:rPr>
            </w:pPr>
            <w:r>
              <w:rPr>
                <w:rFonts w:hint="eastAsia"/>
                <w:color w:val="auto"/>
                <w:highlight w:val="none"/>
              </w:rPr>
              <w:t>产地</w:t>
            </w:r>
          </w:p>
        </w:tc>
        <w:tc>
          <w:tcPr>
            <w:tcW w:w="1159" w:type="dxa"/>
            <w:tcBorders>
              <w:top w:val="single" w:color="auto" w:sz="12" w:space="0"/>
              <w:left w:val="single" w:color="auto" w:sz="6" w:space="0"/>
              <w:bottom w:val="single" w:color="auto" w:sz="6" w:space="0"/>
              <w:right w:val="single" w:color="auto" w:sz="6" w:space="0"/>
            </w:tcBorders>
            <w:vAlign w:val="center"/>
          </w:tcPr>
          <w:p w14:paraId="2FAA88E3">
            <w:pPr>
              <w:spacing w:line="360" w:lineRule="auto"/>
              <w:jc w:val="center"/>
              <w:rPr>
                <w:color w:val="auto"/>
                <w:highlight w:val="none"/>
              </w:rPr>
            </w:pPr>
            <w:r>
              <w:rPr>
                <w:rFonts w:hint="eastAsia"/>
                <w:color w:val="auto"/>
                <w:highlight w:val="none"/>
              </w:rPr>
              <w:t>厂家名称</w:t>
            </w:r>
          </w:p>
        </w:tc>
        <w:tc>
          <w:tcPr>
            <w:tcW w:w="1608" w:type="dxa"/>
            <w:tcBorders>
              <w:top w:val="single" w:color="auto" w:sz="12" w:space="0"/>
              <w:left w:val="single" w:color="auto" w:sz="6" w:space="0"/>
              <w:bottom w:val="single" w:color="auto" w:sz="6" w:space="0"/>
              <w:right w:val="single" w:color="auto" w:sz="6" w:space="0"/>
            </w:tcBorders>
            <w:vAlign w:val="center"/>
          </w:tcPr>
          <w:p w14:paraId="55898629">
            <w:pPr>
              <w:spacing w:line="360" w:lineRule="auto"/>
              <w:jc w:val="center"/>
              <w:rPr>
                <w:color w:val="auto"/>
                <w:highlight w:val="none"/>
              </w:rPr>
            </w:pPr>
            <w:r>
              <w:rPr>
                <w:rFonts w:hint="eastAsia"/>
                <w:color w:val="auto"/>
                <w:highlight w:val="none"/>
              </w:rPr>
              <w:t>近两年同类型机组主要业绩</w:t>
            </w:r>
          </w:p>
        </w:tc>
        <w:tc>
          <w:tcPr>
            <w:tcW w:w="902" w:type="dxa"/>
            <w:tcBorders>
              <w:top w:val="single" w:color="auto" w:sz="12" w:space="0"/>
              <w:left w:val="single" w:color="auto" w:sz="6" w:space="0"/>
              <w:bottom w:val="single" w:color="auto" w:sz="6" w:space="0"/>
              <w:right w:val="single" w:color="auto" w:sz="12" w:space="0"/>
            </w:tcBorders>
            <w:vAlign w:val="center"/>
          </w:tcPr>
          <w:p w14:paraId="7D2DF407">
            <w:pPr>
              <w:spacing w:line="360" w:lineRule="auto"/>
              <w:jc w:val="center"/>
              <w:rPr>
                <w:color w:val="auto"/>
                <w:highlight w:val="none"/>
              </w:rPr>
            </w:pPr>
            <w:r>
              <w:rPr>
                <w:rFonts w:hint="eastAsia"/>
                <w:color w:val="auto"/>
                <w:highlight w:val="none"/>
              </w:rPr>
              <w:t>备注</w:t>
            </w:r>
          </w:p>
        </w:tc>
      </w:tr>
      <w:tr w14:paraId="31798A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1BBCBBD4">
            <w:pPr>
              <w:spacing w:line="360" w:lineRule="auto"/>
              <w:rPr>
                <w:color w:val="auto"/>
                <w:highlight w:val="none"/>
              </w:rPr>
            </w:pPr>
          </w:p>
        </w:tc>
        <w:tc>
          <w:tcPr>
            <w:tcW w:w="1206" w:type="dxa"/>
            <w:tcBorders>
              <w:top w:val="single" w:color="auto" w:sz="6" w:space="0"/>
              <w:left w:val="single" w:color="auto" w:sz="6" w:space="0"/>
              <w:bottom w:val="single" w:color="auto" w:sz="6" w:space="0"/>
              <w:right w:val="single" w:color="auto" w:sz="6" w:space="0"/>
            </w:tcBorders>
          </w:tcPr>
          <w:p w14:paraId="7DD0E2A4">
            <w:pPr>
              <w:pStyle w:val="35"/>
              <w:tabs>
                <w:tab w:val="right" w:leader="dot" w:pos="8820"/>
              </w:tabs>
              <w:rPr>
                <w:color w:val="auto"/>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20ED9BFC">
            <w:pPr>
              <w:spacing w:line="360" w:lineRule="auto"/>
              <w:rPr>
                <w:color w:val="auto"/>
                <w:highlight w:val="none"/>
              </w:rPr>
            </w:pPr>
          </w:p>
        </w:tc>
        <w:tc>
          <w:tcPr>
            <w:tcW w:w="805" w:type="dxa"/>
            <w:tcBorders>
              <w:top w:val="single" w:color="auto" w:sz="6" w:space="0"/>
              <w:left w:val="single" w:color="auto" w:sz="6" w:space="0"/>
              <w:bottom w:val="single" w:color="auto" w:sz="6" w:space="0"/>
              <w:right w:val="single" w:color="auto" w:sz="6" w:space="0"/>
            </w:tcBorders>
          </w:tcPr>
          <w:p w14:paraId="146A6332">
            <w:pPr>
              <w:spacing w:line="360" w:lineRule="auto"/>
              <w:rPr>
                <w:color w:val="auto"/>
                <w:highlight w:val="none"/>
              </w:rPr>
            </w:pPr>
          </w:p>
        </w:tc>
        <w:tc>
          <w:tcPr>
            <w:tcW w:w="794" w:type="dxa"/>
            <w:tcBorders>
              <w:top w:val="single" w:color="auto" w:sz="6" w:space="0"/>
              <w:left w:val="single" w:color="auto" w:sz="6" w:space="0"/>
              <w:bottom w:val="single" w:color="auto" w:sz="6" w:space="0"/>
              <w:right w:val="single" w:color="auto" w:sz="6" w:space="0"/>
            </w:tcBorders>
          </w:tcPr>
          <w:p w14:paraId="7611A640">
            <w:pPr>
              <w:spacing w:line="360" w:lineRule="auto"/>
              <w:rPr>
                <w:color w:val="auto"/>
                <w:highlight w:val="none"/>
              </w:rPr>
            </w:pPr>
          </w:p>
        </w:tc>
        <w:tc>
          <w:tcPr>
            <w:tcW w:w="862" w:type="dxa"/>
            <w:tcBorders>
              <w:top w:val="single" w:color="auto" w:sz="6" w:space="0"/>
              <w:left w:val="single" w:color="auto" w:sz="6" w:space="0"/>
              <w:bottom w:val="single" w:color="auto" w:sz="6" w:space="0"/>
              <w:right w:val="single" w:color="auto" w:sz="6" w:space="0"/>
            </w:tcBorders>
          </w:tcPr>
          <w:p w14:paraId="19C277E4">
            <w:pPr>
              <w:spacing w:line="360" w:lineRule="auto"/>
              <w:rPr>
                <w:color w:val="auto"/>
                <w:highlight w:val="none"/>
              </w:rPr>
            </w:pPr>
          </w:p>
        </w:tc>
        <w:tc>
          <w:tcPr>
            <w:tcW w:w="1159" w:type="dxa"/>
            <w:tcBorders>
              <w:top w:val="single" w:color="auto" w:sz="6" w:space="0"/>
              <w:left w:val="single" w:color="auto" w:sz="6" w:space="0"/>
              <w:bottom w:val="single" w:color="auto" w:sz="6" w:space="0"/>
              <w:right w:val="single" w:color="auto" w:sz="6" w:space="0"/>
            </w:tcBorders>
          </w:tcPr>
          <w:p w14:paraId="081AE4DE">
            <w:pPr>
              <w:spacing w:line="360" w:lineRule="auto"/>
              <w:rPr>
                <w:color w:val="auto"/>
                <w:highlight w:val="none"/>
              </w:rPr>
            </w:pPr>
          </w:p>
        </w:tc>
        <w:tc>
          <w:tcPr>
            <w:tcW w:w="1608" w:type="dxa"/>
            <w:tcBorders>
              <w:top w:val="single" w:color="auto" w:sz="6" w:space="0"/>
              <w:left w:val="single" w:color="auto" w:sz="6" w:space="0"/>
              <w:bottom w:val="single" w:color="auto" w:sz="6" w:space="0"/>
              <w:right w:val="single" w:color="auto" w:sz="6" w:space="0"/>
            </w:tcBorders>
          </w:tcPr>
          <w:p w14:paraId="550C7D46">
            <w:pPr>
              <w:spacing w:line="360" w:lineRule="auto"/>
              <w:rPr>
                <w:color w:val="auto"/>
                <w:highlight w:val="none"/>
              </w:rPr>
            </w:pPr>
          </w:p>
        </w:tc>
        <w:tc>
          <w:tcPr>
            <w:tcW w:w="902" w:type="dxa"/>
            <w:tcBorders>
              <w:top w:val="single" w:color="auto" w:sz="6" w:space="0"/>
              <w:left w:val="single" w:color="auto" w:sz="6" w:space="0"/>
              <w:bottom w:val="single" w:color="auto" w:sz="6" w:space="0"/>
              <w:right w:val="single" w:color="auto" w:sz="12" w:space="0"/>
            </w:tcBorders>
          </w:tcPr>
          <w:p w14:paraId="1D8F0AC0">
            <w:pPr>
              <w:spacing w:line="360" w:lineRule="auto"/>
              <w:rPr>
                <w:color w:val="auto"/>
                <w:highlight w:val="none"/>
              </w:rPr>
            </w:pPr>
          </w:p>
        </w:tc>
      </w:tr>
      <w:tr w14:paraId="034FF3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078D8C50">
            <w:pPr>
              <w:spacing w:line="360" w:lineRule="auto"/>
              <w:rPr>
                <w:color w:val="auto"/>
                <w:highlight w:val="none"/>
              </w:rPr>
            </w:pPr>
          </w:p>
        </w:tc>
        <w:tc>
          <w:tcPr>
            <w:tcW w:w="1206" w:type="dxa"/>
            <w:tcBorders>
              <w:top w:val="single" w:color="auto" w:sz="6" w:space="0"/>
              <w:left w:val="single" w:color="auto" w:sz="6" w:space="0"/>
              <w:bottom w:val="single" w:color="auto" w:sz="6" w:space="0"/>
              <w:right w:val="single" w:color="auto" w:sz="6" w:space="0"/>
            </w:tcBorders>
          </w:tcPr>
          <w:p w14:paraId="781E7ABC">
            <w:pPr>
              <w:pStyle w:val="35"/>
              <w:tabs>
                <w:tab w:val="right" w:leader="dot" w:pos="8820"/>
              </w:tabs>
              <w:rPr>
                <w:color w:val="auto"/>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742FCFA7">
            <w:pPr>
              <w:spacing w:line="360" w:lineRule="auto"/>
              <w:rPr>
                <w:color w:val="auto"/>
                <w:highlight w:val="none"/>
              </w:rPr>
            </w:pPr>
          </w:p>
        </w:tc>
        <w:tc>
          <w:tcPr>
            <w:tcW w:w="805" w:type="dxa"/>
            <w:tcBorders>
              <w:top w:val="single" w:color="auto" w:sz="6" w:space="0"/>
              <w:left w:val="single" w:color="auto" w:sz="6" w:space="0"/>
              <w:bottom w:val="single" w:color="auto" w:sz="6" w:space="0"/>
              <w:right w:val="single" w:color="auto" w:sz="6" w:space="0"/>
            </w:tcBorders>
          </w:tcPr>
          <w:p w14:paraId="2212F8CA">
            <w:pPr>
              <w:spacing w:line="360" w:lineRule="auto"/>
              <w:rPr>
                <w:color w:val="auto"/>
                <w:highlight w:val="none"/>
              </w:rPr>
            </w:pPr>
          </w:p>
        </w:tc>
        <w:tc>
          <w:tcPr>
            <w:tcW w:w="794" w:type="dxa"/>
            <w:tcBorders>
              <w:top w:val="single" w:color="auto" w:sz="6" w:space="0"/>
              <w:left w:val="single" w:color="auto" w:sz="6" w:space="0"/>
              <w:bottom w:val="single" w:color="auto" w:sz="6" w:space="0"/>
              <w:right w:val="single" w:color="auto" w:sz="6" w:space="0"/>
            </w:tcBorders>
          </w:tcPr>
          <w:p w14:paraId="4BDBE493">
            <w:pPr>
              <w:spacing w:line="360" w:lineRule="auto"/>
              <w:rPr>
                <w:color w:val="auto"/>
                <w:highlight w:val="none"/>
              </w:rPr>
            </w:pPr>
          </w:p>
        </w:tc>
        <w:tc>
          <w:tcPr>
            <w:tcW w:w="862" w:type="dxa"/>
            <w:tcBorders>
              <w:top w:val="single" w:color="auto" w:sz="6" w:space="0"/>
              <w:left w:val="single" w:color="auto" w:sz="6" w:space="0"/>
              <w:bottom w:val="single" w:color="auto" w:sz="6" w:space="0"/>
              <w:right w:val="single" w:color="auto" w:sz="6" w:space="0"/>
            </w:tcBorders>
          </w:tcPr>
          <w:p w14:paraId="6ED796AD">
            <w:pPr>
              <w:spacing w:line="360" w:lineRule="auto"/>
              <w:rPr>
                <w:color w:val="auto"/>
                <w:highlight w:val="none"/>
              </w:rPr>
            </w:pPr>
          </w:p>
        </w:tc>
        <w:tc>
          <w:tcPr>
            <w:tcW w:w="1159" w:type="dxa"/>
            <w:tcBorders>
              <w:top w:val="single" w:color="auto" w:sz="6" w:space="0"/>
              <w:left w:val="single" w:color="auto" w:sz="6" w:space="0"/>
              <w:bottom w:val="single" w:color="auto" w:sz="6" w:space="0"/>
              <w:right w:val="single" w:color="auto" w:sz="6" w:space="0"/>
            </w:tcBorders>
          </w:tcPr>
          <w:p w14:paraId="1BB752E0">
            <w:pPr>
              <w:spacing w:line="360" w:lineRule="auto"/>
              <w:rPr>
                <w:color w:val="auto"/>
                <w:highlight w:val="none"/>
              </w:rPr>
            </w:pPr>
          </w:p>
        </w:tc>
        <w:tc>
          <w:tcPr>
            <w:tcW w:w="1608" w:type="dxa"/>
            <w:tcBorders>
              <w:top w:val="single" w:color="auto" w:sz="6" w:space="0"/>
              <w:left w:val="single" w:color="auto" w:sz="6" w:space="0"/>
              <w:bottom w:val="single" w:color="auto" w:sz="6" w:space="0"/>
              <w:right w:val="single" w:color="auto" w:sz="6" w:space="0"/>
            </w:tcBorders>
          </w:tcPr>
          <w:p w14:paraId="112C0174">
            <w:pPr>
              <w:spacing w:line="360" w:lineRule="auto"/>
              <w:rPr>
                <w:color w:val="auto"/>
                <w:highlight w:val="none"/>
              </w:rPr>
            </w:pPr>
          </w:p>
        </w:tc>
        <w:tc>
          <w:tcPr>
            <w:tcW w:w="902" w:type="dxa"/>
            <w:tcBorders>
              <w:top w:val="single" w:color="auto" w:sz="6" w:space="0"/>
              <w:left w:val="single" w:color="auto" w:sz="6" w:space="0"/>
              <w:bottom w:val="single" w:color="auto" w:sz="6" w:space="0"/>
              <w:right w:val="single" w:color="auto" w:sz="12" w:space="0"/>
            </w:tcBorders>
          </w:tcPr>
          <w:p w14:paraId="3DEB0F44">
            <w:pPr>
              <w:spacing w:line="360" w:lineRule="auto"/>
              <w:rPr>
                <w:color w:val="auto"/>
                <w:highlight w:val="none"/>
              </w:rPr>
            </w:pPr>
          </w:p>
        </w:tc>
      </w:tr>
      <w:tr w14:paraId="44F2A6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0664308C">
            <w:pPr>
              <w:spacing w:line="360" w:lineRule="auto"/>
              <w:rPr>
                <w:color w:val="auto"/>
                <w:highlight w:val="none"/>
              </w:rPr>
            </w:pPr>
          </w:p>
        </w:tc>
        <w:tc>
          <w:tcPr>
            <w:tcW w:w="1206" w:type="dxa"/>
            <w:tcBorders>
              <w:top w:val="single" w:color="auto" w:sz="6" w:space="0"/>
              <w:left w:val="single" w:color="auto" w:sz="6" w:space="0"/>
              <w:bottom w:val="single" w:color="auto" w:sz="6" w:space="0"/>
              <w:right w:val="single" w:color="auto" w:sz="6" w:space="0"/>
            </w:tcBorders>
          </w:tcPr>
          <w:p w14:paraId="00568D76">
            <w:pPr>
              <w:pStyle w:val="35"/>
              <w:tabs>
                <w:tab w:val="right" w:leader="dot" w:pos="8820"/>
              </w:tabs>
              <w:rPr>
                <w:color w:val="auto"/>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22BB7237">
            <w:pPr>
              <w:spacing w:line="360" w:lineRule="auto"/>
              <w:rPr>
                <w:color w:val="auto"/>
                <w:highlight w:val="none"/>
              </w:rPr>
            </w:pPr>
          </w:p>
        </w:tc>
        <w:tc>
          <w:tcPr>
            <w:tcW w:w="805" w:type="dxa"/>
            <w:tcBorders>
              <w:top w:val="single" w:color="auto" w:sz="6" w:space="0"/>
              <w:left w:val="single" w:color="auto" w:sz="6" w:space="0"/>
              <w:bottom w:val="single" w:color="auto" w:sz="6" w:space="0"/>
              <w:right w:val="single" w:color="auto" w:sz="6" w:space="0"/>
            </w:tcBorders>
          </w:tcPr>
          <w:p w14:paraId="02ED546F">
            <w:pPr>
              <w:spacing w:line="360" w:lineRule="auto"/>
              <w:rPr>
                <w:color w:val="auto"/>
                <w:highlight w:val="none"/>
              </w:rPr>
            </w:pPr>
          </w:p>
        </w:tc>
        <w:tc>
          <w:tcPr>
            <w:tcW w:w="794" w:type="dxa"/>
            <w:tcBorders>
              <w:top w:val="single" w:color="auto" w:sz="6" w:space="0"/>
              <w:left w:val="single" w:color="auto" w:sz="6" w:space="0"/>
              <w:bottom w:val="single" w:color="auto" w:sz="6" w:space="0"/>
              <w:right w:val="single" w:color="auto" w:sz="6" w:space="0"/>
            </w:tcBorders>
          </w:tcPr>
          <w:p w14:paraId="4A5855ED">
            <w:pPr>
              <w:spacing w:line="360" w:lineRule="auto"/>
              <w:rPr>
                <w:color w:val="auto"/>
                <w:highlight w:val="none"/>
              </w:rPr>
            </w:pPr>
          </w:p>
        </w:tc>
        <w:tc>
          <w:tcPr>
            <w:tcW w:w="862" w:type="dxa"/>
            <w:tcBorders>
              <w:top w:val="single" w:color="auto" w:sz="6" w:space="0"/>
              <w:left w:val="single" w:color="auto" w:sz="6" w:space="0"/>
              <w:bottom w:val="single" w:color="auto" w:sz="6" w:space="0"/>
              <w:right w:val="single" w:color="auto" w:sz="6" w:space="0"/>
            </w:tcBorders>
          </w:tcPr>
          <w:p w14:paraId="5A84FBE5">
            <w:pPr>
              <w:spacing w:line="360" w:lineRule="auto"/>
              <w:rPr>
                <w:color w:val="auto"/>
                <w:highlight w:val="none"/>
              </w:rPr>
            </w:pPr>
          </w:p>
        </w:tc>
        <w:tc>
          <w:tcPr>
            <w:tcW w:w="1159" w:type="dxa"/>
            <w:tcBorders>
              <w:top w:val="single" w:color="auto" w:sz="6" w:space="0"/>
              <w:left w:val="single" w:color="auto" w:sz="6" w:space="0"/>
              <w:bottom w:val="single" w:color="auto" w:sz="6" w:space="0"/>
              <w:right w:val="single" w:color="auto" w:sz="6" w:space="0"/>
            </w:tcBorders>
          </w:tcPr>
          <w:p w14:paraId="1A0A4510">
            <w:pPr>
              <w:spacing w:line="360" w:lineRule="auto"/>
              <w:rPr>
                <w:color w:val="auto"/>
                <w:highlight w:val="none"/>
              </w:rPr>
            </w:pPr>
          </w:p>
        </w:tc>
        <w:tc>
          <w:tcPr>
            <w:tcW w:w="1608" w:type="dxa"/>
            <w:tcBorders>
              <w:top w:val="single" w:color="auto" w:sz="6" w:space="0"/>
              <w:left w:val="single" w:color="auto" w:sz="6" w:space="0"/>
              <w:bottom w:val="single" w:color="auto" w:sz="6" w:space="0"/>
              <w:right w:val="single" w:color="auto" w:sz="6" w:space="0"/>
            </w:tcBorders>
          </w:tcPr>
          <w:p w14:paraId="43A1B5AA">
            <w:pPr>
              <w:spacing w:line="360" w:lineRule="auto"/>
              <w:rPr>
                <w:color w:val="auto"/>
                <w:highlight w:val="none"/>
              </w:rPr>
            </w:pPr>
          </w:p>
        </w:tc>
        <w:tc>
          <w:tcPr>
            <w:tcW w:w="902" w:type="dxa"/>
            <w:tcBorders>
              <w:top w:val="single" w:color="auto" w:sz="6" w:space="0"/>
              <w:left w:val="single" w:color="auto" w:sz="6" w:space="0"/>
              <w:bottom w:val="single" w:color="auto" w:sz="6" w:space="0"/>
              <w:right w:val="single" w:color="auto" w:sz="12" w:space="0"/>
            </w:tcBorders>
          </w:tcPr>
          <w:p w14:paraId="1803905B">
            <w:pPr>
              <w:spacing w:line="360" w:lineRule="auto"/>
              <w:rPr>
                <w:color w:val="auto"/>
                <w:highlight w:val="none"/>
              </w:rPr>
            </w:pPr>
          </w:p>
        </w:tc>
      </w:tr>
      <w:tr w14:paraId="79E891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6202322B">
            <w:pPr>
              <w:spacing w:line="360" w:lineRule="auto"/>
              <w:rPr>
                <w:color w:val="auto"/>
                <w:highlight w:val="none"/>
              </w:rPr>
            </w:pPr>
          </w:p>
        </w:tc>
        <w:tc>
          <w:tcPr>
            <w:tcW w:w="1206" w:type="dxa"/>
            <w:tcBorders>
              <w:top w:val="single" w:color="auto" w:sz="6" w:space="0"/>
              <w:left w:val="single" w:color="auto" w:sz="6" w:space="0"/>
              <w:bottom w:val="single" w:color="auto" w:sz="6" w:space="0"/>
              <w:right w:val="single" w:color="auto" w:sz="6" w:space="0"/>
            </w:tcBorders>
          </w:tcPr>
          <w:p w14:paraId="72F6989A">
            <w:pPr>
              <w:pStyle w:val="35"/>
              <w:tabs>
                <w:tab w:val="right" w:leader="dot" w:pos="8820"/>
              </w:tabs>
              <w:rPr>
                <w:color w:val="auto"/>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14DC0437">
            <w:pPr>
              <w:spacing w:line="360" w:lineRule="auto"/>
              <w:rPr>
                <w:color w:val="auto"/>
                <w:highlight w:val="none"/>
              </w:rPr>
            </w:pPr>
          </w:p>
        </w:tc>
        <w:tc>
          <w:tcPr>
            <w:tcW w:w="805" w:type="dxa"/>
            <w:tcBorders>
              <w:top w:val="single" w:color="auto" w:sz="6" w:space="0"/>
              <w:left w:val="single" w:color="auto" w:sz="6" w:space="0"/>
              <w:bottom w:val="single" w:color="auto" w:sz="6" w:space="0"/>
              <w:right w:val="single" w:color="auto" w:sz="6" w:space="0"/>
            </w:tcBorders>
          </w:tcPr>
          <w:p w14:paraId="11B32D13">
            <w:pPr>
              <w:spacing w:line="360" w:lineRule="auto"/>
              <w:rPr>
                <w:color w:val="auto"/>
                <w:highlight w:val="none"/>
              </w:rPr>
            </w:pPr>
          </w:p>
        </w:tc>
        <w:tc>
          <w:tcPr>
            <w:tcW w:w="794" w:type="dxa"/>
            <w:tcBorders>
              <w:top w:val="single" w:color="auto" w:sz="6" w:space="0"/>
              <w:left w:val="single" w:color="auto" w:sz="6" w:space="0"/>
              <w:bottom w:val="single" w:color="auto" w:sz="6" w:space="0"/>
              <w:right w:val="single" w:color="auto" w:sz="6" w:space="0"/>
            </w:tcBorders>
          </w:tcPr>
          <w:p w14:paraId="64E736CC">
            <w:pPr>
              <w:spacing w:line="360" w:lineRule="auto"/>
              <w:rPr>
                <w:color w:val="auto"/>
                <w:highlight w:val="none"/>
              </w:rPr>
            </w:pPr>
          </w:p>
        </w:tc>
        <w:tc>
          <w:tcPr>
            <w:tcW w:w="862" w:type="dxa"/>
            <w:tcBorders>
              <w:top w:val="single" w:color="auto" w:sz="6" w:space="0"/>
              <w:left w:val="single" w:color="auto" w:sz="6" w:space="0"/>
              <w:bottom w:val="single" w:color="auto" w:sz="6" w:space="0"/>
              <w:right w:val="single" w:color="auto" w:sz="6" w:space="0"/>
            </w:tcBorders>
          </w:tcPr>
          <w:p w14:paraId="2071A4C7">
            <w:pPr>
              <w:spacing w:line="360" w:lineRule="auto"/>
              <w:rPr>
                <w:color w:val="auto"/>
                <w:highlight w:val="none"/>
              </w:rPr>
            </w:pPr>
          </w:p>
        </w:tc>
        <w:tc>
          <w:tcPr>
            <w:tcW w:w="1159" w:type="dxa"/>
            <w:tcBorders>
              <w:top w:val="single" w:color="auto" w:sz="6" w:space="0"/>
              <w:left w:val="single" w:color="auto" w:sz="6" w:space="0"/>
              <w:bottom w:val="single" w:color="auto" w:sz="6" w:space="0"/>
              <w:right w:val="single" w:color="auto" w:sz="6" w:space="0"/>
            </w:tcBorders>
          </w:tcPr>
          <w:p w14:paraId="606DD3FE">
            <w:pPr>
              <w:spacing w:line="360" w:lineRule="auto"/>
              <w:rPr>
                <w:color w:val="auto"/>
                <w:highlight w:val="none"/>
              </w:rPr>
            </w:pPr>
          </w:p>
        </w:tc>
        <w:tc>
          <w:tcPr>
            <w:tcW w:w="1608" w:type="dxa"/>
            <w:tcBorders>
              <w:top w:val="single" w:color="auto" w:sz="6" w:space="0"/>
              <w:left w:val="single" w:color="auto" w:sz="6" w:space="0"/>
              <w:bottom w:val="single" w:color="auto" w:sz="6" w:space="0"/>
              <w:right w:val="single" w:color="auto" w:sz="6" w:space="0"/>
            </w:tcBorders>
          </w:tcPr>
          <w:p w14:paraId="26DE6FBA">
            <w:pPr>
              <w:spacing w:line="360" w:lineRule="auto"/>
              <w:rPr>
                <w:color w:val="auto"/>
                <w:highlight w:val="none"/>
              </w:rPr>
            </w:pPr>
          </w:p>
        </w:tc>
        <w:tc>
          <w:tcPr>
            <w:tcW w:w="902" w:type="dxa"/>
            <w:tcBorders>
              <w:top w:val="single" w:color="auto" w:sz="6" w:space="0"/>
              <w:left w:val="single" w:color="auto" w:sz="6" w:space="0"/>
              <w:bottom w:val="single" w:color="auto" w:sz="6" w:space="0"/>
              <w:right w:val="single" w:color="auto" w:sz="12" w:space="0"/>
            </w:tcBorders>
          </w:tcPr>
          <w:p w14:paraId="15ABFF7D">
            <w:pPr>
              <w:spacing w:line="360" w:lineRule="auto"/>
              <w:rPr>
                <w:color w:val="auto"/>
                <w:highlight w:val="none"/>
              </w:rPr>
            </w:pPr>
          </w:p>
        </w:tc>
      </w:tr>
      <w:tr w14:paraId="1BD474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3B772EFC">
            <w:pPr>
              <w:spacing w:line="360" w:lineRule="auto"/>
              <w:rPr>
                <w:color w:val="auto"/>
                <w:highlight w:val="none"/>
              </w:rPr>
            </w:pPr>
          </w:p>
        </w:tc>
        <w:tc>
          <w:tcPr>
            <w:tcW w:w="1206" w:type="dxa"/>
            <w:tcBorders>
              <w:top w:val="single" w:color="auto" w:sz="6" w:space="0"/>
              <w:left w:val="single" w:color="auto" w:sz="6" w:space="0"/>
              <w:bottom w:val="single" w:color="auto" w:sz="6" w:space="0"/>
              <w:right w:val="single" w:color="auto" w:sz="6" w:space="0"/>
            </w:tcBorders>
          </w:tcPr>
          <w:p w14:paraId="154841D8">
            <w:pPr>
              <w:pStyle w:val="35"/>
              <w:tabs>
                <w:tab w:val="right" w:leader="dot" w:pos="8820"/>
              </w:tabs>
              <w:rPr>
                <w:color w:val="auto"/>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3FD1262F">
            <w:pPr>
              <w:spacing w:line="360" w:lineRule="auto"/>
              <w:rPr>
                <w:color w:val="auto"/>
                <w:highlight w:val="none"/>
              </w:rPr>
            </w:pPr>
          </w:p>
        </w:tc>
        <w:tc>
          <w:tcPr>
            <w:tcW w:w="805" w:type="dxa"/>
            <w:tcBorders>
              <w:top w:val="single" w:color="auto" w:sz="6" w:space="0"/>
              <w:left w:val="single" w:color="auto" w:sz="6" w:space="0"/>
              <w:bottom w:val="single" w:color="auto" w:sz="6" w:space="0"/>
              <w:right w:val="single" w:color="auto" w:sz="6" w:space="0"/>
            </w:tcBorders>
          </w:tcPr>
          <w:p w14:paraId="5DBE7782">
            <w:pPr>
              <w:spacing w:line="360" w:lineRule="auto"/>
              <w:rPr>
                <w:color w:val="auto"/>
                <w:highlight w:val="none"/>
              </w:rPr>
            </w:pPr>
          </w:p>
        </w:tc>
        <w:tc>
          <w:tcPr>
            <w:tcW w:w="794" w:type="dxa"/>
            <w:tcBorders>
              <w:top w:val="single" w:color="auto" w:sz="6" w:space="0"/>
              <w:left w:val="single" w:color="auto" w:sz="6" w:space="0"/>
              <w:bottom w:val="single" w:color="auto" w:sz="6" w:space="0"/>
              <w:right w:val="single" w:color="auto" w:sz="6" w:space="0"/>
            </w:tcBorders>
          </w:tcPr>
          <w:p w14:paraId="66C1266C">
            <w:pPr>
              <w:spacing w:line="360" w:lineRule="auto"/>
              <w:rPr>
                <w:color w:val="auto"/>
                <w:highlight w:val="none"/>
              </w:rPr>
            </w:pPr>
          </w:p>
        </w:tc>
        <w:tc>
          <w:tcPr>
            <w:tcW w:w="862" w:type="dxa"/>
            <w:tcBorders>
              <w:top w:val="single" w:color="auto" w:sz="6" w:space="0"/>
              <w:left w:val="single" w:color="auto" w:sz="6" w:space="0"/>
              <w:bottom w:val="single" w:color="auto" w:sz="6" w:space="0"/>
              <w:right w:val="single" w:color="auto" w:sz="6" w:space="0"/>
            </w:tcBorders>
          </w:tcPr>
          <w:p w14:paraId="412D0786">
            <w:pPr>
              <w:spacing w:line="360" w:lineRule="auto"/>
              <w:rPr>
                <w:color w:val="auto"/>
                <w:highlight w:val="none"/>
              </w:rPr>
            </w:pPr>
          </w:p>
        </w:tc>
        <w:tc>
          <w:tcPr>
            <w:tcW w:w="1159" w:type="dxa"/>
            <w:tcBorders>
              <w:top w:val="single" w:color="auto" w:sz="6" w:space="0"/>
              <w:left w:val="single" w:color="auto" w:sz="6" w:space="0"/>
              <w:bottom w:val="single" w:color="auto" w:sz="6" w:space="0"/>
              <w:right w:val="single" w:color="auto" w:sz="6" w:space="0"/>
            </w:tcBorders>
          </w:tcPr>
          <w:p w14:paraId="69FA96B9">
            <w:pPr>
              <w:spacing w:line="360" w:lineRule="auto"/>
              <w:rPr>
                <w:color w:val="auto"/>
                <w:highlight w:val="none"/>
              </w:rPr>
            </w:pPr>
          </w:p>
        </w:tc>
        <w:tc>
          <w:tcPr>
            <w:tcW w:w="1608" w:type="dxa"/>
            <w:tcBorders>
              <w:top w:val="single" w:color="auto" w:sz="6" w:space="0"/>
              <w:left w:val="single" w:color="auto" w:sz="6" w:space="0"/>
              <w:bottom w:val="single" w:color="auto" w:sz="6" w:space="0"/>
              <w:right w:val="single" w:color="auto" w:sz="6" w:space="0"/>
            </w:tcBorders>
          </w:tcPr>
          <w:p w14:paraId="2D845649">
            <w:pPr>
              <w:spacing w:line="360" w:lineRule="auto"/>
              <w:rPr>
                <w:color w:val="auto"/>
                <w:highlight w:val="none"/>
              </w:rPr>
            </w:pPr>
          </w:p>
        </w:tc>
        <w:tc>
          <w:tcPr>
            <w:tcW w:w="902" w:type="dxa"/>
            <w:tcBorders>
              <w:top w:val="single" w:color="auto" w:sz="6" w:space="0"/>
              <w:left w:val="single" w:color="auto" w:sz="6" w:space="0"/>
              <w:bottom w:val="single" w:color="auto" w:sz="6" w:space="0"/>
              <w:right w:val="single" w:color="auto" w:sz="12" w:space="0"/>
            </w:tcBorders>
          </w:tcPr>
          <w:p w14:paraId="4CA0958F">
            <w:pPr>
              <w:spacing w:line="360" w:lineRule="auto"/>
              <w:rPr>
                <w:color w:val="auto"/>
                <w:highlight w:val="none"/>
              </w:rPr>
            </w:pPr>
          </w:p>
        </w:tc>
      </w:tr>
    </w:tbl>
    <w:p w14:paraId="77CE4AB9">
      <w:pPr>
        <w:spacing w:line="360" w:lineRule="auto"/>
        <w:rPr>
          <w:color w:val="auto"/>
          <w:highlight w:val="none"/>
        </w:rPr>
      </w:pPr>
    </w:p>
    <w:p w14:paraId="237C50D5">
      <w:pPr>
        <w:spacing w:line="360" w:lineRule="auto"/>
        <w:rPr>
          <w:color w:val="auto"/>
          <w:highlight w:val="none"/>
        </w:rPr>
      </w:pPr>
    </w:p>
    <w:p w14:paraId="5E38A79E">
      <w:pPr>
        <w:spacing w:line="500" w:lineRule="exact"/>
        <w:ind w:firstLine="480" w:firstLineChars="200"/>
        <w:rPr>
          <w:rFonts w:hAnsi="宋体"/>
          <w:bCs/>
          <w:color w:val="auto"/>
          <w:sz w:val="24"/>
          <w:szCs w:val="24"/>
          <w:highlight w:val="none"/>
        </w:rPr>
      </w:pPr>
      <w:r>
        <w:rPr>
          <w:bCs/>
          <w:color w:val="auto"/>
          <w:sz w:val="24"/>
          <w:szCs w:val="24"/>
          <w:highlight w:val="none"/>
        </w:rPr>
        <w:t>2</w:t>
      </w:r>
      <w:r>
        <w:rPr>
          <w:rFonts w:hint="default"/>
          <w:bCs/>
          <w:color w:val="auto"/>
          <w:sz w:val="24"/>
          <w:szCs w:val="24"/>
          <w:highlight w:val="none"/>
        </w:rPr>
        <w:t>、对外购件的质量管理内容情况说明。</w:t>
      </w:r>
    </w:p>
    <w:p w14:paraId="6AAA990E">
      <w:pPr>
        <w:spacing w:line="500" w:lineRule="exact"/>
        <w:ind w:firstLine="420"/>
        <w:rPr>
          <w:rFonts w:ascii="宋体" w:hAnsi="宋体"/>
          <w:color w:val="auto"/>
          <w:highlight w:val="none"/>
        </w:rPr>
      </w:pPr>
    </w:p>
    <w:p w14:paraId="2A8FD0C7">
      <w:pPr>
        <w:spacing w:line="500" w:lineRule="exact"/>
        <w:ind w:firstLine="420"/>
        <w:rPr>
          <w:rFonts w:ascii="宋体" w:hAnsi="宋体"/>
          <w:color w:val="auto"/>
          <w:highlight w:val="none"/>
        </w:rPr>
        <w:sectPr>
          <w:headerReference r:id="rId9" w:type="first"/>
          <w:footerReference r:id="rId11" w:type="first"/>
          <w:headerReference r:id="rId8" w:type="default"/>
          <w:footerReference r:id="rId10" w:type="default"/>
          <w:endnotePr>
            <w:numFmt w:val="decimal"/>
          </w:endnotePr>
          <w:pgSz w:w="11907" w:h="16840"/>
          <w:pgMar w:top="1418" w:right="1531" w:bottom="1418" w:left="1701" w:header="851" w:footer="1021" w:gutter="0"/>
          <w:pgNumType w:fmt="decimal" w:start="1"/>
          <w:cols w:space="720" w:num="1"/>
          <w:titlePg/>
          <w:docGrid w:linePitch="326" w:charSpace="0"/>
        </w:sectPr>
      </w:pPr>
    </w:p>
    <w:bookmarkEnd w:id="100"/>
    <w:bookmarkEnd w:id="101"/>
    <w:bookmarkEnd w:id="102"/>
    <w:bookmarkEnd w:id="103"/>
    <w:bookmarkEnd w:id="104"/>
    <w:p w14:paraId="5A11E963">
      <w:pPr>
        <w:pStyle w:val="3"/>
        <w:spacing w:before="0" w:line="360" w:lineRule="auto"/>
        <w:rPr>
          <w:rFonts w:hint="eastAsia" w:ascii="宋体" w:hAnsi="宋体" w:eastAsia="宋体" w:cs="宋体"/>
          <w:color w:val="auto"/>
          <w:sz w:val="30"/>
          <w:szCs w:val="30"/>
          <w:highlight w:val="none"/>
        </w:rPr>
      </w:pPr>
      <w:bookmarkStart w:id="108" w:name="_Toc23955"/>
      <w:bookmarkStart w:id="109" w:name="_Toc286159476"/>
      <w:bookmarkStart w:id="110" w:name="_Toc394471053"/>
      <w:bookmarkStart w:id="111" w:name="_Toc201065489"/>
      <w:bookmarkStart w:id="112" w:name="_Toc367697180"/>
      <w:bookmarkStart w:id="113" w:name="_Toc380835217"/>
      <w:bookmarkStart w:id="114" w:name="_Toc2825"/>
      <w:bookmarkStart w:id="115" w:name="_Toc5370786"/>
      <w:bookmarkStart w:id="116" w:name="_Toc415140560"/>
      <w:r>
        <w:rPr>
          <w:rFonts w:hint="eastAsia" w:ascii="宋体" w:hAnsi="宋体" w:eastAsia="宋体" w:cs="宋体"/>
          <w:color w:val="auto"/>
          <w:sz w:val="30"/>
          <w:szCs w:val="30"/>
          <w:highlight w:val="none"/>
        </w:rPr>
        <w:t>附件8 运行维护手册</w:t>
      </w:r>
      <w:bookmarkEnd w:id="108"/>
      <w:bookmarkEnd w:id="109"/>
      <w:bookmarkEnd w:id="110"/>
      <w:bookmarkEnd w:id="111"/>
    </w:p>
    <w:p w14:paraId="58CD8491">
      <w:pPr>
        <w:spacing w:line="500" w:lineRule="exact"/>
        <w:rPr>
          <w:rFonts w:ascii="宋体" w:hAnsi="宋体"/>
          <w:color w:val="auto"/>
          <w:highlight w:val="none"/>
        </w:rPr>
      </w:pPr>
      <w:r>
        <w:rPr>
          <w:rFonts w:hint="eastAsia" w:ascii="宋体" w:hAnsi="宋体"/>
          <w:color w:val="auto"/>
          <w:highlight w:val="none"/>
        </w:rPr>
        <w:t>运行维护手册格式要求如下：</w:t>
      </w:r>
    </w:p>
    <w:p w14:paraId="0CA4C001">
      <w:pPr>
        <w:spacing w:line="500" w:lineRule="exact"/>
        <w:rPr>
          <w:rFonts w:ascii="宋体" w:hAnsi="宋体"/>
          <w:color w:val="auto"/>
          <w:sz w:val="28"/>
          <w:highlight w:val="none"/>
        </w:rPr>
      </w:pPr>
    </w:p>
    <w:p w14:paraId="71AC3A77">
      <w:pPr>
        <w:spacing w:line="500" w:lineRule="exact"/>
        <w:rPr>
          <w:rFonts w:ascii="宋体" w:hAnsi="宋体"/>
          <w:color w:val="auto"/>
          <w:sz w:val="28"/>
          <w:highlight w:val="none"/>
        </w:rPr>
      </w:pPr>
    </w:p>
    <w:p w14:paraId="7566891E">
      <w:pPr>
        <w:spacing w:line="500" w:lineRule="exact"/>
        <w:jc w:val="center"/>
        <w:rPr>
          <w:rFonts w:ascii="宋体" w:hAnsi="宋体"/>
          <w:b/>
          <w:color w:val="auto"/>
          <w:sz w:val="44"/>
          <w:highlight w:val="none"/>
        </w:rPr>
      </w:pPr>
      <w:r>
        <w:rPr>
          <w:rFonts w:hint="eastAsia" w:ascii="宋体" w:hAnsi="宋体" w:eastAsia="宋体" w:cstheme="minorBidi"/>
          <w:b/>
          <w:color w:val="auto"/>
          <w:sz w:val="44"/>
          <w:szCs w:val="22"/>
          <w:highlight w:val="none"/>
        </w:rPr>
        <w:t>浙能武威2×1000MW调峰火电机组工程</w:t>
      </w:r>
    </w:p>
    <w:p w14:paraId="721272FB">
      <w:pPr>
        <w:pStyle w:val="203"/>
        <w:spacing w:line="500" w:lineRule="exact"/>
        <w:jc w:val="left"/>
        <w:rPr>
          <w:rFonts w:hAnsi="宋体"/>
          <w:color w:val="auto"/>
          <w:kern w:val="2"/>
          <w:highlight w:val="none"/>
        </w:rPr>
      </w:pPr>
    </w:p>
    <w:p w14:paraId="76517AAA">
      <w:pPr>
        <w:spacing w:line="500" w:lineRule="exact"/>
        <w:jc w:val="center"/>
        <w:rPr>
          <w:rFonts w:ascii="宋体" w:hAnsi="宋体"/>
          <w:b/>
          <w:color w:val="auto"/>
          <w:sz w:val="36"/>
          <w:highlight w:val="none"/>
        </w:rPr>
      </w:pPr>
      <w:r>
        <w:rPr>
          <w:rFonts w:hint="eastAsia" w:ascii="宋体" w:hAnsi="宋体"/>
          <w:b/>
          <w:color w:val="auto"/>
          <w:sz w:val="36"/>
          <w:highlight w:val="none"/>
        </w:rPr>
        <w:t>烟气排放信息子站设备</w:t>
      </w:r>
    </w:p>
    <w:p w14:paraId="32491462">
      <w:pPr>
        <w:spacing w:line="500" w:lineRule="exact"/>
        <w:jc w:val="center"/>
        <w:rPr>
          <w:rFonts w:ascii="宋体" w:hAnsi="宋体"/>
          <w:b/>
          <w:color w:val="auto"/>
          <w:sz w:val="32"/>
          <w:highlight w:val="none"/>
        </w:rPr>
      </w:pPr>
    </w:p>
    <w:p w14:paraId="33D79DB3">
      <w:pPr>
        <w:spacing w:line="500" w:lineRule="exact"/>
        <w:jc w:val="center"/>
        <w:rPr>
          <w:rFonts w:ascii="宋体" w:hAnsi="宋体"/>
          <w:b/>
          <w:color w:val="auto"/>
          <w:sz w:val="32"/>
          <w:highlight w:val="none"/>
        </w:rPr>
      </w:pPr>
    </w:p>
    <w:p w14:paraId="4FDFF66A">
      <w:pPr>
        <w:spacing w:line="500" w:lineRule="exact"/>
        <w:jc w:val="center"/>
        <w:rPr>
          <w:rFonts w:ascii="宋体" w:hAnsi="宋体"/>
          <w:b/>
          <w:color w:val="auto"/>
          <w:sz w:val="32"/>
          <w:highlight w:val="none"/>
        </w:rPr>
      </w:pPr>
      <w:r>
        <w:rPr>
          <w:rFonts w:hint="eastAsia" w:ascii="宋体" w:hAnsi="宋体"/>
          <w:b/>
          <w:color w:val="auto"/>
          <w:sz w:val="32"/>
          <w:highlight w:val="none"/>
        </w:rPr>
        <w:t>运行维护</w:t>
      </w:r>
    </w:p>
    <w:p w14:paraId="4293536C">
      <w:pPr>
        <w:spacing w:line="500" w:lineRule="exact"/>
        <w:jc w:val="center"/>
        <w:rPr>
          <w:rFonts w:ascii="宋体" w:hAnsi="宋体"/>
          <w:b/>
          <w:color w:val="auto"/>
          <w:sz w:val="32"/>
          <w:highlight w:val="none"/>
        </w:rPr>
      </w:pPr>
    </w:p>
    <w:p w14:paraId="173223E0">
      <w:pPr>
        <w:spacing w:line="500" w:lineRule="exact"/>
        <w:jc w:val="center"/>
        <w:rPr>
          <w:rFonts w:ascii="宋体" w:hAnsi="宋体"/>
          <w:b/>
          <w:color w:val="auto"/>
          <w:sz w:val="32"/>
          <w:highlight w:val="none"/>
        </w:rPr>
      </w:pPr>
      <w:r>
        <w:rPr>
          <w:rFonts w:hint="eastAsia" w:ascii="宋体" w:hAnsi="宋体"/>
          <w:b/>
          <w:color w:val="auto"/>
          <w:sz w:val="32"/>
          <w:highlight w:val="none"/>
        </w:rPr>
        <w:t>手</w:t>
      </w:r>
    </w:p>
    <w:p w14:paraId="312DDAA6">
      <w:pPr>
        <w:spacing w:line="500" w:lineRule="exact"/>
        <w:jc w:val="center"/>
        <w:rPr>
          <w:rFonts w:ascii="宋体" w:hAnsi="宋体"/>
          <w:b/>
          <w:color w:val="auto"/>
          <w:sz w:val="32"/>
          <w:highlight w:val="none"/>
        </w:rPr>
      </w:pPr>
    </w:p>
    <w:p w14:paraId="487A3555">
      <w:pPr>
        <w:spacing w:line="500" w:lineRule="exact"/>
        <w:jc w:val="center"/>
        <w:rPr>
          <w:rFonts w:ascii="宋体" w:hAnsi="宋体"/>
          <w:b/>
          <w:color w:val="auto"/>
          <w:sz w:val="32"/>
          <w:highlight w:val="none"/>
        </w:rPr>
      </w:pPr>
      <w:r>
        <w:rPr>
          <w:rFonts w:hint="eastAsia" w:ascii="宋体" w:hAnsi="宋体"/>
          <w:b/>
          <w:color w:val="auto"/>
          <w:sz w:val="32"/>
          <w:highlight w:val="none"/>
        </w:rPr>
        <w:t>册</w:t>
      </w:r>
    </w:p>
    <w:p w14:paraId="101F008E">
      <w:pPr>
        <w:spacing w:line="500" w:lineRule="exact"/>
        <w:jc w:val="center"/>
        <w:rPr>
          <w:rFonts w:ascii="宋体" w:hAnsi="宋体"/>
          <w:b/>
          <w:color w:val="auto"/>
          <w:highlight w:val="none"/>
        </w:rPr>
      </w:pPr>
    </w:p>
    <w:p w14:paraId="4E6F1FD4">
      <w:pPr>
        <w:spacing w:line="500" w:lineRule="exact"/>
        <w:rPr>
          <w:rFonts w:ascii="宋体" w:hAnsi="宋体"/>
          <w:color w:val="auto"/>
          <w:highlight w:val="none"/>
        </w:rPr>
      </w:pPr>
      <w:r>
        <w:rPr>
          <w:rFonts w:hint="eastAsia" w:ascii="宋体" w:hAnsi="宋体"/>
          <w:color w:val="auto"/>
          <w:highlight w:val="none"/>
        </w:rPr>
        <w:t>要求：一式</w:t>
      </w:r>
      <w:r>
        <w:rPr>
          <w:rFonts w:ascii="宋体" w:hAnsi="宋体"/>
          <w:color w:val="auto"/>
          <w:highlight w:val="none"/>
        </w:rPr>
        <w:t>10</w:t>
      </w:r>
      <w:r>
        <w:rPr>
          <w:rFonts w:hint="eastAsia" w:ascii="宋体" w:hAnsi="宋体"/>
          <w:color w:val="auto"/>
          <w:highlight w:val="none"/>
        </w:rPr>
        <w:t>套</w:t>
      </w:r>
    </w:p>
    <w:p w14:paraId="16CB8178">
      <w:pPr>
        <w:spacing w:line="500" w:lineRule="exact"/>
        <w:rPr>
          <w:rFonts w:ascii="宋体" w:hAnsi="宋体"/>
          <w:color w:val="auto"/>
          <w:highlight w:val="none"/>
        </w:rPr>
      </w:pPr>
      <w:r>
        <w:rPr>
          <w:rFonts w:hint="eastAsia" w:ascii="宋体" w:hAnsi="宋体"/>
          <w:color w:val="auto"/>
          <w:highlight w:val="none"/>
        </w:rPr>
        <w:t>纸张：</w:t>
      </w:r>
      <w:r>
        <w:rPr>
          <w:rFonts w:ascii="宋体" w:hAnsi="宋体"/>
          <w:color w:val="auto"/>
          <w:highlight w:val="none"/>
        </w:rPr>
        <w:t>A4</w:t>
      </w:r>
    </w:p>
    <w:p w14:paraId="6D83ABDB">
      <w:pPr>
        <w:spacing w:line="500" w:lineRule="exact"/>
        <w:rPr>
          <w:rFonts w:ascii="宋体" w:hAnsi="宋体"/>
          <w:color w:val="auto"/>
          <w:highlight w:val="none"/>
        </w:rPr>
      </w:pPr>
      <w:r>
        <w:rPr>
          <w:rFonts w:hint="eastAsia" w:ascii="宋体" w:hAnsi="宋体"/>
          <w:color w:val="auto"/>
          <w:highlight w:val="none"/>
        </w:rPr>
        <w:t>字体：宋体，小四号</w:t>
      </w:r>
    </w:p>
    <w:p w14:paraId="0B804574">
      <w:pPr>
        <w:spacing w:line="500" w:lineRule="exact"/>
        <w:rPr>
          <w:rFonts w:ascii="宋体" w:hAnsi="宋体"/>
          <w:color w:val="auto"/>
          <w:highlight w:val="none"/>
        </w:rPr>
      </w:pPr>
      <w:r>
        <w:rPr>
          <w:rFonts w:hint="eastAsia" w:ascii="宋体" w:hAnsi="宋体"/>
          <w:color w:val="auto"/>
          <w:highlight w:val="none"/>
        </w:rPr>
        <w:t>行间距：</w:t>
      </w:r>
      <w:r>
        <w:rPr>
          <w:rFonts w:ascii="宋体" w:hAnsi="宋体"/>
          <w:color w:val="auto"/>
          <w:highlight w:val="none"/>
        </w:rPr>
        <w:t>1.5</w:t>
      </w:r>
      <w:r>
        <w:rPr>
          <w:rFonts w:hint="eastAsia" w:ascii="宋体" w:hAnsi="宋体"/>
          <w:color w:val="auto"/>
          <w:highlight w:val="none"/>
        </w:rPr>
        <w:t>倍</w:t>
      </w:r>
    </w:p>
    <w:p w14:paraId="145CC2E4">
      <w:pPr>
        <w:spacing w:line="500" w:lineRule="exact"/>
        <w:rPr>
          <w:rFonts w:ascii="宋体" w:hAnsi="宋体"/>
          <w:color w:val="auto"/>
          <w:highlight w:val="none"/>
        </w:rPr>
      </w:pPr>
      <w:r>
        <w:rPr>
          <w:rFonts w:hint="eastAsia" w:ascii="宋体" w:hAnsi="宋体"/>
          <w:color w:val="auto"/>
          <w:highlight w:val="none"/>
        </w:rPr>
        <w:t>页边距（</w:t>
      </w:r>
      <w:r>
        <w:rPr>
          <w:rFonts w:ascii="宋体" w:hAnsi="宋体"/>
          <w:color w:val="auto"/>
          <w:highlight w:val="none"/>
        </w:rPr>
        <w:t>mm</w:t>
      </w:r>
      <w:r>
        <w:rPr>
          <w:rFonts w:hint="eastAsia" w:ascii="宋体" w:hAnsi="宋体"/>
          <w:color w:val="auto"/>
          <w:highlight w:val="none"/>
        </w:rPr>
        <w:t>）：左</w:t>
      </w:r>
      <w:r>
        <w:rPr>
          <w:rFonts w:ascii="宋体" w:hAnsi="宋体"/>
          <w:color w:val="auto"/>
          <w:highlight w:val="none"/>
        </w:rPr>
        <w:t xml:space="preserve">-30  </w:t>
      </w:r>
      <w:r>
        <w:rPr>
          <w:rFonts w:hint="eastAsia" w:ascii="宋体" w:hAnsi="宋体"/>
          <w:color w:val="auto"/>
          <w:highlight w:val="none"/>
        </w:rPr>
        <w:t>右</w:t>
      </w:r>
      <w:r>
        <w:rPr>
          <w:rFonts w:ascii="宋体" w:hAnsi="宋体"/>
          <w:color w:val="auto"/>
          <w:highlight w:val="none"/>
        </w:rPr>
        <w:t xml:space="preserve">-25  </w:t>
      </w:r>
      <w:r>
        <w:rPr>
          <w:rFonts w:hint="eastAsia" w:ascii="宋体" w:hAnsi="宋体"/>
          <w:color w:val="auto"/>
          <w:highlight w:val="none"/>
        </w:rPr>
        <w:t>上</w:t>
      </w:r>
      <w:r>
        <w:rPr>
          <w:rFonts w:ascii="宋体" w:hAnsi="宋体"/>
          <w:color w:val="auto"/>
          <w:highlight w:val="none"/>
        </w:rPr>
        <w:t xml:space="preserve">-30  </w:t>
      </w:r>
      <w:r>
        <w:rPr>
          <w:rFonts w:hint="eastAsia" w:ascii="宋体" w:hAnsi="宋体"/>
          <w:color w:val="auto"/>
          <w:highlight w:val="none"/>
        </w:rPr>
        <w:t>下</w:t>
      </w:r>
      <w:r>
        <w:rPr>
          <w:rFonts w:ascii="宋体" w:hAnsi="宋体"/>
          <w:color w:val="auto"/>
          <w:highlight w:val="none"/>
        </w:rPr>
        <w:t>-40</w:t>
      </w:r>
    </w:p>
    <w:p w14:paraId="7AD2A27B">
      <w:pPr>
        <w:spacing w:line="500" w:lineRule="exact"/>
        <w:rPr>
          <w:rFonts w:ascii="宋体" w:hAnsi="宋体"/>
          <w:color w:val="auto"/>
          <w:highlight w:val="none"/>
        </w:rPr>
      </w:pPr>
      <w:r>
        <w:rPr>
          <w:rFonts w:hint="eastAsia" w:ascii="宋体" w:hAnsi="宋体"/>
          <w:color w:val="auto"/>
          <w:highlight w:val="none"/>
        </w:rPr>
        <w:t>页眉：</w:t>
      </w:r>
      <w:r>
        <w:rPr>
          <w:rFonts w:ascii="宋体" w:hAnsi="宋体"/>
          <w:color w:val="auto"/>
          <w:highlight w:val="none"/>
        </w:rPr>
        <w:t>XX</w:t>
      </w:r>
      <w:r>
        <w:rPr>
          <w:rFonts w:hint="eastAsia" w:ascii="宋体" w:hAnsi="宋体"/>
          <w:color w:val="auto"/>
          <w:highlight w:val="none"/>
        </w:rPr>
        <w:t>设备运行维护手册</w:t>
      </w:r>
    </w:p>
    <w:p w14:paraId="046B9C1F">
      <w:pPr>
        <w:spacing w:line="500" w:lineRule="exact"/>
        <w:rPr>
          <w:rFonts w:ascii="宋体" w:hAnsi="宋体"/>
          <w:color w:val="auto"/>
          <w:highlight w:val="none"/>
        </w:rPr>
      </w:pPr>
      <w:r>
        <w:rPr>
          <w:rFonts w:hint="eastAsia" w:ascii="宋体" w:hAnsi="宋体"/>
          <w:color w:val="auto"/>
          <w:highlight w:val="none"/>
        </w:rPr>
        <w:t>注：在正式提交前，先由招标人审定。</w:t>
      </w:r>
    </w:p>
    <w:p w14:paraId="78E4B363">
      <w:pPr>
        <w:spacing w:line="500" w:lineRule="exact"/>
        <w:rPr>
          <w:rFonts w:ascii="宋体" w:hAnsi="宋体"/>
          <w:color w:val="auto"/>
          <w:highlight w:val="none"/>
        </w:rPr>
      </w:pPr>
    </w:p>
    <w:p w14:paraId="61926E03">
      <w:pPr>
        <w:spacing w:line="500" w:lineRule="exact"/>
        <w:rPr>
          <w:rFonts w:ascii="宋体" w:hAnsi="宋体"/>
          <w:color w:val="auto"/>
          <w:highlight w:val="none"/>
        </w:rPr>
      </w:pPr>
    </w:p>
    <w:p w14:paraId="24602F0F">
      <w:pPr>
        <w:spacing w:line="500" w:lineRule="exact"/>
        <w:ind w:firstLine="570"/>
        <w:rPr>
          <w:rFonts w:ascii="宋体" w:hAnsi="宋体"/>
          <w:color w:val="auto"/>
          <w:highlight w:val="none"/>
        </w:rPr>
      </w:pPr>
      <w:r>
        <w:rPr>
          <w:rFonts w:hint="eastAsia" w:ascii="宋体" w:hAnsi="宋体"/>
          <w:color w:val="auto"/>
          <w:highlight w:val="none"/>
        </w:rPr>
        <w:t>设备运行和维护手册的目的是能够把全部必要的数据和说明装订成册，这样，运行人员可以较好地查阅和理解最初调试及试运行工作、有效操作以及在正常、事故和异常</w:t>
      </w:r>
      <w:r>
        <w:rPr>
          <w:rFonts w:ascii="宋体" w:hAnsi="宋体"/>
          <w:color w:val="auto"/>
          <w:highlight w:val="none"/>
        </w:rPr>
        <w:t>(</w:t>
      </w:r>
      <w:r>
        <w:rPr>
          <w:rFonts w:hint="eastAsia" w:ascii="宋体" w:hAnsi="宋体"/>
          <w:color w:val="auto"/>
          <w:highlight w:val="none"/>
        </w:rPr>
        <w:t>非设计情况</w:t>
      </w:r>
      <w:r>
        <w:rPr>
          <w:rFonts w:ascii="宋体" w:hAnsi="宋体"/>
          <w:color w:val="auto"/>
          <w:highlight w:val="none"/>
        </w:rPr>
        <w:t>)</w:t>
      </w:r>
      <w:r>
        <w:rPr>
          <w:rFonts w:hint="eastAsia" w:ascii="宋体" w:hAnsi="宋体"/>
          <w:color w:val="auto"/>
          <w:highlight w:val="none"/>
        </w:rPr>
        <w:t>下怎样正确操作设备和停机。在提交之前，双方应商定操作和维护手册的形式和内容。</w:t>
      </w:r>
    </w:p>
    <w:p w14:paraId="5398DD72">
      <w:pPr>
        <w:spacing w:line="500" w:lineRule="exact"/>
        <w:ind w:firstLine="570"/>
        <w:rPr>
          <w:rFonts w:ascii="宋体" w:hAnsi="宋体"/>
          <w:color w:val="auto"/>
          <w:highlight w:val="none"/>
        </w:rPr>
      </w:pPr>
      <w:r>
        <w:rPr>
          <w:rFonts w:hint="eastAsia" w:ascii="宋体" w:hAnsi="宋体"/>
          <w:color w:val="auto"/>
          <w:highlight w:val="none"/>
        </w:rPr>
        <w:t>该手册应详细地叙述和说明设备构造，使新来的操作和维护人员能够研究和理解设备的功能的控制方法。</w:t>
      </w:r>
    </w:p>
    <w:p w14:paraId="4B2EDE79">
      <w:pPr>
        <w:spacing w:line="500" w:lineRule="exact"/>
        <w:ind w:firstLine="570"/>
        <w:rPr>
          <w:rFonts w:ascii="宋体" w:hAnsi="宋体"/>
          <w:color w:val="auto"/>
          <w:highlight w:val="none"/>
        </w:rPr>
      </w:pPr>
      <w:r>
        <w:rPr>
          <w:rFonts w:hint="eastAsia" w:ascii="宋体" w:hAnsi="宋体"/>
          <w:color w:val="auto"/>
          <w:highlight w:val="none"/>
        </w:rPr>
        <w:t>手册中应能够快速查阅运行参数、设备说明书、操作、维护和安全程度。</w:t>
      </w:r>
    </w:p>
    <w:p w14:paraId="374749DD">
      <w:pPr>
        <w:spacing w:line="500" w:lineRule="exact"/>
        <w:ind w:firstLine="570"/>
        <w:rPr>
          <w:rFonts w:ascii="宋体" w:hAnsi="宋体"/>
          <w:color w:val="auto"/>
          <w:highlight w:val="none"/>
        </w:rPr>
      </w:pPr>
      <w:r>
        <w:rPr>
          <w:rFonts w:hint="eastAsia" w:ascii="宋体" w:hAnsi="宋体"/>
          <w:color w:val="auto"/>
          <w:highlight w:val="none"/>
        </w:rPr>
        <w:t>运行和维护手册应包括，但不限于下述内容：</w:t>
      </w:r>
    </w:p>
    <w:p w14:paraId="46B2833A">
      <w:pPr>
        <w:tabs>
          <w:tab w:val="left" w:pos="360"/>
        </w:tabs>
        <w:spacing w:line="500" w:lineRule="exact"/>
        <w:rPr>
          <w:rFonts w:ascii="宋体" w:hAnsi="宋体"/>
          <w:color w:val="auto"/>
          <w:highlight w:val="none"/>
        </w:rPr>
      </w:pPr>
      <w:r>
        <w:rPr>
          <w:rFonts w:hint="eastAsia" w:ascii="宋体" w:hAnsi="宋体"/>
          <w:color w:val="auto"/>
          <w:highlight w:val="none"/>
        </w:rPr>
        <w:t>设备概述，包括设备、系统说明、设备结构、功能说明、技术规范等。</w:t>
      </w:r>
    </w:p>
    <w:p w14:paraId="48A55328">
      <w:pPr>
        <w:tabs>
          <w:tab w:val="left" w:pos="360"/>
        </w:tabs>
        <w:spacing w:line="500" w:lineRule="exact"/>
        <w:rPr>
          <w:rFonts w:ascii="宋体" w:hAnsi="宋体"/>
          <w:color w:val="auto"/>
          <w:highlight w:val="none"/>
        </w:rPr>
      </w:pPr>
      <w:r>
        <w:rPr>
          <w:rFonts w:hint="eastAsia" w:ascii="宋体" w:hAnsi="宋体"/>
          <w:color w:val="auto"/>
          <w:highlight w:val="none"/>
        </w:rPr>
        <w:t>设备启动、运行和停运的操作程序及注意事项。</w:t>
      </w:r>
    </w:p>
    <w:p w14:paraId="0677B289">
      <w:pPr>
        <w:tabs>
          <w:tab w:val="left" w:pos="360"/>
        </w:tabs>
        <w:spacing w:line="500" w:lineRule="exact"/>
        <w:rPr>
          <w:rFonts w:ascii="宋体" w:hAnsi="宋体"/>
          <w:color w:val="auto"/>
          <w:highlight w:val="none"/>
        </w:rPr>
      </w:pPr>
      <w:r>
        <w:rPr>
          <w:rFonts w:hint="eastAsia" w:ascii="宋体" w:hAnsi="宋体"/>
          <w:color w:val="auto"/>
          <w:highlight w:val="none"/>
        </w:rPr>
        <w:t>设备联锁和保护功能说明。</w:t>
      </w:r>
    </w:p>
    <w:p w14:paraId="1B978C88">
      <w:pPr>
        <w:tabs>
          <w:tab w:val="left" w:pos="360"/>
        </w:tabs>
        <w:spacing w:line="500" w:lineRule="exact"/>
        <w:rPr>
          <w:rFonts w:ascii="宋体" w:hAnsi="宋体"/>
          <w:color w:val="auto"/>
          <w:highlight w:val="none"/>
        </w:rPr>
      </w:pPr>
      <w:r>
        <w:rPr>
          <w:rFonts w:hint="eastAsia" w:ascii="宋体" w:hAnsi="宋体"/>
          <w:color w:val="auto"/>
          <w:highlight w:val="none"/>
        </w:rPr>
        <w:t>设备安装、拆卸、维护的程序及注意事项。</w:t>
      </w:r>
    </w:p>
    <w:p w14:paraId="66109705">
      <w:pPr>
        <w:tabs>
          <w:tab w:val="left" w:pos="360"/>
        </w:tabs>
        <w:spacing w:line="500" w:lineRule="exact"/>
        <w:rPr>
          <w:rFonts w:ascii="宋体" w:hAnsi="宋体"/>
          <w:color w:val="auto"/>
          <w:highlight w:val="none"/>
        </w:rPr>
      </w:pPr>
      <w:r>
        <w:rPr>
          <w:rFonts w:hint="eastAsia" w:ascii="宋体" w:hAnsi="宋体"/>
          <w:color w:val="auto"/>
          <w:highlight w:val="none"/>
        </w:rPr>
        <w:t>设备零、部件清单，包括名称、图号、规格、材质、制造厂家全称等。</w:t>
      </w:r>
    </w:p>
    <w:p w14:paraId="23BF7A7B">
      <w:pPr>
        <w:tabs>
          <w:tab w:val="left" w:pos="360"/>
        </w:tabs>
        <w:spacing w:line="500" w:lineRule="exact"/>
        <w:rPr>
          <w:rFonts w:ascii="宋体" w:hAnsi="宋体"/>
          <w:color w:val="auto"/>
          <w:highlight w:val="none"/>
        </w:rPr>
      </w:pPr>
      <w:r>
        <w:rPr>
          <w:rFonts w:hint="eastAsia" w:ascii="宋体" w:hAnsi="宋体"/>
          <w:color w:val="auto"/>
          <w:highlight w:val="none"/>
        </w:rPr>
        <w:t>设备易损件、消耗性材料清单，包括名称、规格、制造厂家全称等。</w:t>
      </w:r>
    </w:p>
    <w:p w14:paraId="1F7851E7">
      <w:pPr>
        <w:spacing w:line="500" w:lineRule="exact"/>
        <w:ind w:firstLine="570"/>
        <w:rPr>
          <w:rFonts w:ascii="宋体" w:hAnsi="宋体"/>
          <w:color w:val="auto"/>
          <w:highlight w:val="none"/>
        </w:rPr>
      </w:pPr>
      <w:r>
        <w:rPr>
          <w:rFonts w:hint="eastAsia" w:ascii="宋体" w:hAnsi="宋体"/>
          <w:color w:val="auto"/>
          <w:highlight w:val="none"/>
        </w:rPr>
        <w:t>为便于使用和查阅，手册应分成卷，每一卷包括封面的最大厚度为</w:t>
      </w:r>
      <w:r>
        <w:rPr>
          <w:rFonts w:ascii="宋体" w:hAnsi="宋体"/>
          <w:color w:val="auto"/>
          <w:highlight w:val="none"/>
        </w:rPr>
        <w:t>50mm</w:t>
      </w:r>
      <w:r>
        <w:rPr>
          <w:rFonts w:hint="eastAsia" w:ascii="宋体" w:hAnsi="宋体"/>
          <w:color w:val="auto"/>
          <w:highlight w:val="none"/>
        </w:rPr>
        <w:t>。</w:t>
      </w:r>
    </w:p>
    <w:p w14:paraId="3056530E">
      <w:pPr>
        <w:rPr>
          <w:rFonts w:hint="eastAsia"/>
          <w:color w:val="auto"/>
          <w:highlight w:val="none"/>
        </w:rPr>
      </w:pPr>
      <w:r>
        <w:rPr>
          <w:rFonts w:hint="eastAsia" w:ascii="宋体" w:hAnsi="宋体"/>
          <w:color w:val="auto"/>
          <w:highlight w:val="none"/>
        </w:rPr>
        <w:t>每一卷的版式应尽可能地一致，每一部分的系统、设备等描述顺序也应一致。</w:t>
      </w:r>
    </w:p>
    <w:p w14:paraId="75E03A08">
      <w:pPr>
        <w:rPr>
          <w:rFonts w:hint="eastAsia"/>
          <w:color w:val="auto"/>
          <w:highlight w:val="none"/>
        </w:rPr>
      </w:pPr>
      <w:r>
        <w:rPr>
          <w:rFonts w:hint="eastAsia"/>
          <w:color w:val="auto"/>
          <w:highlight w:val="none"/>
        </w:rPr>
        <w:br w:type="page"/>
      </w:r>
    </w:p>
    <w:p w14:paraId="0DC497FF">
      <w:pPr>
        <w:pStyle w:val="3"/>
        <w:keepNext w:val="0"/>
        <w:keepLines w:val="0"/>
        <w:spacing w:before="0" w:line="360" w:lineRule="auto"/>
        <w:rPr>
          <w:rFonts w:hint="eastAsia" w:ascii="宋体" w:hAnsi="宋体" w:eastAsia="宋体" w:cs="宋体"/>
          <w:color w:val="auto"/>
          <w:sz w:val="30"/>
          <w:szCs w:val="30"/>
          <w:highlight w:val="none"/>
        </w:rPr>
      </w:pPr>
      <w:bookmarkStart w:id="117" w:name="_Toc334015528"/>
      <w:bookmarkStart w:id="118" w:name="_Toc304277660"/>
      <w:bookmarkStart w:id="119" w:name="_Toc304277673"/>
      <w:bookmarkStart w:id="120" w:name="_Toc316370453"/>
      <w:r>
        <w:rPr>
          <w:rFonts w:hint="eastAsia" w:ascii="宋体" w:hAnsi="宋体" w:eastAsia="宋体" w:cs="宋体"/>
          <w:color w:val="auto"/>
          <w:sz w:val="30"/>
          <w:szCs w:val="30"/>
          <w:highlight w:val="none"/>
        </w:rPr>
        <w:t>附件9 大（部）件情况</w:t>
      </w:r>
      <w:bookmarkEnd w:id="117"/>
      <w:bookmarkEnd w:id="118"/>
      <w:bookmarkEnd w:id="119"/>
      <w:bookmarkEnd w:id="120"/>
    </w:p>
    <w:p w14:paraId="5285DA0C">
      <w:pPr>
        <w:spacing w:line="360" w:lineRule="auto"/>
        <w:rPr>
          <w:rFonts w:ascii="宋体"/>
          <w:color w:val="auto"/>
          <w:sz w:val="24"/>
          <w:szCs w:val="24"/>
          <w:highlight w:val="none"/>
        </w:rPr>
      </w:pPr>
      <w:r>
        <w:rPr>
          <w:rFonts w:hint="eastAsia" w:ascii="宋体"/>
          <w:color w:val="auto"/>
          <w:sz w:val="24"/>
          <w:szCs w:val="24"/>
          <w:highlight w:val="none"/>
        </w:rPr>
        <w:t>投标人应把超级超限的情况详细予以说明</w:t>
      </w:r>
    </w:p>
    <w:tbl>
      <w:tblPr>
        <w:tblStyle w:val="44"/>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483"/>
        <w:gridCol w:w="732"/>
        <w:gridCol w:w="586"/>
        <w:gridCol w:w="1052"/>
        <w:gridCol w:w="1000"/>
        <w:gridCol w:w="697"/>
        <w:gridCol w:w="1061"/>
        <w:gridCol w:w="732"/>
        <w:gridCol w:w="1026"/>
        <w:gridCol w:w="733"/>
        <w:gridCol w:w="594"/>
      </w:tblGrid>
      <w:tr w14:paraId="76D53F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278" w:type="pct"/>
            <w:vMerge w:val="restart"/>
            <w:tcBorders>
              <w:top w:val="single" w:color="auto" w:sz="6" w:space="0"/>
              <w:left w:val="single" w:color="auto" w:sz="6" w:space="0"/>
              <w:bottom w:val="nil"/>
              <w:right w:val="single" w:color="auto" w:sz="6" w:space="0"/>
            </w:tcBorders>
            <w:vAlign w:val="center"/>
          </w:tcPr>
          <w:p w14:paraId="4148A630">
            <w:pPr>
              <w:jc w:val="center"/>
              <w:rPr>
                <w:rFonts w:ascii="宋体" w:hAnsi="宋体"/>
                <w:color w:val="auto"/>
                <w:sz w:val="24"/>
                <w:szCs w:val="24"/>
                <w:highlight w:val="none"/>
              </w:rPr>
            </w:pPr>
            <w:r>
              <w:rPr>
                <w:rFonts w:hint="eastAsia" w:ascii="宋体" w:hAnsi="宋体"/>
                <w:color w:val="auto"/>
                <w:sz w:val="24"/>
                <w:szCs w:val="24"/>
                <w:highlight w:val="none"/>
              </w:rPr>
              <w:t>序号</w:t>
            </w:r>
          </w:p>
        </w:tc>
        <w:tc>
          <w:tcPr>
            <w:tcW w:w="421" w:type="pct"/>
            <w:vMerge w:val="restart"/>
            <w:tcBorders>
              <w:top w:val="single" w:color="auto" w:sz="6" w:space="0"/>
              <w:left w:val="nil"/>
              <w:bottom w:val="nil"/>
              <w:right w:val="single" w:color="auto" w:sz="6" w:space="0"/>
            </w:tcBorders>
            <w:vAlign w:val="center"/>
          </w:tcPr>
          <w:p w14:paraId="2ECFA473">
            <w:pPr>
              <w:jc w:val="center"/>
              <w:rPr>
                <w:rFonts w:ascii="宋体" w:hAnsi="宋体"/>
                <w:color w:val="auto"/>
                <w:sz w:val="24"/>
                <w:szCs w:val="24"/>
                <w:highlight w:val="none"/>
              </w:rPr>
            </w:pPr>
            <w:r>
              <w:rPr>
                <w:rFonts w:hint="eastAsia" w:ascii="宋体" w:hAnsi="宋体"/>
                <w:color w:val="auto"/>
                <w:sz w:val="24"/>
                <w:szCs w:val="24"/>
                <w:highlight w:val="none"/>
              </w:rPr>
              <w:t>部件</w:t>
            </w:r>
          </w:p>
          <w:p w14:paraId="62392FCF">
            <w:pPr>
              <w:jc w:val="center"/>
              <w:rPr>
                <w:rFonts w:ascii="宋体" w:hAnsi="宋体"/>
                <w:color w:val="auto"/>
                <w:sz w:val="24"/>
                <w:szCs w:val="24"/>
                <w:highlight w:val="none"/>
              </w:rPr>
            </w:pPr>
            <w:r>
              <w:rPr>
                <w:rFonts w:hint="eastAsia" w:ascii="宋体" w:hAnsi="宋体"/>
                <w:color w:val="auto"/>
                <w:sz w:val="24"/>
                <w:szCs w:val="24"/>
                <w:highlight w:val="none"/>
              </w:rPr>
              <w:t>名称</w:t>
            </w:r>
          </w:p>
        </w:tc>
        <w:tc>
          <w:tcPr>
            <w:tcW w:w="337" w:type="pct"/>
            <w:vMerge w:val="restart"/>
            <w:tcBorders>
              <w:top w:val="single" w:color="auto" w:sz="6" w:space="0"/>
              <w:left w:val="nil"/>
              <w:bottom w:val="nil"/>
              <w:right w:val="single" w:color="auto" w:sz="6" w:space="0"/>
            </w:tcBorders>
            <w:vAlign w:val="center"/>
          </w:tcPr>
          <w:p w14:paraId="3B36105D">
            <w:pPr>
              <w:jc w:val="center"/>
              <w:rPr>
                <w:rFonts w:ascii="宋体" w:hAnsi="宋体"/>
                <w:color w:val="auto"/>
                <w:sz w:val="24"/>
                <w:szCs w:val="24"/>
                <w:highlight w:val="none"/>
              </w:rPr>
            </w:pPr>
            <w:r>
              <w:rPr>
                <w:rFonts w:hint="eastAsia" w:ascii="宋体" w:hAnsi="宋体"/>
                <w:color w:val="auto"/>
                <w:sz w:val="24"/>
                <w:szCs w:val="24"/>
                <w:highlight w:val="none"/>
              </w:rPr>
              <w:t>数量</w:t>
            </w:r>
          </w:p>
        </w:tc>
        <w:tc>
          <w:tcPr>
            <w:tcW w:w="1180" w:type="pct"/>
            <w:gridSpan w:val="2"/>
            <w:tcBorders>
              <w:top w:val="single" w:color="auto" w:sz="6" w:space="0"/>
              <w:left w:val="nil"/>
              <w:bottom w:val="single" w:color="auto" w:sz="6" w:space="0"/>
              <w:right w:val="nil"/>
            </w:tcBorders>
            <w:vAlign w:val="center"/>
          </w:tcPr>
          <w:p w14:paraId="6D5ADC37">
            <w:pPr>
              <w:jc w:val="center"/>
              <w:rPr>
                <w:rFonts w:ascii="宋体" w:hAnsi="宋体"/>
                <w:color w:val="auto"/>
                <w:sz w:val="24"/>
                <w:szCs w:val="24"/>
                <w:highlight w:val="none"/>
              </w:rPr>
            </w:pPr>
            <w:r>
              <w:rPr>
                <w:rFonts w:hint="eastAsia" w:ascii="宋体" w:hAnsi="宋体"/>
                <w:color w:val="auto"/>
                <w:sz w:val="24"/>
                <w:szCs w:val="24"/>
                <w:highlight w:val="none"/>
              </w:rPr>
              <w:t>长×宽×高</w:t>
            </w:r>
          </w:p>
        </w:tc>
        <w:tc>
          <w:tcPr>
            <w:tcW w:w="1011" w:type="pct"/>
            <w:gridSpan w:val="2"/>
            <w:tcBorders>
              <w:top w:val="single" w:color="auto" w:sz="6" w:space="0"/>
              <w:left w:val="single" w:color="auto" w:sz="6" w:space="0"/>
              <w:bottom w:val="single" w:color="auto" w:sz="6" w:space="0"/>
              <w:right w:val="nil"/>
            </w:tcBorders>
            <w:vAlign w:val="center"/>
          </w:tcPr>
          <w:p w14:paraId="30B73E37">
            <w:pPr>
              <w:jc w:val="center"/>
              <w:rPr>
                <w:rFonts w:ascii="宋体" w:hAnsi="宋体"/>
                <w:color w:val="auto"/>
                <w:sz w:val="24"/>
                <w:szCs w:val="24"/>
                <w:highlight w:val="none"/>
              </w:rPr>
            </w:pPr>
            <w:r>
              <w:rPr>
                <w:rFonts w:hint="eastAsia" w:ascii="宋体" w:hAnsi="宋体"/>
                <w:color w:val="auto"/>
                <w:sz w:val="24"/>
                <w:szCs w:val="24"/>
                <w:highlight w:val="none"/>
              </w:rPr>
              <w:t>重量</w:t>
            </w:r>
          </w:p>
        </w:tc>
        <w:tc>
          <w:tcPr>
            <w:tcW w:w="421" w:type="pct"/>
            <w:vMerge w:val="restart"/>
            <w:tcBorders>
              <w:top w:val="single" w:color="auto" w:sz="6" w:space="0"/>
              <w:left w:val="single" w:color="auto" w:sz="6" w:space="0"/>
              <w:bottom w:val="nil"/>
              <w:right w:val="nil"/>
            </w:tcBorders>
            <w:vAlign w:val="center"/>
          </w:tcPr>
          <w:p w14:paraId="276F002A">
            <w:pPr>
              <w:jc w:val="center"/>
              <w:rPr>
                <w:rFonts w:ascii="宋体" w:hAnsi="宋体"/>
                <w:color w:val="auto"/>
                <w:sz w:val="24"/>
                <w:szCs w:val="24"/>
                <w:highlight w:val="none"/>
              </w:rPr>
            </w:pPr>
            <w:r>
              <w:rPr>
                <w:rFonts w:hint="eastAsia" w:ascii="宋体" w:hAnsi="宋体"/>
                <w:color w:val="auto"/>
                <w:sz w:val="24"/>
                <w:szCs w:val="24"/>
                <w:highlight w:val="none"/>
              </w:rPr>
              <w:t>厂家</w:t>
            </w:r>
          </w:p>
          <w:p w14:paraId="566D9AD8">
            <w:pPr>
              <w:jc w:val="center"/>
              <w:rPr>
                <w:rFonts w:ascii="宋体" w:hAnsi="宋体"/>
                <w:color w:val="auto"/>
                <w:sz w:val="24"/>
                <w:szCs w:val="24"/>
                <w:highlight w:val="none"/>
              </w:rPr>
            </w:pPr>
            <w:r>
              <w:rPr>
                <w:rFonts w:hint="eastAsia" w:ascii="宋体" w:hAnsi="宋体"/>
                <w:color w:val="auto"/>
                <w:sz w:val="24"/>
                <w:szCs w:val="24"/>
                <w:highlight w:val="none"/>
              </w:rPr>
              <w:t>名称</w:t>
            </w:r>
          </w:p>
        </w:tc>
        <w:tc>
          <w:tcPr>
            <w:tcW w:w="590" w:type="pct"/>
            <w:vMerge w:val="restart"/>
            <w:tcBorders>
              <w:top w:val="single" w:color="auto" w:sz="6" w:space="0"/>
              <w:left w:val="single" w:color="auto" w:sz="6" w:space="0"/>
              <w:bottom w:val="nil"/>
              <w:right w:val="nil"/>
            </w:tcBorders>
            <w:vAlign w:val="center"/>
          </w:tcPr>
          <w:p w14:paraId="6C1DA3D9">
            <w:pPr>
              <w:jc w:val="center"/>
              <w:rPr>
                <w:rFonts w:ascii="宋体" w:hAnsi="宋体"/>
                <w:color w:val="auto"/>
                <w:sz w:val="24"/>
                <w:szCs w:val="24"/>
                <w:highlight w:val="none"/>
              </w:rPr>
            </w:pPr>
            <w:r>
              <w:rPr>
                <w:rFonts w:hint="eastAsia" w:ascii="宋体" w:hAnsi="宋体"/>
                <w:color w:val="auto"/>
                <w:sz w:val="24"/>
                <w:szCs w:val="24"/>
                <w:highlight w:val="none"/>
              </w:rPr>
              <w:t>货物发运地点</w:t>
            </w:r>
          </w:p>
        </w:tc>
        <w:tc>
          <w:tcPr>
            <w:tcW w:w="421" w:type="pct"/>
            <w:vMerge w:val="restart"/>
            <w:tcBorders>
              <w:top w:val="single" w:color="auto" w:sz="6" w:space="0"/>
              <w:left w:val="single" w:color="auto" w:sz="6" w:space="0"/>
              <w:bottom w:val="nil"/>
              <w:right w:val="single" w:color="auto" w:sz="6" w:space="0"/>
            </w:tcBorders>
            <w:vAlign w:val="center"/>
          </w:tcPr>
          <w:p w14:paraId="3D72358F">
            <w:pPr>
              <w:jc w:val="center"/>
              <w:rPr>
                <w:rFonts w:ascii="宋体" w:hAnsi="宋体"/>
                <w:color w:val="auto"/>
                <w:sz w:val="24"/>
                <w:szCs w:val="24"/>
                <w:highlight w:val="none"/>
              </w:rPr>
            </w:pPr>
            <w:r>
              <w:rPr>
                <w:rFonts w:hint="eastAsia" w:ascii="宋体" w:hAnsi="宋体"/>
                <w:color w:val="auto"/>
                <w:sz w:val="24"/>
                <w:szCs w:val="24"/>
                <w:highlight w:val="none"/>
              </w:rPr>
              <w:t>运输方式</w:t>
            </w:r>
          </w:p>
        </w:tc>
        <w:tc>
          <w:tcPr>
            <w:tcW w:w="341" w:type="pct"/>
            <w:vMerge w:val="restart"/>
            <w:tcBorders>
              <w:top w:val="single" w:color="auto" w:sz="6" w:space="0"/>
              <w:left w:val="single" w:color="auto" w:sz="6" w:space="0"/>
              <w:bottom w:val="nil"/>
              <w:right w:val="single" w:color="auto" w:sz="6" w:space="0"/>
            </w:tcBorders>
            <w:vAlign w:val="center"/>
          </w:tcPr>
          <w:p w14:paraId="438A632F">
            <w:pPr>
              <w:jc w:val="center"/>
              <w:rPr>
                <w:rFonts w:ascii="宋体" w:hAnsi="宋体"/>
                <w:color w:val="auto"/>
                <w:sz w:val="24"/>
                <w:szCs w:val="24"/>
                <w:highlight w:val="none"/>
              </w:rPr>
            </w:pPr>
            <w:r>
              <w:rPr>
                <w:rFonts w:hint="eastAsia" w:ascii="宋体" w:hAnsi="宋体"/>
                <w:color w:val="auto"/>
                <w:sz w:val="24"/>
                <w:szCs w:val="24"/>
                <w:highlight w:val="none"/>
              </w:rPr>
              <w:t>备注</w:t>
            </w:r>
          </w:p>
        </w:tc>
      </w:tr>
      <w:tr w14:paraId="6F386E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278" w:type="pct"/>
            <w:vMerge w:val="continue"/>
            <w:tcBorders>
              <w:top w:val="nil"/>
              <w:left w:val="single" w:color="auto" w:sz="6" w:space="0"/>
              <w:bottom w:val="single" w:color="auto" w:sz="6" w:space="0"/>
              <w:right w:val="single" w:color="auto" w:sz="6" w:space="0"/>
            </w:tcBorders>
            <w:vAlign w:val="center"/>
          </w:tcPr>
          <w:p w14:paraId="06FC248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vMerge w:val="continue"/>
            <w:tcBorders>
              <w:top w:val="nil"/>
              <w:left w:val="nil"/>
              <w:bottom w:val="single" w:color="auto" w:sz="6" w:space="0"/>
              <w:right w:val="single" w:color="auto" w:sz="6" w:space="0"/>
            </w:tcBorders>
            <w:vAlign w:val="center"/>
          </w:tcPr>
          <w:p w14:paraId="65A650ED">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vMerge w:val="continue"/>
            <w:tcBorders>
              <w:top w:val="nil"/>
              <w:left w:val="nil"/>
              <w:bottom w:val="single" w:color="auto" w:sz="6" w:space="0"/>
              <w:right w:val="single" w:color="auto" w:sz="6" w:space="0"/>
            </w:tcBorders>
            <w:vAlign w:val="center"/>
          </w:tcPr>
          <w:p w14:paraId="0AC973D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Borders>
              <w:top w:val="nil"/>
              <w:left w:val="nil"/>
            </w:tcBorders>
            <w:vAlign w:val="center"/>
          </w:tcPr>
          <w:p w14:paraId="3CD48046">
            <w:pPr>
              <w:jc w:val="center"/>
              <w:rPr>
                <w:rFonts w:ascii="宋体" w:hAnsi="宋体"/>
                <w:color w:val="auto"/>
                <w:sz w:val="24"/>
                <w:szCs w:val="24"/>
                <w:highlight w:val="none"/>
              </w:rPr>
            </w:pPr>
            <w:r>
              <w:rPr>
                <w:rFonts w:hint="eastAsia" w:ascii="宋体" w:hAnsi="宋体"/>
                <w:color w:val="auto"/>
                <w:sz w:val="24"/>
                <w:szCs w:val="24"/>
                <w:highlight w:val="none"/>
              </w:rPr>
              <w:t>包装</w:t>
            </w:r>
          </w:p>
        </w:tc>
        <w:tc>
          <w:tcPr>
            <w:tcW w:w="574" w:type="pct"/>
            <w:tcBorders>
              <w:top w:val="nil"/>
            </w:tcBorders>
            <w:vAlign w:val="center"/>
          </w:tcPr>
          <w:p w14:paraId="47D42DFF">
            <w:pPr>
              <w:jc w:val="center"/>
              <w:rPr>
                <w:rFonts w:ascii="宋体" w:hAnsi="宋体"/>
                <w:color w:val="auto"/>
                <w:sz w:val="24"/>
                <w:szCs w:val="24"/>
                <w:highlight w:val="none"/>
              </w:rPr>
            </w:pPr>
            <w:r>
              <w:rPr>
                <w:rFonts w:hint="eastAsia" w:ascii="宋体" w:hAnsi="宋体"/>
                <w:color w:val="auto"/>
                <w:sz w:val="24"/>
                <w:szCs w:val="24"/>
                <w:highlight w:val="none"/>
              </w:rPr>
              <w:t>未包装</w:t>
            </w:r>
          </w:p>
        </w:tc>
        <w:tc>
          <w:tcPr>
            <w:tcW w:w="401" w:type="pct"/>
            <w:tcBorders>
              <w:top w:val="nil"/>
            </w:tcBorders>
            <w:vAlign w:val="center"/>
          </w:tcPr>
          <w:p w14:paraId="5B9CF3DC">
            <w:pPr>
              <w:jc w:val="center"/>
              <w:rPr>
                <w:rFonts w:ascii="宋体" w:hAnsi="宋体"/>
                <w:color w:val="auto"/>
                <w:sz w:val="24"/>
                <w:szCs w:val="24"/>
                <w:highlight w:val="none"/>
              </w:rPr>
            </w:pPr>
            <w:r>
              <w:rPr>
                <w:rFonts w:hint="eastAsia" w:ascii="宋体" w:hAnsi="宋体"/>
                <w:color w:val="auto"/>
                <w:sz w:val="24"/>
                <w:szCs w:val="24"/>
                <w:highlight w:val="none"/>
              </w:rPr>
              <w:t>包装</w:t>
            </w:r>
          </w:p>
        </w:tc>
        <w:tc>
          <w:tcPr>
            <w:tcW w:w="610" w:type="pct"/>
            <w:tcBorders>
              <w:top w:val="nil"/>
              <w:right w:val="nil"/>
            </w:tcBorders>
            <w:vAlign w:val="center"/>
          </w:tcPr>
          <w:p w14:paraId="019F2801">
            <w:pPr>
              <w:jc w:val="center"/>
              <w:rPr>
                <w:rFonts w:ascii="宋体" w:hAnsi="宋体"/>
                <w:color w:val="auto"/>
                <w:sz w:val="24"/>
                <w:szCs w:val="24"/>
                <w:highlight w:val="none"/>
              </w:rPr>
            </w:pPr>
            <w:r>
              <w:rPr>
                <w:rFonts w:hint="eastAsia" w:ascii="宋体" w:hAnsi="宋体"/>
                <w:color w:val="auto"/>
                <w:sz w:val="24"/>
                <w:szCs w:val="24"/>
                <w:highlight w:val="none"/>
              </w:rPr>
              <w:t>未包装</w:t>
            </w:r>
          </w:p>
        </w:tc>
        <w:tc>
          <w:tcPr>
            <w:tcW w:w="421" w:type="pct"/>
            <w:vMerge w:val="continue"/>
            <w:tcBorders>
              <w:top w:val="nil"/>
              <w:left w:val="single" w:color="auto" w:sz="6" w:space="0"/>
              <w:bottom w:val="single" w:color="auto" w:sz="6" w:space="0"/>
              <w:right w:val="nil"/>
            </w:tcBorders>
            <w:vAlign w:val="center"/>
          </w:tcPr>
          <w:p w14:paraId="07EFA523">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vMerge w:val="continue"/>
            <w:tcBorders>
              <w:top w:val="nil"/>
              <w:left w:val="single" w:color="auto" w:sz="6" w:space="0"/>
              <w:bottom w:val="single" w:color="auto" w:sz="6" w:space="0"/>
              <w:right w:val="nil"/>
            </w:tcBorders>
            <w:vAlign w:val="center"/>
          </w:tcPr>
          <w:p w14:paraId="3C3CD5C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vMerge w:val="continue"/>
            <w:tcBorders>
              <w:top w:val="nil"/>
              <w:left w:val="single" w:color="auto" w:sz="6" w:space="0"/>
              <w:bottom w:val="single" w:color="auto" w:sz="6" w:space="0"/>
              <w:right w:val="single" w:color="auto" w:sz="6" w:space="0"/>
            </w:tcBorders>
            <w:vAlign w:val="center"/>
          </w:tcPr>
          <w:p w14:paraId="52684FBE">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vMerge w:val="continue"/>
            <w:tcBorders>
              <w:top w:val="nil"/>
              <w:left w:val="single" w:color="auto" w:sz="6" w:space="0"/>
              <w:bottom w:val="single" w:color="auto" w:sz="6" w:space="0"/>
              <w:right w:val="single" w:color="auto" w:sz="6" w:space="0"/>
            </w:tcBorders>
            <w:vAlign w:val="center"/>
          </w:tcPr>
          <w:p w14:paraId="062D46C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38883F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Borders>
              <w:top w:val="nil"/>
            </w:tcBorders>
          </w:tcPr>
          <w:p w14:paraId="0F505D0E">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Borders>
              <w:top w:val="nil"/>
            </w:tcBorders>
          </w:tcPr>
          <w:p w14:paraId="0673D04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Borders>
              <w:top w:val="nil"/>
            </w:tcBorders>
          </w:tcPr>
          <w:p w14:paraId="770D16E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54D62E7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35C85216">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07E994D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07840E4D">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Borders>
              <w:top w:val="nil"/>
            </w:tcBorders>
          </w:tcPr>
          <w:p w14:paraId="5B74854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Borders>
              <w:top w:val="nil"/>
            </w:tcBorders>
          </w:tcPr>
          <w:p w14:paraId="37D6FA3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Borders>
              <w:top w:val="nil"/>
            </w:tcBorders>
          </w:tcPr>
          <w:p w14:paraId="7B31C21D">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Borders>
              <w:top w:val="nil"/>
            </w:tcBorders>
          </w:tcPr>
          <w:p w14:paraId="3E3B0708">
            <w:pPr>
              <w:keepNext/>
              <w:keepLines/>
              <w:adjustRightInd w:val="0"/>
              <w:spacing w:before="240" w:after="240" w:line="360" w:lineRule="auto"/>
              <w:ind w:left="280"/>
              <w:jc w:val="center"/>
              <w:textAlignment w:val="baseline"/>
              <w:outlineLvl w:val="0"/>
              <w:rPr>
                <w:rFonts w:ascii="宋体" w:hAnsi="宋体"/>
                <w:color w:val="auto"/>
                <w:sz w:val="24"/>
                <w:szCs w:val="24"/>
                <w:highlight w:val="none"/>
              </w:rPr>
            </w:pPr>
          </w:p>
        </w:tc>
      </w:tr>
      <w:tr w14:paraId="3866BE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24CEB7CC">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77FABF75">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097099B5">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03B1E79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0961DE1D">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57586E6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066D397C">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03BCCAD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0FD2CB33">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5F2EAE66">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714B1123">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5039E9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68BB246C">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744BFA6D">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6DA3305C">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6FF275CC">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248BD016">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3406BCB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6E3A3A1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5534EB7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5A045BED">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67333483">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7E13C32C">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436A6D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06B1B1D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6A690ACD">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6C612BC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72438948">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54E47DC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2C9F9B3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6585158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5C4DBD31">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48A68EF1">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303AA10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4FE95CAE">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653B48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1168C47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26F7EC5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452C3A8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4347FB7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3CED69B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34BBBA1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5EF6797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6A9F16A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124470AC">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70932A0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78CD1C2C">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4C62E4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45BB892E">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53DA184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2F62F34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558AA9BD">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77E6D0AB">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0D27BE2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126D8AB1">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2BB4E783">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1912377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6BC8BBA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76787A1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53A99F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2C95F5F6">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25C3190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5D6769C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5299CCA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1714EF19">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0123EBB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32E80A0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747D9A4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7B20769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64F676BD">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2A7E9E2F">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6AB82A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6D03041E">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25A1724C">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3A1EF96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6ADA23BA">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593147A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1CBA660C">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7CEE43B7">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1E52633E">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768B297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76EE2D3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2D1C871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r w14:paraId="31A615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278" w:type="pct"/>
          </w:tcPr>
          <w:p w14:paraId="1BBEFD56">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6037D610">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37" w:type="pct"/>
          </w:tcPr>
          <w:p w14:paraId="376F8F5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05" w:type="pct"/>
          </w:tcPr>
          <w:p w14:paraId="56FA3061">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74" w:type="pct"/>
          </w:tcPr>
          <w:p w14:paraId="6FE43DC4">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01" w:type="pct"/>
          </w:tcPr>
          <w:p w14:paraId="0EDD0E8D">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610" w:type="pct"/>
          </w:tcPr>
          <w:p w14:paraId="3022D571">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2B42DE92">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590" w:type="pct"/>
          </w:tcPr>
          <w:p w14:paraId="53D6F485">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421" w:type="pct"/>
          </w:tcPr>
          <w:p w14:paraId="63844463">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c>
          <w:tcPr>
            <w:tcW w:w="341" w:type="pct"/>
          </w:tcPr>
          <w:p w14:paraId="4FD642ED">
            <w:pPr>
              <w:keepNext/>
              <w:keepLines/>
              <w:adjustRightInd w:val="0"/>
              <w:spacing w:before="240" w:after="240" w:line="360" w:lineRule="auto"/>
              <w:jc w:val="center"/>
              <w:textAlignment w:val="baseline"/>
              <w:outlineLvl w:val="0"/>
              <w:rPr>
                <w:rFonts w:ascii="宋体" w:hAnsi="宋体"/>
                <w:color w:val="auto"/>
                <w:sz w:val="24"/>
                <w:szCs w:val="24"/>
                <w:highlight w:val="none"/>
              </w:rPr>
            </w:pPr>
          </w:p>
        </w:tc>
      </w:tr>
    </w:tbl>
    <w:p w14:paraId="4D49A02B">
      <w:pPr>
        <w:spacing w:line="400" w:lineRule="atLeast"/>
        <w:jc w:val="center"/>
        <w:rPr>
          <w:color w:val="auto"/>
          <w:sz w:val="24"/>
          <w:szCs w:val="24"/>
          <w:highlight w:val="none"/>
        </w:rPr>
      </w:pPr>
      <w:r>
        <w:rPr>
          <w:rFonts w:hint="eastAsia"/>
          <w:color w:val="auto"/>
          <w:sz w:val="24"/>
          <w:szCs w:val="24"/>
          <w:highlight w:val="none"/>
        </w:rPr>
        <w:t>注：上表中的序号和内容应与附件</w:t>
      </w:r>
      <w:r>
        <w:rPr>
          <w:color w:val="auto"/>
          <w:sz w:val="24"/>
          <w:szCs w:val="24"/>
          <w:highlight w:val="none"/>
        </w:rPr>
        <w:t>2</w:t>
      </w:r>
      <w:r>
        <w:rPr>
          <w:rFonts w:hint="eastAsia"/>
          <w:color w:val="auto"/>
          <w:sz w:val="24"/>
          <w:szCs w:val="24"/>
          <w:highlight w:val="none"/>
        </w:rPr>
        <w:t>的一致</w:t>
      </w:r>
    </w:p>
    <w:bookmarkEnd w:id="112"/>
    <w:bookmarkEnd w:id="113"/>
    <w:bookmarkEnd w:id="114"/>
    <w:bookmarkEnd w:id="115"/>
    <w:bookmarkEnd w:id="116"/>
    <w:p w14:paraId="72FA0D43">
      <w:pPr>
        <w:widowControl w:val="0"/>
        <w:tabs>
          <w:tab w:val="left" w:pos="600"/>
        </w:tabs>
        <w:adjustRightInd w:val="0"/>
        <w:snapToGrid w:val="0"/>
        <w:spacing w:after="200" w:line="360" w:lineRule="auto"/>
        <w:ind w:firstLine="420" w:firstLineChars="200"/>
        <w:rPr>
          <w:rFonts w:cs="Times New Roman"/>
          <w:color w:val="auto"/>
          <w:kern w:val="2"/>
          <w:szCs w:val="21"/>
          <w:highlight w:val="none"/>
          <w:lang w:eastAsia="zh-CN"/>
        </w:rPr>
      </w:pPr>
    </w:p>
    <w:p w14:paraId="785518CA">
      <w:pPr>
        <w:rPr>
          <w:rFonts w:hint="eastAsia"/>
          <w:color w:val="auto"/>
          <w:highlight w:val="none"/>
        </w:rPr>
      </w:pPr>
      <w:bookmarkStart w:id="121" w:name="_Hlt527688067"/>
      <w:bookmarkEnd w:id="121"/>
      <w:bookmarkStart w:id="122" w:name="_Toc380835218"/>
      <w:bookmarkStart w:id="123" w:name="_Toc26413"/>
      <w:bookmarkStart w:id="124" w:name="_Toc367697181"/>
      <w:bookmarkStart w:id="125" w:name="_Toc415140561"/>
      <w:bookmarkStart w:id="126" w:name="_Toc5370790"/>
      <w:r>
        <w:rPr>
          <w:rFonts w:hint="eastAsia"/>
          <w:color w:val="auto"/>
          <w:highlight w:val="none"/>
        </w:rPr>
        <w:br w:type="page"/>
      </w:r>
    </w:p>
    <w:p w14:paraId="5C478660">
      <w:pPr>
        <w:spacing w:line="360" w:lineRule="auto"/>
        <w:outlineLvl w:val="0"/>
        <w:rPr>
          <w:b/>
          <w:color w:val="auto"/>
          <w:sz w:val="30"/>
          <w:szCs w:val="30"/>
          <w:highlight w:val="none"/>
        </w:rPr>
      </w:pPr>
      <w:bookmarkStart w:id="127" w:name="_Toc334013946"/>
      <w:bookmarkStart w:id="128" w:name="_Toc334015529"/>
      <w:bookmarkStart w:id="129" w:name="_Toc304277661"/>
      <w:r>
        <w:rPr>
          <w:rFonts w:hint="eastAsia"/>
          <w:b/>
          <w:color w:val="auto"/>
          <w:sz w:val="30"/>
          <w:szCs w:val="30"/>
          <w:highlight w:val="none"/>
        </w:rPr>
        <w:t>附件</w:t>
      </w:r>
      <w:r>
        <w:rPr>
          <w:b/>
          <w:color w:val="auto"/>
          <w:sz w:val="30"/>
          <w:szCs w:val="30"/>
          <w:highlight w:val="none"/>
        </w:rPr>
        <w:t xml:space="preserve">10  </w:t>
      </w:r>
      <w:r>
        <w:rPr>
          <w:rFonts w:hint="eastAsia"/>
          <w:b/>
          <w:color w:val="auto"/>
          <w:sz w:val="30"/>
          <w:szCs w:val="30"/>
          <w:highlight w:val="none"/>
        </w:rPr>
        <w:t>技术差异表</w:t>
      </w:r>
      <w:bookmarkEnd w:id="127"/>
      <w:bookmarkEnd w:id="128"/>
      <w:bookmarkEnd w:id="129"/>
    </w:p>
    <w:p w14:paraId="43275272">
      <w:pPr>
        <w:spacing w:line="400" w:lineRule="atLeast"/>
        <w:ind w:firstLine="480" w:firstLineChars="200"/>
        <w:rPr>
          <w:color w:val="auto"/>
          <w:sz w:val="24"/>
          <w:szCs w:val="24"/>
          <w:highlight w:val="none"/>
        </w:rPr>
      </w:pPr>
      <w:r>
        <w:rPr>
          <w:color w:val="auto"/>
          <w:sz w:val="24"/>
          <w:szCs w:val="24"/>
          <w:highlight w:val="none"/>
        </w:rPr>
        <w:t>投标人要将投标文件和招标文件的差异之处汇集成表。技术部分和商务部分要单独列表。</w:t>
      </w:r>
    </w:p>
    <w:p w14:paraId="58EA8107">
      <w:pPr>
        <w:spacing w:line="400" w:lineRule="atLeast"/>
        <w:jc w:val="center"/>
        <w:rPr>
          <w:color w:val="auto"/>
          <w:sz w:val="24"/>
          <w:szCs w:val="24"/>
          <w:highlight w:val="none"/>
        </w:rPr>
      </w:pPr>
      <w:r>
        <w:rPr>
          <w:color w:val="auto"/>
          <w:sz w:val="24"/>
          <w:szCs w:val="24"/>
          <w:highlight w:val="none"/>
        </w:rPr>
        <w:t>差异表</w:t>
      </w:r>
    </w:p>
    <w:tbl>
      <w:tblPr>
        <w:tblStyle w:val="44"/>
        <w:tblW w:w="0" w:type="auto"/>
        <w:jc w:val="center"/>
        <w:tblLayout w:type="fixed"/>
        <w:tblCellMar>
          <w:top w:w="0" w:type="dxa"/>
          <w:left w:w="28" w:type="dxa"/>
          <w:bottom w:w="0" w:type="dxa"/>
          <w:right w:w="28" w:type="dxa"/>
        </w:tblCellMar>
      </w:tblPr>
      <w:tblGrid>
        <w:gridCol w:w="840"/>
        <w:gridCol w:w="1830"/>
        <w:gridCol w:w="1830"/>
        <w:gridCol w:w="1830"/>
        <w:gridCol w:w="1830"/>
      </w:tblGrid>
      <w:tr w14:paraId="5FF416DB">
        <w:tblPrEx>
          <w:tblCellMar>
            <w:top w:w="0" w:type="dxa"/>
            <w:left w:w="28" w:type="dxa"/>
            <w:bottom w:w="0" w:type="dxa"/>
            <w:right w:w="28" w:type="dxa"/>
          </w:tblCellMar>
        </w:tblPrEx>
        <w:trPr>
          <w:cantSplit/>
          <w:jc w:val="center"/>
        </w:trPr>
        <w:tc>
          <w:tcPr>
            <w:tcW w:w="840" w:type="dxa"/>
            <w:vMerge w:val="restart"/>
            <w:tcBorders>
              <w:top w:val="single" w:color="auto" w:sz="6" w:space="0"/>
              <w:left w:val="single" w:color="auto" w:sz="6" w:space="0"/>
              <w:right w:val="single" w:color="auto" w:sz="6" w:space="0"/>
            </w:tcBorders>
            <w:vAlign w:val="center"/>
          </w:tcPr>
          <w:p w14:paraId="6900DAD3">
            <w:pPr>
              <w:spacing w:line="400" w:lineRule="atLeast"/>
              <w:rPr>
                <w:color w:val="auto"/>
                <w:sz w:val="24"/>
                <w:szCs w:val="24"/>
                <w:highlight w:val="none"/>
              </w:rPr>
            </w:pPr>
            <w:r>
              <w:rPr>
                <w:color w:val="auto"/>
                <w:sz w:val="24"/>
                <w:szCs w:val="24"/>
                <w:highlight w:val="none"/>
              </w:rPr>
              <w:t>序号</w:t>
            </w:r>
          </w:p>
        </w:tc>
        <w:tc>
          <w:tcPr>
            <w:tcW w:w="3660" w:type="dxa"/>
            <w:gridSpan w:val="2"/>
            <w:tcBorders>
              <w:top w:val="single" w:color="auto" w:sz="6" w:space="0"/>
              <w:left w:val="nil"/>
              <w:right w:val="single" w:color="auto" w:sz="6" w:space="0"/>
            </w:tcBorders>
            <w:vAlign w:val="center"/>
          </w:tcPr>
          <w:p w14:paraId="681B6215">
            <w:pPr>
              <w:spacing w:line="400" w:lineRule="atLeast"/>
              <w:rPr>
                <w:color w:val="auto"/>
                <w:sz w:val="24"/>
                <w:szCs w:val="24"/>
                <w:highlight w:val="none"/>
              </w:rPr>
            </w:pPr>
            <w:r>
              <w:rPr>
                <w:color w:val="auto"/>
                <w:sz w:val="24"/>
                <w:szCs w:val="24"/>
                <w:highlight w:val="none"/>
              </w:rPr>
              <w:t>招标文件</w:t>
            </w:r>
          </w:p>
        </w:tc>
        <w:tc>
          <w:tcPr>
            <w:tcW w:w="3660" w:type="dxa"/>
            <w:gridSpan w:val="2"/>
            <w:tcBorders>
              <w:top w:val="single" w:color="auto" w:sz="6" w:space="0"/>
              <w:left w:val="nil"/>
              <w:right w:val="single" w:color="auto" w:sz="6" w:space="0"/>
            </w:tcBorders>
            <w:vAlign w:val="center"/>
          </w:tcPr>
          <w:p w14:paraId="66C6BEE5">
            <w:pPr>
              <w:spacing w:line="400" w:lineRule="atLeast"/>
              <w:rPr>
                <w:color w:val="auto"/>
                <w:sz w:val="24"/>
                <w:szCs w:val="24"/>
                <w:highlight w:val="none"/>
              </w:rPr>
            </w:pPr>
            <w:r>
              <w:rPr>
                <w:color w:val="auto"/>
                <w:sz w:val="24"/>
                <w:szCs w:val="24"/>
                <w:highlight w:val="none"/>
              </w:rPr>
              <w:t>投标文件</w:t>
            </w:r>
          </w:p>
        </w:tc>
      </w:tr>
      <w:tr w14:paraId="3D554E83">
        <w:tblPrEx>
          <w:tblCellMar>
            <w:top w:w="0" w:type="dxa"/>
            <w:left w:w="28" w:type="dxa"/>
            <w:bottom w:w="0" w:type="dxa"/>
            <w:right w:w="28" w:type="dxa"/>
          </w:tblCellMar>
        </w:tblPrEx>
        <w:trPr>
          <w:cantSplit/>
          <w:jc w:val="center"/>
        </w:trPr>
        <w:tc>
          <w:tcPr>
            <w:tcW w:w="840" w:type="dxa"/>
            <w:vMerge w:val="continue"/>
            <w:tcBorders>
              <w:left w:val="single" w:color="auto" w:sz="6" w:space="0"/>
              <w:right w:val="single" w:color="auto" w:sz="6" w:space="0"/>
            </w:tcBorders>
            <w:vAlign w:val="center"/>
          </w:tcPr>
          <w:p w14:paraId="7FED99B1">
            <w:pPr>
              <w:spacing w:line="400" w:lineRule="atLeast"/>
              <w:rPr>
                <w:color w:val="auto"/>
                <w:sz w:val="24"/>
                <w:szCs w:val="24"/>
                <w:highlight w:val="none"/>
              </w:rPr>
            </w:pPr>
          </w:p>
        </w:tc>
        <w:tc>
          <w:tcPr>
            <w:tcW w:w="1830" w:type="dxa"/>
            <w:tcBorders>
              <w:top w:val="single" w:color="auto" w:sz="6" w:space="0"/>
              <w:left w:val="nil"/>
              <w:right w:val="single" w:color="auto" w:sz="6" w:space="0"/>
            </w:tcBorders>
            <w:vAlign w:val="center"/>
          </w:tcPr>
          <w:p w14:paraId="2291D746">
            <w:pPr>
              <w:spacing w:line="400" w:lineRule="atLeast"/>
              <w:rPr>
                <w:color w:val="auto"/>
                <w:sz w:val="24"/>
                <w:szCs w:val="24"/>
                <w:highlight w:val="none"/>
              </w:rPr>
            </w:pPr>
            <w:r>
              <w:rPr>
                <w:color w:val="auto"/>
                <w:sz w:val="24"/>
                <w:szCs w:val="24"/>
                <w:highlight w:val="none"/>
              </w:rPr>
              <w:t>条目</w:t>
            </w:r>
          </w:p>
        </w:tc>
        <w:tc>
          <w:tcPr>
            <w:tcW w:w="1830" w:type="dxa"/>
            <w:tcBorders>
              <w:top w:val="single" w:color="auto" w:sz="6" w:space="0"/>
              <w:left w:val="nil"/>
              <w:right w:val="single" w:color="auto" w:sz="6" w:space="0"/>
            </w:tcBorders>
            <w:vAlign w:val="center"/>
          </w:tcPr>
          <w:p w14:paraId="374BEEF9">
            <w:pPr>
              <w:spacing w:line="400" w:lineRule="atLeast"/>
              <w:rPr>
                <w:color w:val="auto"/>
                <w:sz w:val="24"/>
                <w:szCs w:val="24"/>
                <w:highlight w:val="none"/>
              </w:rPr>
            </w:pPr>
            <w:r>
              <w:rPr>
                <w:color w:val="auto"/>
                <w:sz w:val="24"/>
                <w:szCs w:val="24"/>
                <w:highlight w:val="none"/>
              </w:rPr>
              <w:t>简要内容</w:t>
            </w:r>
          </w:p>
        </w:tc>
        <w:tc>
          <w:tcPr>
            <w:tcW w:w="1830" w:type="dxa"/>
            <w:tcBorders>
              <w:top w:val="single" w:color="auto" w:sz="6" w:space="0"/>
              <w:left w:val="nil"/>
              <w:right w:val="single" w:color="auto" w:sz="6" w:space="0"/>
            </w:tcBorders>
            <w:vAlign w:val="center"/>
          </w:tcPr>
          <w:p w14:paraId="3F5A887F">
            <w:pPr>
              <w:spacing w:line="400" w:lineRule="atLeast"/>
              <w:rPr>
                <w:color w:val="auto"/>
                <w:sz w:val="24"/>
                <w:szCs w:val="24"/>
                <w:highlight w:val="none"/>
              </w:rPr>
            </w:pPr>
            <w:r>
              <w:rPr>
                <w:color w:val="auto"/>
                <w:sz w:val="24"/>
                <w:szCs w:val="24"/>
                <w:highlight w:val="none"/>
              </w:rPr>
              <w:t>条目</w:t>
            </w:r>
          </w:p>
        </w:tc>
        <w:tc>
          <w:tcPr>
            <w:tcW w:w="1830" w:type="dxa"/>
            <w:tcBorders>
              <w:top w:val="single" w:color="auto" w:sz="6" w:space="0"/>
              <w:left w:val="nil"/>
              <w:right w:val="single" w:color="auto" w:sz="6" w:space="0"/>
            </w:tcBorders>
            <w:vAlign w:val="center"/>
          </w:tcPr>
          <w:p w14:paraId="7FAB048C">
            <w:pPr>
              <w:spacing w:line="400" w:lineRule="atLeast"/>
              <w:rPr>
                <w:color w:val="auto"/>
                <w:sz w:val="24"/>
                <w:szCs w:val="24"/>
                <w:highlight w:val="none"/>
              </w:rPr>
            </w:pPr>
            <w:r>
              <w:rPr>
                <w:color w:val="auto"/>
                <w:sz w:val="24"/>
                <w:szCs w:val="24"/>
                <w:highlight w:val="none"/>
              </w:rPr>
              <w:t>简要内容</w:t>
            </w:r>
          </w:p>
        </w:tc>
      </w:tr>
      <w:tr w14:paraId="5324F5A9">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vAlign w:val="center"/>
          </w:tcPr>
          <w:p w14:paraId="310D6BA6">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vAlign w:val="center"/>
          </w:tcPr>
          <w:p w14:paraId="60B6B4CE">
            <w:pPr>
              <w:spacing w:line="400" w:lineRule="atLeast"/>
              <w:rPr>
                <w:color w:val="auto"/>
                <w:sz w:val="24"/>
                <w:szCs w:val="24"/>
                <w:highlight w:val="none"/>
              </w:rPr>
            </w:pPr>
          </w:p>
        </w:tc>
        <w:tc>
          <w:tcPr>
            <w:tcW w:w="1830" w:type="dxa"/>
            <w:tcBorders>
              <w:top w:val="single" w:color="auto" w:sz="6" w:space="0"/>
              <w:left w:val="nil"/>
              <w:bottom w:val="single" w:color="auto" w:sz="6" w:space="0"/>
            </w:tcBorders>
            <w:vAlign w:val="center"/>
          </w:tcPr>
          <w:p w14:paraId="61181E2B">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vAlign w:val="center"/>
          </w:tcPr>
          <w:p w14:paraId="613E9DDA">
            <w:pPr>
              <w:pStyle w:val="29"/>
              <w:spacing w:line="400" w:lineRule="atLeast"/>
              <w:rPr>
                <w:rFonts w:ascii="Times New Roman"/>
                <w:color w:val="auto"/>
                <w:szCs w:val="24"/>
                <w:highlight w:val="none"/>
              </w:rPr>
            </w:pPr>
          </w:p>
        </w:tc>
        <w:tc>
          <w:tcPr>
            <w:tcW w:w="1830" w:type="dxa"/>
            <w:tcBorders>
              <w:top w:val="single" w:color="auto" w:sz="6" w:space="0"/>
              <w:left w:val="nil"/>
              <w:bottom w:val="single" w:color="auto" w:sz="6" w:space="0"/>
              <w:right w:val="single" w:color="auto" w:sz="6" w:space="0"/>
            </w:tcBorders>
            <w:vAlign w:val="center"/>
          </w:tcPr>
          <w:p w14:paraId="4B27B7A7">
            <w:pPr>
              <w:spacing w:line="400" w:lineRule="atLeast"/>
              <w:rPr>
                <w:color w:val="auto"/>
                <w:sz w:val="24"/>
                <w:szCs w:val="24"/>
                <w:highlight w:val="none"/>
              </w:rPr>
            </w:pPr>
          </w:p>
        </w:tc>
      </w:tr>
      <w:tr w14:paraId="0C0B4181">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4BBFDD0C">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3D54A2E6">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4A133E1C">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41BFC89E">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57CEB9FA">
            <w:pPr>
              <w:spacing w:line="400" w:lineRule="atLeast"/>
              <w:rPr>
                <w:color w:val="auto"/>
                <w:sz w:val="24"/>
                <w:szCs w:val="24"/>
                <w:highlight w:val="none"/>
              </w:rPr>
            </w:pPr>
          </w:p>
        </w:tc>
      </w:tr>
      <w:tr w14:paraId="35C71092">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5E8EDF3F">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0960EAA3">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649FA966">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6DD61D6B">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7D89705C">
            <w:pPr>
              <w:spacing w:line="400" w:lineRule="atLeast"/>
              <w:rPr>
                <w:color w:val="auto"/>
                <w:sz w:val="24"/>
                <w:szCs w:val="24"/>
                <w:highlight w:val="none"/>
              </w:rPr>
            </w:pPr>
          </w:p>
        </w:tc>
      </w:tr>
      <w:tr w14:paraId="33814C3B">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2935F928">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297628E4">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38810927">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320C88EC">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1EF0EFF8">
            <w:pPr>
              <w:spacing w:line="400" w:lineRule="atLeast"/>
              <w:rPr>
                <w:color w:val="auto"/>
                <w:sz w:val="24"/>
                <w:szCs w:val="24"/>
                <w:highlight w:val="none"/>
              </w:rPr>
            </w:pPr>
          </w:p>
        </w:tc>
      </w:tr>
      <w:tr w14:paraId="0D3B059C">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0A8D0CD1">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605A4A9D">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1FB494C1">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598C1EBD">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717B93D6">
            <w:pPr>
              <w:spacing w:line="400" w:lineRule="atLeast"/>
              <w:rPr>
                <w:color w:val="auto"/>
                <w:sz w:val="24"/>
                <w:szCs w:val="24"/>
                <w:highlight w:val="none"/>
              </w:rPr>
            </w:pPr>
          </w:p>
        </w:tc>
      </w:tr>
      <w:tr w14:paraId="314956E2">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133DA00C">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5E1044DE">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3E3B4ED1">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61D5F8D6">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2DACF931">
            <w:pPr>
              <w:spacing w:line="400" w:lineRule="atLeast"/>
              <w:rPr>
                <w:color w:val="auto"/>
                <w:sz w:val="24"/>
                <w:szCs w:val="24"/>
                <w:highlight w:val="none"/>
              </w:rPr>
            </w:pPr>
          </w:p>
        </w:tc>
      </w:tr>
      <w:tr w14:paraId="50C01E57">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0748688B">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455DFD9F">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33573C28">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54FA7A71">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2D97E6DC">
            <w:pPr>
              <w:spacing w:line="400" w:lineRule="atLeast"/>
              <w:rPr>
                <w:color w:val="auto"/>
                <w:sz w:val="24"/>
                <w:szCs w:val="24"/>
                <w:highlight w:val="none"/>
              </w:rPr>
            </w:pPr>
          </w:p>
        </w:tc>
      </w:tr>
      <w:tr w14:paraId="09B1A2CF">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7DFB1689">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71425708">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27D98C5E">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62EA6ED6">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4D4B1E8E">
            <w:pPr>
              <w:spacing w:line="400" w:lineRule="atLeast"/>
              <w:rPr>
                <w:color w:val="auto"/>
                <w:sz w:val="24"/>
                <w:szCs w:val="24"/>
                <w:highlight w:val="none"/>
              </w:rPr>
            </w:pPr>
          </w:p>
        </w:tc>
      </w:tr>
      <w:tr w14:paraId="276F6B8F">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77FF4DD9">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1487A16F">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4D56C042">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04836A30">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2530E02D">
            <w:pPr>
              <w:spacing w:line="400" w:lineRule="atLeast"/>
              <w:rPr>
                <w:color w:val="auto"/>
                <w:sz w:val="24"/>
                <w:szCs w:val="24"/>
                <w:highlight w:val="none"/>
              </w:rPr>
            </w:pPr>
          </w:p>
        </w:tc>
      </w:tr>
      <w:tr w14:paraId="021772B1">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102EC1E3">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18917024">
            <w:pPr>
              <w:spacing w:line="400" w:lineRule="atLeast"/>
              <w:rPr>
                <w:color w:val="auto"/>
                <w:sz w:val="24"/>
                <w:szCs w:val="24"/>
                <w:highlight w:val="none"/>
              </w:rPr>
            </w:pPr>
          </w:p>
        </w:tc>
        <w:tc>
          <w:tcPr>
            <w:tcW w:w="1830" w:type="dxa"/>
            <w:tcBorders>
              <w:top w:val="single" w:color="auto" w:sz="6" w:space="0"/>
              <w:left w:val="nil"/>
              <w:bottom w:val="single" w:color="auto" w:sz="6" w:space="0"/>
            </w:tcBorders>
          </w:tcPr>
          <w:p w14:paraId="05EE35AC">
            <w:pPr>
              <w:spacing w:line="400" w:lineRule="atLeast"/>
              <w:rPr>
                <w:color w:val="auto"/>
                <w:sz w:val="24"/>
                <w:szCs w:val="24"/>
                <w:highlight w:val="none"/>
              </w:rPr>
            </w:pPr>
          </w:p>
        </w:tc>
        <w:tc>
          <w:tcPr>
            <w:tcW w:w="1830" w:type="dxa"/>
            <w:tcBorders>
              <w:top w:val="single" w:color="auto" w:sz="6" w:space="0"/>
              <w:left w:val="single" w:color="auto" w:sz="6" w:space="0"/>
              <w:bottom w:val="single" w:color="auto" w:sz="6" w:space="0"/>
              <w:right w:val="single" w:color="auto" w:sz="6" w:space="0"/>
            </w:tcBorders>
          </w:tcPr>
          <w:p w14:paraId="09F2BD43">
            <w:pPr>
              <w:spacing w:line="400" w:lineRule="atLeast"/>
              <w:rPr>
                <w:color w:val="auto"/>
                <w:sz w:val="24"/>
                <w:szCs w:val="24"/>
                <w:highlight w:val="none"/>
              </w:rPr>
            </w:pPr>
          </w:p>
        </w:tc>
        <w:tc>
          <w:tcPr>
            <w:tcW w:w="1830" w:type="dxa"/>
            <w:tcBorders>
              <w:top w:val="single" w:color="auto" w:sz="6" w:space="0"/>
              <w:left w:val="nil"/>
              <w:bottom w:val="single" w:color="auto" w:sz="6" w:space="0"/>
              <w:right w:val="single" w:color="auto" w:sz="6" w:space="0"/>
            </w:tcBorders>
          </w:tcPr>
          <w:p w14:paraId="59E94B96">
            <w:pPr>
              <w:spacing w:line="400" w:lineRule="atLeast"/>
              <w:rPr>
                <w:color w:val="auto"/>
                <w:sz w:val="24"/>
                <w:szCs w:val="24"/>
                <w:highlight w:val="none"/>
              </w:rPr>
            </w:pPr>
          </w:p>
        </w:tc>
      </w:tr>
      <w:tr w14:paraId="513377DA">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4E30FC10">
            <w:pPr>
              <w:spacing w:line="400" w:lineRule="atLeast"/>
              <w:rPr>
                <w:color w:val="auto"/>
                <w:highlight w:val="none"/>
              </w:rPr>
            </w:pPr>
          </w:p>
        </w:tc>
        <w:tc>
          <w:tcPr>
            <w:tcW w:w="1830" w:type="dxa"/>
            <w:tcBorders>
              <w:top w:val="single" w:color="auto" w:sz="6" w:space="0"/>
              <w:left w:val="single" w:color="auto" w:sz="6" w:space="0"/>
              <w:bottom w:val="single" w:color="auto" w:sz="6" w:space="0"/>
              <w:right w:val="single" w:color="auto" w:sz="6" w:space="0"/>
            </w:tcBorders>
          </w:tcPr>
          <w:p w14:paraId="39D9A281">
            <w:pPr>
              <w:spacing w:line="400" w:lineRule="atLeast"/>
              <w:rPr>
                <w:color w:val="auto"/>
                <w:highlight w:val="none"/>
              </w:rPr>
            </w:pPr>
          </w:p>
        </w:tc>
        <w:tc>
          <w:tcPr>
            <w:tcW w:w="1830" w:type="dxa"/>
            <w:tcBorders>
              <w:top w:val="single" w:color="auto" w:sz="6" w:space="0"/>
              <w:left w:val="nil"/>
              <w:bottom w:val="single" w:color="auto" w:sz="6" w:space="0"/>
            </w:tcBorders>
          </w:tcPr>
          <w:p w14:paraId="116399F6">
            <w:pPr>
              <w:spacing w:line="400" w:lineRule="atLeast"/>
              <w:rPr>
                <w:color w:val="auto"/>
                <w:highlight w:val="none"/>
              </w:rPr>
            </w:pPr>
          </w:p>
        </w:tc>
        <w:tc>
          <w:tcPr>
            <w:tcW w:w="1830" w:type="dxa"/>
            <w:tcBorders>
              <w:top w:val="single" w:color="auto" w:sz="6" w:space="0"/>
              <w:left w:val="single" w:color="auto" w:sz="6" w:space="0"/>
              <w:bottom w:val="single" w:color="auto" w:sz="6" w:space="0"/>
              <w:right w:val="single" w:color="auto" w:sz="6" w:space="0"/>
            </w:tcBorders>
          </w:tcPr>
          <w:p w14:paraId="323DA4BD">
            <w:pPr>
              <w:spacing w:line="400" w:lineRule="atLeast"/>
              <w:rPr>
                <w:color w:val="auto"/>
                <w:highlight w:val="none"/>
              </w:rPr>
            </w:pPr>
          </w:p>
        </w:tc>
        <w:tc>
          <w:tcPr>
            <w:tcW w:w="1830" w:type="dxa"/>
            <w:tcBorders>
              <w:top w:val="single" w:color="auto" w:sz="6" w:space="0"/>
              <w:left w:val="nil"/>
              <w:bottom w:val="single" w:color="auto" w:sz="6" w:space="0"/>
              <w:right w:val="single" w:color="auto" w:sz="6" w:space="0"/>
            </w:tcBorders>
          </w:tcPr>
          <w:p w14:paraId="18E926F7">
            <w:pPr>
              <w:spacing w:line="400" w:lineRule="atLeast"/>
              <w:rPr>
                <w:color w:val="auto"/>
                <w:highlight w:val="none"/>
              </w:rPr>
            </w:pPr>
          </w:p>
        </w:tc>
      </w:tr>
      <w:tr w14:paraId="71CC1BE6">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14B38DFC">
            <w:pPr>
              <w:spacing w:line="400" w:lineRule="atLeast"/>
              <w:rPr>
                <w:color w:val="auto"/>
                <w:highlight w:val="none"/>
              </w:rPr>
            </w:pPr>
          </w:p>
        </w:tc>
        <w:tc>
          <w:tcPr>
            <w:tcW w:w="1830" w:type="dxa"/>
            <w:tcBorders>
              <w:top w:val="single" w:color="auto" w:sz="6" w:space="0"/>
              <w:left w:val="single" w:color="auto" w:sz="6" w:space="0"/>
              <w:bottom w:val="single" w:color="auto" w:sz="6" w:space="0"/>
              <w:right w:val="single" w:color="auto" w:sz="6" w:space="0"/>
            </w:tcBorders>
          </w:tcPr>
          <w:p w14:paraId="1F20E9C5">
            <w:pPr>
              <w:spacing w:line="400" w:lineRule="atLeast"/>
              <w:rPr>
                <w:color w:val="auto"/>
                <w:highlight w:val="none"/>
              </w:rPr>
            </w:pPr>
          </w:p>
        </w:tc>
        <w:tc>
          <w:tcPr>
            <w:tcW w:w="1830" w:type="dxa"/>
            <w:tcBorders>
              <w:top w:val="single" w:color="auto" w:sz="6" w:space="0"/>
              <w:left w:val="nil"/>
              <w:bottom w:val="single" w:color="auto" w:sz="6" w:space="0"/>
            </w:tcBorders>
          </w:tcPr>
          <w:p w14:paraId="52CD7886">
            <w:pPr>
              <w:spacing w:line="400" w:lineRule="atLeast"/>
              <w:rPr>
                <w:color w:val="auto"/>
                <w:highlight w:val="none"/>
              </w:rPr>
            </w:pPr>
          </w:p>
        </w:tc>
        <w:tc>
          <w:tcPr>
            <w:tcW w:w="1830" w:type="dxa"/>
            <w:tcBorders>
              <w:top w:val="single" w:color="auto" w:sz="6" w:space="0"/>
              <w:left w:val="single" w:color="auto" w:sz="6" w:space="0"/>
              <w:bottom w:val="single" w:color="auto" w:sz="6" w:space="0"/>
              <w:right w:val="single" w:color="auto" w:sz="6" w:space="0"/>
            </w:tcBorders>
          </w:tcPr>
          <w:p w14:paraId="74D49648">
            <w:pPr>
              <w:spacing w:line="400" w:lineRule="atLeast"/>
              <w:rPr>
                <w:color w:val="auto"/>
                <w:highlight w:val="none"/>
              </w:rPr>
            </w:pPr>
          </w:p>
        </w:tc>
        <w:tc>
          <w:tcPr>
            <w:tcW w:w="1830" w:type="dxa"/>
            <w:tcBorders>
              <w:top w:val="single" w:color="auto" w:sz="6" w:space="0"/>
              <w:left w:val="nil"/>
              <w:bottom w:val="single" w:color="auto" w:sz="6" w:space="0"/>
              <w:right w:val="single" w:color="auto" w:sz="6" w:space="0"/>
            </w:tcBorders>
          </w:tcPr>
          <w:p w14:paraId="6B8DF850">
            <w:pPr>
              <w:spacing w:line="400" w:lineRule="atLeast"/>
              <w:rPr>
                <w:color w:val="auto"/>
                <w:highlight w:val="none"/>
              </w:rPr>
            </w:pPr>
          </w:p>
        </w:tc>
      </w:tr>
      <w:tr w14:paraId="3C9D5221">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7A833D51">
            <w:pPr>
              <w:spacing w:line="400" w:lineRule="atLeast"/>
              <w:rPr>
                <w:color w:val="auto"/>
                <w:highlight w:val="none"/>
              </w:rPr>
            </w:pPr>
          </w:p>
        </w:tc>
        <w:tc>
          <w:tcPr>
            <w:tcW w:w="1830" w:type="dxa"/>
            <w:tcBorders>
              <w:top w:val="single" w:color="auto" w:sz="6" w:space="0"/>
              <w:left w:val="single" w:color="auto" w:sz="6" w:space="0"/>
              <w:bottom w:val="single" w:color="auto" w:sz="6" w:space="0"/>
              <w:right w:val="single" w:color="auto" w:sz="6" w:space="0"/>
            </w:tcBorders>
          </w:tcPr>
          <w:p w14:paraId="3A2575D4">
            <w:pPr>
              <w:spacing w:line="400" w:lineRule="atLeast"/>
              <w:rPr>
                <w:color w:val="auto"/>
                <w:highlight w:val="none"/>
              </w:rPr>
            </w:pPr>
          </w:p>
        </w:tc>
        <w:tc>
          <w:tcPr>
            <w:tcW w:w="1830" w:type="dxa"/>
            <w:tcBorders>
              <w:top w:val="single" w:color="auto" w:sz="6" w:space="0"/>
              <w:left w:val="nil"/>
              <w:bottom w:val="single" w:color="auto" w:sz="6" w:space="0"/>
            </w:tcBorders>
          </w:tcPr>
          <w:p w14:paraId="41453CB8">
            <w:pPr>
              <w:spacing w:line="400" w:lineRule="atLeast"/>
              <w:rPr>
                <w:color w:val="auto"/>
                <w:highlight w:val="none"/>
              </w:rPr>
            </w:pPr>
          </w:p>
        </w:tc>
        <w:tc>
          <w:tcPr>
            <w:tcW w:w="1830" w:type="dxa"/>
            <w:tcBorders>
              <w:top w:val="single" w:color="auto" w:sz="6" w:space="0"/>
              <w:left w:val="single" w:color="auto" w:sz="6" w:space="0"/>
              <w:bottom w:val="single" w:color="auto" w:sz="6" w:space="0"/>
              <w:right w:val="single" w:color="auto" w:sz="6" w:space="0"/>
            </w:tcBorders>
          </w:tcPr>
          <w:p w14:paraId="42ED40F7">
            <w:pPr>
              <w:spacing w:line="400" w:lineRule="atLeast"/>
              <w:rPr>
                <w:color w:val="auto"/>
                <w:highlight w:val="none"/>
              </w:rPr>
            </w:pPr>
          </w:p>
        </w:tc>
        <w:tc>
          <w:tcPr>
            <w:tcW w:w="1830" w:type="dxa"/>
            <w:tcBorders>
              <w:top w:val="single" w:color="auto" w:sz="6" w:space="0"/>
              <w:left w:val="nil"/>
              <w:bottom w:val="single" w:color="auto" w:sz="6" w:space="0"/>
              <w:right w:val="single" w:color="auto" w:sz="6" w:space="0"/>
            </w:tcBorders>
          </w:tcPr>
          <w:p w14:paraId="66226B1A">
            <w:pPr>
              <w:spacing w:line="400" w:lineRule="atLeast"/>
              <w:rPr>
                <w:color w:val="auto"/>
                <w:highlight w:val="none"/>
              </w:rPr>
            </w:pPr>
          </w:p>
        </w:tc>
      </w:tr>
      <w:bookmarkEnd w:id="122"/>
      <w:bookmarkEnd w:id="123"/>
      <w:bookmarkEnd w:id="124"/>
      <w:bookmarkEnd w:id="125"/>
      <w:bookmarkEnd w:id="126"/>
    </w:tbl>
    <w:p w14:paraId="36083677">
      <w:pPr>
        <w:rPr>
          <w:rFonts w:hint="eastAsia"/>
          <w:color w:val="auto"/>
          <w:highlight w:val="none"/>
        </w:rPr>
      </w:pPr>
      <w:bookmarkStart w:id="130" w:name="_Toc5370791"/>
      <w:bookmarkStart w:id="131" w:name="_Toc415140562"/>
      <w:bookmarkStart w:id="132" w:name="_Toc367697182"/>
      <w:bookmarkStart w:id="133" w:name="_Toc4679"/>
      <w:bookmarkStart w:id="134" w:name="_Toc380835219"/>
      <w:r>
        <w:rPr>
          <w:rFonts w:hint="eastAsia"/>
          <w:color w:val="auto"/>
          <w:highlight w:val="none"/>
        </w:rPr>
        <w:br w:type="page"/>
      </w:r>
    </w:p>
    <w:p w14:paraId="656ECF99">
      <w:pPr>
        <w:pStyle w:val="3"/>
        <w:spacing w:before="0" w:line="360" w:lineRule="auto"/>
        <w:rPr>
          <w:rFonts w:hint="eastAsia" w:ascii="宋体" w:hAnsi="宋体" w:eastAsia="宋体" w:cs="宋体"/>
          <w:color w:val="auto"/>
          <w:sz w:val="30"/>
          <w:szCs w:val="30"/>
          <w:highlight w:val="none"/>
        </w:rPr>
      </w:pPr>
      <w:bookmarkStart w:id="135" w:name="_Toc14099"/>
      <w:bookmarkStart w:id="136" w:name="_Toc394471056"/>
      <w:r>
        <w:rPr>
          <w:rFonts w:hint="eastAsia" w:ascii="宋体" w:hAnsi="宋体" w:eastAsia="宋体" w:cs="宋体"/>
          <w:color w:val="auto"/>
          <w:sz w:val="30"/>
          <w:szCs w:val="30"/>
          <w:highlight w:val="none"/>
        </w:rPr>
        <w:t>附件11 附图</w:t>
      </w:r>
      <w:bookmarkEnd w:id="135"/>
      <w:bookmarkEnd w:id="136"/>
    </w:p>
    <w:p w14:paraId="4905C3E5">
      <w:pPr>
        <w:rPr>
          <w:color w:val="auto"/>
          <w:highlight w:val="none"/>
        </w:rPr>
      </w:pPr>
    </w:p>
    <w:p w14:paraId="66C8FFD2">
      <w:pPr>
        <w:rPr>
          <w:color w:val="auto"/>
          <w:highlight w:val="none"/>
        </w:rPr>
      </w:pPr>
      <w:r>
        <w:rPr>
          <w:rFonts w:hint="eastAsia"/>
          <w:color w:val="auto"/>
          <w:highlight w:val="none"/>
        </w:rPr>
        <w:t>无</w:t>
      </w:r>
    </w:p>
    <w:p w14:paraId="60B71E14">
      <w:pPr>
        <w:pStyle w:val="182"/>
        <w:rPr>
          <w:rFonts w:hint="eastAsia"/>
          <w:color w:val="auto"/>
          <w:highlight w:val="none"/>
        </w:rPr>
      </w:pPr>
    </w:p>
    <w:p w14:paraId="6BC4F2F9">
      <w:pPr>
        <w:pStyle w:val="182"/>
        <w:rPr>
          <w:rFonts w:hint="eastAsia"/>
          <w:color w:val="auto"/>
          <w:highlight w:val="none"/>
        </w:rPr>
      </w:pPr>
    </w:p>
    <w:p w14:paraId="2BC9B72C">
      <w:pPr>
        <w:pStyle w:val="182"/>
        <w:rPr>
          <w:rFonts w:hint="eastAsia"/>
          <w:color w:val="auto"/>
          <w:highlight w:val="none"/>
        </w:rPr>
      </w:pPr>
    </w:p>
    <w:p w14:paraId="25E4D95F">
      <w:pPr>
        <w:pStyle w:val="182"/>
        <w:rPr>
          <w:rFonts w:hint="eastAsia"/>
          <w:color w:val="auto"/>
          <w:highlight w:val="none"/>
        </w:rPr>
      </w:pPr>
    </w:p>
    <w:p w14:paraId="052E9553">
      <w:pPr>
        <w:pStyle w:val="182"/>
        <w:rPr>
          <w:rFonts w:hint="eastAsia"/>
          <w:color w:val="auto"/>
          <w:highlight w:val="none"/>
        </w:rPr>
      </w:pPr>
    </w:p>
    <w:p w14:paraId="7F790BAC">
      <w:pPr>
        <w:rPr>
          <w:rFonts w:hint="eastAsia"/>
          <w:color w:val="auto"/>
          <w:highlight w:val="none"/>
        </w:rPr>
      </w:pPr>
      <w:r>
        <w:rPr>
          <w:rFonts w:hint="eastAsia"/>
          <w:color w:val="auto"/>
          <w:highlight w:val="none"/>
        </w:rPr>
        <w:br w:type="page"/>
      </w:r>
    </w:p>
    <w:p w14:paraId="20FF06A2">
      <w:pPr>
        <w:pStyle w:val="3"/>
        <w:spacing w:before="0" w:line="360" w:lineRule="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附件12 性能考核条款</w:t>
      </w:r>
    </w:p>
    <w:p w14:paraId="7BC69980">
      <w:pPr>
        <w:pStyle w:val="3"/>
        <w:spacing w:before="0" w:line="360" w:lineRule="auto"/>
        <w:ind w:firstLine="420" w:firstLineChars="175"/>
        <w:rPr>
          <w:rFonts w:hint="eastAsia" w:ascii="宋体" w:hAnsi="宋体" w:eastAsia="宋体" w:cs="宋体"/>
          <w:b w:val="0"/>
          <w:iCs/>
          <w:color w:val="auto"/>
          <w:kern w:val="0"/>
          <w:sz w:val="24"/>
          <w:szCs w:val="24"/>
          <w:highlight w:val="none"/>
          <w:u w:val="single"/>
        </w:rPr>
      </w:pPr>
      <w:r>
        <w:rPr>
          <w:rFonts w:hint="eastAsia" w:ascii="宋体" w:hAnsi="宋体" w:eastAsia="宋体" w:cs="宋体"/>
          <w:b w:val="0"/>
          <w:iCs/>
          <w:color w:val="auto"/>
          <w:kern w:val="0"/>
          <w:sz w:val="24"/>
          <w:szCs w:val="24"/>
          <w:highlight w:val="none"/>
          <w:u w:val="single"/>
        </w:rPr>
        <w:t>1、测量精度：二次测量精度不符合要求，投标人免费整改至技术规范书的要求，并支付0.1万元/测点的违约金。</w:t>
      </w:r>
    </w:p>
    <w:p w14:paraId="23260987">
      <w:pPr>
        <w:pStyle w:val="3"/>
        <w:spacing w:before="0" w:line="360" w:lineRule="auto"/>
        <w:ind w:firstLine="420" w:firstLineChars="175"/>
        <w:rPr>
          <w:rFonts w:hint="eastAsia" w:ascii="宋体" w:hAnsi="宋体" w:eastAsia="宋体" w:cs="宋体"/>
          <w:b w:val="0"/>
          <w:iCs/>
          <w:color w:val="auto"/>
          <w:kern w:val="0"/>
          <w:sz w:val="24"/>
          <w:szCs w:val="24"/>
          <w:highlight w:val="none"/>
          <w:u w:val="single"/>
        </w:rPr>
      </w:pPr>
      <w:r>
        <w:rPr>
          <w:rFonts w:hint="eastAsia" w:ascii="宋体" w:hAnsi="宋体" w:eastAsia="宋体" w:cs="宋体"/>
          <w:b w:val="0"/>
          <w:iCs/>
          <w:color w:val="auto"/>
          <w:kern w:val="0"/>
          <w:sz w:val="24"/>
          <w:szCs w:val="24"/>
          <w:highlight w:val="none"/>
          <w:u w:val="single"/>
        </w:rPr>
        <w:t>2、质保期内装置死机或软件无故障退出一次：投标人免费整改至技术规范书的要求，并支付1万元/次的违约金。</w:t>
      </w:r>
    </w:p>
    <w:p w14:paraId="7636293E">
      <w:pPr>
        <w:pStyle w:val="3"/>
        <w:spacing w:before="0" w:line="360" w:lineRule="auto"/>
        <w:ind w:firstLine="420" w:firstLineChars="175"/>
        <w:rPr>
          <w:rFonts w:hint="eastAsia" w:ascii="宋体" w:hAnsi="宋体" w:eastAsia="宋体" w:cs="宋体"/>
          <w:color w:val="auto"/>
          <w:sz w:val="30"/>
          <w:szCs w:val="30"/>
          <w:highlight w:val="none"/>
        </w:rPr>
      </w:pPr>
      <w:r>
        <w:rPr>
          <w:rFonts w:hint="eastAsia" w:ascii="宋体" w:hAnsi="宋体" w:eastAsia="宋体" w:cs="宋体"/>
          <w:b w:val="0"/>
          <w:iCs/>
          <w:color w:val="auto"/>
          <w:kern w:val="0"/>
          <w:sz w:val="24"/>
          <w:szCs w:val="24"/>
          <w:highlight w:val="none"/>
          <w:u w:val="single"/>
        </w:rPr>
        <w:t>3、输出脉冲不符合标书及规程要求，投标人免费整改至技术规范书的要求，并支付0.5万元/次的违约金。</w:t>
      </w:r>
      <w:r>
        <w:rPr>
          <w:rFonts w:hint="eastAsia" w:ascii="宋体" w:hAnsi="宋体" w:eastAsia="宋体" w:cs="宋体"/>
          <w:b w:val="0"/>
          <w:iCs/>
          <w:color w:val="auto"/>
          <w:sz w:val="24"/>
          <w:szCs w:val="24"/>
          <w:highlight w:val="none"/>
          <w:u w:val="single"/>
        </w:rPr>
        <w:br w:type="page"/>
      </w:r>
      <w:r>
        <w:rPr>
          <w:rFonts w:hint="eastAsia" w:ascii="宋体" w:hAnsi="宋体" w:eastAsia="宋体" w:cs="宋体"/>
          <w:color w:val="auto"/>
          <w:sz w:val="30"/>
          <w:szCs w:val="30"/>
          <w:highlight w:val="none"/>
        </w:rPr>
        <w:t>附件13 投标人需要说明的其他问题（技术特点、质保体系及售后服务承诺等）</w:t>
      </w:r>
    </w:p>
    <w:p w14:paraId="1D745C91">
      <w:pPr>
        <w:pStyle w:val="30"/>
        <w:spacing w:after="0" w:line="360" w:lineRule="auto"/>
        <w:ind w:left="0" w:leftChars="0" w:firstLine="420" w:firstLineChars="175"/>
        <w:rPr>
          <w:rFonts w:hint="eastAsia" w:ascii="宋体" w:hAnsi="宋体" w:cs="宋体"/>
          <w:color w:val="auto"/>
          <w:sz w:val="24"/>
          <w:highlight w:val="none"/>
        </w:rPr>
      </w:pPr>
      <w:r>
        <w:rPr>
          <w:rFonts w:hint="eastAsia" w:ascii="宋体" w:hAnsi="宋体" w:cs="宋体"/>
          <w:color w:val="auto"/>
          <w:sz w:val="24"/>
          <w:highlight w:val="none"/>
        </w:rPr>
        <w:t>投标人提供在专业技术、设备设施、人员组织、业绩经验等方面具有设计、制造、质量控制、经营管理的相应的资格和能力的资料。</w:t>
      </w:r>
    </w:p>
    <w:bookmarkEnd w:id="130"/>
    <w:bookmarkEnd w:id="131"/>
    <w:bookmarkEnd w:id="132"/>
    <w:bookmarkEnd w:id="133"/>
    <w:bookmarkEnd w:id="134"/>
    <w:p w14:paraId="3283D273">
      <w:pPr>
        <w:widowControl/>
        <w:spacing w:line="360" w:lineRule="auto"/>
        <w:ind w:firstLine="367" w:firstLineChars="175"/>
        <w:rPr>
          <w:rFonts w:ascii="Calibri" w:hAnsi="Calibri" w:cs="Times New Roman"/>
          <w:color w:val="auto"/>
          <w:kern w:val="2"/>
          <w:highlight w:val="none"/>
          <w:lang w:eastAsia="zh-CN"/>
        </w:rPr>
      </w:pPr>
    </w:p>
    <w:sectPr>
      <w:headerReference r:id="rId12" w:type="default"/>
      <w:footerReference r:id="rId13" w:type="default"/>
      <w:pgSz w:w="12240" w:h="15840"/>
      <w:pgMar w:top="1440" w:right="1800" w:bottom="1440" w:left="1800" w:header="720" w:footer="720" w:gutter="0"/>
      <w:pgNumType w:fmt="decimal"/>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w:altName w:val="Courier New"/>
    <w:panose1 w:val="02060409020205020404"/>
    <w:charset w:val="00"/>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EU-F1">
    <w:altName w:val="黑体"/>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59C1A">
    <w:pPr>
      <w:pStyle w:val="33"/>
    </w:pPr>
    <w:r>
      <w:rPr>
        <w:sz w:val="21"/>
      </w:rPr>
      <w:pict>
        <v:shape id="_x0000_s2050" o:spid="_x0000_s205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4181A43A">
                <w:pPr>
                  <w:pStyle w:val="33"/>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BF364">
    <w:pPr>
      <w:pStyle w:val="33"/>
    </w:pPr>
    <w:r>
      <w:rPr>
        <w:sz w:val="21"/>
      </w:rPr>
      <w:pict>
        <v:shape id="_x0000_s2051" o:spid="_x0000_s2051"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409D8A12">
                <w:pPr>
                  <w:pStyle w:val="33"/>
                </w:pPr>
                <w:r>
                  <w:fldChar w:fldCharType="begin"/>
                </w:r>
                <w:r>
                  <w:instrText xml:space="preserve"> PAGE  \* MERGEFORMAT </w:instrText>
                </w:r>
                <w:r>
                  <w:fldChar w:fldCharType="separate"/>
                </w:r>
                <w:r>
                  <w:t>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A030D">
    <w:pPr>
      <w:pStyle w:val="33"/>
    </w:pPr>
    <w:r>
      <w:rPr>
        <w:sz w:val="21"/>
      </w:rPr>
      <w:pict>
        <v:shape id="_x0000_s2052" o:spid="_x0000_s2052"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112F52DE">
                <w:pPr>
                  <w:pStyle w:val="33"/>
                </w:pPr>
                <w:r>
                  <w:fldChar w:fldCharType="begin"/>
                </w:r>
                <w:r>
                  <w:instrText xml:space="preserve"> PAGE  \* MERGEFORMAT </w:instrText>
                </w:r>
                <w:r>
                  <w:fldChar w:fldCharType="separate"/>
                </w:r>
                <w:r>
                  <w:t>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D38E8">
    <w:pPr>
      <w:pStyle w:val="33"/>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v:imagedata o:title=""/>
          <o:lock v:ext="edit" aspectratio="f"/>
          <v:textbox inset="0mm,0mm,0mm,0mm" style="mso-fit-shape-to-text:t;">
            <w:txbxContent>
              <w:p w14:paraId="11BD23A6">
                <w:pPr>
                  <w:pStyle w:val="33"/>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36</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92B5A">
    <w:pPr>
      <w:pStyle w:val="34"/>
      <w:pBdr>
        <w:bottom w:val="single" w:color="auto" w:sz="4"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B90E7">
    <w:pPr>
      <w:pStyle w:val="34"/>
      <w:pBdr>
        <w:bottom w:val="single" w:color="auto" w:sz="4"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23CE2">
    <w:pPr>
      <w:pStyle w:val="34"/>
      <w:pBdr>
        <w:bottom w:val="single" w:color="auto" w:sz="4"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40FE9">
    <w:pPr>
      <w:pStyle w:val="34"/>
      <w:pBdr>
        <w:bottom w:val="single" w:color="auto" w:sz="4" w:space="0"/>
      </w:pBdr>
    </w:pPr>
    <w:r>
      <w:rPr>
        <w:rFonts w:hint="eastAsia"/>
      </w:rPr>
      <w:t>浙能武威 2×1000 MW调峰火电机组工程</w:t>
    </w:r>
    <w:r>
      <w:rPr>
        <w:rFonts w:hint="eastAsia"/>
        <w:lang w:val="en-US" w:eastAsia="zh-CN"/>
      </w:rPr>
      <w:t xml:space="preserve">                烟气子站</w:t>
    </w:r>
    <w:r>
      <w:rPr>
        <w:rFonts w:hint="eastAsia"/>
      </w:rPr>
      <w:t>设备招标文件技术规范书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CA8AA">
    <w:pPr>
      <w:pStyle w:val="34"/>
      <w:pBdr>
        <w:bottom w:val="single" w:color="auto" w:sz="4" w:space="0"/>
      </w:pBdr>
      <w:jc w:val="both"/>
      <w:rPr>
        <w:sz w:val="18"/>
        <w:szCs w:val="18"/>
        <w:lang w:eastAsia="zh-CN"/>
      </w:rPr>
    </w:pPr>
    <w:r>
      <w:rPr>
        <w:rFonts w:hint="eastAsia"/>
      </w:rPr>
      <w:t>浙能武威 2×1000 MW调峰火电机组工程</w:t>
    </w:r>
    <w:r>
      <w:rPr>
        <w:rFonts w:hint="eastAsia"/>
        <w:lang w:val="en-US" w:eastAsia="zh-CN"/>
      </w:rPr>
      <w:t xml:space="preserve">                烟气子站</w:t>
    </w:r>
    <w:r>
      <w:rPr>
        <w:rFonts w:hint="eastAsia"/>
      </w:rPr>
      <w:t>设备招标文件技术规范书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3"/>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20"/>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6"/>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7"/>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dit="trackedChanges" w:enforcement="0"/>
  <w:defaultTabStop w:val="720"/>
  <w:noPunctuationKerning w:val="1"/>
  <w:characterSpacingControl w:val="doNotCompress"/>
  <w:hdrShapeDefaults>
    <o:shapelayout v:ext="edit">
      <o:idmap v:ext="edit" data="2"/>
    </o:shapelayout>
  </w:hdrShapeDefaults>
  <w:footnotePr>
    <w:footnote w:id="0"/>
    <w:footnote w:id="1"/>
  </w:footnotePr>
  <w:endnotePr>
    <w:numFmt w:val="decimal"/>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DBlNmVlZWM4MWEwZjg5OTk4YWJjMjhhNGVhMGUxZmYifQ=="/>
  </w:docVars>
  <w:rsids>
    <w:rsidRoot w:val="00B47730"/>
    <w:rsid w:val="000244D3"/>
    <w:rsid w:val="00034616"/>
    <w:rsid w:val="0006063C"/>
    <w:rsid w:val="00111CF5"/>
    <w:rsid w:val="0015074B"/>
    <w:rsid w:val="0029639D"/>
    <w:rsid w:val="00301B47"/>
    <w:rsid w:val="00326F90"/>
    <w:rsid w:val="00693B60"/>
    <w:rsid w:val="006B35D8"/>
    <w:rsid w:val="00856D14"/>
    <w:rsid w:val="00884280"/>
    <w:rsid w:val="008F7FCA"/>
    <w:rsid w:val="00A63C91"/>
    <w:rsid w:val="00AA1D8D"/>
    <w:rsid w:val="00B47730"/>
    <w:rsid w:val="00C0420F"/>
    <w:rsid w:val="00C33643"/>
    <w:rsid w:val="00C431EA"/>
    <w:rsid w:val="00CA7FC8"/>
    <w:rsid w:val="00CB0664"/>
    <w:rsid w:val="00CE42B1"/>
    <w:rsid w:val="00EC584F"/>
    <w:rsid w:val="00FC693F"/>
    <w:rsid w:val="00FD1CAD"/>
    <w:rsid w:val="01EC5B5C"/>
    <w:rsid w:val="01F77735"/>
    <w:rsid w:val="01F95305"/>
    <w:rsid w:val="02D77F65"/>
    <w:rsid w:val="02FB6C9C"/>
    <w:rsid w:val="03D16944"/>
    <w:rsid w:val="045911C0"/>
    <w:rsid w:val="047869B7"/>
    <w:rsid w:val="048067A4"/>
    <w:rsid w:val="04EB0ACB"/>
    <w:rsid w:val="054B4FD1"/>
    <w:rsid w:val="066B0BF7"/>
    <w:rsid w:val="067F18F3"/>
    <w:rsid w:val="06AC3D3D"/>
    <w:rsid w:val="06DE3165"/>
    <w:rsid w:val="07B100F9"/>
    <w:rsid w:val="080C1021"/>
    <w:rsid w:val="08A875BD"/>
    <w:rsid w:val="08CA5973"/>
    <w:rsid w:val="08CE45E6"/>
    <w:rsid w:val="09173EE8"/>
    <w:rsid w:val="0A3D6A64"/>
    <w:rsid w:val="0A9B0C97"/>
    <w:rsid w:val="0B251D72"/>
    <w:rsid w:val="0CF047A2"/>
    <w:rsid w:val="0D03198A"/>
    <w:rsid w:val="0D42257D"/>
    <w:rsid w:val="0D8B4B34"/>
    <w:rsid w:val="0DA33F9D"/>
    <w:rsid w:val="0F1B1D7F"/>
    <w:rsid w:val="10A711E7"/>
    <w:rsid w:val="111834C8"/>
    <w:rsid w:val="11583F8D"/>
    <w:rsid w:val="11E22189"/>
    <w:rsid w:val="124670B3"/>
    <w:rsid w:val="13DD6D53"/>
    <w:rsid w:val="142C18B1"/>
    <w:rsid w:val="14890695"/>
    <w:rsid w:val="153F01EC"/>
    <w:rsid w:val="154E75BC"/>
    <w:rsid w:val="15B54948"/>
    <w:rsid w:val="16777016"/>
    <w:rsid w:val="175F205F"/>
    <w:rsid w:val="17831543"/>
    <w:rsid w:val="18446148"/>
    <w:rsid w:val="18673F28"/>
    <w:rsid w:val="18E213A2"/>
    <w:rsid w:val="1908555D"/>
    <w:rsid w:val="191A0E8B"/>
    <w:rsid w:val="19770CE6"/>
    <w:rsid w:val="1A056EEC"/>
    <w:rsid w:val="1BEA1C0C"/>
    <w:rsid w:val="1C7A7A4F"/>
    <w:rsid w:val="1C8427D1"/>
    <w:rsid w:val="1CC40D8B"/>
    <w:rsid w:val="1D804AEA"/>
    <w:rsid w:val="1DFE6FCD"/>
    <w:rsid w:val="1E2E71D9"/>
    <w:rsid w:val="1F0A4DF6"/>
    <w:rsid w:val="1F0C0FFB"/>
    <w:rsid w:val="1F152C56"/>
    <w:rsid w:val="1F8C1F12"/>
    <w:rsid w:val="1FF22B62"/>
    <w:rsid w:val="201A693E"/>
    <w:rsid w:val="20605D1D"/>
    <w:rsid w:val="206965B3"/>
    <w:rsid w:val="228C1731"/>
    <w:rsid w:val="22B61CAA"/>
    <w:rsid w:val="23035E75"/>
    <w:rsid w:val="232D653D"/>
    <w:rsid w:val="23615FDD"/>
    <w:rsid w:val="24574EF3"/>
    <w:rsid w:val="2474398A"/>
    <w:rsid w:val="248021E0"/>
    <w:rsid w:val="24FB7DC2"/>
    <w:rsid w:val="26CF70BA"/>
    <w:rsid w:val="27532138"/>
    <w:rsid w:val="275F79AD"/>
    <w:rsid w:val="2830188E"/>
    <w:rsid w:val="286D2B2C"/>
    <w:rsid w:val="28A07BEE"/>
    <w:rsid w:val="28A41438"/>
    <w:rsid w:val="29427004"/>
    <w:rsid w:val="29825BD5"/>
    <w:rsid w:val="29917D5A"/>
    <w:rsid w:val="29B37BB0"/>
    <w:rsid w:val="29BC17C9"/>
    <w:rsid w:val="29DA5392"/>
    <w:rsid w:val="2B3962F8"/>
    <w:rsid w:val="2B3B0DE0"/>
    <w:rsid w:val="2B3C11EE"/>
    <w:rsid w:val="2B8832F8"/>
    <w:rsid w:val="2BED0218"/>
    <w:rsid w:val="2BF45964"/>
    <w:rsid w:val="2C3B0B44"/>
    <w:rsid w:val="2CC6192B"/>
    <w:rsid w:val="2E335CFD"/>
    <w:rsid w:val="2EC4143B"/>
    <w:rsid w:val="2EF5180B"/>
    <w:rsid w:val="305F4962"/>
    <w:rsid w:val="315C16EC"/>
    <w:rsid w:val="31A25666"/>
    <w:rsid w:val="31D35DB6"/>
    <w:rsid w:val="32304733"/>
    <w:rsid w:val="326F1751"/>
    <w:rsid w:val="32C60E74"/>
    <w:rsid w:val="32D6591B"/>
    <w:rsid w:val="33964380"/>
    <w:rsid w:val="34076784"/>
    <w:rsid w:val="346D1F72"/>
    <w:rsid w:val="347731B4"/>
    <w:rsid w:val="34D0703D"/>
    <w:rsid w:val="35CB5C62"/>
    <w:rsid w:val="38765546"/>
    <w:rsid w:val="38CA5FD2"/>
    <w:rsid w:val="39263226"/>
    <w:rsid w:val="395619F7"/>
    <w:rsid w:val="39A8041C"/>
    <w:rsid w:val="39B048D2"/>
    <w:rsid w:val="3A243277"/>
    <w:rsid w:val="3A9C10A7"/>
    <w:rsid w:val="3ABC5104"/>
    <w:rsid w:val="3BFF5EFB"/>
    <w:rsid w:val="3CD268BC"/>
    <w:rsid w:val="3CEF619B"/>
    <w:rsid w:val="3CFF40F5"/>
    <w:rsid w:val="3DDC5BF0"/>
    <w:rsid w:val="3E1D3425"/>
    <w:rsid w:val="3E2A52E0"/>
    <w:rsid w:val="3E4C5665"/>
    <w:rsid w:val="3E8E3A28"/>
    <w:rsid w:val="3F626D52"/>
    <w:rsid w:val="3F746C97"/>
    <w:rsid w:val="3F852C53"/>
    <w:rsid w:val="4025683A"/>
    <w:rsid w:val="40601E74"/>
    <w:rsid w:val="40CD1A1B"/>
    <w:rsid w:val="40E7190F"/>
    <w:rsid w:val="41745439"/>
    <w:rsid w:val="41F91F4F"/>
    <w:rsid w:val="43351D9B"/>
    <w:rsid w:val="43466861"/>
    <w:rsid w:val="434F5A51"/>
    <w:rsid w:val="4373623D"/>
    <w:rsid w:val="43E86E82"/>
    <w:rsid w:val="43FF4CDB"/>
    <w:rsid w:val="44282CF3"/>
    <w:rsid w:val="44907E94"/>
    <w:rsid w:val="450308A1"/>
    <w:rsid w:val="450A54D3"/>
    <w:rsid w:val="4582556E"/>
    <w:rsid w:val="4621355A"/>
    <w:rsid w:val="46431172"/>
    <w:rsid w:val="46B85270"/>
    <w:rsid w:val="46F01C90"/>
    <w:rsid w:val="475E45CF"/>
    <w:rsid w:val="47CF7161"/>
    <w:rsid w:val="482A4B0F"/>
    <w:rsid w:val="48A77D4C"/>
    <w:rsid w:val="491F7424"/>
    <w:rsid w:val="495B4ADA"/>
    <w:rsid w:val="497F4C72"/>
    <w:rsid w:val="49C6399B"/>
    <w:rsid w:val="49DF6A8B"/>
    <w:rsid w:val="49E02F31"/>
    <w:rsid w:val="49EC10B3"/>
    <w:rsid w:val="4A276055"/>
    <w:rsid w:val="4A3C6B42"/>
    <w:rsid w:val="4B1F31A4"/>
    <w:rsid w:val="4B391802"/>
    <w:rsid w:val="4B706010"/>
    <w:rsid w:val="4B950485"/>
    <w:rsid w:val="4BA27822"/>
    <w:rsid w:val="4BDC44F7"/>
    <w:rsid w:val="4BE00A8E"/>
    <w:rsid w:val="4BF64E10"/>
    <w:rsid w:val="4C2B61FA"/>
    <w:rsid w:val="4CB4418C"/>
    <w:rsid w:val="4DD9520D"/>
    <w:rsid w:val="4E140F07"/>
    <w:rsid w:val="4E2564F1"/>
    <w:rsid w:val="4E413D8E"/>
    <w:rsid w:val="4E7938FE"/>
    <w:rsid w:val="4EEB551D"/>
    <w:rsid w:val="4F351A95"/>
    <w:rsid w:val="4FB3696F"/>
    <w:rsid w:val="4FE85264"/>
    <w:rsid w:val="506D591D"/>
    <w:rsid w:val="50FE4613"/>
    <w:rsid w:val="514F0E44"/>
    <w:rsid w:val="52AD06A1"/>
    <w:rsid w:val="52F0693F"/>
    <w:rsid w:val="530553D5"/>
    <w:rsid w:val="53312C06"/>
    <w:rsid w:val="5359168B"/>
    <w:rsid w:val="53795CE0"/>
    <w:rsid w:val="53BC4030"/>
    <w:rsid w:val="53E526F5"/>
    <w:rsid w:val="55935C72"/>
    <w:rsid w:val="55FF533F"/>
    <w:rsid w:val="56781F60"/>
    <w:rsid w:val="56BE2275"/>
    <w:rsid w:val="56CC365E"/>
    <w:rsid w:val="56F53BB0"/>
    <w:rsid w:val="56FA762A"/>
    <w:rsid w:val="57774FBD"/>
    <w:rsid w:val="57E81D32"/>
    <w:rsid w:val="57EB79C0"/>
    <w:rsid w:val="58544F9E"/>
    <w:rsid w:val="58CD6E13"/>
    <w:rsid w:val="5940441B"/>
    <w:rsid w:val="59676620"/>
    <w:rsid w:val="596767DC"/>
    <w:rsid w:val="59A444A5"/>
    <w:rsid w:val="5A1371E0"/>
    <w:rsid w:val="5A4E69DA"/>
    <w:rsid w:val="5AC63E55"/>
    <w:rsid w:val="5B4A7DC9"/>
    <w:rsid w:val="5B76193C"/>
    <w:rsid w:val="5B9A681B"/>
    <w:rsid w:val="5BAF59F3"/>
    <w:rsid w:val="5C811175"/>
    <w:rsid w:val="5CAD3999"/>
    <w:rsid w:val="5CED0FD0"/>
    <w:rsid w:val="5D053827"/>
    <w:rsid w:val="5D3A5E0D"/>
    <w:rsid w:val="5D49648A"/>
    <w:rsid w:val="5D571AC6"/>
    <w:rsid w:val="5DF705B5"/>
    <w:rsid w:val="5E5D0B82"/>
    <w:rsid w:val="5E895E91"/>
    <w:rsid w:val="5EDA721E"/>
    <w:rsid w:val="5F2F7ADB"/>
    <w:rsid w:val="60CA5AB4"/>
    <w:rsid w:val="61E17B48"/>
    <w:rsid w:val="622A0B5C"/>
    <w:rsid w:val="62A63094"/>
    <w:rsid w:val="62C4220C"/>
    <w:rsid w:val="62CE02E9"/>
    <w:rsid w:val="62F71126"/>
    <w:rsid w:val="630F5863"/>
    <w:rsid w:val="635B7D59"/>
    <w:rsid w:val="638F7D53"/>
    <w:rsid w:val="640A35A3"/>
    <w:rsid w:val="643B19AE"/>
    <w:rsid w:val="64966BE4"/>
    <w:rsid w:val="65230CE7"/>
    <w:rsid w:val="6557174C"/>
    <w:rsid w:val="65717FD3"/>
    <w:rsid w:val="661C2FA6"/>
    <w:rsid w:val="662D3DBE"/>
    <w:rsid w:val="663847C4"/>
    <w:rsid w:val="668016A2"/>
    <w:rsid w:val="672545FD"/>
    <w:rsid w:val="67FB2813"/>
    <w:rsid w:val="68614C81"/>
    <w:rsid w:val="688E1ED6"/>
    <w:rsid w:val="69CF33CE"/>
    <w:rsid w:val="69D01876"/>
    <w:rsid w:val="69E228CC"/>
    <w:rsid w:val="69FE473A"/>
    <w:rsid w:val="6A2B32C2"/>
    <w:rsid w:val="6A33686E"/>
    <w:rsid w:val="6AA217EA"/>
    <w:rsid w:val="6AC42E8F"/>
    <w:rsid w:val="6AE76773"/>
    <w:rsid w:val="6B160A7F"/>
    <w:rsid w:val="6B353EEB"/>
    <w:rsid w:val="6B68542E"/>
    <w:rsid w:val="6BAA55C4"/>
    <w:rsid w:val="6BBC3B68"/>
    <w:rsid w:val="6C854476"/>
    <w:rsid w:val="6C854B98"/>
    <w:rsid w:val="6CBF1278"/>
    <w:rsid w:val="6D2660A3"/>
    <w:rsid w:val="6D542D1D"/>
    <w:rsid w:val="6D667178"/>
    <w:rsid w:val="6D8E6C32"/>
    <w:rsid w:val="6E701076"/>
    <w:rsid w:val="6F184CDC"/>
    <w:rsid w:val="6F5018B5"/>
    <w:rsid w:val="6F84547C"/>
    <w:rsid w:val="6FD044CB"/>
    <w:rsid w:val="70325E5F"/>
    <w:rsid w:val="71C254BD"/>
    <w:rsid w:val="723D6359"/>
    <w:rsid w:val="7244156E"/>
    <w:rsid w:val="72587BCF"/>
    <w:rsid w:val="73605C9C"/>
    <w:rsid w:val="738E7572"/>
    <w:rsid w:val="741846A0"/>
    <w:rsid w:val="74793847"/>
    <w:rsid w:val="748F676E"/>
    <w:rsid w:val="74A054D8"/>
    <w:rsid w:val="753A0A0B"/>
    <w:rsid w:val="7557321B"/>
    <w:rsid w:val="75790588"/>
    <w:rsid w:val="76554219"/>
    <w:rsid w:val="767E572A"/>
    <w:rsid w:val="76BC6B94"/>
    <w:rsid w:val="76D1587F"/>
    <w:rsid w:val="77E83751"/>
    <w:rsid w:val="78100CB9"/>
    <w:rsid w:val="79337CB0"/>
    <w:rsid w:val="79F137BE"/>
    <w:rsid w:val="7AAF61CC"/>
    <w:rsid w:val="7B8A2F92"/>
    <w:rsid w:val="7BDD2EF3"/>
    <w:rsid w:val="7C1065D7"/>
    <w:rsid w:val="7C1D5AC6"/>
    <w:rsid w:val="7C2D23E0"/>
    <w:rsid w:val="7C373C1B"/>
    <w:rsid w:val="7CAF58AD"/>
    <w:rsid w:val="7CAF7784"/>
    <w:rsid w:val="7CDE5C76"/>
    <w:rsid w:val="7D486A78"/>
    <w:rsid w:val="7D510386"/>
    <w:rsid w:val="7E7E0A39"/>
    <w:rsid w:val="7EC34622"/>
    <w:rsid w:val="7ECD36F3"/>
    <w:rsid w:val="7ECF41B1"/>
    <w:rsid w:val="7EE54829"/>
    <w:rsid w:val="7F325BEC"/>
    <w:rsid w:val="7F90618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line="315" w:lineRule="exact"/>
    </w:pPr>
    <w:rPr>
      <w:rFonts w:ascii="宋体" w:hAnsi="宋体" w:eastAsia="宋体" w:cstheme="minorBidi"/>
      <w:sz w:val="21"/>
      <w:szCs w:val="22"/>
      <w:lang w:val="en-US" w:eastAsia="en-US" w:bidi="ar-SA"/>
    </w:rPr>
  </w:style>
  <w:style w:type="paragraph" w:styleId="3">
    <w:name w:val="heading 1"/>
    <w:basedOn w:val="1"/>
    <w:next w:val="1"/>
    <w:link w:val="152"/>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4">
    <w:name w:val="heading 2"/>
    <w:basedOn w:val="1"/>
    <w:next w:val="1"/>
    <w:link w:val="153"/>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5">
    <w:name w:val="heading 3"/>
    <w:basedOn w:val="1"/>
    <w:next w:val="1"/>
    <w:link w:val="154"/>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6">
    <w:name w:val="heading 4"/>
    <w:basedOn w:val="1"/>
    <w:next w:val="1"/>
    <w:link w:val="164"/>
    <w:semiHidden/>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paragraph" w:styleId="7">
    <w:name w:val="heading 5"/>
    <w:basedOn w:val="1"/>
    <w:next w:val="1"/>
    <w:link w:val="165"/>
    <w:semiHidden/>
    <w:unhideWhenUsed/>
    <w:qFormat/>
    <w:uiPriority w:val="9"/>
    <w:pPr>
      <w:keepNext/>
      <w:keepLines/>
      <w:spacing w:before="200"/>
      <w:outlineLvl w:val="4"/>
    </w:pPr>
    <w:rPr>
      <w:rFonts w:asciiTheme="majorHAnsi" w:hAnsiTheme="majorHAnsi" w:eastAsiaTheme="majorEastAsia" w:cstheme="majorBidi"/>
      <w:color w:val="244061" w:themeColor="accent1" w:themeShade="80"/>
    </w:rPr>
  </w:style>
  <w:style w:type="paragraph" w:styleId="8">
    <w:name w:val="heading 6"/>
    <w:basedOn w:val="1"/>
    <w:next w:val="1"/>
    <w:link w:val="166"/>
    <w:semiHidden/>
    <w:unhideWhenUsed/>
    <w:qFormat/>
    <w:uiPriority w:val="9"/>
    <w:pPr>
      <w:keepNext/>
      <w:keepLines/>
      <w:spacing w:before="200"/>
      <w:outlineLvl w:val="5"/>
    </w:pPr>
    <w:rPr>
      <w:rFonts w:asciiTheme="majorHAnsi" w:hAnsiTheme="majorHAnsi" w:eastAsiaTheme="majorEastAsia" w:cstheme="majorBidi"/>
      <w:i/>
      <w:iCs/>
      <w:color w:val="244061" w:themeColor="accent1" w:themeShade="80"/>
    </w:rPr>
  </w:style>
  <w:style w:type="paragraph" w:styleId="9">
    <w:name w:val="heading 7"/>
    <w:basedOn w:val="1"/>
    <w:next w:val="1"/>
    <w:link w:val="167"/>
    <w:semiHidden/>
    <w:unhideWhenUsed/>
    <w:qFormat/>
    <w:uiPriority w:val="9"/>
    <w:pPr>
      <w:keepNext/>
      <w:keepLines/>
      <w:spacing w:before="200"/>
      <w:outlineLvl w:val="6"/>
    </w:pPr>
    <w:rPr>
      <w:rFonts w:asciiTheme="majorHAnsi" w:hAnsiTheme="majorHAnsi" w:eastAsiaTheme="majorEastAsia" w:cstheme="majorBidi"/>
      <w:i/>
      <w:iCs/>
      <w:color w:val="3F3F3F" w:themeColor="text1" w:themeTint="BF"/>
    </w:rPr>
  </w:style>
  <w:style w:type="paragraph" w:styleId="10">
    <w:name w:val="heading 8"/>
    <w:basedOn w:val="1"/>
    <w:next w:val="1"/>
    <w:link w:val="168"/>
    <w:semiHidden/>
    <w:unhideWhenUsed/>
    <w:qFormat/>
    <w:uiPriority w:val="9"/>
    <w:pPr>
      <w:keepNext/>
      <w:keepLines/>
      <w:spacing w:before="200"/>
      <w:outlineLvl w:val="7"/>
    </w:pPr>
    <w:rPr>
      <w:rFonts w:asciiTheme="majorHAnsi" w:hAnsiTheme="majorHAnsi" w:eastAsiaTheme="majorEastAsia" w:cstheme="majorBidi"/>
      <w:color w:val="4F81BD" w:themeColor="accent1"/>
      <w:sz w:val="20"/>
      <w:szCs w:val="20"/>
    </w:rPr>
  </w:style>
  <w:style w:type="paragraph" w:styleId="11">
    <w:name w:val="heading 9"/>
    <w:basedOn w:val="1"/>
    <w:next w:val="1"/>
    <w:link w:val="169"/>
    <w:semiHidden/>
    <w:unhideWhenUsed/>
    <w:qFormat/>
    <w:uiPriority w:val="9"/>
    <w:pPr>
      <w:keepNext/>
      <w:keepLines/>
      <w:spacing w:before="200"/>
      <w:outlineLvl w:val="8"/>
    </w:pPr>
    <w:rPr>
      <w:rFonts w:asciiTheme="majorHAnsi" w:hAnsiTheme="majorHAnsi" w:eastAsiaTheme="majorEastAsia" w:cstheme="majorBidi"/>
      <w:i/>
      <w:iCs/>
      <w:color w:val="3F3F3F" w:themeColor="text1" w:themeTint="BF"/>
      <w:sz w:val="20"/>
      <w:szCs w:val="20"/>
    </w:rPr>
  </w:style>
  <w:style w:type="character" w:default="1" w:styleId="124">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macro"/>
    <w:link w:val="161"/>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Normal Indent"/>
    <w:basedOn w:val="1"/>
    <w:qFormat/>
    <w:uiPriority w:val="0"/>
    <w:pPr>
      <w:widowControl w:val="0"/>
      <w:adjustRightInd w:val="0"/>
      <w:spacing w:line="360" w:lineRule="atLeast"/>
      <w:ind w:firstLine="420"/>
      <w:textAlignment w:val="baseline"/>
    </w:pPr>
    <w:rPr>
      <w:rFonts w:ascii="Times New Roman" w:hAnsi="Times New Roman" w:cs="Times New Roman"/>
      <w:sz w:val="24"/>
      <w:lang w:eastAsia="zh-CN"/>
    </w:rPr>
  </w:style>
  <w:style w:type="paragraph" w:styleId="16">
    <w:name w:val="caption"/>
    <w:basedOn w:val="1"/>
    <w:next w:val="1"/>
    <w:semiHidden/>
    <w:unhideWhenUsed/>
    <w:qFormat/>
    <w:uiPriority w:val="35"/>
    <w:pPr>
      <w:spacing w:line="240" w:lineRule="auto"/>
    </w:pPr>
    <w:rPr>
      <w:b/>
      <w:bCs/>
      <w:color w:val="4F81BD" w:themeColor="accent1"/>
      <w:sz w:val="18"/>
      <w:szCs w:val="18"/>
    </w:rPr>
  </w:style>
  <w:style w:type="paragraph" w:styleId="17">
    <w:name w:val="List Bullet"/>
    <w:basedOn w:val="1"/>
    <w:unhideWhenUsed/>
    <w:qFormat/>
    <w:uiPriority w:val="99"/>
    <w:pPr>
      <w:numPr>
        <w:ilvl w:val="0"/>
        <w:numId w:val="3"/>
      </w:numPr>
      <w:contextualSpacing/>
    </w:pPr>
  </w:style>
  <w:style w:type="paragraph" w:styleId="18">
    <w:name w:val="annotation text"/>
    <w:basedOn w:val="1"/>
    <w:semiHidden/>
    <w:unhideWhenUsed/>
    <w:qFormat/>
    <w:uiPriority w:val="99"/>
  </w:style>
  <w:style w:type="paragraph" w:styleId="19">
    <w:name w:val="Body Text 3"/>
    <w:basedOn w:val="1"/>
    <w:link w:val="160"/>
    <w:unhideWhenUsed/>
    <w:qFormat/>
    <w:uiPriority w:val="99"/>
    <w:pPr>
      <w:spacing w:after="120"/>
    </w:pPr>
    <w:rPr>
      <w:sz w:val="16"/>
      <w:szCs w:val="16"/>
    </w:rPr>
  </w:style>
  <w:style w:type="paragraph" w:styleId="20">
    <w:name w:val="List Bullet 3"/>
    <w:basedOn w:val="1"/>
    <w:unhideWhenUsed/>
    <w:qFormat/>
    <w:uiPriority w:val="99"/>
    <w:pPr>
      <w:numPr>
        <w:ilvl w:val="0"/>
        <w:numId w:val="4"/>
      </w:numPr>
      <w:contextualSpacing/>
    </w:pPr>
  </w:style>
  <w:style w:type="paragraph" w:styleId="21">
    <w:name w:val="Body Text"/>
    <w:basedOn w:val="1"/>
    <w:link w:val="158"/>
    <w:unhideWhenUsed/>
    <w:qFormat/>
    <w:uiPriority w:val="99"/>
    <w:pPr>
      <w:spacing w:after="120"/>
    </w:pPr>
  </w:style>
  <w:style w:type="paragraph" w:styleId="22">
    <w:name w:val="Body Text Indent"/>
    <w:basedOn w:val="1"/>
    <w:qFormat/>
    <w:uiPriority w:val="0"/>
    <w:pPr>
      <w:widowControl w:val="0"/>
      <w:wordWrap w:val="0"/>
      <w:spacing w:after="120" w:line="276" w:lineRule="auto"/>
      <w:ind w:left="420" w:leftChars="200"/>
      <w:jc w:val="both"/>
    </w:pPr>
    <w:rPr>
      <w:rFonts w:ascii="Times New Roman" w:hAnsi="Times New Roman" w:cs="Times New Roman"/>
      <w:color w:val="000000"/>
      <w:kern w:val="2"/>
      <w:szCs w:val="20"/>
      <w:lang w:eastAsia="zh-CN"/>
    </w:rPr>
  </w:style>
  <w:style w:type="paragraph" w:styleId="23">
    <w:name w:val="List Number 3"/>
    <w:basedOn w:val="1"/>
    <w:unhideWhenUsed/>
    <w:qFormat/>
    <w:uiPriority w:val="99"/>
    <w:pPr>
      <w:numPr>
        <w:ilvl w:val="0"/>
        <w:numId w:val="5"/>
      </w:numPr>
      <w:contextualSpacing/>
    </w:pPr>
  </w:style>
  <w:style w:type="paragraph" w:styleId="24">
    <w:name w:val="List 2"/>
    <w:basedOn w:val="1"/>
    <w:unhideWhenUsed/>
    <w:qFormat/>
    <w:uiPriority w:val="99"/>
    <w:pPr>
      <w:ind w:left="720" w:hanging="360"/>
      <w:contextualSpacing/>
    </w:pPr>
  </w:style>
  <w:style w:type="paragraph" w:styleId="25">
    <w:name w:val="List Continue"/>
    <w:basedOn w:val="1"/>
    <w:unhideWhenUsed/>
    <w:qFormat/>
    <w:uiPriority w:val="99"/>
    <w:pPr>
      <w:spacing w:after="120"/>
      <w:ind w:left="360"/>
      <w:contextualSpacing/>
    </w:pPr>
  </w:style>
  <w:style w:type="paragraph" w:styleId="26">
    <w:name w:val="List Bullet 2"/>
    <w:basedOn w:val="1"/>
    <w:unhideWhenUsed/>
    <w:qFormat/>
    <w:uiPriority w:val="99"/>
    <w:pPr>
      <w:numPr>
        <w:ilvl w:val="0"/>
        <w:numId w:val="6"/>
      </w:numPr>
      <w:contextualSpacing/>
    </w:pPr>
  </w:style>
  <w:style w:type="paragraph" w:styleId="27">
    <w:name w:val="toc 3"/>
    <w:basedOn w:val="1"/>
    <w:next w:val="1"/>
    <w:semiHidden/>
    <w:unhideWhenUsed/>
    <w:qFormat/>
    <w:uiPriority w:val="39"/>
    <w:pPr>
      <w:ind w:left="840" w:leftChars="400"/>
    </w:pPr>
  </w:style>
  <w:style w:type="paragraph" w:styleId="28">
    <w:name w:val="Plain Text"/>
    <w:basedOn w:val="1"/>
    <w:semiHidden/>
    <w:qFormat/>
    <w:uiPriority w:val="0"/>
    <w:rPr>
      <w:rFonts w:hAnsi="Courier New" w:cs="Courier New"/>
      <w:szCs w:val="21"/>
    </w:rPr>
  </w:style>
  <w:style w:type="paragraph" w:styleId="29">
    <w:name w:val="Date"/>
    <w:basedOn w:val="1"/>
    <w:next w:val="1"/>
    <w:qFormat/>
    <w:uiPriority w:val="0"/>
    <w:pPr>
      <w:adjustRightInd w:val="0"/>
      <w:spacing w:line="360" w:lineRule="atLeast"/>
      <w:textAlignment w:val="baseline"/>
    </w:pPr>
    <w:rPr>
      <w:sz w:val="24"/>
    </w:rPr>
  </w:style>
  <w:style w:type="paragraph" w:styleId="30">
    <w:name w:val="Body Text Indent 2"/>
    <w:basedOn w:val="31"/>
    <w:qFormat/>
    <w:uiPriority w:val="0"/>
    <w:pPr>
      <w:spacing w:after="120" w:line="480" w:lineRule="auto"/>
      <w:ind w:left="420" w:leftChars="200"/>
    </w:pPr>
  </w:style>
  <w:style w:type="paragraph" w:customStyle="1" w:styleId="31">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2">
    <w:name w:val="Balloon Text"/>
    <w:basedOn w:val="1"/>
    <w:link w:val="202"/>
    <w:semiHidden/>
    <w:unhideWhenUsed/>
    <w:qFormat/>
    <w:uiPriority w:val="99"/>
    <w:pPr>
      <w:spacing w:line="240" w:lineRule="auto"/>
    </w:pPr>
    <w:rPr>
      <w:sz w:val="18"/>
      <w:szCs w:val="18"/>
    </w:rPr>
  </w:style>
  <w:style w:type="paragraph" w:styleId="33">
    <w:name w:val="footer"/>
    <w:basedOn w:val="1"/>
    <w:link w:val="150"/>
    <w:unhideWhenUsed/>
    <w:qFormat/>
    <w:uiPriority w:val="99"/>
    <w:pPr>
      <w:tabs>
        <w:tab w:val="center" w:pos="4680"/>
        <w:tab w:val="right" w:pos="9360"/>
      </w:tabs>
      <w:spacing w:line="240" w:lineRule="auto"/>
    </w:pPr>
  </w:style>
  <w:style w:type="paragraph" w:styleId="34">
    <w:name w:val="header"/>
    <w:basedOn w:val="1"/>
    <w:link w:val="149"/>
    <w:unhideWhenUsed/>
    <w:qFormat/>
    <w:uiPriority w:val="99"/>
    <w:pPr>
      <w:tabs>
        <w:tab w:val="center" w:pos="4680"/>
        <w:tab w:val="right" w:pos="9360"/>
      </w:tabs>
      <w:spacing w:line="240" w:lineRule="auto"/>
    </w:pPr>
  </w:style>
  <w:style w:type="paragraph" w:styleId="35">
    <w:name w:val="toc 1"/>
    <w:basedOn w:val="1"/>
    <w:next w:val="1"/>
    <w:semiHidden/>
    <w:unhideWhenUsed/>
    <w:qFormat/>
    <w:uiPriority w:val="39"/>
  </w:style>
  <w:style w:type="paragraph" w:styleId="36">
    <w:name w:val="Subtitle"/>
    <w:basedOn w:val="1"/>
    <w:next w:val="1"/>
    <w:link w:val="156"/>
    <w:qFormat/>
    <w:uiPriority w:val="11"/>
    <w:rPr>
      <w:rFonts w:asciiTheme="majorHAnsi" w:hAnsiTheme="majorHAnsi" w:eastAsiaTheme="majorEastAsia" w:cstheme="majorBidi"/>
      <w:i/>
      <w:iCs/>
      <w:color w:val="4F81BD" w:themeColor="accent1"/>
      <w:spacing w:val="15"/>
      <w:sz w:val="24"/>
      <w:szCs w:val="24"/>
    </w:rPr>
  </w:style>
  <w:style w:type="paragraph" w:styleId="37">
    <w:name w:val="List"/>
    <w:basedOn w:val="1"/>
    <w:unhideWhenUsed/>
    <w:qFormat/>
    <w:uiPriority w:val="99"/>
    <w:pPr>
      <w:ind w:left="360" w:hanging="360"/>
      <w:contextualSpacing/>
    </w:pPr>
  </w:style>
  <w:style w:type="paragraph" w:styleId="38">
    <w:name w:val="toc 2"/>
    <w:basedOn w:val="1"/>
    <w:next w:val="1"/>
    <w:semiHidden/>
    <w:unhideWhenUsed/>
    <w:qFormat/>
    <w:uiPriority w:val="39"/>
    <w:pPr>
      <w:ind w:left="420" w:leftChars="200"/>
    </w:pPr>
  </w:style>
  <w:style w:type="paragraph" w:styleId="39">
    <w:name w:val="Body Text 2"/>
    <w:basedOn w:val="1"/>
    <w:link w:val="159"/>
    <w:unhideWhenUsed/>
    <w:qFormat/>
    <w:uiPriority w:val="99"/>
    <w:pPr>
      <w:spacing w:after="120" w:line="480" w:lineRule="auto"/>
    </w:pPr>
  </w:style>
  <w:style w:type="paragraph" w:styleId="40">
    <w:name w:val="List Continue 2"/>
    <w:basedOn w:val="1"/>
    <w:unhideWhenUsed/>
    <w:qFormat/>
    <w:uiPriority w:val="99"/>
    <w:pPr>
      <w:spacing w:after="120"/>
      <w:ind w:left="720"/>
      <w:contextualSpacing/>
    </w:pPr>
  </w:style>
  <w:style w:type="paragraph" w:styleId="41">
    <w:name w:val="Normal (Web)"/>
    <w:basedOn w:val="1"/>
    <w:semiHidden/>
    <w:unhideWhenUsed/>
    <w:qFormat/>
    <w:uiPriority w:val="99"/>
    <w:rPr>
      <w:sz w:val="24"/>
    </w:rPr>
  </w:style>
  <w:style w:type="paragraph" w:styleId="42">
    <w:name w:val="List Continue 3"/>
    <w:basedOn w:val="1"/>
    <w:unhideWhenUsed/>
    <w:qFormat/>
    <w:uiPriority w:val="99"/>
    <w:pPr>
      <w:spacing w:after="120"/>
      <w:ind w:left="1080"/>
      <w:contextualSpacing/>
    </w:pPr>
  </w:style>
  <w:style w:type="paragraph" w:styleId="43">
    <w:name w:val="Title"/>
    <w:basedOn w:val="1"/>
    <w:next w:val="1"/>
    <w:link w:val="155"/>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table" w:styleId="45">
    <w:name w:val="Table Grid"/>
    <w:basedOn w:val="4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6">
    <w:name w:val="Light Shading Accent 2"/>
    <w:basedOn w:val="44"/>
    <w:qFormat/>
    <w:uiPriority w:val="60"/>
    <w:rPr>
      <w:color w:val="943734"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7">
    <w:name w:val="Light Shading Accent 3"/>
    <w:basedOn w:val="44"/>
    <w:qFormat/>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8">
    <w:name w:val="Light Shading Accent 4"/>
    <w:basedOn w:val="44"/>
    <w:qFormat/>
    <w:uiPriority w:val="60"/>
    <w:rPr>
      <w:color w:val="5F497A"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9">
    <w:name w:val="Light Shading Accent 5"/>
    <w:basedOn w:val="44"/>
    <w:qFormat/>
    <w:uiPriority w:val="60"/>
    <w:rPr>
      <w:color w:val="31849B"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50">
    <w:name w:val="Light Shading Accent 6"/>
    <w:basedOn w:val="44"/>
    <w:qFormat/>
    <w:uiPriority w:val="60"/>
    <w:rPr>
      <w:color w:val="E36C09"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51">
    <w:name w:val="Light List Accent 2"/>
    <w:basedOn w:val="44"/>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52">
    <w:name w:val="Light List Accent 3"/>
    <w:basedOn w:val="44"/>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3">
    <w:name w:val="Light List Accent 4"/>
    <w:basedOn w:val="44"/>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54">
    <w:name w:val="Light List Accent 5"/>
    <w:basedOn w:val="44"/>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5">
    <w:name w:val="Light List Accent 6"/>
    <w:basedOn w:val="44"/>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6">
    <w:name w:val="Light Grid Accent 2"/>
    <w:basedOn w:val="44"/>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7">
    <w:name w:val="Light Grid Accent 3"/>
    <w:basedOn w:val="44"/>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8">
    <w:name w:val="Light Grid Accent 4"/>
    <w:basedOn w:val="44"/>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9">
    <w:name w:val="Light Grid Accent 5"/>
    <w:basedOn w:val="44"/>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60">
    <w:name w:val="Light Grid Accent 6"/>
    <w:basedOn w:val="44"/>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61">
    <w:name w:val="Medium Shading 1 Accent 2"/>
    <w:basedOn w:val="44"/>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2">
    <w:name w:val="Medium Shading 1 Accent 3"/>
    <w:basedOn w:val="44"/>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3">
    <w:name w:val="Medium Shading 1 Accent 4"/>
    <w:basedOn w:val="44"/>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4">
    <w:name w:val="Medium Shading 1 Accent 5"/>
    <w:basedOn w:val="44"/>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5">
    <w:name w:val="Medium Shading 1 Accent 6"/>
    <w:basedOn w:val="44"/>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6">
    <w:name w:val="Medium Shading 2 Accent 2"/>
    <w:basedOn w:val="4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7">
    <w:name w:val="Medium Shading 2 Accent 3"/>
    <w:basedOn w:val="4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8">
    <w:name w:val="Medium Shading 2 Accent 4"/>
    <w:basedOn w:val="4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69">
    <w:name w:val="Medium Shading 2 Accent 5"/>
    <w:basedOn w:val="4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70">
    <w:name w:val="Medium Shading 2 Accent 6"/>
    <w:basedOn w:val="4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71">
    <w:name w:val="Medium List 1 Accent 2"/>
    <w:basedOn w:val="44"/>
    <w:qFormat/>
    <w:uiPriority w:val="65"/>
    <w:rPr>
      <w:color w:val="000000" w:themeColor="text1"/>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44"/>
    <w:qFormat/>
    <w:uiPriority w:val="65"/>
    <w:rPr>
      <w:color w:val="000000" w:themeColor="text1"/>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44"/>
    <w:qFormat/>
    <w:uiPriority w:val="65"/>
    <w:rPr>
      <w:color w:val="000000" w:themeColor="text1"/>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44"/>
    <w:qFormat/>
    <w:uiPriority w:val="65"/>
    <w:rPr>
      <w:color w:val="000000" w:themeColor="text1"/>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44"/>
    <w:qFormat/>
    <w:uiPriority w:val="65"/>
    <w:rPr>
      <w:color w:val="000000" w:themeColor="text1"/>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Accent 1"/>
    <w:basedOn w:val="44"/>
    <w:qFormat/>
    <w:uiPriority w:val="66"/>
    <w:rPr>
      <w:rFonts w:asciiTheme="majorHAnsi" w:hAnsiTheme="majorHAnsi" w:eastAsiaTheme="majorEastAsia" w:cstheme="majorBidi"/>
      <w:color w:val="000000" w:themeColor="text1"/>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2"/>
    <w:basedOn w:val="44"/>
    <w:qFormat/>
    <w:uiPriority w:val="66"/>
    <w:rPr>
      <w:rFonts w:asciiTheme="majorHAnsi" w:hAnsiTheme="majorHAnsi" w:eastAsiaTheme="majorEastAsia" w:cstheme="majorBidi"/>
      <w:color w:val="000000" w:themeColor="text1"/>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3"/>
    <w:basedOn w:val="44"/>
    <w:qFormat/>
    <w:uiPriority w:val="66"/>
    <w:rPr>
      <w:rFonts w:asciiTheme="majorHAnsi" w:hAnsiTheme="majorHAnsi" w:eastAsiaTheme="majorEastAsia" w:cstheme="majorBidi"/>
      <w:color w:val="000000" w:themeColor="text1"/>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4"/>
    <w:basedOn w:val="44"/>
    <w:qFormat/>
    <w:uiPriority w:val="66"/>
    <w:rPr>
      <w:rFonts w:asciiTheme="majorHAnsi" w:hAnsiTheme="majorHAnsi" w:eastAsiaTheme="majorEastAsia" w:cstheme="majorBidi"/>
      <w:color w:val="000000" w:themeColor="text1"/>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5"/>
    <w:basedOn w:val="44"/>
    <w:qFormat/>
    <w:uiPriority w:val="66"/>
    <w:rPr>
      <w:rFonts w:asciiTheme="majorHAnsi" w:hAnsiTheme="majorHAnsi" w:eastAsiaTheme="majorEastAsia" w:cstheme="majorBidi"/>
      <w:color w:val="000000" w:themeColor="text1"/>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6"/>
    <w:basedOn w:val="44"/>
    <w:qFormat/>
    <w:uiPriority w:val="66"/>
    <w:rPr>
      <w:rFonts w:asciiTheme="majorHAnsi" w:hAnsiTheme="majorHAnsi" w:eastAsiaTheme="majorEastAsia" w:cstheme="majorBidi"/>
      <w:color w:val="000000" w:themeColor="text1"/>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Grid 1 Accent 1"/>
    <w:basedOn w:val="44"/>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3">
    <w:name w:val="Medium Grid 1 Accent 2"/>
    <w:basedOn w:val="44"/>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44"/>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44"/>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44"/>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44"/>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88">
    <w:name w:val="Medium Grid 2 Accent 1"/>
    <w:basedOn w:val="44"/>
    <w:qFormat/>
    <w:uiPriority w:val="68"/>
    <w:rPr>
      <w:rFonts w:asciiTheme="majorHAnsi" w:hAnsiTheme="majorHAnsi" w:eastAsiaTheme="majorEastAsia" w:cstheme="majorBidi"/>
      <w:color w:val="000000" w:themeColor="text1"/>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89">
    <w:name w:val="Medium Grid 2 Accent 2"/>
    <w:basedOn w:val="44"/>
    <w:qFormat/>
    <w:uiPriority w:val="68"/>
    <w:rPr>
      <w:rFonts w:asciiTheme="majorHAnsi" w:hAnsiTheme="majorHAnsi" w:eastAsiaTheme="majorEastAsia" w:cstheme="majorBidi"/>
      <w:color w:val="000000" w:themeColor="text1"/>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0">
    <w:name w:val="Medium Grid 2 Accent 3"/>
    <w:basedOn w:val="44"/>
    <w:qFormat/>
    <w:uiPriority w:val="68"/>
    <w:rPr>
      <w:rFonts w:asciiTheme="majorHAnsi" w:hAnsiTheme="majorHAnsi" w:eastAsiaTheme="majorEastAsia" w:cstheme="majorBidi"/>
      <w:color w:val="000000" w:themeColor="text1"/>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1">
    <w:name w:val="Medium Grid 2 Accent 4"/>
    <w:basedOn w:val="44"/>
    <w:qFormat/>
    <w:uiPriority w:val="68"/>
    <w:rPr>
      <w:rFonts w:asciiTheme="majorHAnsi" w:hAnsiTheme="majorHAnsi" w:eastAsiaTheme="majorEastAsia" w:cstheme="majorBidi"/>
      <w:color w:val="000000" w:themeColor="text1"/>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5"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2">
    <w:name w:val="Medium Grid 2 Accent 5"/>
    <w:basedOn w:val="44"/>
    <w:qFormat/>
    <w:uiPriority w:val="68"/>
    <w:rPr>
      <w:rFonts w:asciiTheme="majorHAnsi" w:hAnsiTheme="majorHAnsi" w:eastAsiaTheme="majorEastAsia" w:cstheme="majorBidi"/>
      <w:color w:val="000000" w:themeColor="text1"/>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3">
    <w:name w:val="Medium Grid 2 Accent 6"/>
    <w:basedOn w:val="44"/>
    <w:qFormat/>
    <w:uiPriority w:val="68"/>
    <w:rPr>
      <w:rFonts w:asciiTheme="majorHAnsi" w:hAnsiTheme="majorHAnsi" w:eastAsiaTheme="majorEastAsia" w:cstheme="majorBidi"/>
      <w:color w:val="000000" w:themeColor="text1"/>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4">
    <w:name w:val="Medium Grid 3 Accent 1"/>
    <w:basedOn w:val="4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5">
    <w:name w:val="Medium Grid 3 Accent 2"/>
    <w:basedOn w:val="4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96">
    <w:name w:val="Medium Grid 3 Accent 3"/>
    <w:basedOn w:val="4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97">
    <w:name w:val="Medium Grid 3 Accent 4"/>
    <w:basedOn w:val="4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98">
    <w:name w:val="Medium Grid 3 Accent 5"/>
    <w:basedOn w:val="4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99">
    <w:name w:val="Medium Grid 3 Accent 6"/>
    <w:basedOn w:val="4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0">
    <w:name w:val="Dark List Accent 1"/>
    <w:basedOn w:val="44"/>
    <w:qFormat/>
    <w:uiPriority w:val="70"/>
    <w:rPr>
      <w:color w:val="FFFFFF" w:themeColor="background1"/>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1">
    <w:name w:val="Dark List Accent 2"/>
    <w:basedOn w:val="44"/>
    <w:qFormat/>
    <w:uiPriority w:val="70"/>
    <w:rPr>
      <w:color w:val="FFFFFF" w:themeColor="background1"/>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2">
    <w:name w:val="Dark List Accent 3"/>
    <w:basedOn w:val="44"/>
    <w:qFormat/>
    <w:uiPriority w:val="70"/>
    <w:rPr>
      <w:color w:val="FFFFFF" w:themeColor="background1"/>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3">
    <w:name w:val="Dark List Accent 4"/>
    <w:basedOn w:val="44"/>
    <w:qFormat/>
    <w:uiPriority w:val="70"/>
    <w:rPr>
      <w:color w:val="FFFFFF" w:themeColor="background1"/>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4">
    <w:name w:val="Dark List Accent 5"/>
    <w:basedOn w:val="44"/>
    <w:qFormat/>
    <w:uiPriority w:val="70"/>
    <w:rPr>
      <w:color w:val="FFFFFF" w:themeColor="background1"/>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05">
    <w:name w:val="Dark List Accent 6"/>
    <w:basedOn w:val="44"/>
    <w:qFormat/>
    <w:uiPriority w:val="70"/>
    <w:rPr>
      <w:color w:val="FFFFFF" w:themeColor="background1"/>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06">
    <w:name w:val="Colorful Shading Accent 1"/>
    <w:basedOn w:val="44"/>
    <w:qFormat/>
    <w:uiPriority w:val="71"/>
    <w:rPr>
      <w:color w:val="000000" w:themeColor="text1"/>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B4D74" w:themeFill="accent1"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rPr>
    </w:tblStylePr>
    <w:tblStylePr w:type="nwCell">
      <w:rPr>
        <w:color w:val="000000" w:themeColor="text1"/>
      </w:rPr>
    </w:tblStylePr>
  </w:style>
  <w:style w:type="table" w:styleId="107">
    <w:name w:val="Colorful Shading Accent 2"/>
    <w:basedOn w:val="44"/>
    <w:qFormat/>
    <w:uiPriority w:val="71"/>
    <w:rPr>
      <w:color w:val="000000" w:themeColor="text1"/>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08">
    <w:name w:val="Colorful Shading Accent 3"/>
    <w:basedOn w:val="44"/>
    <w:qFormat/>
    <w:uiPriority w:val="71"/>
    <w:rPr>
      <w:color w:val="000000" w:themeColor="text1"/>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09">
    <w:name w:val="Colorful Shading Accent 4"/>
    <w:basedOn w:val="44"/>
    <w:qFormat/>
    <w:uiPriority w:val="71"/>
    <w:rPr>
      <w:color w:val="000000" w:themeColor="text1"/>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A62" w:themeFill="accent4"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10">
    <w:name w:val="Colorful Shading Accent 5"/>
    <w:basedOn w:val="44"/>
    <w:qFormat/>
    <w:uiPriority w:val="71"/>
    <w:rPr>
      <w:color w:val="000000" w:themeColor="text1"/>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11">
    <w:name w:val="Colorful Shading Accent 6"/>
    <w:basedOn w:val="44"/>
    <w:qFormat/>
    <w:uiPriority w:val="71"/>
    <w:rPr>
      <w:color w:val="000000" w:themeColor="text1"/>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7" w:themeFill="accent6" w:themeFillShade="99"/>
      </w:tcPr>
    </w:tblStylePr>
    <w:tblStylePr w:type="firstCol">
      <w:rPr>
        <w:color w:val="FFFFFF" w:themeColor="background1"/>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12">
    <w:name w:val="Colorful List Accent 1"/>
    <w:basedOn w:val="44"/>
    <w:qFormat/>
    <w:uiPriority w:val="72"/>
    <w:rPr>
      <w:color w:val="000000" w:themeColor="text1"/>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13">
    <w:name w:val="Colorful List Accent 2"/>
    <w:basedOn w:val="44"/>
    <w:qFormat/>
    <w:uiPriority w:val="72"/>
    <w:rPr>
      <w:color w:val="000000" w:themeColor="text1"/>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14">
    <w:name w:val="Colorful List Accent 3"/>
    <w:basedOn w:val="44"/>
    <w:qFormat/>
    <w:uiPriority w:val="72"/>
    <w:rPr>
      <w:color w:val="000000" w:themeColor="text1"/>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15">
    <w:name w:val="Colorful List Accent 4"/>
    <w:basedOn w:val="44"/>
    <w:qFormat/>
    <w:uiPriority w:val="72"/>
    <w:rPr>
      <w:color w:val="000000" w:themeColor="text1"/>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16">
    <w:name w:val="Colorful List Accent 5"/>
    <w:basedOn w:val="44"/>
    <w:qFormat/>
    <w:uiPriority w:val="72"/>
    <w:rPr>
      <w:color w:val="000000" w:themeColor="text1"/>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3730A" w:themeFill="accent6" w:themeFillShade="CC"/>
      </w:tcPr>
    </w:tblStylePr>
    <w:tblStylePr w:type="lastRow">
      <w:rPr>
        <w:b/>
        <w:bCs/>
        <w:color w:val="F3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17">
    <w:name w:val="Colorful List Accent 6"/>
    <w:basedOn w:val="44"/>
    <w:qFormat/>
    <w:uiPriority w:val="72"/>
    <w:rPr>
      <w:color w:val="000000" w:themeColor="text1"/>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18">
    <w:name w:val="Colorful Grid Accent 1"/>
    <w:basedOn w:val="44"/>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6091" w:themeFill="accent1" w:themeFillShade="BF"/>
      </w:tcPr>
    </w:tblStylePr>
    <w:tblStylePr w:type="lastCol">
      <w:rPr>
        <w:color w:val="FFFFFF" w:themeColor="background1"/>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19">
    <w:name w:val="Colorful Grid Accent 2"/>
    <w:basedOn w:val="44"/>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734" w:themeFill="accent2" w:themeFillShade="BF"/>
      </w:tcPr>
    </w:tblStylePr>
    <w:tblStylePr w:type="lastCol">
      <w:rPr>
        <w:color w:val="FFFFFF" w:themeColor="background1"/>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0">
    <w:name w:val="Colorful Grid Accent 3"/>
    <w:basedOn w:val="44"/>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1">
    <w:name w:val="Colorful Grid Accent 4"/>
    <w:basedOn w:val="44"/>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22">
    <w:name w:val="Colorful Grid Accent 5"/>
    <w:basedOn w:val="44"/>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23">
    <w:name w:val="Colorful Grid Accent 6"/>
    <w:basedOn w:val="44"/>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9" w:themeFill="accent6" w:themeFillShade="BF"/>
      </w:tcPr>
    </w:tblStylePr>
    <w:tblStylePr w:type="lastCol">
      <w:rPr>
        <w:color w:val="FFFFFF" w:themeColor="background1"/>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25">
    <w:name w:val="Strong"/>
    <w:basedOn w:val="124"/>
    <w:qFormat/>
    <w:uiPriority w:val="22"/>
    <w:rPr>
      <w:b/>
      <w:bCs/>
    </w:rPr>
  </w:style>
  <w:style w:type="character" w:styleId="126">
    <w:name w:val="page number"/>
    <w:basedOn w:val="124"/>
    <w:qFormat/>
    <w:uiPriority w:val="0"/>
  </w:style>
  <w:style w:type="character" w:styleId="127">
    <w:name w:val="Emphasis"/>
    <w:basedOn w:val="124"/>
    <w:qFormat/>
    <w:uiPriority w:val="20"/>
    <w:rPr>
      <w:i/>
      <w:iCs/>
    </w:rPr>
  </w:style>
  <w:style w:type="character" w:styleId="128">
    <w:name w:val="Hyperlink"/>
    <w:basedOn w:val="124"/>
    <w:qFormat/>
    <w:uiPriority w:val="0"/>
    <w:rPr>
      <w:color w:val="0000FF"/>
      <w:u w:val="single"/>
    </w:rPr>
  </w:style>
  <w:style w:type="table" w:customStyle="1" w:styleId="129">
    <w:name w:val="浅色底纹1"/>
    <w:basedOn w:val="44"/>
    <w:qFormat/>
    <w:uiPriority w:val="60"/>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table" w:customStyle="1" w:styleId="130">
    <w:name w:val="浅色底纹 - 强调文字颜色 11"/>
    <w:basedOn w:val="44"/>
    <w:qFormat/>
    <w:uiPriority w:val="60"/>
    <w:rPr>
      <w:color w:val="366091"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hemeFill="accent1" w:themeFillTint="3F"/>
      </w:tcPr>
    </w:tblStylePr>
    <w:tblStylePr w:type="band1Horz">
      <w:tcPr>
        <w:tcBorders>
          <w:left w:val="nil"/>
          <w:right w:val="nil"/>
          <w:insideH w:val="nil"/>
          <w:insideV w:val="nil"/>
        </w:tcBorders>
        <w:shd w:val="clear" w:color="auto" w:fill="D3DFEE" w:themeFill="accent1" w:themeFillTint="3F"/>
      </w:tcPr>
    </w:tblStylePr>
  </w:style>
  <w:style w:type="table" w:customStyle="1" w:styleId="131">
    <w:name w:val="浅色列表1"/>
    <w:basedOn w:val="44"/>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shd w:val="clear" w:color="auto" w:fill="000000" w:themeFill="text1"/>
      </w:tcPr>
    </w:tblStylePr>
    <w:tblStylePr w:type="lastRow">
      <w:pPr>
        <w:spacing w:before="0" w:after="0" w:line="240" w:lineRule="auto"/>
      </w:pPr>
      <w:rPr>
        <w:b/>
        <w:bCs/>
      </w:r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customStyle="1" w:styleId="132">
    <w:name w:val="浅色列表 - 强调文字颜色 11"/>
    <w:basedOn w:val="44"/>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shd w:val="clear" w:color="auto" w:fill="4F81BD" w:themeFill="accent1"/>
      </w:tcPr>
    </w:tblStylePr>
    <w:tblStylePr w:type="lastRow">
      <w:pPr>
        <w:spacing w:before="0" w:after="0" w:line="240" w:lineRule="auto"/>
      </w:pPr>
      <w:rPr>
        <w:b/>
        <w:bCs/>
      </w:r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customStyle="1" w:styleId="133">
    <w:name w:val="浅色网格1"/>
    <w:basedOn w:val="44"/>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customStyle="1" w:styleId="134">
    <w:name w:val="浅色网格 - 强调文字颜色 11"/>
    <w:basedOn w:val="44"/>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customStyle="1" w:styleId="135">
    <w:name w:val="中等深浅底纹 11"/>
    <w:basedOn w:val="44"/>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cPr>
        <w:shd w:val="clear" w:color="auto" w:fill="BFBFBF" w:themeFill="text1" w:themeFillTint="3F"/>
      </w:tcPr>
    </w:tblStylePr>
    <w:tblStylePr w:type="band1Horz">
      <w:tcPr>
        <w:tcBorders>
          <w:insideH w:val="nil"/>
          <w:insideV w:val="nil"/>
        </w:tcBorders>
        <w:shd w:val="clear" w:color="auto" w:fill="BFBFBF" w:themeFill="text1" w:themeFillTint="3F"/>
      </w:tcPr>
    </w:tblStylePr>
    <w:tblStylePr w:type="band2Horz">
      <w:tcPr>
        <w:tcBorders>
          <w:insideH w:val="nil"/>
          <w:insideV w:val="nil"/>
        </w:tcBorders>
      </w:tcPr>
    </w:tblStylePr>
  </w:style>
  <w:style w:type="table" w:customStyle="1" w:styleId="136">
    <w:name w:val="中等深浅底纹 1 - 强调文字颜色 11"/>
    <w:basedOn w:val="44"/>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3DFEE" w:themeFill="accent1" w:themeFillTint="3F"/>
      </w:tcPr>
    </w:tblStylePr>
    <w:tblStylePr w:type="band1Horz">
      <w:tcPr>
        <w:tcBorders>
          <w:insideH w:val="nil"/>
          <w:insideV w:val="nil"/>
        </w:tcBorders>
        <w:shd w:val="clear" w:color="auto" w:fill="D3DFEE" w:themeFill="accent1" w:themeFillTint="3F"/>
      </w:tcPr>
    </w:tblStylePr>
    <w:tblStylePr w:type="band2Horz">
      <w:tcPr>
        <w:tcBorders>
          <w:insideH w:val="nil"/>
          <w:insideV w:val="nil"/>
        </w:tcBorders>
      </w:tcPr>
    </w:tblStylePr>
  </w:style>
  <w:style w:type="table" w:customStyle="1" w:styleId="137">
    <w:name w:val="中等深浅底纹 21"/>
    <w:basedOn w:val="4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cPr>
        <w:tcBorders>
          <w:left w:val="nil"/>
          <w:right w:val="nil"/>
          <w:insideH w:val="nil"/>
          <w:insideV w:val="nil"/>
        </w:tcBorders>
        <w:shd w:val="clear" w:color="auto" w:fill="000000" w:themeFill="text1"/>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rPr>
      <w:tcPr>
        <w:tcBorders>
          <w:top w:val="single" w:color="auto" w:sz="18" w:space="0"/>
          <w:left w:val="nil"/>
          <w:bottom w:val="single" w:color="auto" w:sz="18" w:space="0"/>
          <w:right w:val="nil"/>
          <w:insideH w:val="nil"/>
          <w:insideV w:val="nil"/>
        </w:tcBorders>
      </w:tcPr>
    </w:tblStylePr>
  </w:style>
  <w:style w:type="table" w:customStyle="1" w:styleId="138">
    <w:name w:val="中等深浅底纹 2 - 强调文字颜色 11"/>
    <w:basedOn w:val="4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cPr>
        <w:tcBorders>
          <w:left w:val="nil"/>
          <w:right w:val="nil"/>
          <w:insideH w:val="nil"/>
          <w:insideV w:val="nil"/>
        </w:tcBorders>
        <w:shd w:val="clear" w:color="auto" w:fill="4F81BD" w:themeFill="accent1"/>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themeColor="background1"/>
      </w:rPr>
      <w:tcPr>
        <w:tcBorders>
          <w:top w:val="single" w:color="auto" w:sz="18" w:space="0"/>
          <w:left w:val="nil"/>
          <w:bottom w:val="single" w:color="auto" w:sz="18" w:space="0"/>
          <w:right w:val="nil"/>
          <w:insideH w:val="nil"/>
          <w:insideV w:val="nil"/>
        </w:tcBorders>
      </w:tcPr>
    </w:tblStylePr>
  </w:style>
  <w:style w:type="table" w:customStyle="1" w:styleId="139">
    <w:name w:val="中等深浅列表 11"/>
    <w:basedOn w:val="44"/>
    <w:qFormat/>
    <w:uiPriority w:val="65"/>
    <w:rPr>
      <w:color w:val="000000" w:themeColor="text1"/>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000000" w:themeColor="text1" w:sz="8" w:space="0"/>
        </w:tcBorders>
      </w:tcPr>
    </w:tblStylePr>
    <w:tblStylePr w:type="lastRow">
      <w:rPr>
        <w:b/>
        <w:bCs/>
        <w:color w:val="1F497D" w:themeColor="text2"/>
      </w:rPr>
      <w:tcPr>
        <w:tcBorders>
          <w:top w:val="single" w:color="000000" w:themeColor="text1" w:sz="8" w:space="0"/>
          <w:bottom w:val="single" w:color="000000" w:themeColor="text1" w:sz="8" w:space="0"/>
        </w:tcBorders>
      </w:tcPr>
    </w:tblStylePr>
    <w:tblStylePr w:type="firstCol">
      <w:rPr>
        <w:b/>
        <w:bCs/>
      </w:rPr>
    </w:tblStylePr>
    <w:tblStylePr w:type="lastCol">
      <w:rPr>
        <w:b/>
        <w:bCs/>
      </w:rPr>
      <w:tcPr>
        <w:tcBorders>
          <w:top w:val="single" w:color="000000" w:themeColor="text1" w:sz="8" w:space="0"/>
          <w:bottom w:val="single" w:color="000000" w:themeColor="text1" w:sz="8" w:space="0"/>
        </w:tcBorders>
      </w:tcPr>
    </w:tblStylePr>
    <w:tblStylePr w:type="band1Vert">
      <w:tcPr>
        <w:shd w:val="clear" w:color="auto" w:fill="BFBFBF" w:themeFill="text1" w:themeFillTint="3F"/>
      </w:tcPr>
    </w:tblStylePr>
    <w:tblStylePr w:type="band1Horz">
      <w:tcPr>
        <w:shd w:val="clear" w:color="auto" w:fill="BFBFBF" w:themeFill="text1" w:themeFillTint="3F"/>
      </w:tcPr>
    </w:tblStylePr>
  </w:style>
  <w:style w:type="table" w:customStyle="1" w:styleId="140">
    <w:name w:val="中等深浅列表 1 - 强调文字颜色 11"/>
    <w:basedOn w:val="44"/>
    <w:qFormat/>
    <w:uiPriority w:val="65"/>
    <w:rPr>
      <w:color w:val="000000" w:themeColor="text1"/>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cPr>
        <w:tcBorders>
          <w:top w:val="nil"/>
          <w:bottom w:val="single" w:color="4F81BD" w:themeColor="accent1" w:sz="8" w:space="0"/>
        </w:tcBorders>
      </w:tcPr>
    </w:tblStylePr>
    <w:tblStylePr w:type="lastRow">
      <w:rPr>
        <w:b/>
        <w:bCs/>
        <w:color w:val="1F497D" w:themeColor="text2"/>
      </w:rPr>
      <w:tcPr>
        <w:tcBorders>
          <w:top w:val="single" w:color="4F81BD" w:themeColor="accent1" w:sz="8" w:space="0"/>
          <w:bottom w:val="single" w:color="4F81BD" w:themeColor="accent1" w:sz="8" w:space="0"/>
        </w:tcBorders>
      </w:tcPr>
    </w:tblStylePr>
    <w:tblStylePr w:type="firstCol">
      <w:rPr>
        <w:b/>
        <w:bCs/>
      </w:rPr>
    </w:tblStylePr>
    <w:tblStylePr w:type="lastCol">
      <w:rPr>
        <w:b/>
        <w:bCs/>
      </w:rPr>
      <w:tcPr>
        <w:tcBorders>
          <w:top w:val="single" w:color="4F81BD" w:themeColor="accent1" w:sz="8" w:space="0"/>
          <w:bottom w:val="single" w:color="4F81BD" w:themeColor="accent1" w:sz="8" w:space="0"/>
        </w:tcBorders>
      </w:tcPr>
    </w:tblStylePr>
    <w:tblStylePr w:type="band1Vert">
      <w:tcPr>
        <w:shd w:val="clear" w:color="auto" w:fill="D3DFEE" w:themeFill="accent1" w:themeFillTint="3F"/>
      </w:tcPr>
    </w:tblStylePr>
    <w:tblStylePr w:type="band1Horz">
      <w:tcPr>
        <w:shd w:val="clear" w:color="auto" w:fill="D3DFEE" w:themeFill="accent1" w:themeFillTint="3F"/>
      </w:tcPr>
    </w:tblStylePr>
  </w:style>
  <w:style w:type="table" w:customStyle="1" w:styleId="141">
    <w:name w:val="中等深浅列表 21"/>
    <w:basedOn w:val="44"/>
    <w:qFormat/>
    <w:uiPriority w:val="66"/>
    <w:rPr>
      <w:rFonts w:asciiTheme="majorHAnsi" w:hAnsiTheme="majorHAnsi" w:eastAsiaTheme="majorEastAsia" w:cstheme="majorBidi"/>
      <w:color w:val="000000" w:themeColor="text1"/>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cPr>
        <w:tcBorders>
          <w:top w:val="nil"/>
          <w:left w:val="nil"/>
          <w:bottom w:val="single" w:color="000000" w:themeColor="text1" w:sz="24" w:space="0"/>
          <w:right w:val="nil"/>
          <w:insideH w:val="nil"/>
          <w:insideV w:val="nil"/>
        </w:tcBorders>
        <w:shd w:val="clear" w:color="auto" w:fill="FFFFFF" w:themeFill="background1"/>
      </w:tcPr>
    </w:tblStylePr>
    <w:tblStylePr w:type="lastRow">
      <w:tcPr>
        <w:tcBorders>
          <w:top w:val="single" w:color="000000" w:themeColor="text1" w:sz="8" w:space="0"/>
          <w:left w:val="nil"/>
          <w:bottom w:val="nil"/>
          <w:right w:val="nil"/>
          <w:insideH w:val="nil"/>
          <w:insideV w:val="nil"/>
        </w:tcBorders>
        <w:shd w:val="clear" w:color="auto" w:fill="FFFFFF" w:themeFill="background1"/>
      </w:tcPr>
    </w:tblStylePr>
    <w:tblStylePr w:type="firstCol">
      <w:tcPr>
        <w:tcBorders>
          <w:top w:val="nil"/>
          <w:left w:val="nil"/>
          <w:bottom w:val="nil"/>
          <w:right w:val="single" w:color="000000" w:themeColor="text1" w:sz="8" w:space="0"/>
          <w:insideH w:val="nil"/>
          <w:insideV w:val="nil"/>
        </w:tcBorders>
        <w:shd w:val="clear" w:color="auto" w:fill="FFFFFF" w:themeFill="background1"/>
      </w:tcPr>
    </w:tblStylePr>
    <w:tblStylePr w:type="lastCol">
      <w:tcPr>
        <w:tcBorders>
          <w:top w:val="nil"/>
          <w:left w:val="single" w:color="000000" w:themeColor="text1"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BFBFBF" w:themeFill="text1" w:themeFillTint="3F"/>
      </w:tcPr>
    </w:tblStylePr>
    <w:tblStylePr w:type="band1Horz">
      <w:tcPr>
        <w:tcBorders>
          <w:top w:val="nil"/>
          <w:bottom w:val="nil"/>
          <w:insideH w:val="nil"/>
          <w:insideV w:val="nil"/>
        </w:tcBorders>
        <w:shd w:val="clear" w:color="auto" w:fill="BFBFBF" w:themeFill="text1" w:themeFillTint="3F"/>
      </w:tcPr>
    </w:tblStylePr>
    <w:tblStylePr w:type="nwCell">
      <w:tcPr>
        <w:shd w:val="clear" w:color="auto" w:fill="FFFFFF" w:themeFill="background1"/>
      </w:tcPr>
    </w:tblStylePr>
    <w:tblStylePr w:type="swCell">
      <w:tcPr>
        <w:tcBorders>
          <w:top w:val="nil"/>
        </w:tcBorders>
      </w:tcPr>
    </w:tblStylePr>
  </w:style>
  <w:style w:type="table" w:customStyle="1" w:styleId="142">
    <w:name w:val="中等深浅网格 11"/>
    <w:basedOn w:val="44"/>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cPr>
        <w:tcBorders>
          <w:top w:val="single" w:color="3F3F3F" w:themeColor="text1" w:themeTint="BF" w:sz="18" w:space="0"/>
        </w:tcBorders>
      </w:tcPr>
    </w:tblStylePr>
    <w:tblStylePr w:type="firstCol">
      <w:rPr>
        <w:b/>
        <w:bCs/>
      </w:rPr>
    </w:tblStylePr>
    <w:tblStylePr w:type="lastCol">
      <w:rPr>
        <w:b/>
        <w:bCs/>
      </w:rPr>
    </w:tblStylePr>
    <w:tblStylePr w:type="band1Vert">
      <w:tcPr>
        <w:shd w:val="clear" w:color="auto" w:fill="7F7F7F" w:themeFill="text1" w:themeFillTint="7F"/>
      </w:tcPr>
    </w:tblStylePr>
    <w:tblStylePr w:type="band1Horz">
      <w:tcPr>
        <w:shd w:val="clear" w:color="auto" w:fill="7F7F7F" w:themeFill="text1" w:themeFillTint="7F"/>
      </w:tcPr>
    </w:tblStylePr>
  </w:style>
  <w:style w:type="table" w:customStyle="1" w:styleId="143">
    <w:name w:val="中等深浅网格 21"/>
    <w:basedOn w:val="44"/>
    <w:qFormat/>
    <w:uiPriority w:val="68"/>
    <w:rPr>
      <w:rFonts w:asciiTheme="majorHAnsi" w:hAnsiTheme="majorHAnsi" w:eastAsiaTheme="majorEastAsia" w:cstheme="majorBidi"/>
      <w:color w:val="000000" w:themeColor="text1"/>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rPr>
      <w:tcPr>
        <w:shd w:val="clear" w:color="auto" w:fill="E5E5E5" w:themeFill="text1" w:themeFillTint="19"/>
      </w:tcPr>
    </w:tblStylePr>
    <w:tblStylePr w:type="lastRow">
      <w:rPr>
        <w:b/>
        <w:bCs/>
        <w:color w:val="000000" w:themeColor="text1"/>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cPr>
        <w:tcBorders>
          <w:top w:val="nil"/>
          <w:left w:val="nil"/>
          <w:bottom w:val="nil"/>
          <w:right w:val="nil"/>
          <w:insideH w:val="nil"/>
          <w:insideV w:val="nil"/>
        </w:tcBorders>
        <w:shd w:val="clear" w:color="auto" w:fill="CCCCCC" w:themeFill="text1" w:themeFillTint="33"/>
      </w:tcPr>
    </w:tblStylePr>
    <w:tblStylePr w:type="band1Vert">
      <w:tcPr>
        <w:shd w:val="clear" w:color="auto" w:fill="7F7F7F" w:themeFill="text1" w:themeFillTint="7F"/>
      </w:tcPr>
    </w:tblStylePr>
    <w:tblStylePr w:type="band1Horz">
      <w:tcPr>
        <w:tcBorders>
          <w:insideH w:val="single" w:sz="6" w:space="0"/>
          <w:insideV w:val="single" w:sz="6" w:space="0"/>
        </w:tcBorders>
        <w:shd w:val="clear" w:color="auto" w:fill="7F7F7F" w:themeFill="text1" w:themeFillTint="7F"/>
      </w:tcPr>
    </w:tblStylePr>
    <w:tblStylePr w:type="nwCell">
      <w:tcPr>
        <w:shd w:val="clear" w:color="auto" w:fill="FFFFFF" w:themeFill="background1"/>
      </w:tcPr>
    </w:tblStylePr>
  </w:style>
  <w:style w:type="table" w:customStyle="1" w:styleId="144">
    <w:name w:val="中等深浅网格 31"/>
    <w:basedOn w:val="4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r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cPr>
        <w:tcBorders>
          <w:top w:val="nil"/>
          <w:left w:val="single" w:color="FFFFFF" w:themeColor="background1" w:sz="24" w:space="0"/>
          <w:bottom w:val="nil"/>
          <w:right w:val="nil"/>
          <w:insideH w:val="nil"/>
          <w:insideV w:val="nil"/>
        </w:tcBorders>
        <w:shd w:val="clear" w:color="auto" w:fill="000000" w:themeFill="tex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customStyle="1" w:styleId="145">
    <w:name w:val="深色列表1"/>
    <w:basedOn w:val="44"/>
    <w:qFormat/>
    <w:uiPriority w:val="70"/>
    <w:rPr>
      <w:color w:val="FFFFFF" w:themeColor="background1"/>
    </w:rPr>
    <w:tblPr>
      <w:tblCellMar>
        <w:top w:w="0" w:type="dxa"/>
        <w:left w:w="108" w:type="dxa"/>
        <w:bottom w:w="0" w:type="dxa"/>
        <w:right w:w="108" w:type="dxa"/>
      </w:tblCellMar>
    </w:tblPr>
    <w:tcPr>
      <w:shd w:val="clear" w:color="auto" w:fill="000000" w:themeFill="text1"/>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cPr>
        <w:tcBorders>
          <w:top w:val="nil"/>
          <w:left w:val="nil"/>
          <w:bottom w:val="nil"/>
          <w:right w:val="nil"/>
          <w:insideH w:val="nil"/>
          <w:insideV w:val="nil"/>
        </w:tcBorders>
        <w:shd w:val="clear" w:color="auto" w:fill="000000" w:themeFill="text1" w:themeFillShade="BF"/>
      </w:tcPr>
    </w:tblStylePr>
    <w:tblStylePr w:type="band1Horz">
      <w:tcPr>
        <w:tcBorders>
          <w:top w:val="nil"/>
          <w:left w:val="nil"/>
          <w:bottom w:val="nil"/>
          <w:right w:val="nil"/>
          <w:insideH w:val="nil"/>
          <w:insideV w:val="nil"/>
        </w:tcBorders>
        <w:shd w:val="clear" w:color="auto" w:fill="000000" w:themeFill="text1" w:themeFillShade="BF"/>
      </w:tcPr>
    </w:tblStylePr>
  </w:style>
  <w:style w:type="table" w:customStyle="1" w:styleId="146">
    <w:name w:val="彩色底纹1"/>
    <w:basedOn w:val="44"/>
    <w:qFormat/>
    <w:uiPriority w:val="71"/>
    <w:rPr>
      <w:color w:val="000000" w:themeColor="text1"/>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cPr>
        <w:tcBorders>
          <w:top w:val="single" w:color="FFFFFF" w:themeColor="background1" w:sz="6" w:space="0"/>
        </w:tcBorders>
        <w:shd w:val="clear" w:color="auto" w:fill="000000" w:themeFill="text1" w:themeFillShade="99"/>
      </w:tcPr>
    </w:tblStylePr>
    <w:tblStylePr w:type="firstCol">
      <w:rPr>
        <w:color w:val="FFFFFF" w:themeColor="background1"/>
      </w:r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rPr>
      <w:tcPr>
        <w:tcBorders>
          <w:top w:val="nil"/>
          <w:left w:val="nil"/>
          <w:bottom w:val="nil"/>
          <w:right w:val="nil"/>
          <w:insideH w:val="nil"/>
          <w:insideV w:val="nil"/>
        </w:tcBorders>
        <w:shd w:val="clear" w:color="auto" w:fill="000000" w:themeFill="text1" w:themeFillShade="BF"/>
      </w:tcPr>
    </w:tblStylePr>
    <w:tblStylePr w:type="band1Vert">
      <w:tcPr>
        <w:shd w:val="clear" w:color="auto" w:fill="999999" w:themeFill="text1" w:themeFillTint="66"/>
      </w:tcPr>
    </w:tblStylePr>
    <w:tblStylePr w:type="band1Horz">
      <w:tcPr>
        <w:shd w:val="clear" w:color="auto" w:fill="7F7F7F" w:themeFill="text1" w:themeFillTint="7F"/>
      </w:tcPr>
    </w:tblStylePr>
    <w:tblStylePr w:type="neCell">
      <w:rPr>
        <w:color w:val="000000" w:themeColor="text1"/>
      </w:rPr>
    </w:tblStylePr>
    <w:tblStylePr w:type="nwCell">
      <w:rPr>
        <w:color w:val="000000" w:themeColor="text1"/>
      </w:rPr>
    </w:tblStylePr>
  </w:style>
  <w:style w:type="table" w:customStyle="1" w:styleId="147">
    <w:name w:val="彩色列表1"/>
    <w:basedOn w:val="44"/>
    <w:qFormat/>
    <w:uiPriority w:val="72"/>
    <w:rPr>
      <w:color w:val="000000" w:themeColor="text1"/>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r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BFBFBF" w:themeFill="text1" w:themeFillTint="3F"/>
      </w:tcPr>
    </w:tblStylePr>
    <w:tblStylePr w:type="band1Horz">
      <w:tcPr>
        <w:shd w:val="clear" w:color="auto" w:fill="CCCCCC" w:themeFill="text1" w:themeFillTint="33"/>
      </w:tcPr>
    </w:tblStylePr>
  </w:style>
  <w:style w:type="table" w:customStyle="1" w:styleId="148">
    <w:name w:val="彩色网格1"/>
    <w:basedOn w:val="44"/>
    <w:qFormat/>
    <w:uiPriority w:val="73"/>
    <w:rPr>
      <w:color w:val="000000" w:themeColor="text1"/>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cPr>
        <w:shd w:val="clear" w:color="auto" w:fill="999999" w:themeFill="text1" w:themeFillTint="66"/>
      </w:tcPr>
    </w:tblStylePr>
    <w:tblStylePr w:type="lastRow">
      <w:rPr>
        <w:b/>
        <w:bCs/>
        <w:color w:val="000000" w:themeColor="text1"/>
      </w:rPr>
      <w:tcPr>
        <w:shd w:val="clear" w:color="auto" w:fill="999999" w:themeFill="text1" w:themeFillTint="66"/>
      </w:tcPr>
    </w:tblStylePr>
    <w:tblStylePr w:type="firstCol">
      <w:rPr>
        <w:color w:val="FFFFFF" w:themeColor="background1"/>
      </w:rPr>
      <w:tcPr>
        <w:shd w:val="clear" w:color="auto" w:fill="000000" w:themeFill="text1" w:themeFillShade="BF"/>
      </w:tcPr>
    </w:tblStylePr>
    <w:tblStylePr w:type="lastCol">
      <w:rPr>
        <w:color w:val="FFFFFF" w:themeColor="background1"/>
      </w:rPr>
      <w:tcPr>
        <w:shd w:val="clear" w:color="auto" w:fill="000000" w:themeFill="text1" w:themeFillShade="BF"/>
      </w:tcPr>
    </w:tblStylePr>
    <w:tblStylePr w:type="band1Vert">
      <w:tcPr>
        <w:shd w:val="clear" w:color="auto" w:fill="7F7F7F" w:themeFill="text1" w:themeFillTint="7F"/>
      </w:tcPr>
    </w:tblStylePr>
    <w:tblStylePr w:type="band1Horz">
      <w:tcPr>
        <w:shd w:val="clear" w:color="auto" w:fill="7F7F7F" w:themeFill="text1" w:themeFillTint="7F"/>
      </w:tcPr>
    </w:tblStylePr>
  </w:style>
  <w:style w:type="character" w:customStyle="1" w:styleId="149">
    <w:name w:val="页眉 Char"/>
    <w:basedOn w:val="124"/>
    <w:link w:val="34"/>
    <w:qFormat/>
    <w:uiPriority w:val="99"/>
  </w:style>
  <w:style w:type="character" w:customStyle="1" w:styleId="150">
    <w:name w:val="页脚 Char"/>
    <w:basedOn w:val="124"/>
    <w:link w:val="33"/>
    <w:qFormat/>
    <w:uiPriority w:val="99"/>
  </w:style>
  <w:style w:type="paragraph" w:styleId="151">
    <w:name w:val="No Spacing"/>
    <w:qFormat/>
    <w:uiPriority w:val="1"/>
    <w:rPr>
      <w:rFonts w:asciiTheme="minorHAnsi" w:hAnsiTheme="minorHAnsi" w:eastAsiaTheme="minorEastAsia" w:cstheme="minorBidi"/>
      <w:sz w:val="22"/>
      <w:szCs w:val="22"/>
      <w:lang w:val="en-US" w:eastAsia="en-US" w:bidi="ar-SA"/>
    </w:rPr>
  </w:style>
  <w:style w:type="character" w:customStyle="1" w:styleId="152">
    <w:name w:val="标题 1 Char"/>
    <w:basedOn w:val="124"/>
    <w:link w:val="3"/>
    <w:qFormat/>
    <w:uiPriority w:val="9"/>
    <w:rPr>
      <w:rFonts w:asciiTheme="majorHAnsi" w:hAnsiTheme="majorHAnsi" w:eastAsiaTheme="majorEastAsia" w:cstheme="majorBidi"/>
      <w:b/>
      <w:bCs/>
      <w:color w:val="366091" w:themeColor="accent1" w:themeShade="BF"/>
      <w:sz w:val="28"/>
      <w:szCs w:val="28"/>
    </w:rPr>
  </w:style>
  <w:style w:type="character" w:customStyle="1" w:styleId="153">
    <w:name w:val="标题 2 Char"/>
    <w:basedOn w:val="124"/>
    <w:link w:val="4"/>
    <w:qFormat/>
    <w:uiPriority w:val="9"/>
    <w:rPr>
      <w:rFonts w:asciiTheme="majorHAnsi" w:hAnsiTheme="majorHAnsi" w:eastAsiaTheme="majorEastAsia" w:cstheme="majorBidi"/>
      <w:b/>
      <w:bCs/>
      <w:color w:val="4F81BD" w:themeColor="accent1"/>
      <w:sz w:val="26"/>
      <w:szCs w:val="26"/>
    </w:rPr>
  </w:style>
  <w:style w:type="character" w:customStyle="1" w:styleId="154">
    <w:name w:val="标题 3 Char"/>
    <w:basedOn w:val="124"/>
    <w:link w:val="5"/>
    <w:qFormat/>
    <w:uiPriority w:val="9"/>
    <w:rPr>
      <w:rFonts w:asciiTheme="majorHAnsi" w:hAnsiTheme="majorHAnsi" w:eastAsiaTheme="majorEastAsia" w:cstheme="majorBidi"/>
      <w:b/>
      <w:bCs/>
      <w:color w:val="4F81BD" w:themeColor="accent1"/>
    </w:rPr>
  </w:style>
  <w:style w:type="character" w:customStyle="1" w:styleId="155">
    <w:name w:val="标题 Char"/>
    <w:basedOn w:val="124"/>
    <w:link w:val="43"/>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156">
    <w:name w:val="副标题 Char"/>
    <w:basedOn w:val="124"/>
    <w:link w:val="36"/>
    <w:qFormat/>
    <w:uiPriority w:val="11"/>
    <w:rPr>
      <w:rFonts w:asciiTheme="majorHAnsi" w:hAnsiTheme="majorHAnsi" w:eastAsiaTheme="majorEastAsia" w:cstheme="majorBidi"/>
      <w:i/>
      <w:iCs/>
      <w:color w:val="4F81BD" w:themeColor="accent1"/>
      <w:spacing w:val="15"/>
      <w:sz w:val="24"/>
      <w:szCs w:val="24"/>
    </w:rPr>
  </w:style>
  <w:style w:type="paragraph" w:styleId="157">
    <w:name w:val="List Paragraph"/>
    <w:basedOn w:val="1"/>
    <w:qFormat/>
    <w:uiPriority w:val="34"/>
    <w:pPr>
      <w:ind w:left="720"/>
      <w:contextualSpacing/>
    </w:pPr>
  </w:style>
  <w:style w:type="character" w:customStyle="1" w:styleId="158">
    <w:name w:val="正文文本 Char"/>
    <w:basedOn w:val="124"/>
    <w:link w:val="21"/>
    <w:qFormat/>
    <w:uiPriority w:val="99"/>
  </w:style>
  <w:style w:type="character" w:customStyle="1" w:styleId="159">
    <w:name w:val="正文文本 2 Char"/>
    <w:basedOn w:val="124"/>
    <w:link w:val="39"/>
    <w:qFormat/>
    <w:uiPriority w:val="99"/>
  </w:style>
  <w:style w:type="character" w:customStyle="1" w:styleId="160">
    <w:name w:val="正文文本 3 Char"/>
    <w:basedOn w:val="124"/>
    <w:link w:val="19"/>
    <w:qFormat/>
    <w:uiPriority w:val="99"/>
    <w:rPr>
      <w:sz w:val="16"/>
      <w:szCs w:val="16"/>
    </w:rPr>
  </w:style>
  <w:style w:type="character" w:customStyle="1" w:styleId="161">
    <w:name w:val="宏文本 Char"/>
    <w:basedOn w:val="124"/>
    <w:link w:val="2"/>
    <w:qFormat/>
    <w:uiPriority w:val="99"/>
    <w:rPr>
      <w:rFonts w:ascii="Courier" w:hAnsi="Courier"/>
      <w:sz w:val="20"/>
      <w:szCs w:val="20"/>
    </w:rPr>
  </w:style>
  <w:style w:type="paragraph" w:styleId="162">
    <w:name w:val="Quote"/>
    <w:basedOn w:val="1"/>
    <w:next w:val="1"/>
    <w:link w:val="163"/>
    <w:qFormat/>
    <w:uiPriority w:val="29"/>
    <w:rPr>
      <w:i/>
      <w:iCs/>
      <w:color w:val="000000" w:themeColor="text1"/>
    </w:rPr>
  </w:style>
  <w:style w:type="character" w:customStyle="1" w:styleId="163">
    <w:name w:val="引用 Char"/>
    <w:basedOn w:val="124"/>
    <w:link w:val="162"/>
    <w:qFormat/>
    <w:uiPriority w:val="29"/>
    <w:rPr>
      <w:i/>
      <w:iCs/>
      <w:color w:val="000000" w:themeColor="text1"/>
    </w:rPr>
  </w:style>
  <w:style w:type="character" w:customStyle="1" w:styleId="164">
    <w:name w:val="标题 4 Char"/>
    <w:basedOn w:val="124"/>
    <w:link w:val="6"/>
    <w:semiHidden/>
    <w:qFormat/>
    <w:uiPriority w:val="9"/>
    <w:rPr>
      <w:rFonts w:asciiTheme="majorHAnsi" w:hAnsiTheme="majorHAnsi" w:eastAsiaTheme="majorEastAsia" w:cstheme="majorBidi"/>
      <w:b/>
      <w:bCs/>
      <w:i/>
      <w:iCs/>
      <w:color w:val="4F81BD" w:themeColor="accent1"/>
    </w:rPr>
  </w:style>
  <w:style w:type="character" w:customStyle="1" w:styleId="165">
    <w:name w:val="标题 5 Char"/>
    <w:basedOn w:val="124"/>
    <w:link w:val="7"/>
    <w:semiHidden/>
    <w:qFormat/>
    <w:uiPriority w:val="9"/>
    <w:rPr>
      <w:rFonts w:asciiTheme="majorHAnsi" w:hAnsiTheme="majorHAnsi" w:eastAsiaTheme="majorEastAsia" w:cstheme="majorBidi"/>
      <w:color w:val="244061" w:themeColor="accent1" w:themeShade="80"/>
    </w:rPr>
  </w:style>
  <w:style w:type="character" w:customStyle="1" w:styleId="166">
    <w:name w:val="标题 6 Char"/>
    <w:basedOn w:val="124"/>
    <w:link w:val="8"/>
    <w:semiHidden/>
    <w:qFormat/>
    <w:uiPriority w:val="9"/>
    <w:rPr>
      <w:rFonts w:asciiTheme="majorHAnsi" w:hAnsiTheme="majorHAnsi" w:eastAsiaTheme="majorEastAsia" w:cstheme="majorBidi"/>
      <w:i/>
      <w:iCs/>
      <w:color w:val="244061" w:themeColor="accent1" w:themeShade="80"/>
    </w:rPr>
  </w:style>
  <w:style w:type="character" w:customStyle="1" w:styleId="167">
    <w:name w:val="标题 7 Char"/>
    <w:basedOn w:val="124"/>
    <w:link w:val="9"/>
    <w:semiHidden/>
    <w:qFormat/>
    <w:uiPriority w:val="9"/>
    <w:rPr>
      <w:rFonts w:asciiTheme="majorHAnsi" w:hAnsiTheme="majorHAnsi" w:eastAsiaTheme="majorEastAsia" w:cstheme="majorBidi"/>
      <w:i/>
      <w:iCs/>
      <w:color w:val="3F3F3F" w:themeColor="text1" w:themeTint="BF"/>
    </w:rPr>
  </w:style>
  <w:style w:type="character" w:customStyle="1" w:styleId="168">
    <w:name w:val="标题 8 Char"/>
    <w:basedOn w:val="124"/>
    <w:link w:val="10"/>
    <w:semiHidden/>
    <w:qFormat/>
    <w:uiPriority w:val="9"/>
    <w:rPr>
      <w:rFonts w:asciiTheme="majorHAnsi" w:hAnsiTheme="majorHAnsi" w:eastAsiaTheme="majorEastAsia" w:cstheme="majorBidi"/>
      <w:color w:val="4F81BD" w:themeColor="accent1"/>
      <w:sz w:val="20"/>
      <w:szCs w:val="20"/>
    </w:rPr>
  </w:style>
  <w:style w:type="character" w:customStyle="1" w:styleId="169">
    <w:name w:val="标题 9 Char"/>
    <w:basedOn w:val="124"/>
    <w:link w:val="11"/>
    <w:semiHidden/>
    <w:qFormat/>
    <w:uiPriority w:val="9"/>
    <w:rPr>
      <w:rFonts w:asciiTheme="majorHAnsi" w:hAnsiTheme="majorHAnsi" w:eastAsiaTheme="majorEastAsia" w:cstheme="majorBidi"/>
      <w:i/>
      <w:iCs/>
      <w:color w:val="3F3F3F" w:themeColor="text1" w:themeTint="BF"/>
      <w:sz w:val="20"/>
      <w:szCs w:val="20"/>
    </w:rPr>
  </w:style>
  <w:style w:type="paragraph" w:styleId="170">
    <w:name w:val="Intense Quote"/>
    <w:basedOn w:val="1"/>
    <w:next w:val="1"/>
    <w:link w:val="171"/>
    <w:qFormat/>
    <w:uiPriority w:val="30"/>
    <w:pPr>
      <w:pBdr>
        <w:bottom w:val="single" w:color="4F81BD" w:themeColor="accent1" w:sz="4" w:space="4"/>
      </w:pBdr>
      <w:spacing w:before="200" w:after="280"/>
      <w:ind w:left="936" w:right="936"/>
    </w:pPr>
    <w:rPr>
      <w:b/>
      <w:bCs/>
      <w:i/>
      <w:iCs/>
      <w:color w:val="4F81BD" w:themeColor="accent1"/>
    </w:rPr>
  </w:style>
  <w:style w:type="character" w:customStyle="1" w:styleId="171">
    <w:name w:val="明显引用 Char"/>
    <w:basedOn w:val="124"/>
    <w:link w:val="170"/>
    <w:qFormat/>
    <w:uiPriority w:val="30"/>
    <w:rPr>
      <w:b/>
      <w:bCs/>
      <w:i/>
      <w:iCs/>
      <w:color w:val="4F81BD" w:themeColor="accent1"/>
    </w:rPr>
  </w:style>
  <w:style w:type="character" w:customStyle="1" w:styleId="172">
    <w:name w:val="不明显强调1"/>
    <w:basedOn w:val="124"/>
    <w:qFormat/>
    <w:uiPriority w:val="19"/>
    <w:rPr>
      <w:i/>
      <w:iCs/>
      <w:color w:val="7E7E7E" w:themeColor="text1" w:themeTint="80"/>
    </w:rPr>
  </w:style>
  <w:style w:type="character" w:customStyle="1" w:styleId="173">
    <w:name w:val="明显强调1"/>
    <w:basedOn w:val="124"/>
    <w:qFormat/>
    <w:uiPriority w:val="21"/>
    <w:rPr>
      <w:b/>
      <w:bCs/>
      <w:i/>
      <w:iCs/>
      <w:color w:val="4F81BD" w:themeColor="accent1"/>
    </w:rPr>
  </w:style>
  <w:style w:type="character" w:customStyle="1" w:styleId="174">
    <w:name w:val="不明显参考1"/>
    <w:basedOn w:val="124"/>
    <w:qFormat/>
    <w:uiPriority w:val="31"/>
    <w:rPr>
      <w:smallCaps/>
      <w:color w:val="C0504D" w:themeColor="accent2"/>
      <w:u w:val="single"/>
    </w:rPr>
  </w:style>
  <w:style w:type="character" w:customStyle="1" w:styleId="175">
    <w:name w:val="明显参考1"/>
    <w:basedOn w:val="124"/>
    <w:qFormat/>
    <w:uiPriority w:val="32"/>
    <w:rPr>
      <w:b/>
      <w:bCs/>
      <w:smallCaps/>
      <w:color w:val="C0504D" w:themeColor="accent2"/>
      <w:spacing w:val="5"/>
      <w:u w:val="single"/>
    </w:rPr>
  </w:style>
  <w:style w:type="character" w:customStyle="1" w:styleId="176">
    <w:name w:val="书籍标题1"/>
    <w:basedOn w:val="124"/>
    <w:qFormat/>
    <w:uiPriority w:val="33"/>
    <w:rPr>
      <w:b/>
      <w:bCs/>
      <w:smallCaps/>
      <w:spacing w:val="5"/>
    </w:rPr>
  </w:style>
  <w:style w:type="paragraph" w:customStyle="1" w:styleId="177">
    <w:name w:val="TOC 标题1"/>
    <w:basedOn w:val="3"/>
    <w:next w:val="1"/>
    <w:semiHidden/>
    <w:unhideWhenUsed/>
    <w:qFormat/>
    <w:uiPriority w:val="39"/>
    <w:pPr>
      <w:outlineLvl w:val="9"/>
    </w:pPr>
  </w:style>
  <w:style w:type="paragraph" w:customStyle="1" w:styleId="178">
    <w:name w:val="ch中文正文"/>
    <w:qFormat/>
    <w:uiPriority w:val="0"/>
    <w:pPr>
      <w:spacing w:beforeLines="50" w:afterLines="50" w:line="360" w:lineRule="auto"/>
      <w:ind w:firstLine="200" w:firstLineChars="200"/>
    </w:pPr>
    <w:rPr>
      <w:rFonts w:ascii="Times New Roman" w:hAnsi="Times New Roman" w:eastAsia="宋体" w:cs="Times New Roman"/>
      <w:sz w:val="24"/>
      <w:lang w:val="en-US" w:eastAsia="zh-CN" w:bidi="ar-SA"/>
    </w:rPr>
  </w:style>
  <w:style w:type="paragraph" w:customStyle="1" w:styleId="179">
    <w:name w:val="--排版样式--使用说明"/>
    <w:basedOn w:val="1"/>
    <w:qFormat/>
    <w:uiPriority w:val="0"/>
    <w:pPr>
      <w:widowControl w:val="0"/>
      <w:adjustRightInd w:val="0"/>
      <w:snapToGrid w:val="0"/>
      <w:spacing w:before="120" w:after="120" w:line="360" w:lineRule="auto"/>
      <w:jc w:val="both"/>
    </w:pPr>
    <w:rPr>
      <w:rFonts w:ascii="黑体" w:hAnsi="黑体" w:eastAsia="黑体" w:cs="Times New Roman"/>
      <w:bCs/>
      <w:smallCaps/>
      <w:kern w:val="2"/>
      <w:sz w:val="24"/>
      <w:szCs w:val="24"/>
      <w:lang w:eastAsia="zh-CN"/>
    </w:rPr>
  </w:style>
  <w:style w:type="paragraph" w:customStyle="1" w:styleId="180">
    <w:name w:val="--排版样式--使用说明 正文部分"/>
    <w:basedOn w:val="1"/>
    <w:qFormat/>
    <w:uiPriority w:val="0"/>
    <w:pPr>
      <w:widowControl w:val="0"/>
      <w:spacing w:after="200" w:line="360" w:lineRule="auto"/>
      <w:ind w:firstLine="420" w:firstLineChars="200"/>
    </w:pPr>
    <w:rPr>
      <w:rFonts w:ascii="楷体" w:hAnsi="楷体" w:eastAsia="楷体" w:cs="宋体"/>
      <w:kern w:val="2"/>
      <w:szCs w:val="21"/>
      <w:lang w:eastAsia="zh-CN"/>
    </w:rPr>
  </w:style>
  <w:style w:type="paragraph" w:customStyle="1" w:styleId="181">
    <w:name w:val="--排版样式--正文"/>
    <w:basedOn w:val="1"/>
    <w:qFormat/>
    <w:uiPriority w:val="0"/>
    <w:pPr>
      <w:widowControl w:val="0"/>
      <w:tabs>
        <w:tab w:val="left" w:pos="600"/>
      </w:tabs>
      <w:adjustRightInd w:val="0"/>
      <w:snapToGrid w:val="0"/>
      <w:spacing w:after="200" w:line="360" w:lineRule="auto"/>
      <w:ind w:firstLine="420" w:firstLineChars="200"/>
    </w:pPr>
    <w:rPr>
      <w:rFonts w:cs="Times New Roman"/>
      <w:kern w:val="2"/>
      <w:szCs w:val="21"/>
      <w:lang w:eastAsia="zh-CN"/>
    </w:rPr>
  </w:style>
  <w:style w:type="paragraph" w:customStyle="1" w:styleId="182">
    <w:name w:val="--排版样式 范文--二级标题（节名称）"/>
    <w:basedOn w:val="181"/>
    <w:qFormat/>
    <w:uiPriority w:val="0"/>
    <w:pPr>
      <w:spacing w:before="140" w:after="140"/>
      <w:ind w:firstLine="0" w:firstLineChars="0"/>
      <w:outlineLvl w:val="1"/>
    </w:pPr>
    <w:rPr>
      <w:rFonts w:ascii="黑体" w:hAnsi="黑体" w:eastAsia="黑体"/>
      <w:sz w:val="28"/>
    </w:rPr>
  </w:style>
  <w:style w:type="paragraph" w:customStyle="1" w:styleId="183">
    <w:name w:val="--排版样式 范文--三级标题"/>
    <w:basedOn w:val="3"/>
    <w:qFormat/>
    <w:uiPriority w:val="0"/>
    <w:pPr>
      <w:widowControl w:val="0"/>
      <w:tabs>
        <w:tab w:val="left" w:pos="480"/>
        <w:tab w:val="left" w:pos="525"/>
      </w:tabs>
      <w:adjustRightInd w:val="0"/>
      <w:snapToGrid w:val="0"/>
      <w:spacing w:before="120" w:after="120" w:line="360" w:lineRule="auto"/>
      <w:outlineLvl w:val="2"/>
    </w:pPr>
    <w:rPr>
      <w:rFonts w:ascii="黑体" w:hAnsi="黑体" w:eastAsia="黑体" w:cs="Times New Roman"/>
      <w:b w:val="0"/>
      <w:color w:val="auto"/>
      <w:kern w:val="44"/>
      <w:sz w:val="24"/>
      <w:szCs w:val="24"/>
      <w:lang w:eastAsia="zh-CN"/>
    </w:rPr>
  </w:style>
  <w:style w:type="paragraph" w:customStyle="1" w:styleId="184">
    <w:name w:val="--排版样式--单行表格文字"/>
    <w:basedOn w:val="1"/>
    <w:qFormat/>
    <w:uiPriority w:val="0"/>
    <w:pPr>
      <w:widowControl w:val="0"/>
      <w:adjustRightInd w:val="0"/>
      <w:snapToGrid w:val="0"/>
      <w:spacing w:beforeLines="50" w:afterLines="50" w:line="276" w:lineRule="auto"/>
      <w:jc w:val="center"/>
    </w:pPr>
    <w:rPr>
      <w:rFonts w:cs="Times New Roman"/>
      <w:color w:val="000000"/>
      <w:kern w:val="2"/>
      <w:szCs w:val="21"/>
      <w:lang w:eastAsia="zh-CN"/>
    </w:rPr>
  </w:style>
  <w:style w:type="paragraph" w:customStyle="1" w:styleId="185">
    <w:name w:val="--排版样式--图表标题"/>
    <w:basedOn w:val="181"/>
    <w:qFormat/>
    <w:uiPriority w:val="0"/>
    <w:pPr>
      <w:ind w:firstLine="0" w:firstLineChars="0"/>
      <w:jc w:val="center"/>
    </w:pPr>
  </w:style>
  <w:style w:type="paragraph" w:customStyle="1" w:styleId="186">
    <w:name w:val="样式1"/>
    <w:basedOn w:val="1"/>
    <w:qFormat/>
    <w:uiPriority w:val="0"/>
    <w:pPr>
      <w:widowControl w:val="0"/>
      <w:adjustRightInd w:val="0"/>
      <w:spacing w:after="200" w:line="420" w:lineRule="auto"/>
      <w:jc w:val="center"/>
    </w:pPr>
    <w:rPr>
      <w:rFonts w:hAnsi="Times New Roman" w:cs="Times New Roman"/>
      <w:sz w:val="24"/>
      <w:szCs w:val="20"/>
      <w:lang w:eastAsia="zh-CN"/>
    </w:rPr>
  </w:style>
  <w:style w:type="table" w:customStyle="1" w:styleId="187">
    <w:name w:val="Table Grid_0"/>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88">
    <w:name w:val="--排版样式 报价--二级标题（节名称）"/>
    <w:basedOn w:val="181"/>
    <w:qFormat/>
    <w:uiPriority w:val="0"/>
    <w:pPr>
      <w:spacing w:before="140" w:after="140"/>
      <w:ind w:firstLine="0" w:firstLineChars="0"/>
    </w:pPr>
    <w:rPr>
      <w:rFonts w:eastAsia="黑体"/>
      <w:sz w:val="28"/>
    </w:rPr>
  </w:style>
  <w:style w:type="paragraph" w:customStyle="1" w:styleId="189">
    <w:name w:val="--排版样式 报价--三级标题"/>
    <w:basedOn w:val="3"/>
    <w:qFormat/>
    <w:uiPriority w:val="0"/>
    <w:pPr>
      <w:widowControl w:val="0"/>
      <w:tabs>
        <w:tab w:val="left" w:pos="480"/>
        <w:tab w:val="left" w:pos="525"/>
      </w:tabs>
      <w:adjustRightInd w:val="0"/>
      <w:snapToGrid w:val="0"/>
      <w:spacing w:before="120" w:after="120" w:line="360" w:lineRule="auto"/>
      <w:outlineLvl w:val="9"/>
    </w:pPr>
    <w:rPr>
      <w:rFonts w:ascii="黑体" w:hAnsi="黑体" w:eastAsia="黑体" w:cs="Times New Roman"/>
      <w:b w:val="0"/>
      <w:color w:val="auto"/>
      <w:kern w:val="44"/>
      <w:sz w:val="24"/>
      <w:szCs w:val="24"/>
      <w:lang w:eastAsia="zh-CN"/>
    </w:rPr>
  </w:style>
  <w:style w:type="paragraph" w:customStyle="1" w:styleId="190">
    <w:name w:val="Bgg"/>
    <w:qFormat/>
    <w:uiPriority w:val="0"/>
    <w:pPr>
      <w:widowControl w:val="0"/>
      <w:topLinePunct/>
      <w:snapToGrid w:val="0"/>
      <w:jc w:val="center"/>
    </w:pPr>
    <w:rPr>
      <w:rFonts w:ascii="Times New Roman" w:hAnsi="宋体" w:eastAsia="宋体" w:cs="Times New Roman"/>
      <w:color w:val="000000"/>
      <w:kern w:val="21"/>
      <w:sz w:val="18"/>
      <w:szCs w:val="18"/>
      <w:lang w:val="en-US" w:eastAsia="zh-CN" w:bidi="ar-SA"/>
    </w:rPr>
  </w:style>
  <w:style w:type="paragraph" w:customStyle="1" w:styleId="191">
    <w:name w:val="注标题"/>
    <w:basedOn w:val="1"/>
    <w:qFormat/>
    <w:uiPriority w:val="0"/>
    <w:pPr>
      <w:topLinePunct/>
    </w:pPr>
    <w:rPr>
      <w:sz w:val="18"/>
    </w:rPr>
  </w:style>
  <w:style w:type="paragraph" w:customStyle="1" w:styleId="192">
    <w:name w:val="正文 New"/>
    <w:qFormat/>
    <w:uiPriority w:val="0"/>
    <w:pPr>
      <w:widowControl w:val="0"/>
      <w:snapToGrid w:val="0"/>
      <w:spacing w:before="60" w:after="60"/>
      <w:jc w:val="both"/>
    </w:pPr>
    <w:rPr>
      <w:rFonts w:ascii="Times New Roman" w:hAnsi="Times New Roman" w:eastAsia="宋体" w:cs="Times New Roman"/>
      <w:kern w:val="2"/>
      <w:sz w:val="24"/>
      <w:lang w:val="en-US" w:eastAsia="zh-CN" w:bidi="ar-SA"/>
    </w:rPr>
  </w:style>
  <w:style w:type="paragraph" w:customStyle="1" w:styleId="193">
    <w:name w:val="!正文"/>
    <w:basedOn w:val="1"/>
    <w:qFormat/>
    <w:uiPriority w:val="0"/>
    <w:pPr>
      <w:snapToGrid w:val="0"/>
      <w:spacing w:line="500" w:lineRule="atLeast"/>
      <w:ind w:firstLine="192" w:firstLineChars="192"/>
    </w:pPr>
    <w:rPr>
      <w:kern w:val="2"/>
      <w:sz w:val="28"/>
      <w:szCs w:val="28"/>
    </w:rPr>
  </w:style>
  <w:style w:type="paragraph" w:customStyle="1" w:styleId="194">
    <w:name w:val="D2"/>
    <w:basedOn w:val="195"/>
    <w:qFormat/>
    <w:uiPriority w:val="0"/>
  </w:style>
  <w:style w:type="paragraph" w:customStyle="1" w:styleId="195">
    <w:name w:val="附录二"/>
    <w:basedOn w:val="28"/>
    <w:qFormat/>
    <w:uiPriority w:val="0"/>
    <w:pPr>
      <w:spacing w:line="312" w:lineRule="exact"/>
    </w:pPr>
    <w:rPr>
      <w:rFonts w:ascii="EU-F1" w:hAnsi="Times New Roman" w:eastAsia="黑体" w:cs="Times New Roman"/>
      <w:kern w:val="21"/>
    </w:rPr>
  </w:style>
  <w:style w:type="paragraph" w:customStyle="1" w:styleId="196">
    <w:name w:val="段"/>
    <w:qFormat/>
    <w:uiPriority w:val="99"/>
    <w:pPr>
      <w:ind w:firstLine="200" w:firstLineChars="200"/>
      <w:jc w:val="both"/>
    </w:pPr>
    <w:rPr>
      <w:rFonts w:ascii="宋体" w:hAnsi="Times New Roman" w:eastAsia="宋体" w:cs="Times New Roman"/>
      <w:sz w:val="21"/>
      <w:lang w:val="en-US" w:eastAsia="zh-CN" w:bidi="ar-SA"/>
    </w:rPr>
  </w:style>
  <w:style w:type="character" w:customStyle="1" w:styleId="197">
    <w:name w:val="数字EU Char"/>
    <w:link w:val="198"/>
    <w:qFormat/>
    <w:uiPriority w:val="0"/>
    <w:rPr>
      <w:rFonts w:ascii="EU-F1"/>
      <w:kern w:val="21"/>
      <w:szCs w:val="21"/>
    </w:rPr>
  </w:style>
  <w:style w:type="paragraph" w:customStyle="1" w:styleId="198">
    <w:name w:val="数字EU"/>
    <w:basedOn w:val="1"/>
    <w:link w:val="197"/>
    <w:qFormat/>
    <w:uiPriority w:val="0"/>
    <w:pPr>
      <w:wordWrap w:val="0"/>
      <w:overflowPunct w:val="0"/>
      <w:topLinePunct/>
    </w:pPr>
    <w:rPr>
      <w:rFonts w:ascii="EU-F1"/>
      <w:kern w:val="21"/>
      <w:szCs w:val="21"/>
    </w:rPr>
  </w:style>
  <w:style w:type="paragraph" w:customStyle="1" w:styleId="199">
    <w:name w:val="表格内字体字号"/>
    <w:basedOn w:val="1"/>
    <w:qFormat/>
    <w:uiPriority w:val="0"/>
    <w:pPr>
      <w:topLinePunct/>
      <w:snapToGrid w:val="0"/>
      <w:spacing w:beforeLines="20" w:afterLines="20"/>
      <w:ind w:left="30" w:leftChars="30" w:right="30" w:rightChars="30"/>
      <w:jc w:val="center"/>
    </w:pPr>
    <w:rPr>
      <w:sz w:val="18"/>
      <w:szCs w:val="18"/>
    </w:rPr>
  </w:style>
  <w:style w:type="paragraph" w:customStyle="1" w:styleId="200">
    <w:name w:val="项目正文"/>
    <w:basedOn w:val="1"/>
    <w:qFormat/>
    <w:uiPriority w:val="0"/>
    <w:pPr>
      <w:spacing w:line="360" w:lineRule="auto"/>
      <w:ind w:firstLine="420"/>
    </w:pPr>
    <w:rPr>
      <w:rFonts w:cs="宋体"/>
      <w:sz w:val="24"/>
      <w:szCs w:val="20"/>
    </w:rPr>
  </w:style>
  <w:style w:type="paragraph" w:customStyle="1" w:styleId="20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02">
    <w:name w:val="批注框文本 Char"/>
    <w:basedOn w:val="124"/>
    <w:link w:val="32"/>
    <w:semiHidden/>
    <w:qFormat/>
    <w:uiPriority w:val="99"/>
    <w:rPr>
      <w:rFonts w:ascii="宋体" w:hAnsi="宋体" w:cstheme="minorBidi"/>
      <w:sz w:val="18"/>
      <w:szCs w:val="18"/>
      <w:lang w:eastAsia="en-US"/>
    </w:rPr>
  </w:style>
  <w:style w:type="paragraph" w:customStyle="1" w:styleId="203">
    <w:name w:val="A"/>
    <w:basedOn w:val="1"/>
    <w:qFormat/>
    <w:uiPriority w:val="0"/>
    <w:pPr>
      <w:adjustRightInd w:val="0"/>
      <w:spacing w:line="480" w:lineRule="atLeast"/>
      <w:jc w:val="center"/>
      <w:textAlignment w:val="baseline"/>
    </w:pPr>
    <w:rPr>
      <w:rFonts w:ascii="宋体"/>
      <w:kern w:val="0"/>
      <w:sz w:val="32"/>
      <w:szCs w:val="20"/>
    </w:rPr>
  </w:style>
  <w:style w:type="paragraph" w:customStyle="1" w:styleId="204">
    <w:name w:val="bbb"/>
    <w:basedOn w:val="205"/>
    <w:qFormat/>
    <w:uiPriority w:val="0"/>
    <w:pPr>
      <w:topLinePunct/>
      <w:snapToGrid w:val="0"/>
      <w:spacing w:before="60" w:after="60"/>
      <w:jc w:val="center"/>
    </w:pPr>
    <w:rPr>
      <w:rFonts w:ascii="Times New Roman" w:hAnsi="Times New Roman"/>
      <w:sz w:val="18"/>
      <w:szCs w:val="18"/>
    </w:rPr>
  </w:style>
  <w:style w:type="paragraph" w:customStyle="1" w:styleId="205">
    <w:name w:val="正文_8"/>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em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textRotate="1"/>
    <customShpInfo spid="_x0000_s2051" textRotate="1"/>
    <customShpInfo spid="_x0000_s2052" textRotate="1"/>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Template>
  <Pages>50</Pages>
  <Words>6969</Words>
  <Characters>8148</Characters>
  <Lines>309</Lines>
  <Paragraphs>87</Paragraphs>
  <TotalTime>42</TotalTime>
  <ScaleCrop>false</ScaleCrop>
  <LinksUpToDate>false</LinksUpToDate>
  <CharactersWithSpaces>8390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王飞琛</cp:lastModifiedBy>
  <dcterms:modified xsi:type="dcterms:W3CDTF">2025-04-29T12:49:28Z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EEBBAA1D5CC44901967CBF8D8169E56E</vt:lpwstr>
  </property>
  <property fmtid="{D5CDD505-2E9C-101B-9397-08002B2CF9AE}" pid="4" name="KSOTemplateDocerSaveRecord">
    <vt:lpwstr>eyJoZGlkIjoiODAzNzFmNmVkMzZjNTliNzZlMzVlZDVhOWM2MWI5ZDQiLCJ1c2VySWQiOiIxNTcwMjg4MTAxIn0=</vt:lpwstr>
  </property>
</Properties>
</file>