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5355" w:firstLineChars="1905"/>
        <w:rPr>
          <w:rStyle w:val="6"/>
          <w:rFonts w:ascii="黑体" w:hAnsi="黑体" w:eastAsia="黑体"/>
          <w:b/>
          <w:color w:val="000000"/>
          <w:sz w:val="28"/>
          <w:szCs w:val="28"/>
        </w:rPr>
      </w:pPr>
      <w:bookmarkStart w:id="24" w:name="_GoBack"/>
      <w:bookmarkEnd w:id="24"/>
      <w:r>
        <w:rPr>
          <w:rStyle w:val="6"/>
          <w:rFonts w:hint="eastAsia" w:ascii="黑体" w:hAnsi="黑体" w:eastAsia="黑体"/>
          <w:b/>
          <w:color w:val="000000"/>
          <w:sz w:val="28"/>
          <w:szCs w:val="28"/>
        </w:rPr>
        <w:t>合同编号：</w:t>
      </w:r>
      <w:r>
        <w:rPr>
          <w:rStyle w:val="6"/>
          <w:rFonts w:hint="eastAsia" w:ascii="黑体" w:hAnsi="黑体" w:eastAsia="黑体"/>
          <w:b/>
          <w:color w:val="000000"/>
          <w:sz w:val="28"/>
          <w:szCs w:val="28"/>
          <w:u w:val="single"/>
        </w:rPr>
        <w:t xml:space="preserve">        </w:t>
      </w:r>
    </w:p>
    <w:p>
      <w:pPr>
        <w:pStyle w:val="4"/>
        <w:spacing w:line="360" w:lineRule="auto"/>
        <w:jc w:val="center"/>
        <w:rPr>
          <w:rStyle w:val="6"/>
          <w:rFonts w:hint="eastAsia" w:ascii="华文中宋" w:hAnsi="华文中宋" w:eastAsia="华文中宋"/>
          <w:b/>
          <w:bCs/>
          <w:sz w:val="48"/>
          <w:szCs w:val="48"/>
        </w:rPr>
      </w:pPr>
    </w:p>
    <w:p>
      <w:pPr>
        <w:pStyle w:val="4"/>
        <w:spacing w:line="360" w:lineRule="auto"/>
        <w:jc w:val="center"/>
        <w:rPr>
          <w:rStyle w:val="6"/>
          <w:rFonts w:hint="eastAsia" w:ascii="华文中宋" w:hAnsi="华文中宋" w:eastAsia="华文中宋"/>
          <w:b/>
          <w:bCs/>
          <w:sz w:val="48"/>
          <w:szCs w:val="48"/>
        </w:rPr>
      </w:pPr>
    </w:p>
    <w:p>
      <w:pPr>
        <w:pStyle w:val="4"/>
        <w:spacing w:line="360" w:lineRule="auto"/>
        <w:jc w:val="center"/>
        <w:rPr>
          <w:rStyle w:val="6"/>
          <w:rFonts w:hint="eastAsia" w:ascii="华文中宋" w:hAnsi="华文中宋" w:eastAsia="华文中宋"/>
          <w:b/>
          <w:bCs/>
          <w:sz w:val="48"/>
          <w:szCs w:val="48"/>
        </w:rPr>
      </w:pPr>
    </w:p>
    <w:p>
      <w:pPr>
        <w:pStyle w:val="4"/>
        <w:spacing w:line="360" w:lineRule="auto"/>
        <w:jc w:val="center"/>
        <w:rPr>
          <w:rStyle w:val="6"/>
          <w:rFonts w:hint="eastAsia" w:ascii="黑体" w:hAnsi="黑体" w:eastAsia="黑体"/>
          <w:b/>
          <w:bCs/>
          <w:sz w:val="44"/>
          <w:szCs w:val="44"/>
        </w:rPr>
      </w:pPr>
      <w:r>
        <w:rPr>
          <w:rStyle w:val="6"/>
          <w:rFonts w:hint="eastAsia" w:ascii="黑体" w:hAnsi="黑体" w:eastAsia="黑体"/>
          <w:b/>
          <w:bCs/>
          <w:sz w:val="44"/>
          <w:szCs w:val="44"/>
        </w:rPr>
        <w:t>2025-2027年日常维护保温</w:t>
      </w:r>
      <w:r>
        <w:rPr>
          <w:rStyle w:val="6"/>
          <w:rFonts w:hint="eastAsia" w:ascii="黑体" w:hAnsi="黑体" w:eastAsia="黑体"/>
          <w:b/>
          <w:bCs/>
          <w:sz w:val="44"/>
          <w:szCs w:val="44"/>
          <w:lang w:eastAsia="zh-CN"/>
        </w:rPr>
        <w:t>、</w:t>
      </w:r>
      <w:r>
        <w:rPr>
          <w:rStyle w:val="6"/>
          <w:rFonts w:hint="eastAsia" w:ascii="黑体" w:hAnsi="黑体" w:eastAsia="黑体"/>
          <w:b/>
          <w:bCs/>
          <w:sz w:val="44"/>
          <w:szCs w:val="44"/>
        </w:rPr>
        <w:t>架子工程</w:t>
      </w:r>
    </w:p>
    <w:p>
      <w:pPr>
        <w:pStyle w:val="4"/>
        <w:spacing w:line="360" w:lineRule="auto"/>
        <w:jc w:val="center"/>
        <w:rPr>
          <w:rStyle w:val="6"/>
          <w:rFonts w:hint="eastAsia" w:ascii="黑体" w:hAnsi="黑体" w:eastAsia="黑体"/>
          <w:b/>
          <w:bCs/>
          <w:sz w:val="44"/>
          <w:szCs w:val="44"/>
        </w:rPr>
      </w:pPr>
      <w:r>
        <w:rPr>
          <w:rStyle w:val="6"/>
          <w:rFonts w:hint="eastAsia" w:ascii="黑体" w:hAnsi="黑体" w:eastAsia="黑体"/>
          <w:b/>
          <w:bCs/>
          <w:sz w:val="44"/>
          <w:szCs w:val="44"/>
          <w:lang w:val="en-US" w:eastAsia="zh-CN"/>
        </w:rPr>
        <w:t>项目</w:t>
      </w:r>
      <w:r>
        <w:rPr>
          <w:rStyle w:val="6"/>
          <w:rFonts w:hint="eastAsia" w:ascii="黑体" w:hAnsi="黑体" w:eastAsia="黑体"/>
          <w:b/>
          <w:bCs/>
          <w:sz w:val="44"/>
          <w:szCs w:val="44"/>
        </w:rPr>
        <w:t>合同</w:t>
      </w:r>
    </w:p>
    <w:p>
      <w:pPr>
        <w:pStyle w:val="4"/>
        <w:spacing w:line="360" w:lineRule="auto"/>
        <w:jc w:val="center"/>
        <w:rPr>
          <w:rStyle w:val="6"/>
          <w:rFonts w:hint="eastAsia" w:ascii="仿宋_GB2312" w:hAnsi="宋体" w:eastAsia="仿宋_GB2312"/>
          <w:bCs/>
          <w:sz w:val="48"/>
          <w:szCs w:val="48"/>
        </w:rPr>
      </w:pPr>
    </w:p>
    <w:p>
      <w:pPr>
        <w:pStyle w:val="4"/>
        <w:spacing w:line="360" w:lineRule="auto"/>
        <w:jc w:val="center"/>
        <w:rPr>
          <w:rStyle w:val="6"/>
          <w:rFonts w:hint="eastAsia" w:ascii="仿宋_GB2312" w:hAnsi="宋体" w:eastAsia="仿宋_GB2312"/>
          <w:b/>
          <w:bCs/>
          <w:sz w:val="24"/>
          <w:szCs w:val="24"/>
        </w:rPr>
      </w:pPr>
    </w:p>
    <w:p>
      <w:pPr>
        <w:pStyle w:val="4"/>
        <w:spacing w:line="360" w:lineRule="auto"/>
        <w:jc w:val="center"/>
        <w:rPr>
          <w:rStyle w:val="6"/>
          <w:rFonts w:hint="eastAsia" w:ascii="仿宋_GB2312" w:hAnsi="宋体" w:eastAsia="仿宋_GB2312"/>
          <w:b/>
          <w:bCs/>
          <w:sz w:val="24"/>
        </w:rPr>
      </w:pPr>
    </w:p>
    <w:p>
      <w:pPr>
        <w:pStyle w:val="4"/>
        <w:spacing w:line="360" w:lineRule="auto"/>
        <w:jc w:val="center"/>
        <w:rPr>
          <w:rStyle w:val="6"/>
          <w:rFonts w:hint="eastAsia" w:ascii="仿宋_GB2312" w:hAnsi="宋体" w:eastAsia="仿宋_GB2312"/>
          <w:b/>
          <w:bCs/>
          <w:sz w:val="24"/>
        </w:rPr>
      </w:pPr>
    </w:p>
    <w:p>
      <w:pPr>
        <w:pStyle w:val="4"/>
        <w:spacing w:line="360" w:lineRule="auto"/>
        <w:jc w:val="center"/>
        <w:rPr>
          <w:rStyle w:val="6"/>
          <w:rFonts w:hint="eastAsia" w:ascii="仿宋_GB2312" w:hAnsi="宋体" w:eastAsia="仿宋_GB2312"/>
          <w:b/>
          <w:bCs/>
          <w:sz w:val="24"/>
        </w:rPr>
      </w:pPr>
    </w:p>
    <w:p>
      <w:pPr>
        <w:pStyle w:val="4"/>
        <w:spacing w:line="360" w:lineRule="auto"/>
        <w:jc w:val="center"/>
        <w:rPr>
          <w:rStyle w:val="6"/>
          <w:rFonts w:hint="eastAsia" w:ascii="仿宋_GB2312" w:hAnsi="宋体" w:eastAsia="仿宋_GB2312"/>
          <w:b/>
          <w:bCs/>
          <w:sz w:val="24"/>
        </w:rPr>
      </w:pPr>
    </w:p>
    <w:p>
      <w:pPr>
        <w:pStyle w:val="4"/>
        <w:spacing w:line="360" w:lineRule="auto"/>
        <w:jc w:val="center"/>
        <w:rPr>
          <w:rStyle w:val="6"/>
          <w:rFonts w:hint="eastAsia" w:ascii="仿宋_GB2312" w:hAnsi="宋体" w:eastAsia="仿宋_GB2312"/>
          <w:b/>
          <w:bCs/>
          <w:sz w:val="24"/>
        </w:rPr>
      </w:pPr>
    </w:p>
    <w:p>
      <w:pPr>
        <w:pStyle w:val="4"/>
        <w:spacing w:line="360" w:lineRule="auto"/>
        <w:jc w:val="center"/>
        <w:rPr>
          <w:rStyle w:val="6"/>
          <w:rFonts w:hint="eastAsia" w:ascii="仿宋_GB2312" w:hAnsi="宋体" w:eastAsia="仿宋_GB2312"/>
          <w:b/>
          <w:bCs/>
          <w:sz w:val="24"/>
        </w:rPr>
      </w:pPr>
    </w:p>
    <w:p>
      <w:pPr>
        <w:pStyle w:val="4"/>
        <w:spacing w:line="360" w:lineRule="auto"/>
        <w:jc w:val="center"/>
        <w:rPr>
          <w:rStyle w:val="6"/>
          <w:rFonts w:hint="eastAsia" w:ascii="仿宋_GB2312" w:hAnsi="宋体" w:eastAsia="仿宋_GB2312"/>
          <w:b/>
          <w:bCs/>
          <w:sz w:val="24"/>
        </w:rPr>
      </w:pPr>
    </w:p>
    <w:p>
      <w:pPr>
        <w:pStyle w:val="4"/>
        <w:spacing w:line="360" w:lineRule="auto"/>
        <w:jc w:val="center"/>
        <w:rPr>
          <w:rStyle w:val="6"/>
          <w:rFonts w:hint="eastAsia" w:ascii="仿宋_GB2312" w:hAnsi="宋体" w:eastAsia="仿宋_GB2312"/>
          <w:b/>
          <w:bCs/>
          <w:sz w:val="24"/>
        </w:rPr>
      </w:pPr>
    </w:p>
    <w:p>
      <w:pPr>
        <w:pStyle w:val="4"/>
        <w:spacing w:line="360" w:lineRule="auto"/>
        <w:jc w:val="center"/>
        <w:rPr>
          <w:rStyle w:val="6"/>
          <w:rFonts w:hint="eastAsia" w:ascii="仿宋_GB2312" w:hAnsi="宋体" w:eastAsia="仿宋_GB2312"/>
          <w:b/>
          <w:bCs/>
          <w:sz w:val="24"/>
        </w:rPr>
      </w:pPr>
    </w:p>
    <w:p>
      <w:pPr>
        <w:pStyle w:val="4"/>
        <w:adjustRightInd w:val="0"/>
        <w:snapToGrid w:val="0"/>
        <w:spacing w:line="300" w:lineRule="auto"/>
        <w:ind w:firstLine="562" w:firstLineChars="200"/>
        <w:jc w:val="center"/>
        <w:rPr>
          <w:rStyle w:val="6"/>
          <w:rFonts w:hint="eastAsia" w:ascii="黑体" w:hAnsi="黑体" w:eastAsia="黑体" w:cstheme="minorBidi"/>
          <w:b/>
          <w:sz w:val="28"/>
          <w:szCs w:val="28"/>
          <w:u w:val="single"/>
        </w:rPr>
      </w:pPr>
      <w:r>
        <w:rPr>
          <w:rStyle w:val="6"/>
          <w:rFonts w:hint="eastAsia" w:ascii="黑体" w:hAnsi="黑体" w:eastAsia="黑体"/>
          <w:b/>
          <w:sz w:val="28"/>
          <w:szCs w:val="28"/>
        </w:rPr>
        <w:t>甲方（全称）：</w:t>
      </w:r>
      <w:r>
        <w:rPr>
          <w:rStyle w:val="6"/>
          <w:rFonts w:hint="eastAsia" w:ascii="宋体" w:hAnsi="宋体"/>
          <w:szCs w:val="21"/>
          <w:u w:val="single"/>
        </w:rPr>
        <w:t xml:space="preserve"> </w:t>
      </w:r>
      <w:r>
        <w:rPr>
          <w:rStyle w:val="6"/>
          <w:rFonts w:hint="eastAsia" w:ascii="宋体" w:hAnsi="宋体"/>
          <w:b/>
          <w:bCs/>
          <w:sz w:val="28"/>
          <w:szCs w:val="28"/>
          <w:u w:val="single"/>
        </w:rPr>
        <w:t xml:space="preserve"> </w:t>
      </w:r>
      <w:r>
        <w:rPr>
          <w:rStyle w:val="6"/>
          <w:rFonts w:hint="eastAsia" w:ascii="黑体" w:hAnsi="黑体" w:eastAsia="黑体" w:cstheme="minorBidi"/>
          <w:b/>
          <w:sz w:val="28"/>
          <w:szCs w:val="28"/>
          <w:u w:val="single"/>
        </w:rPr>
        <w:t xml:space="preserve">浙江浙能绍兴滨海热电有限责任公司  </w:t>
      </w:r>
    </w:p>
    <w:p>
      <w:pPr>
        <w:pStyle w:val="4"/>
        <w:adjustRightInd w:val="0"/>
        <w:snapToGrid w:val="0"/>
        <w:spacing w:line="300" w:lineRule="auto"/>
        <w:ind w:firstLine="562" w:firstLineChars="200"/>
        <w:jc w:val="center"/>
        <w:rPr>
          <w:rStyle w:val="6"/>
          <w:rFonts w:hint="eastAsia" w:ascii="黑体" w:hAnsi="黑体" w:eastAsia="黑体"/>
          <w:b/>
          <w:sz w:val="28"/>
          <w:szCs w:val="28"/>
        </w:rPr>
      </w:pPr>
      <w:r>
        <w:rPr>
          <w:rStyle w:val="6"/>
          <w:rFonts w:hint="eastAsia" w:ascii="黑体" w:hAnsi="黑体" w:eastAsia="黑体" w:cstheme="minorBidi"/>
          <w:b/>
          <w:sz w:val="28"/>
          <w:szCs w:val="28"/>
          <w:u w:val="single"/>
        </w:rPr>
        <w:t xml:space="preserve">乙方（全称）： </w:t>
      </w:r>
      <w:r>
        <w:rPr>
          <w:rStyle w:val="6"/>
          <w:rFonts w:hint="eastAsia" w:ascii="黑体" w:hAnsi="黑体" w:eastAsia="黑体" w:cstheme="minorBidi"/>
          <w:b/>
          <w:sz w:val="28"/>
          <w:szCs w:val="28"/>
          <w:u w:val="single"/>
          <w:lang w:val="en-US" w:eastAsia="zh-CN"/>
        </w:rPr>
        <w:t xml:space="preserve"> </w:t>
      </w:r>
      <w:r>
        <w:rPr>
          <w:rStyle w:val="6"/>
          <w:rFonts w:hint="eastAsia" w:ascii="黑体" w:hAnsi="黑体" w:eastAsia="黑体" w:cstheme="minorBidi"/>
          <w:b/>
          <w:sz w:val="28"/>
          <w:szCs w:val="28"/>
          <w:u w:val="single"/>
        </w:rPr>
        <w:t xml:space="preserve">  </w:t>
      </w:r>
      <w:r>
        <w:rPr>
          <w:rStyle w:val="6"/>
          <w:rFonts w:hint="eastAsia" w:ascii="宋体" w:hAnsi="宋体"/>
          <w:szCs w:val="21"/>
          <w:u w:val="single"/>
        </w:rPr>
        <w:t xml:space="preserve"> </w:t>
      </w:r>
    </w:p>
    <w:p>
      <w:pPr>
        <w:pStyle w:val="4"/>
        <w:spacing w:line="360" w:lineRule="auto"/>
        <w:jc w:val="center"/>
        <w:rPr>
          <w:rStyle w:val="6"/>
          <w:rFonts w:hint="eastAsia" w:ascii="黑体" w:hAnsi="黑体" w:eastAsia="黑体" w:cs="黑体"/>
          <w:b/>
          <w:bCs/>
          <w:sz w:val="28"/>
          <w:szCs w:val="28"/>
          <w:u w:val="single"/>
        </w:rPr>
      </w:pPr>
      <w:r>
        <w:rPr>
          <w:rStyle w:val="6"/>
          <w:rFonts w:hint="eastAsia" w:ascii="宋体" w:hAnsi="宋体"/>
          <w:sz w:val="28"/>
          <w:szCs w:val="28"/>
          <w:u w:val="single"/>
        </w:rPr>
        <w:t xml:space="preserve"> </w:t>
      </w:r>
      <w:r>
        <w:rPr>
          <w:rStyle w:val="6"/>
          <w:rFonts w:hint="eastAsia" w:ascii="黑体" w:hAnsi="黑体" w:eastAsia="黑体" w:cs="黑体"/>
          <w:b/>
          <w:bCs/>
          <w:sz w:val="28"/>
          <w:szCs w:val="28"/>
          <w:u w:val="single"/>
        </w:rPr>
        <w:t xml:space="preserve"> </w:t>
      </w:r>
      <w:r>
        <w:rPr>
          <w:rStyle w:val="6"/>
          <w:rFonts w:hint="eastAsia" w:ascii="黑体" w:hAnsi="黑体" w:eastAsia="黑体" w:cs="黑体"/>
          <w:b/>
          <w:bCs/>
          <w:sz w:val="28"/>
          <w:szCs w:val="28"/>
          <w:u w:val="single"/>
          <w:lang w:val="en-US" w:eastAsia="zh-CN"/>
        </w:rPr>
        <w:t>2025</w:t>
      </w:r>
      <w:r>
        <w:rPr>
          <w:rStyle w:val="6"/>
          <w:rFonts w:hint="eastAsia" w:ascii="黑体" w:hAnsi="黑体" w:eastAsia="黑体" w:cs="黑体"/>
          <w:b/>
          <w:bCs/>
          <w:sz w:val="28"/>
          <w:szCs w:val="28"/>
          <w:u w:val="single"/>
        </w:rPr>
        <w:t xml:space="preserve">  年 </w:t>
      </w:r>
      <w:r>
        <w:rPr>
          <w:rStyle w:val="6"/>
          <w:rFonts w:hint="eastAsia" w:ascii="黑体" w:hAnsi="黑体" w:eastAsia="黑体" w:cs="黑体"/>
          <w:b/>
          <w:bCs/>
          <w:sz w:val="28"/>
          <w:szCs w:val="28"/>
          <w:u w:val="single"/>
          <w:lang w:val="en-US" w:eastAsia="zh-CN"/>
        </w:rPr>
        <w:t xml:space="preserve"> </w:t>
      </w:r>
      <w:r>
        <w:rPr>
          <w:rStyle w:val="6"/>
          <w:rFonts w:hint="eastAsia" w:ascii="黑体" w:hAnsi="黑体" w:eastAsia="黑体" w:cs="黑体"/>
          <w:b/>
          <w:bCs/>
          <w:sz w:val="28"/>
          <w:szCs w:val="28"/>
          <w:u w:val="single"/>
        </w:rPr>
        <w:t>月</w:t>
      </w:r>
    </w:p>
    <w:p>
      <w:pPr>
        <w:pStyle w:val="4"/>
        <w:spacing w:line="360" w:lineRule="auto"/>
        <w:jc w:val="center"/>
        <w:rPr>
          <w:rStyle w:val="6"/>
          <w:rFonts w:hint="eastAsia" w:ascii="黑体" w:hAnsi="黑体" w:eastAsia="黑体"/>
          <w:b/>
          <w:sz w:val="28"/>
          <w:szCs w:val="28"/>
        </w:rPr>
      </w:pPr>
      <w:r>
        <w:rPr>
          <w:rStyle w:val="6"/>
          <w:rFonts w:hint="eastAsia" w:ascii="黑体" w:hAnsi="黑体" w:eastAsia="黑体"/>
          <w:b/>
          <w:sz w:val="28"/>
          <w:szCs w:val="28"/>
        </w:rPr>
        <w:t>签订于</w:t>
      </w:r>
      <w:r>
        <w:rPr>
          <w:rStyle w:val="6"/>
          <w:rFonts w:hint="eastAsia" w:ascii="宋体" w:hAnsi="宋体"/>
          <w:szCs w:val="21"/>
          <w:u w:val="single"/>
        </w:rPr>
        <w:t xml:space="preserve">    </w:t>
      </w:r>
    </w:p>
    <w:p>
      <w:pPr>
        <w:pStyle w:val="4"/>
        <w:widowControl/>
        <w:spacing w:line="415" w:lineRule="auto"/>
        <w:jc w:val="left"/>
        <w:rPr>
          <w:rStyle w:val="6"/>
          <w:rFonts w:ascii="Cambria" w:hAnsi="Cambria"/>
          <w:b/>
          <w:bCs/>
          <w:sz w:val="30"/>
          <w:szCs w:val="30"/>
        </w:rPr>
        <w:sectPr>
          <w:pgSz w:w="11906" w:h="16838"/>
          <w:pgMar w:top="1440" w:right="1800" w:bottom="1440" w:left="1800" w:header="851" w:footer="992" w:gutter="0"/>
          <w:cols w:space="720" w:num="1"/>
          <w:docGrid w:type="lines" w:linePitch="312" w:charSpace="0"/>
        </w:sectPr>
      </w:pPr>
    </w:p>
    <w:p>
      <w:pPr>
        <w:pStyle w:val="7"/>
        <w:jc w:val="center"/>
        <w:rPr>
          <w:rStyle w:val="6"/>
          <w:rFonts w:hint="eastAsia"/>
          <w:sz w:val="30"/>
          <w:szCs w:val="30"/>
        </w:rPr>
      </w:pPr>
      <w:r>
        <w:rPr>
          <w:rStyle w:val="6"/>
          <w:rFonts w:hint="eastAsia"/>
          <w:sz w:val="30"/>
          <w:szCs w:val="30"/>
        </w:rPr>
        <w:t>第一部分</w:t>
      </w:r>
      <w:r>
        <w:rPr>
          <w:rStyle w:val="6"/>
          <w:sz w:val="30"/>
          <w:szCs w:val="30"/>
        </w:rPr>
        <w:t xml:space="preserve"> </w:t>
      </w:r>
      <w:r>
        <w:rPr>
          <w:rStyle w:val="6"/>
          <w:rFonts w:hint="eastAsia"/>
          <w:sz w:val="30"/>
          <w:szCs w:val="30"/>
        </w:rPr>
        <w:t>合同协议书</w:t>
      </w:r>
    </w:p>
    <w:p>
      <w:pPr>
        <w:pStyle w:val="4"/>
        <w:adjustRightInd w:val="0"/>
        <w:snapToGrid w:val="0"/>
        <w:spacing w:line="300" w:lineRule="auto"/>
        <w:ind w:firstLine="422" w:firstLineChars="200"/>
        <w:rPr>
          <w:rStyle w:val="6"/>
          <w:rFonts w:ascii="宋体" w:hAnsi="宋体"/>
          <w:b/>
          <w:szCs w:val="21"/>
        </w:rPr>
      </w:pPr>
      <w:r>
        <w:rPr>
          <w:rStyle w:val="6"/>
          <w:rFonts w:hint="eastAsia" w:ascii="宋体" w:hAnsi="宋体"/>
          <w:b/>
          <w:szCs w:val="21"/>
        </w:rPr>
        <w:t>甲方（全称）：</w:t>
      </w:r>
      <w:r>
        <w:rPr>
          <w:rStyle w:val="6"/>
          <w:rFonts w:hint="eastAsia" w:ascii="宋体" w:hAnsi="宋体"/>
          <w:szCs w:val="21"/>
          <w:u w:val="single"/>
        </w:rPr>
        <w:t xml:space="preserve">  浙江浙能绍兴滨海热电有限责任公司  </w:t>
      </w:r>
    </w:p>
    <w:p>
      <w:pPr>
        <w:pStyle w:val="4"/>
        <w:adjustRightInd w:val="0"/>
        <w:snapToGrid w:val="0"/>
        <w:spacing w:line="300" w:lineRule="auto"/>
        <w:ind w:firstLine="422" w:firstLineChars="200"/>
        <w:rPr>
          <w:rStyle w:val="6"/>
          <w:rFonts w:hint="eastAsia" w:ascii="宋体" w:hAnsi="宋体"/>
          <w:szCs w:val="21"/>
        </w:rPr>
      </w:pPr>
      <w:r>
        <w:rPr>
          <w:rStyle w:val="6"/>
          <w:rFonts w:hint="eastAsia" w:ascii="宋体" w:hAnsi="宋体"/>
          <w:b/>
          <w:szCs w:val="21"/>
        </w:rPr>
        <w:t>乙方（全称）：</w:t>
      </w:r>
      <w:r>
        <w:rPr>
          <w:rStyle w:val="6"/>
          <w:rFonts w:hint="eastAsia" w:ascii="宋体" w:hAnsi="宋体"/>
          <w:szCs w:val="21"/>
          <w:u w:val="single"/>
        </w:rPr>
        <w:t xml:space="preserve">     </w:t>
      </w:r>
    </w:p>
    <w:p>
      <w:pPr>
        <w:pStyle w:val="4"/>
        <w:ind w:firstLine="420"/>
        <w:rPr>
          <w:rStyle w:val="6"/>
          <w:rFonts w:hint="eastAsia" w:ascii="Times New Roman" w:hAnsi="Times New Roman"/>
          <w:szCs w:val="24"/>
        </w:rPr>
      </w:pPr>
      <w:r>
        <w:rPr>
          <w:rStyle w:val="6"/>
          <w:rFonts w:hint="eastAsia"/>
        </w:rPr>
        <w:t>根据《中华人民共和国民法典》及其他有关法律、法规，遵循平等、自愿、公平和诚实信用的原则，双方就2025-2027年日常维护保温</w:t>
      </w:r>
      <w:r>
        <w:rPr>
          <w:rStyle w:val="6"/>
          <w:rFonts w:hint="eastAsia"/>
          <w:lang w:eastAsia="zh-CN"/>
        </w:rPr>
        <w:t>、</w:t>
      </w:r>
      <w:r>
        <w:rPr>
          <w:rStyle w:val="6"/>
          <w:rFonts w:hint="eastAsia"/>
        </w:rPr>
        <w:t>架子工程</w:t>
      </w:r>
      <w:r>
        <w:rPr>
          <w:rStyle w:val="6"/>
          <w:rFonts w:hint="eastAsia"/>
          <w:lang w:val="en-US" w:eastAsia="zh-CN"/>
        </w:rPr>
        <w:t>项目</w:t>
      </w:r>
      <w:r>
        <w:rPr>
          <w:rStyle w:val="6"/>
          <w:rFonts w:hint="eastAsia"/>
        </w:rPr>
        <w:t>相关事项协商一致，订立本合同。</w:t>
      </w:r>
    </w:p>
    <w:p>
      <w:pPr>
        <w:pStyle w:val="8"/>
        <w:spacing w:line="300" w:lineRule="auto"/>
        <w:ind w:firstLine="422"/>
        <w:rPr>
          <w:rStyle w:val="6"/>
          <w:rFonts w:ascii="宋体" w:hAnsi="宋体"/>
          <w:b/>
          <w:szCs w:val="21"/>
        </w:rPr>
      </w:pPr>
      <w:r>
        <w:rPr>
          <w:rStyle w:val="6"/>
          <w:rFonts w:hint="eastAsia" w:ascii="宋体" w:hAnsi="宋体"/>
          <w:b/>
          <w:szCs w:val="21"/>
        </w:rPr>
        <w:t>一、项目概况</w:t>
      </w:r>
    </w:p>
    <w:p>
      <w:pPr>
        <w:pStyle w:val="8"/>
        <w:numPr>
          <w:ilvl w:val="0"/>
          <w:numId w:val="2"/>
        </w:numPr>
        <w:adjustRightInd w:val="0"/>
        <w:snapToGrid w:val="0"/>
        <w:spacing w:line="300" w:lineRule="auto"/>
        <w:ind w:firstLineChars="0"/>
        <w:jc w:val="left"/>
        <w:rPr>
          <w:rStyle w:val="6"/>
          <w:rFonts w:hint="eastAsia" w:ascii="宋体" w:hAnsi="宋体"/>
          <w:szCs w:val="21"/>
        </w:rPr>
      </w:pPr>
      <w:r>
        <w:rPr>
          <w:rStyle w:val="6"/>
          <w:rFonts w:hint="eastAsia" w:ascii="宋体" w:hAnsi="宋体"/>
          <w:szCs w:val="21"/>
        </w:rPr>
        <w:t>项目名称：</w:t>
      </w:r>
      <w:r>
        <w:rPr>
          <w:rStyle w:val="6"/>
          <w:rFonts w:hint="eastAsia" w:ascii="宋体" w:hAnsi="宋体"/>
          <w:szCs w:val="21"/>
          <w:u w:val="single"/>
        </w:rPr>
        <w:t xml:space="preserve">  2025-2027年日常维护保温</w:t>
      </w:r>
      <w:r>
        <w:rPr>
          <w:rStyle w:val="6"/>
          <w:rFonts w:hint="eastAsia" w:ascii="宋体" w:hAnsi="宋体"/>
          <w:szCs w:val="21"/>
          <w:u w:val="single"/>
          <w:lang w:eastAsia="zh-CN"/>
        </w:rPr>
        <w:t>、</w:t>
      </w:r>
      <w:r>
        <w:rPr>
          <w:rStyle w:val="6"/>
          <w:rFonts w:hint="eastAsia" w:ascii="宋体" w:hAnsi="宋体"/>
          <w:szCs w:val="21"/>
          <w:u w:val="single"/>
        </w:rPr>
        <w:t>架子工程</w:t>
      </w:r>
      <w:r>
        <w:rPr>
          <w:rStyle w:val="6"/>
          <w:rFonts w:hint="eastAsia" w:ascii="宋体" w:hAnsi="宋体"/>
          <w:szCs w:val="21"/>
          <w:u w:val="single"/>
          <w:lang w:val="en-US" w:eastAsia="zh-CN"/>
        </w:rPr>
        <w:t>项目</w:t>
      </w:r>
      <w:r>
        <w:rPr>
          <w:rStyle w:val="6"/>
          <w:rFonts w:hint="eastAsia" w:ascii="宋体" w:hAnsi="宋体"/>
          <w:szCs w:val="21"/>
          <w:u w:val="single"/>
        </w:rPr>
        <w:t xml:space="preserve">   </w:t>
      </w:r>
      <w:r>
        <w:rPr>
          <w:rStyle w:val="6"/>
          <w:rFonts w:hint="eastAsia" w:ascii="宋体" w:hAnsi="宋体"/>
          <w:szCs w:val="21"/>
        </w:rPr>
        <w:t>。</w:t>
      </w:r>
    </w:p>
    <w:p>
      <w:pPr>
        <w:pStyle w:val="8"/>
        <w:numPr>
          <w:ilvl w:val="0"/>
          <w:numId w:val="2"/>
        </w:numPr>
        <w:adjustRightInd w:val="0"/>
        <w:snapToGrid w:val="0"/>
        <w:spacing w:line="300" w:lineRule="auto"/>
        <w:ind w:firstLine="420"/>
        <w:jc w:val="left"/>
        <w:rPr>
          <w:rStyle w:val="6"/>
          <w:rFonts w:hint="eastAsia" w:ascii="宋体" w:hAnsi="宋体"/>
          <w:szCs w:val="21"/>
          <w:u w:val="single"/>
        </w:rPr>
      </w:pPr>
      <w:r>
        <w:rPr>
          <w:rStyle w:val="6"/>
          <w:rFonts w:hint="eastAsia" w:ascii="宋体" w:hAnsi="宋体"/>
          <w:szCs w:val="21"/>
        </w:rPr>
        <w:t>项目地点：</w:t>
      </w:r>
      <w:r>
        <w:rPr>
          <w:rStyle w:val="6"/>
          <w:rFonts w:hint="eastAsia" w:ascii="宋体" w:hAnsi="宋体"/>
          <w:szCs w:val="21"/>
          <w:u w:val="single"/>
        </w:rPr>
        <w:t xml:space="preserve">   </w:t>
      </w:r>
      <w:r>
        <w:rPr>
          <w:rStyle w:val="6"/>
          <w:rFonts w:hint="eastAsia" w:ascii="宋体" w:hAnsi="宋体"/>
          <w:szCs w:val="21"/>
          <w:u w:val="single"/>
          <w:lang w:val="en-US" w:eastAsia="zh-CN"/>
        </w:rPr>
        <w:t>甲方现场</w:t>
      </w:r>
      <w:r>
        <w:rPr>
          <w:rStyle w:val="6"/>
          <w:rFonts w:hint="eastAsia" w:ascii="宋体" w:hAnsi="宋体"/>
          <w:szCs w:val="21"/>
          <w:u w:val="single"/>
        </w:rPr>
        <w:t xml:space="preserve"> </w:t>
      </w:r>
      <w:r>
        <w:rPr>
          <w:rStyle w:val="6"/>
          <w:rFonts w:hint="eastAsia" w:ascii="宋体" w:hAnsi="宋体"/>
          <w:szCs w:val="21"/>
        </w:rPr>
        <w:t>。</w:t>
      </w:r>
    </w:p>
    <w:p>
      <w:pPr>
        <w:pStyle w:val="8"/>
        <w:numPr>
          <w:ilvl w:val="0"/>
          <w:numId w:val="2"/>
        </w:numPr>
        <w:adjustRightInd w:val="0"/>
        <w:snapToGrid w:val="0"/>
        <w:spacing w:line="300" w:lineRule="auto"/>
        <w:ind w:firstLine="420"/>
        <w:jc w:val="left"/>
        <w:rPr>
          <w:rStyle w:val="6"/>
          <w:rFonts w:hint="eastAsia" w:ascii="宋体" w:hAnsi="宋体"/>
          <w:szCs w:val="21"/>
        </w:rPr>
      </w:pPr>
      <w:r>
        <w:rPr>
          <w:rStyle w:val="6"/>
          <w:rFonts w:hint="eastAsia" w:ascii="宋体" w:hAnsi="宋体"/>
          <w:szCs w:val="21"/>
        </w:rPr>
        <w:t>项目承包范围及内容：详见附件一《技术协议》。</w:t>
      </w:r>
    </w:p>
    <w:p>
      <w:pPr>
        <w:pStyle w:val="8"/>
        <w:spacing w:line="300" w:lineRule="auto"/>
        <w:ind w:left="420" w:leftChars="200" w:firstLine="0" w:firstLineChars="0"/>
        <w:rPr>
          <w:rStyle w:val="6"/>
          <w:rFonts w:hint="eastAsia" w:ascii="宋体" w:hAnsi="宋体"/>
          <w:b/>
          <w:szCs w:val="21"/>
        </w:rPr>
      </w:pPr>
      <w:r>
        <w:rPr>
          <w:rStyle w:val="6"/>
          <w:rFonts w:hint="eastAsia" w:ascii="宋体" w:hAnsi="宋体"/>
          <w:b/>
          <w:szCs w:val="21"/>
        </w:rPr>
        <w:t>二、合同工期</w:t>
      </w:r>
    </w:p>
    <w:p>
      <w:pPr>
        <w:pStyle w:val="4"/>
        <w:spacing w:line="300" w:lineRule="auto"/>
        <w:ind w:firstLine="420" w:firstLineChars="200"/>
        <w:rPr>
          <w:rStyle w:val="6"/>
          <w:rFonts w:hint="eastAsia" w:ascii="宋体" w:hAnsi="宋体"/>
          <w:i/>
          <w:iCs/>
          <w:szCs w:val="21"/>
          <w:highlight w:val="yellow"/>
        </w:rPr>
      </w:pPr>
      <w:r>
        <w:rPr>
          <w:rStyle w:val="6"/>
          <w:rFonts w:hint="eastAsia" w:ascii="宋体" w:hAnsi="宋体"/>
          <w:szCs w:val="21"/>
        </w:rPr>
        <w:t>1.工期：</w:t>
      </w:r>
      <w:r>
        <w:rPr>
          <w:rStyle w:val="6"/>
          <w:rFonts w:hint="eastAsia" w:ascii="宋体" w:hAnsi="宋体" w:eastAsiaTheme="minorEastAsia" w:cstheme="minorBidi"/>
          <w:kern w:val="2"/>
          <w:sz w:val="21"/>
          <w:szCs w:val="21"/>
          <w:lang w:val="en-US" w:eastAsia="zh-CN" w:bidi="ar-SA"/>
        </w:rPr>
        <w:t xml:space="preserve">服务期二年，暂定为2025年07月01日至2027年06月30日，具体日期以招标方通知为准。   </w:t>
      </w:r>
      <w:r>
        <w:rPr>
          <w:rStyle w:val="6"/>
          <w:rFonts w:hint="eastAsia" w:ascii="宋体" w:hAnsi="宋体"/>
          <w:szCs w:val="21"/>
        </w:rPr>
        <w:t xml:space="preserve">  </w:t>
      </w:r>
    </w:p>
    <w:p>
      <w:pPr>
        <w:pStyle w:val="8"/>
        <w:spacing w:line="300" w:lineRule="auto"/>
        <w:ind w:left="420" w:leftChars="200" w:firstLine="0" w:firstLineChars="0"/>
        <w:rPr>
          <w:rStyle w:val="6"/>
          <w:rFonts w:hint="eastAsia" w:ascii="宋体" w:hAnsi="宋体"/>
          <w:b/>
          <w:szCs w:val="21"/>
        </w:rPr>
      </w:pPr>
      <w:r>
        <w:rPr>
          <w:rStyle w:val="6"/>
          <w:rFonts w:hint="eastAsia" w:ascii="宋体" w:hAnsi="宋体"/>
          <w:b/>
          <w:szCs w:val="21"/>
        </w:rPr>
        <w:t>三、质量标准</w:t>
      </w:r>
    </w:p>
    <w:p>
      <w:pPr>
        <w:pStyle w:val="4"/>
        <w:spacing w:line="300" w:lineRule="auto"/>
        <w:ind w:firstLine="420" w:firstLineChars="200"/>
        <w:rPr>
          <w:rStyle w:val="6"/>
          <w:rFonts w:hint="eastAsia" w:ascii="宋体" w:hAnsi="宋体"/>
          <w:szCs w:val="21"/>
        </w:rPr>
      </w:pPr>
      <w:r>
        <w:rPr>
          <w:rStyle w:val="6"/>
          <w:rFonts w:hint="eastAsia" w:ascii="宋体" w:hAnsi="宋体"/>
          <w:szCs w:val="21"/>
        </w:rPr>
        <w:t>质量符合国家和行业标准，且满足本合同附件一《技术协议》要求。</w:t>
      </w:r>
    </w:p>
    <w:p>
      <w:pPr>
        <w:pStyle w:val="8"/>
        <w:spacing w:line="300" w:lineRule="auto"/>
        <w:ind w:left="420" w:leftChars="200" w:firstLine="0" w:firstLineChars="0"/>
        <w:rPr>
          <w:rStyle w:val="6"/>
          <w:rFonts w:hint="eastAsia" w:ascii="宋体" w:hAnsi="宋体"/>
          <w:b/>
          <w:szCs w:val="21"/>
        </w:rPr>
      </w:pPr>
      <w:r>
        <w:rPr>
          <w:rStyle w:val="6"/>
          <w:rFonts w:hint="eastAsia" w:ascii="宋体" w:hAnsi="宋体"/>
          <w:b/>
          <w:szCs w:val="21"/>
        </w:rPr>
        <w:t>四、签约合同价与价格形式</w:t>
      </w:r>
    </w:p>
    <w:p>
      <w:pPr>
        <w:pStyle w:val="4"/>
        <w:ind w:firstLine="420"/>
        <w:jc w:val="left"/>
        <w:rPr>
          <w:rStyle w:val="6"/>
          <w:rFonts w:hint="eastAsia" w:ascii="宋体" w:hAnsi="宋体" w:cs="宋体"/>
          <w:szCs w:val="24"/>
        </w:rPr>
      </w:pPr>
      <w:r>
        <w:rPr>
          <w:rStyle w:val="6"/>
          <w:rFonts w:hint="eastAsia" w:ascii="宋体" w:hAnsi="宋体" w:cs="宋体"/>
          <w:szCs w:val="21"/>
        </w:rPr>
        <w:t>1.</w:t>
      </w:r>
      <w:r>
        <w:rPr>
          <w:rStyle w:val="6"/>
          <w:rFonts w:hint="eastAsia" w:ascii="宋体" w:hAnsi="宋体" w:cs="宋体"/>
        </w:rPr>
        <w:t xml:space="preserve"> 签约合同价：</w:t>
      </w:r>
      <w:r>
        <w:rPr>
          <w:rStyle w:val="6"/>
          <w:rFonts w:hint="eastAsia" w:ascii="宋体" w:hAnsi="宋体" w:cs="宋体"/>
          <w:szCs w:val="21"/>
        </w:rPr>
        <w:t>含税人民币（大写）</w:t>
      </w:r>
      <w:r>
        <w:rPr>
          <w:rStyle w:val="6"/>
          <w:rFonts w:hint="eastAsia" w:ascii="宋体" w:hAnsi="宋体" w:cs="宋体"/>
          <w:szCs w:val="21"/>
          <w:u w:val="single"/>
        </w:rPr>
        <w:t xml:space="preserve">  </w:t>
      </w:r>
      <w:r>
        <w:rPr>
          <w:rStyle w:val="6"/>
          <w:rFonts w:hint="eastAsia" w:ascii="宋体" w:hAnsi="宋体" w:cs="宋体"/>
          <w:szCs w:val="21"/>
        </w:rPr>
        <w:t>(¥</w:t>
      </w:r>
      <w:r>
        <w:rPr>
          <w:rStyle w:val="6"/>
          <w:rFonts w:hint="eastAsia" w:ascii="宋体" w:hAnsi="宋体" w:cs="宋体"/>
          <w:szCs w:val="21"/>
          <w:u w:val="single"/>
        </w:rPr>
        <w:t xml:space="preserve"> </w:t>
      </w:r>
      <w:r>
        <w:rPr>
          <w:rStyle w:val="6"/>
          <w:rFonts w:hint="eastAsia" w:ascii="宋体" w:hAnsi="宋体" w:cs="宋体"/>
          <w:szCs w:val="21"/>
          <w:u w:val="single"/>
          <w:lang w:val="en-US" w:eastAsia="zh-CN"/>
        </w:rPr>
        <w:t xml:space="preserve"> </w:t>
      </w:r>
      <w:r>
        <w:rPr>
          <w:rStyle w:val="6"/>
          <w:rFonts w:hint="eastAsia" w:ascii="宋体" w:hAnsi="宋体" w:cs="宋体"/>
          <w:szCs w:val="21"/>
        </w:rPr>
        <w:t>元)，税率</w:t>
      </w:r>
      <w:r>
        <w:rPr>
          <w:rStyle w:val="6"/>
          <w:rFonts w:hint="eastAsia" w:ascii="宋体" w:hAnsi="宋体" w:cs="宋体"/>
          <w:szCs w:val="21"/>
          <w:u w:val="single"/>
        </w:rPr>
        <w:t xml:space="preserve">   </w:t>
      </w:r>
      <w:r>
        <w:rPr>
          <w:rStyle w:val="6"/>
          <w:rFonts w:hint="eastAsia" w:ascii="宋体" w:hAnsi="宋体" w:cs="宋体"/>
          <w:szCs w:val="21"/>
        </w:rPr>
        <w:t>%，乙方应当于甲方付款前开具等额的增值税专用发票（合同不含税金额为</w:t>
      </w:r>
      <w:r>
        <w:rPr>
          <w:rStyle w:val="6"/>
          <w:rFonts w:hint="eastAsia" w:ascii="宋体" w:hAnsi="宋体" w:cs="宋体"/>
          <w:szCs w:val="21"/>
          <w:u w:val="single"/>
        </w:rPr>
        <w:t xml:space="preserve">  </w:t>
      </w:r>
      <w:r>
        <w:rPr>
          <w:rStyle w:val="6"/>
          <w:rFonts w:hint="eastAsia" w:ascii="宋体" w:hAnsi="宋体" w:cs="宋体"/>
          <w:szCs w:val="21"/>
        </w:rPr>
        <w:t>元，增值税税额为</w:t>
      </w:r>
      <w:r>
        <w:rPr>
          <w:rStyle w:val="6"/>
          <w:rFonts w:hint="eastAsia" w:ascii="宋体" w:hAnsi="宋体" w:cs="宋体"/>
          <w:szCs w:val="21"/>
          <w:u w:val="single"/>
        </w:rPr>
        <w:t xml:space="preserve">   </w:t>
      </w:r>
      <w:r>
        <w:rPr>
          <w:rStyle w:val="6"/>
          <w:rFonts w:hint="eastAsia" w:ascii="宋体" w:hAnsi="宋体" w:cs="宋体"/>
          <w:szCs w:val="21"/>
        </w:rPr>
        <w:t>元，小数点后面数据需以发票开具金额为准），乙方延迟开票的，甲方有权拒绝付款</w:t>
      </w:r>
      <w:r>
        <w:rPr>
          <w:rStyle w:val="6"/>
          <w:rFonts w:hint="eastAsia" w:ascii="宋体" w:hAnsi="宋体" w:cs="宋体"/>
        </w:rPr>
        <w:t>。如本合同履行过程中因国家政策变更导致税率调整，本合同不含税 价不变，含税价予以相应调整。</w:t>
      </w:r>
    </w:p>
    <w:p>
      <w:pPr>
        <w:pStyle w:val="4"/>
        <w:ind w:firstLine="420"/>
        <w:rPr>
          <w:rStyle w:val="6"/>
          <w:rFonts w:hint="eastAsia" w:ascii="宋体" w:hAnsi="宋体" w:cs="宋体"/>
          <w:u w:val="single"/>
        </w:rPr>
      </w:pPr>
      <w:r>
        <w:rPr>
          <w:rStyle w:val="6"/>
          <w:rFonts w:hint="eastAsia" w:ascii="宋体" w:hAnsi="宋体" w:cs="宋体"/>
          <w:szCs w:val="21"/>
        </w:rPr>
        <w:t xml:space="preserve">2. </w:t>
      </w:r>
      <w:r>
        <w:rPr>
          <w:rStyle w:val="6"/>
          <w:rFonts w:hint="eastAsia" w:ascii="宋体" w:hAnsi="宋体" w:cs="宋体"/>
        </w:rPr>
        <w:t>合同价格形式：</w:t>
      </w:r>
      <w:r>
        <w:rPr>
          <w:rStyle w:val="6"/>
          <w:rFonts w:hint="eastAsia" w:ascii="宋体" w:hAnsi="宋体" w:cs="宋体"/>
          <w:u w:val="single"/>
        </w:rPr>
        <w:t>暂估总价（固定单价）</w:t>
      </w:r>
      <w:r>
        <w:rPr>
          <w:rStyle w:val="6"/>
          <w:rFonts w:hint="eastAsia" w:ascii="宋体" w:hAnsi="宋体" w:cs="宋体"/>
        </w:rPr>
        <w:t>。</w:t>
      </w:r>
    </w:p>
    <w:p>
      <w:pPr>
        <w:pStyle w:val="4"/>
        <w:ind w:firstLine="420"/>
        <w:rPr>
          <w:rStyle w:val="6"/>
          <w:rFonts w:hint="eastAsia" w:ascii="宋体" w:hAnsi="宋体" w:cs="宋体"/>
          <w:u w:val="single"/>
        </w:rPr>
      </w:pPr>
      <w:r>
        <w:rPr>
          <w:rStyle w:val="6"/>
          <w:rFonts w:hint="eastAsia" w:ascii="宋体" w:hAnsi="宋体" w:cs="宋体"/>
          <w:u w:val="single"/>
        </w:rPr>
        <w:t>本合同签约合同价为暂估总价，除本合同另有约定外，本合同履行期间内固定全费用综合单价不变，不受任何调价因素、政策因素、汇率变化、市场变化等因素的影响，乙方在签订本合同时应考虑合同执行期内的各种风险。</w:t>
      </w:r>
    </w:p>
    <w:p>
      <w:pPr>
        <w:pStyle w:val="8"/>
        <w:spacing w:line="300" w:lineRule="auto"/>
        <w:ind w:left="420" w:leftChars="200" w:firstLine="0" w:firstLineChars="0"/>
        <w:rPr>
          <w:rStyle w:val="6"/>
          <w:rFonts w:hint="eastAsia" w:ascii="宋体" w:hAnsi="宋体"/>
          <w:b/>
          <w:szCs w:val="21"/>
        </w:rPr>
      </w:pPr>
      <w:r>
        <w:rPr>
          <w:rStyle w:val="6"/>
          <w:rFonts w:hint="eastAsia" w:ascii="宋体" w:hAnsi="宋体"/>
          <w:b/>
          <w:szCs w:val="21"/>
        </w:rPr>
        <w:t>五、词语限定</w:t>
      </w:r>
    </w:p>
    <w:p>
      <w:pPr>
        <w:pStyle w:val="4"/>
        <w:adjustRightInd w:val="0"/>
        <w:snapToGrid w:val="0"/>
        <w:spacing w:line="300" w:lineRule="auto"/>
        <w:ind w:firstLine="420" w:firstLineChars="200"/>
        <w:rPr>
          <w:rStyle w:val="6"/>
          <w:rFonts w:hint="eastAsia" w:ascii="宋体" w:hAnsi="宋体"/>
          <w:szCs w:val="21"/>
        </w:rPr>
      </w:pPr>
      <w:r>
        <w:rPr>
          <w:rStyle w:val="6"/>
          <w:rFonts w:hint="eastAsia" w:ascii="宋体" w:hAnsi="宋体"/>
          <w:szCs w:val="21"/>
        </w:rPr>
        <w:t>协议书中相关词语的含义与通用条件中的定义与解释相同。</w:t>
      </w:r>
    </w:p>
    <w:p>
      <w:pPr>
        <w:pStyle w:val="8"/>
        <w:spacing w:line="300" w:lineRule="auto"/>
        <w:ind w:left="420" w:leftChars="200" w:firstLine="0" w:firstLineChars="0"/>
        <w:rPr>
          <w:rStyle w:val="6"/>
          <w:rFonts w:hint="eastAsia" w:ascii="宋体" w:hAnsi="宋体"/>
          <w:b/>
          <w:szCs w:val="21"/>
        </w:rPr>
      </w:pPr>
      <w:r>
        <w:rPr>
          <w:rStyle w:val="6"/>
          <w:rFonts w:hint="eastAsia" w:ascii="宋体" w:hAnsi="宋体"/>
          <w:b/>
          <w:szCs w:val="21"/>
        </w:rPr>
        <w:t>六、组成本合同的文件</w:t>
      </w:r>
    </w:p>
    <w:p>
      <w:pPr>
        <w:pStyle w:val="8"/>
        <w:adjustRightInd w:val="0"/>
        <w:snapToGrid w:val="0"/>
        <w:spacing w:line="300" w:lineRule="auto"/>
        <w:ind w:left="420" w:leftChars="200" w:firstLine="0" w:firstLineChars="0"/>
        <w:rPr>
          <w:rStyle w:val="6"/>
          <w:rFonts w:hint="eastAsia" w:ascii="宋体" w:hAnsi="宋体"/>
          <w:szCs w:val="21"/>
        </w:rPr>
      </w:pPr>
      <w:r>
        <w:rPr>
          <w:rStyle w:val="6"/>
          <w:rFonts w:hint="eastAsia" w:ascii="宋体" w:hAnsi="宋体"/>
          <w:szCs w:val="21"/>
        </w:rPr>
        <w:t>1. 合同协议书；</w:t>
      </w:r>
    </w:p>
    <w:p>
      <w:pPr>
        <w:pStyle w:val="8"/>
        <w:adjustRightInd w:val="0"/>
        <w:snapToGrid w:val="0"/>
        <w:spacing w:line="300" w:lineRule="auto"/>
        <w:ind w:left="420" w:leftChars="200" w:firstLine="0" w:firstLineChars="0"/>
        <w:rPr>
          <w:rStyle w:val="6"/>
          <w:rFonts w:hint="eastAsia" w:ascii="宋体" w:hAnsi="宋体"/>
          <w:szCs w:val="21"/>
        </w:rPr>
      </w:pPr>
      <w:r>
        <w:rPr>
          <w:rStyle w:val="6"/>
          <w:rFonts w:hint="eastAsia" w:ascii="宋体" w:hAnsi="宋体"/>
          <w:szCs w:val="21"/>
        </w:rPr>
        <w:t>2. 合同条款及附件；</w:t>
      </w:r>
    </w:p>
    <w:p>
      <w:pPr>
        <w:pStyle w:val="8"/>
        <w:adjustRightInd w:val="0"/>
        <w:snapToGrid w:val="0"/>
        <w:spacing w:line="300" w:lineRule="auto"/>
        <w:ind w:left="420" w:leftChars="200" w:firstLine="0" w:firstLineChars="0"/>
        <w:rPr>
          <w:rStyle w:val="6"/>
          <w:rFonts w:hint="eastAsia" w:ascii="宋体" w:hAnsi="宋体"/>
          <w:szCs w:val="21"/>
        </w:rPr>
      </w:pPr>
      <w:r>
        <w:rPr>
          <w:rStyle w:val="6"/>
          <w:rFonts w:hint="eastAsia" w:ascii="宋体" w:hAnsi="宋体"/>
          <w:szCs w:val="21"/>
        </w:rPr>
        <w:t>3. 中标通知书（适用于招标工程）或委托书（适用于非招标工程）；</w:t>
      </w:r>
    </w:p>
    <w:p>
      <w:pPr>
        <w:pStyle w:val="8"/>
        <w:adjustRightInd w:val="0"/>
        <w:snapToGrid w:val="0"/>
        <w:spacing w:line="300" w:lineRule="auto"/>
        <w:ind w:left="420" w:leftChars="200" w:firstLine="0" w:firstLineChars="0"/>
        <w:rPr>
          <w:rStyle w:val="6"/>
          <w:rFonts w:hint="eastAsia" w:ascii="宋体" w:hAnsi="宋体"/>
          <w:szCs w:val="21"/>
        </w:rPr>
      </w:pPr>
      <w:r>
        <w:rPr>
          <w:rStyle w:val="6"/>
          <w:rFonts w:hint="eastAsia" w:ascii="宋体" w:hAnsi="宋体"/>
          <w:szCs w:val="21"/>
        </w:rPr>
        <w:t>4. 投标文件（适用于招标工程）或报价文件（适用于非招标工程）；</w:t>
      </w:r>
    </w:p>
    <w:p>
      <w:pPr>
        <w:pStyle w:val="8"/>
        <w:adjustRightInd w:val="0"/>
        <w:snapToGrid w:val="0"/>
        <w:spacing w:line="300" w:lineRule="auto"/>
        <w:ind w:left="420" w:leftChars="200" w:firstLine="0" w:firstLineChars="0"/>
        <w:rPr>
          <w:rStyle w:val="6"/>
          <w:rFonts w:hint="eastAsia" w:ascii="宋体" w:hAnsi="宋体"/>
          <w:szCs w:val="21"/>
        </w:rPr>
      </w:pPr>
      <w:r>
        <w:rPr>
          <w:rStyle w:val="6"/>
          <w:rFonts w:hint="eastAsia" w:ascii="宋体" w:hAnsi="宋体"/>
          <w:szCs w:val="21"/>
        </w:rPr>
        <w:t>5. 招标文件（适用于招标工程）或询价文件（适用于非招标工程）；</w:t>
      </w:r>
    </w:p>
    <w:p>
      <w:pPr>
        <w:pStyle w:val="8"/>
        <w:adjustRightInd w:val="0"/>
        <w:snapToGrid w:val="0"/>
        <w:spacing w:line="300" w:lineRule="auto"/>
        <w:ind w:left="420" w:leftChars="200" w:firstLine="0" w:firstLineChars="0"/>
        <w:rPr>
          <w:rStyle w:val="6"/>
          <w:rFonts w:hint="eastAsia" w:ascii="宋体" w:hAnsi="宋体"/>
          <w:szCs w:val="21"/>
        </w:rPr>
      </w:pPr>
      <w:r>
        <w:rPr>
          <w:rStyle w:val="6"/>
          <w:rFonts w:hint="eastAsia" w:ascii="宋体" w:hAnsi="宋体"/>
          <w:szCs w:val="21"/>
        </w:rPr>
        <w:t>6. 技术标准和要求；</w:t>
      </w:r>
    </w:p>
    <w:p>
      <w:pPr>
        <w:pStyle w:val="8"/>
        <w:adjustRightInd w:val="0"/>
        <w:snapToGrid w:val="0"/>
        <w:spacing w:line="300" w:lineRule="auto"/>
        <w:ind w:left="420" w:leftChars="200" w:firstLine="0" w:firstLineChars="0"/>
        <w:rPr>
          <w:rStyle w:val="6"/>
          <w:rFonts w:hint="eastAsia" w:ascii="宋体" w:hAnsi="宋体"/>
          <w:szCs w:val="21"/>
        </w:rPr>
      </w:pPr>
      <w:r>
        <w:rPr>
          <w:rStyle w:val="6"/>
          <w:rFonts w:hint="eastAsia" w:ascii="宋体" w:hAnsi="宋体"/>
          <w:szCs w:val="21"/>
        </w:rPr>
        <w:t>7. 其他。</w:t>
      </w:r>
    </w:p>
    <w:p>
      <w:pPr>
        <w:pStyle w:val="4"/>
        <w:adjustRightInd w:val="0"/>
        <w:snapToGrid w:val="0"/>
        <w:spacing w:line="300" w:lineRule="auto"/>
        <w:ind w:firstLine="420" w:firstLineChars="200"/>
        <w:rPr>
          <w:rStyle w:val="6"/>
          <w:rFonts w:hint="eastAsia" w:ascii="宋体" w:hAnsi="宋体"/>
          <w:szCs w:val="21"/>
        </w:rPr>
      </w:pPr>
      <w:r>
        <w:rPr>
          <w:rStyle w:val="6"/>
          <w:rFonts w:hint="eastAsia" w:ascii="宋体" w:hAnsi="宋体"/>
          <w:szCs w:val="21"/>
        </w:rPr>
        <w:t>在合同订立及履行过程中形成与合同有关的文件均构成合同文件组成部分。</w:t>
      </w:r>
    </w:p>
    <w:p>
      <w:pPr>
        <w:pStyle w:val="4"/>
        <w:adjustRightInd w:val="0"/>
        <w:snapToGrid w:val="0"/>
        <w:spacing w:line="300" w:lineRule="auto"/>
        <w:ind w:firstLine="420" w:firstLineChars="200"/>
        <w:rPr>
          <w:rStyle w:val="6"/>
          <w:rFonts w:hint="eastAsia" w:ascii="宋体" w:hAnsi="宋体"/>
          <w:szCs w:val="21"/>
        </w:rPr>
      </w:pPr>
      <w:r>
        <w:rPr>
          <w:rStyle w:val="6"/>
          <w:rFonts w:hint="eastAsia" w:ascii="宋体" w:hAnsi="宋体"/>
          <w:szCs w:val="21"/>
        </w:rPr>
        <w:t>上述各项合同文件包括合同当事人就该合同文件所作出的补充和修改，属于同一类内容的文件，应以最新签署的为准。</w:t>
      </w:r>
    </w:p>
    <w:p>
      <w:pPr>
        <w:pStyle w:val="8"/>
        <w:spacing w:line="300" w:lineRule="auto"/>
        <w:ind w:left="420" w:leftChars="200" w:firstLine="0" w:firstLineChars="0"/>
        <w:rPr>
          <w:rStyle w:val="6"/>
          <w:rFonts w:hint="eastAsia" w:ascii="宋体" w:hAnsi="宋体"/>
          <w:b/>
          <w:szCs w:val="21"/>
        </w:rPr>
      </w:pPr>
      <w:r>
        <w:rPr>
          <w:rStyle w:val="6"/>
          <w:rFonts w:hint="eastAsia" w:ascii="宋体" w:hAnsi="宋体"/>
          <w:b/>
          <w:szCs w:val="21"/>
        </w:rPr>
        <w:t>七、现场管理及其他</w:t>
      </w:r>
    </w:p>
    <w:p>
      <w:pPr>
        <w:pStyle w:val="8"/>
        <w:adjustRightInd w:val="0"/>
        <w:snapToGrid w:val="0"/>
        <w:spacing w:line="300" w:lineRule="auto"/>
        <w:ind w:left="420" w:leftChars="200" w:firstLine="0" w:firstLineChars="0"/>
        <w:rPr>
          <w:rStyle w:val="6"/>
          <w:rFonts w:hint="eastAsia" w:ascii="宋体" w:hAnsi="宋体"/>
          <w:kern w:val="0"/>
          <w:szCs w:val="21"/>
        </w:rPr>
      </w:pPr>
      <w:r>
        <w:rPr>
          <w:rStyle w:val="6"/>
          <w:rFonts w:hint="eastAsia" w:ascii="宋体" w:hAnsi="宋体"/>
          <w:kern w:val="0"/>
          <w:szCs w:val="21"/>
        </w:rPr>
        <w:t>1. 乙方项目经理：</w:t>
      </w:r>
      <w:r>
        <w:rPr>
          <w:rStyle w:val="6"/>
          <w:rFonts w:hint="eastAsia" w:ascii="宋体" w:hAnsi="宋体"/>
          <w:szCs w:val="21"/>
          <w:u w:val="single"/>
        </w:rPr>
        <w:t xml:space="preserve">   </w:t>
      </w:r>
      <w:r>
        <w:rPr>
          <w:rStyle w:val="6"/>
          <w:rFonts w:hint="eastAsia" w:ascii="宋体" w:hAnsi="宋体"/>
          <w:kern w:val="0"/>
          <w:szCs w:val="21"/>
        </w:rPr>
        <w:t>，手机号</w:t>
      </w:r>
      <w:r>
        <w:rPr>
          <w:rStyle w:val="6"/>
          <w:rFonts w:hint="eastAsia" w:ascii="宋体" w:hAnsi="宋体"/>
          <w:kern w:val="0"/>
          <w:szCs w:val="21"/>
          <w:lang w:val="en-US" w:eastAsia="zh-CN"/>
        </w:rPr>
        <w:t xml:space="preserve"> </w:t>
      </w:r>
      <w:r>
        <w:rPr>
          <w:rStyle w:val="6"/>
          <w:rFonts w:hint="eastAsia" w:ascii="宋体" w:hAnsi="宋体"/>
          <w:szCs w:val="21"/>
          <w:u w:val="single"/>
          <w:lang w:val="en-US" w:eastAsia="zh-CN"/>
        </w:rPr>
        <w:t xml:space="preserve">   </w:t>
      </w:r>
      <w:r>
        <w:rPr>
          <w:rStyle w:val="6"/>
          <w:rFonts w:hint="eastAsia" w:ascii="宋体" w:hAnsi="宋体"/>
          <w:kern w:val="0"/>
          <w:szCs w:val="21"/>
        </w:rPr>
        <w:t>。</w:t>
      </w:r>
    </w:p>
    <w:p>
      <w:pPr>
        <w:pStyle w:val="8"/>
        <w:adjustRightInd w:val="0"/>
        <w:snapToGrid w:val="0"/>
        <w:spacing w:line="300" w:lineRule="auto"/>
        <w:ind w:left="420" w:leftChars="200" w:firstLine="0" w:firstLineChars="0"/>
        <w:rPr>
          <w:rStyle w:val="6"/>
          <w:rFonts w:hint="eastAsia" w:ascii="宋体" w:hAnsi="宋体"/>
          <w:kern w:val="0"/>
          <w:szCs w:val="21"/>
        </w:rPr>
      </w:pPr>
      <w:r>
        <w:rPr>
          <w:rStyle w:val="6"/>
          <w:rFonts w:hint="eastAsia" w:ascii="宋体" w:hAnsi="宋体"/>
          <w:kern w:val="0"/>
          <w:szCs w:val="21"/>
        </w:rPr>
        <w:t>2. 甲方现场负责人：</w:t>
      </w:r>
      <w:r>
        <w:rPr>
          <w:rStyle w:val="6"/>
          <w:rFonts w:hint="eastAsia" w:ascii="宋体" w:hAnsi="宋体"/>
          <w:szCs w:val="21"/>
          <w:u w:val="single"/>
        </w:rPr>
        <w:t xml:space="preserve">   </w:t>
      </w:r>
      <w:r>
        <w:rPr>
          <w:rStyle w:val="6"/>
          <w:rFonts w:hint="eastAsia" w:ascii="宋体" w:hAnsi="宋体"/>
          <w:szCs w:val="21"/>
          <w:u w:val="single"/>
          <w:lang w:eastAsia="zh-CN"/>
        </w:rPr>
        <w:t>，</w:t>
      </w:r>
      <w:r>
        <w:rPr>
          <w:rStyle w:val="6"/>
          <w:rFonts w:hint="eastAsia" w:ascii="宋体" w:hAnsi="宋体"/>
          <w:kern w:val="0"/>
          <w:szCs w:val="21"/>
        </w:rPr>
        <w:t>手机号</w:t>
      </w:r>
      <w:r>
        <w:rPr>
          <w:rStyle w:val="6"/>
          <w:rFonts w:hint="eastAsia" w:ascii="宋体" w:hAnsi="宋体"/>
          <w:szCs w:val="21"/>
          <w:u w:val="single"/>
        </w:rPr>
        <w:t xml:space="preserve"> </w:t>
      </w:r>
      <w:r>
        <w:rPr>
          <w:rStyle w:val="6"/>
          <w:rFonts w:hint="eastAsia" w:ascii="宋体" w:hAnsi="宋体"/>
          <w:szCs w:val="21"/>
          <w:u w:val="single"/>
          <w:lang w:val="en-US" w:eastAsia="zh-CN"/>
        </w:rPr>
        <w:t xml:space="preserve">  </w:t>
      </w:r>
      <w:r>
        <w:rPr>
          <w:rStyle w:val="6"/>
          <w:rFonts w:hint="eastAsia" w:ascii="宋体" w:hAnsi="宋体"/>
          <w:kern w:val="0"/>
          <w:szCs w:val="21"/>
        </w:rPr>
        <w:t>。</w:t>
      </w:r>
    </w:p>
    <w:p>
      <w:pPr>
        <w:pStyle w:val="8"/>
        <w:adjustRightInd w:val="0"/>
        <w:snapToGrid w:val="0"/>
        <w:spacing w:line="300" w:lineRule="auto"/>
        <w:ind w:left="420" w:leftChars="200" w:firstLine="0" w:firstLineChars="0"/>
        <w:rPr>
          <w:rStyle w:val="6"/>
          <w:rFonts w:hint="eastAsia" w:ascii="宋体" w:hAnsi="宋体"/>
          <w:kern w:val="0"/>
          <w:szCs w:val="21"/>
        </w:rPr>
      </w:pPr>
      <w:r>
        <w:rPr>
          <w:rStyle w:val="6"/>
          <w:rFonts w:hint="eastAsia" w:ascii="宋体" w:hAnsi="宋体"/>
          <w:kern w:val="0"/>
          <w:szCs w:val="21"/>
        </w:rPr>
        <w:t>3. 乙方承诺按合同约定项目的实施、完成及缺陷修复。</w:t>
      </w:r>
    </w:p>
    <w:p>
      <w:pPr>
        <w:pStyle w:val="8"/>
        <w:adjustRightInd w:val="0"/>
        <w:snapToGrid w:val="0"/>
        <w:spacing w:line="300" w:lineRule="auto"/>
        <w:ind w:left="420" w:leftChars="200" w:firstLine="0" w:firstLineChars="0"/>
        <w:rPr>
          <w:rStyle w:val="6"/>
          <w:rFonts w:hint="eastAsia" w:ascii="宋体" w:hAnsi="宋体"/>
          <w:kern w:val="0"/>
          <w:szCs w:val="21"/>
        </w:rPr>
      </w:pPr>
      <w:r>
        <w:rPr>
          <w:rStyle w:val="6"/>
          <w:rFonts w:hint="eastAsia" w:ascii="宋体" w:hAnsi="宋体"/>
          <w:kern w:val="0"/>
          <w:szCs w:val="21"/>
        </w:rPr>
        <w:t>4. 甲方承诺按合同约定的条件、时间和方式向乙方支付合同价款。</w:t>
      </w:r>
    </w:p>
    <w:p>
      <w:pPr>
        <w:pStyle w:val="8"/>
        <w:adjustRightInd w:val="0"/>
        <w:snapToGrid w:val="0"/>
        <w:spacing w:line="300" w:lineRule="auto"/>
        <w:ind w:left="420" w:leftChars="200" w:firstLine="0" w:firstLineChars="0"/>
        <w:rPr>
          <w:rStyle w:val="6"/>
          <w:rFonts w:hint="eastAsia" w:ascii="宋体" w:hAnsi="宋体"/>
          <w:kern w:val="0"/>
          <w:szCs w:val="21"/>
        </w:rPr>
      </w:pPr>
      <w:r>
        <w:rPr>
          <w:rStyle w:val="6"/>
          <w:rFonts w:hint="eastAsia" w:ascii="宋体" w:hAnsi="宋体"/>
          <w:kern w:val="0"/>
          <w:szCs w:val="21"/>
        </w:rPr>
        <w:t>5. 本协议书一式</w:t>
      </w:r>
      <w:r>
        <w:rPr>
          <w:rStyle w:val="6"/>
          <w:rFonts w:hint="eastAsia" w:ascii="宋体" w:hAnsi="宋体"/>
          <w:szCs w:val="21"/>
          <w:u w:val="single"/>
        </w:rPr>
        <w:t xml:space="preserve">  </w:t>
      </w:r>
      <w:r>
        <w:rPr>
          <w:rStyle w:val="6"/>
          <w:rFonts w:hint="eastAsia" w:ascii="宋体" w:hAnsi="宋体"/>
          <w:szCs w:val="21"/>
          <w:u w:val="single"/>
          <w:lang w:val="en-US" w:eastAsia="zh-CN"/>
        </w:rPr>
        <w:t>肆</w:t>
      </w:r>
      <w:r>
        <w:rPr>
          <w:rStyle w:val="6"/>
          <w:rFonts w:hint="eastAsia" w:ascii="宋体" w:hAnsi="宋体"/>
          <w:szCs w:val="21"/>
          <w:u w:val="single"/>
        </w:rPr>
        <w:t xml:space="preserve">  </w:t>
      </w:r>
      <w:r>
        <w:rPr>
          <w:rStyle w:val="6"/>
          <w:rFonts w:hint="eastAsia" w:ascii="宋体" w:hAnsi="宋体"/>
          <w:kern w:val="0"/>
          <w:szCs w:val="21"/>
        </w:rPr>
        <w:t>份，正本</w:t>
      </w:r>
      <w:r>
        <w:rPr>
          <w:rStyle w:val="6"/>
          <w:rFonts w:hint="eastAsia" w:ascii="宋体" w:hAnsi="宋体"/>
          <w:szCs w:val="21"/>
          <w:u w:val="single"/>
        </w:rPr>
        <w:t xml:space="preserve">  </w:t>
      </w:r>
      <w:r>
        <w:rPr>
          <w:rStyle w:val="6"/>
          <w:rFonts w:hint="eastAsia" w:ascii="宋体" w:hAnsi="宋体"/>
          <w:szCs w:val="21"/>
          <w:u w:val="single"/>
          <w:lang w:val="en-US" w:eastAsia="zh-CN"/>
        </w:rPr>
        <w:t>贰</w:t>
      </w:r>
      <w:r>
        <w:rPr>
          <w:rStyle w:val="6"/>
          <w:rFonts w:hint="eastAsia" w:ascii="宋体" w:hAnsi="宋体"/>
          <w:szCs w:val="21"/>
          <w:u w:val="single"/>
        </w:rPr>
        <w:t xml:space="preserve">  </w:t>
      </w:r>
      <w:r>
        <w:rPr>
          <w:rStyle w:val="6"/>
          <w:rFonts w:hint="eastAsia" w:ascii="宋体" w:hAnsi="宋体"/>
          <w:kern w:val="0"/>
          <w:szCs w:val="21"/>
        </w:rPr>
        <w:t>份，副本</w:t>
      </w:r>
      <w:r>
        <w:rPr>
          <w:rStyle w:val="6"/>
          <w:rFonts w:hint="eastAsia" w:ascii="宋体" w:hAnsi="宋体"/>
          <w:szCs w:val="21"/>
          <w:u w:val="single"/>
        </w:rPr>
        <w:t xml:space="preserve">  </w:t>
      </w:r>
      <w:r>
        <w:rPr>
          <w:rStyle w:val="6"/>
          <w:rFonts w:hint="eastAsia" w:ascii="宋体" w:hAnsi="宋体"/>
          <w:szCs w:val="21"/>
          <w:u w:val="single"/>
          <w:lang w:val="en-US" w:eastAsia="zh-CN"/>
        </w:rPr>
        <w:t>贰</w:t>
      </w:r>
      <w:r>
        <w:rPr>
          <w:rStyle w:val="6"/>
          <w:rFonts w:hint="eastAsia" w:ascii="宋体" w:hAnsi="宋体"/>
          <w:szCs w:val="21"/>
          <w:u w:val="single"/>
        </w:rPr>
        <w:t xml:space="preserve">  </w:t>
      </w:r>
      <w:r>
        <w:rPr>
          <w:rStyle w:val="6"/>
          <w:rFonts w:hint="eastAsia" w:ascii="宋体" w:hAnsi="宋体"/>
          <w:kern w:val="0"/>
          <w:szCs w:val="21"/>
        </w:rPr>
        <w:t>份，合同双方分执</w:t>
      </w:r>
      <w:r>
        <w:rPr>
          <w:rStyle w:val="6"/>
          <w:rFonts w:hint="eastAsia" w:ascii="宋体" w:hAnsi="宋体"/>
          <w:szCs w:val="21"/>
          <w:u w:val="single"/>
        </w:rPr>
        <w:t xml:space="preserve">  </w:t>
      </w:r>
      <w:r>
        <w:rPr>
          <w:rStyle w:val="6"/>
          <w:rFonts w:hint="eastAsia" w:ascii="宋体" w:hAnsi="宋体"/>
          <w:szCs w:val="21"/>
          <w:u w:val="single"/>
          <w:lang w:val="en-US" w:eastAsia="zh-CN"/>
        </w:rPr>
        <w:t>贰</w:t>
      </w:r>
      <w:r>
        <w:rPr>
          <w:rStyle w:val="6"/>
          <w:rFonts w:hint="eastAsia" w:ascii="宋体" w:hAnsi="宋体"/>
          <w:szCs w:val="21"/>
          <w:u w:val="single"/>
        </w:rPr>
        <w:t xml:space="preserve">  </w:t>
      </w:r>
      <w:r>
        <w:rPr>
          <w:rStyle w:val="6"/>
          <w:rFonts w:hint="eastAsia" w:ascii="宋体" w:hAnsi="宋体"/>
          <w:szCs w:val="21"/>
        </w:rPr>
        <w:t>份</w:t>
      </w:r>
      <w:r>
        <w:rPr>
          <w:rStyle w:val="6"/>
          <w:rFonts w:hint="eastAsia" w:ascii="宋体" w:hAnsi="宋体"/>
          <w:kern w:val="0"/>
          <w:szCs w:val="21"/>
        </w:rPr>
        <w:t>。</w:t>
      </w:r>
    </w:p>
    <w:p>
      <w:pPr>
        <w:pStyle w:val="8"/>
        <w:adjustRightInd w:val="0"/>
        <w:snapToGrid w:val="0"/>
        <w:spacing w:line="300" w:lineRule="auto"/>
        <w:ind w:left="420" w:leftChars="200" w:firstLine="0" w:firstLineChars="0"/>
        <w:rPr>
          <w:rStyle w:val="6"/>
          <w:rFonts w:hint="eastAsia" w:ascii="宋体" w:hAnsi="宋体"/>
          <w:kern w:val="0"/>
          <w:szCs w:val="21"/>
        </w:rPr>
      </w:pPr>
      <w:r>
        <w:rPr>
          <w:rStyle w:val="6"/>
          <w:rFonts w:hint="eastAsia" w:ascii="宋体" w:hAnsi="宋体"/>
          <w:kern w:val="0"/>
          <w:szCs w:val="21"/>
        </w:rPr>
        <w:t>6. 合同未尽事宜，双方另行签订补充协议，补充协议是合同的组成部分。</w:t>
      </w:r>
    </w:p>
    <w:p>
      <w:pPr>
        <w:pStyle w:val="4"/>
        <w:ind w:firstLine="420"/>
        <w:rPr>
          <w:rStyle w:val="6"/>
          <w:rFonts w:hint="eastAsia" w:ascii="宋体" w:hAnsi="宋体" w:cs="宋体"/>
          <w:color w:val="000000"/>
          <w:szCs w:val="21"/>
        </w:rPr>
      </w:pPr>
      <w:r>
        <w:rPr>
          <w:rStyle w:val="6"/>
          <w:rFonts w:hint="eastAsia" w:ascii="宋体" w:hAnsi="宋体" w:cs="宋体"/>
          <w:color w:val="000000"/>
          <w:szCs w:val="21"/>
        </w:rPr>
        <w:t>7. 乙方因在浙能集团供应链金融服务平台上融资等需要变更本合同项下的收款账户，则甲方应在收到乙方关于收款账户变更的通知后，按通知要求将款项支付至乙方指定同名账户。</w:t>
      </w:r>
    </w:p>
    <w:p>
      <w:pPr>
        <w:pStyle w:val="8"/>
        <w:adjustRightInd w:val="0"/>
        <w:snapToGrid w:val="0"/>
        <w:spacing w:line="300" w:lineRule="auto"/>
        <w:ind w:left="420" w:leftChars="200" w:firstLine="0" w:firstLineChars="0"/>
        <w:rPr>
          <w:rStyle w:val="6"/>
          <w:rFonts w:hint="eastAsia" w:ascii="宋体" w:hAnsi="宋体"/>
          <w:kern w:val="0"/>
          <w:szCs w:val="21"/>
        </w:rPr>
      </w:pPr>
      <w:r>
        <w:rPr>
          <w:rStyle w:val="6"/>
          <w:rFonts w:hint="eastAsia" w:ascii="宋体" w:hAnsi="宋体"/>
          <w:kern w:val="0"/>
          <w:szCs w:val="21"/>
        </w:rPr>
        <w:t>8. 本合同自双方法定代表人或授权代表签字并加盖公章或合同专用章之日起生效。</w:t>
      </w:r>
    </w:p>
    <w:p>
      <w:pPr>
        <w:pStyle w:val="4"/>
        <w:spacing w:line="300" w:lineRule="auto"/>
        <w:ind w:firstLine="420" w:firstLineChars="200"/>
        <w:rPr>
          <w:rStyle w:val="6"/>
          <w:rFonts w:hint="eastAsia" w:ascii="宋体" w:hAnsi="宋体" w:cs="仿宋"/>
          <w:szCs w:val="21"/>
        </w:rPr>
      </w:pPr>
      <w:r>
        <w:rPr>
          <w:rStyle w:val="6"/>
          <w:rFonts w:hint="eastAsia" w:ascii="宋体" w:hAnsi="宋体" w:cs="仿宋"/>
          <w:szCs w:val="21"/>
        </w:rPr>
        <w:t>八、本合同分别由双方的法定代表人或其授权代表在合同开首书明之地点签署，以昭信守。</w:t>
      </w:r>
    </w:p>
    <w:tbl>
      <w:tblPr>
        <w:tblStyle w:val="5"/>
        <w:tblpPr w:leftFromText="180" w:rightFromText="180" w:vertAnchor="text" w:horzAnchor="page" w:tblpX="1702" w:tblpY="119"/>
        <w:tblW w:w="9075" w:type="dxa"/>
        <w:tblInd w:w="0" w:type="dxa"/>
        <w:tblLayout w:type="fixed"/>
        <w:tblCellMar>
          <w:top w:w="0" w:type="dxa"/>
          <w:left w:w="108" w:type="dxa"/>
          <w:bottom w:w="0" w:type="dxa"/>
          <w:right w:w="108" w:type="dxa"/>
        </w:tblCellMar>
      </w:tblPr>
      <w:tblGrid>
        <w:gridCol w:w="4508"/>
        <w:gridCol w:w="4567"/>
      </w:tblGrid>
      <w:tr>
        <w:tc>
          <w:tcPr>
            <w:tcW w:w="4507" w:type="dxa"/>
            <w:noWrap w:val="0"/>
            <w:vAlign w:val="top"/>
          </w:tcPr>
          <w:p>
            <w:pPr>
              <w:pStyle w:val="4"/>
              <w:widowControl w:val="0"/>
              <w:ind w:left="1260" w:leftChars="200" w:hanging="840" w:hangingChars="400"/>
              <w:jc w:val="both"/>
              <w:rPr>
                <w:rStyle w:val="6"/>
                <w:rFonts w:hint="eastAsia" w:ascii="Times New Roman" w:hAnsi="Times New Roman" w:eastAsia="宋体"/>
                <w:kern w:val="2"/>
                <w:sz w:val="21"/>
                <w:szCs w:val="24"/>
                <w:lang w:val="en-US" w:eastAsia="zh-CN" w:bidi="ar-SA"/>
              </w:rPr>
            </w:pPr>
            <w:r>
              <w:rPr>
                <w:rStyle w:val="6"/>
                <w:rFonts w:hint="eastAsia" w:ascii="Calibri" w:hAnsi="Calibri" w:eastAsia="宋体"/>
                <w:kern w:val="2"/>
                <w:sz w:val="21"/>
                <w:szCs w:val="22"/>
                <w:lang w:val="en-US" w:eastAsia="zh-CN" w:bidi="ar-SA"/>
              </w:rPr>
              <w:t>发包人：浙江浙能绍兴滨海热电有限责任公司（公章）</w:t>
            </w:r>
          </w:p>
          <w:p>
            <w:pPr>
              <w:pStyle w:val="4"/>
              <w:widowControl w:val="0"/>
              <w:ind w:firstLine="420"/>
              <w:jc w:val="both"/>
              <w:rPr>
                <w:rStyle w:val="6"/>
                <w:rFonts w:ascii="Calibri" w:hAnsi="Calibri" w:eastAsia="宋体"/>
                <w:kern w:val="2"/>
                <w:sz w:val="21"/>
                <w:szCs w:val="22"/>
                <w:lang w:val="en-US" w:eastAsia="zh-CN" w:bidi="ar-SA"/>
              </w:rPr>
            </w:pPr>
          </w:p>
          <w:p>
            <w:pPr>
              <w:pStyle w:val="4"/>
              <w:widowControl w:val="0"/>
              <w:ind w:firstLine="420"/>
              <w:jc w:val="both"/>
              <w:rPr>
                <w:rStyle w:val="6"/>
                <w:rFonts w:ascii="Calibri" w:hAnsi="Calibri" w:eastAsia="宋体"/>
                <w:kern w:val="2"/>
                <w:sz w:val="21"/>
                <w:szCs w:val="22"/>
                <w:lang w:val="en-US" w:eastAsia="zh-CN" w:bidi="ar-SA"/>
              </w:rPr>
            </w:pPr>
          </w:p>
        </w:tc>
        <w:tc>
          <w:tcPr>
            <w:tcW w:w="4565" w:type="dxa"/>
            <w:noWrap w:val="0"/>
            <w:vAlign w:val="top"/>
          </w:tcPr>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乙方： （公章）</w:t>
            </w:r>
          </w:p>
          <w:p>
            <w:pPr>
              <w:pStyle w:val="4"/>
              <w:widowControl w:val="0"/>
              <w:ind w:firstLine="420"/>
              <w:jc w:val="both"/>
              <w:rPr>
                <w:rStyle w:val="6"/>
                <w:rFonts w:ascii="Calibri" w:hAnsi="Calibri" w:eastAsia="宋体"/>
                <w:kern w:val="2"/>
                <w:sz w:val="21"/>
                <w:szCs w:val="22"/>
                <w:lang w:val="en-US" w:eastAsia="zh-CN" w:bidi="ar-SA"/>
              </w:rPr>
            </w:pPr>
          </w:p>
          <w:p>
            <w:pPr>
              <w:pStyle w:val="4"/>
              <w:widowControl w:val="0"/>
              <w:ind w:firstLine="420"/>
              <w:jc w:val="both"/>
              <w:rPr>
                <w:rStyle w:val="6"/>
                <w:rFonts w:ascii="Calibri" w:hAnsi="Calibri" w:eastAsia="宋体"/>
                <w:kern w:val="2"/>
                <w:sz w:val="21"/>
                <w:szCs w:val="22"/>
                <w:lang w:val="en-US" w:eastAsia="zh-CN" w:bidi="ar-SA"/>
              </w:rPr>
            </w:pPr>
          </w:p>
        </w:tc>
      </w:tr>
      <w:tr>
        <w:tblPrEx>
          <w:tblCellMar>
            <w:top w:w="0" w:type="dxa"/>
            <w:left w:w="108" w:type="dxa"/>
            <w:bottom w:w="0" w:type="dxa"/>
            <w:right w:w="108" w:type="dxa"/>
          </w:tblCellMar>
        </w:tblPrEx>
        <w:tc>
          <w:tcPr>
            <w:tcW w:w="4507" w:type="dxa"/>
            <w:noWrap w:val="0"/>
            <w:vAlign w:val="top"/>
          </w:tcPr>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法定代表人或其委托代理人：</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（签字）</w:t>
            </w:r>
          </w:p>
        </w:tc>
        <w:tc>
          <w:tcPr>
            <w:tcW w:w="4565" w:type="dxa"/>
            <w:noWrap w:val="0"/>
            <w:vAlign w:val="top"/>
          </w:tcPr>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法定代表人或其委托代理人：</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（签字）</w:t>
            </w:r>
          </w:p>
        </w:tc>
      </w:tr>
      <w:tr>
        <w:tblPrEx>
          <w:tblCellMar>
            <w:top w:w="0" w:type="dxa"/>
            <w:left w:w="108" w:type="dxa"/>
            <w:bottom w:w="0" w:type="dxa"/>
            <w:right w:w="108" w:type="dxa"/>
          </w:tblCellMar>
        </w:tblPrEx>
        <w:tc>
          <w:tcPr>
            <w:tcW w:w="4507" w:type="dxa"/>
            <w:noWrap w:val="0"/>
            <w:vAlign w:val="top"/>
          </w:tcPr>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统一社会信用代码：</w:t>
            </w:r>
            <w:r>
              <w:rPr>
                <w:rStyle w:val="6"/>
                <w:rFonts w:ascii="Calibri" w:hAnsi="Calibri" w:eastAsia="宋体"/>
                <w:kern w:val="2"/>
                <w:sz w:val="21"/>
                <w:szCs w:val="22"/>
                <w:lang w:val="en-US" w:eastAsia="zh-CN" w:bidi="ar-SA"/>
              </w:rPr>
              <w:t xml:space="preserve">91330621698257456M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地址：绍兴县滨海工业区九七丘</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邮政编码：</w:t>
            </w:r>
            <w:r>
              <w:rPr>
                <w:rStyle w:val="6"/>
                <w:rFonts w:ascii="Calibri" w:hAnsi="Calibri" w:eastAsia="宋体"/>
                <w:kern w:val="2"/>
                <w:sz w:val="21"/>
                <w:szCs w:val="22"/>
                <w:lang w:val="en-US" w:eastAsia="zh-CN" w:bidi="ar-SA"/>
              </w:rPr>
              <w:t xml:space="preserve">312073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法定代表人：</w:t>
            </w:r>
            <w:r>
              <w:rPr>
                <w:rStyle w:val="6"/>
                <w:rFonts w:hint="eastAsia"/>
                <w:kern w:val="2"/>
                <w:sz w:val="21"/>
                <w:szCs w:val="22"/>
                <w:lang w:val="en-US" w:eastAsia="zh-CN" w:bidi="ar-SA"/>
              </w:rPr>
              <w:t>陈强峰</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委托代理人：王建强</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电话：</w:t>
            </w:r>
            <w:r>
              <w:rPr>
                <w:rStyle w:val="6"/>
                <w:rFonts w:ascii="Calibri" w:hAnsi="Calibri" w:eastAsia="宋体"/>
                <w:kern w:val="2"/>
                <w:sz w:val="21"/>
                <w:szCs w:val="22"/>
                <w:lang w:val="en-US" w:eastAsia="zh-CN" w:bidi="ar-SA"/>
              </w:rPr>
              <w:t xml:space="preserve">0575-81195566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传真：</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电子信箱：</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开户银行：建设银行杭州之江支行</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账号：</w:t>
            </w:r>
            <w:r>
              <w:rPr>
                <w:rStyle w:val="6"/>
                <w:rFonts w:ascii="Calibri" w:hAnsi="Calibri" w:eastAsia="宋体"/>
                <w:kern w:val="2"/>
                <w:sz w:val="21"/>
                <w:szCs w:val="22"/>
                <w:lang w:val="en-US" w:eastAsia="zh-CN" w:bidi="ar-SA"/>
              </w:rPr>
              <w:t xml:space="preserve">33001619835059888333                       </w:t>
            </w:r>
          </w:p>
        </w:tc>
        <w:tc>
          <w:tcPr>
            <w:tcW w:w="4565" w:type="dxa"/>
            <w:noWrap w:val="0"/>
            <w:vAlign w:val="top"/>
          </w:tcPr>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统一社会信用代码：</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地址：</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邮政编码：</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法定代表人：</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委托代理人：</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电话：</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传真：</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电子信箱：</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开户银行：</w:t>
            </w:r>
            <w:r>
              <w:rPr>
                <w:rStyle w:val="6"/>
                <w:rFonts w:ascii="Calibri" w:hAnsi="Calibri" w:eastAsia="宋体"/>
                <w:kern w:val="2"/>
                <w:sz w:val="21"/>
                <w:szCs w:val="22"/>
                <w:lang w:val="en-US" w:eastAsia="zh-CN" w:bidi="ar-SA"/>
              </w:rPr>
              <w:t xml:space="preserve">                   </w:t>
            </w:r>
          </w:p>
          <w:p>
            <w:pPr>
              <w:pStyle w:val="4"/>
              <w:widowControl w:val="0"/>
              <w:ind w:firstLine="420"/>
              <w:jc w:val="both"/>
              <w:rPr>
                <w:rStyle w:val="6"/>
                <w:rFonts w:ascii="Calibri" w:hAnsi="Calibri" w:eastAsia="宋体"/>
                <w:kern w:val="2"/>
                <w:sz w:val="21"/>
                <w:szCs w:val="22"/>
                <w:lang w:val="en-US" w:eastAsia="zh-CN" w:bidi="ar-SA"/>
              </w:rPr>
            </w:pPr>
            <w:r>
              <w:rPr>
                <w:rStyle w:val="6"/>
                <w:rFonts w:hint="eastAsia" w:ascii="Calibri" w:hAnsi="Calibri" w:eastAsia="宋体"/>
                <w:kern w:val="2"/>
                <w:sz w:val="21"/>
                <w:szCs w:val="22"/>
                <w:lang w:val="en-US" w:eastAsia="zh-CN" w:bidi="ar-SA"/>
              </w:rPr>
              <w:t>账号：</w:t>
            </w:r>
            <w:r>
              <w:rPr>
                <w:rStyle w:val="6"/>
                <w:rFonts w:ascii="Calibri" w:hAnsi="Calibri" w:eastAsia="宋体"/>
                <w:kern w:val="2"/>
                <w:sz w:val="21"/>
                <w:szCs w:val="22"/>
                <w:lang w:val="en-US" w:eastAsia="zh-CN" w:bidi="ar-SA"/>
              </w:rPr>
              <w:t xml:space="preserve">                       </w:t>
            </w:r>
          </w:p>
        </w:tc>
      </w:tr>
    </w:tbl>
    <w:p>
      <w:pPr>
        <w:pStyle w:val="4"/>
        <w:widowControl/>
        <w:jc w:val="left"/>
        <w:rPr>
          <w:rStyle w:val="6"/>
          <w:rFonts w:ascii="宋体" w:hAnsi="宋体" w:cs="宋体"/>
          <w:szCs w:val="21"/>
        </w:rPr>
      </w:pPr>
    </w:p>
    <w:p>
      <w:pPr>
        <w:pStyle w:val="4"/>
        <w:widowControl/>
        <w:jc w:val="left"/>
        <w:rPr>
          <w:rStyle w:val="6"/>
          <w:rFonts w:hint="eastAsia" w:ascii="宋体" w:hAnsi="宋体"/>
          <w:kern w:val="0"/>
          <w:szCs w:val="21"/>
        </w:rPr>
      </w:pPr>
      <w:r>
        <w:rPr>
          <w:rStyle w:val="6"/>
          <w:rFonts w:hint="eastAsia" w:ascii="宋体" w:hAnsi="宋体" w:cs="宋体"/>
          <w:szCs w:val="21"/>
        </w:rPr>
        <w:br w:type="page"/>
      </w:r>
    </w:p>
    <w:p>
      <w:pPr>
        <w:pStyle w:val="7"/>
        <w:jc w:val="center"/>
        <w:rPr>
          <w:rStyle w:val="6"/>
          <w:rFonts w:hint="eastAsia"/>
          <w:sz w:val="30"/>
          <w:szCs w:val="30"/>
        </w:rPr>
      </w:pPr>
      <w:r>
        <w:rPr>
          <w:rStyle w:val="6"/>
          <w:rFonts w:hint="eastAsia"/>
          <w:sz w:val="30"/>
          <w:szCs w:val="30"/>
        </w:rPr>
        <w:t>第二部分</w:t>
      </w:r>
      <w:r>
        <w:rPr>
          <w:rStyle w:val="6"/>
          <w:sz w:val="30"/>
          <w:szCs w:val="30"/>
        </w:rPr>
        <w:t xml:space="preserve"> </w:t>
      </w:r>
      <w:r>
        <w:rPr>
          <w:rStyle w:val="6"/>
          <w:rFonts w:hint="eastAsia"/>
          <w:sz w:val="30"/>
          <w:szCs w:val="30"/>
        </w:rPr>
        <w:t>通用合同条款</w:t>
      </w:r>
    </w:p>
    <w:p>
      <w:pPr>
        <w:pStyle w:val="9"/>
        <w:numPr>
          <w:ilvl w:val="0"/>
          <w:numId w:val="0"/>
        </w:numPr>
        <w:ind w:firstLine="422" w:firstLineChars="200"/>
        <w:rPr>
          <w:rStyle w:val="6"/>
          <w:rFonts w:ascii="宋体" w:hAnsi="宋体" w:cs="宋体"/>
        </w:rPr>
      </w:pPr>
      <w:r>
        <w:rPr>
          <w:rStyle w:val="6"/>
          <w:rFonts w:hint="eastAsia" w:ascii="宋体" w:hAnsi="宋体" w:cs="宋体"/>
        </w:rPr>
        <w:t>1. 定义与解释</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通用合同条款、专用合同条款中的下列词语应具有本款所赋予的含义。</w:t>
      </w:r>
    </w:p>
    <w:p>
      <w:pPr>
        <w:pStyle w:val="8"/>
        <w:spacing w:line="300" w:lineRule="auto"/>
        <w:rPr>
          <w:rStyle w:val="6"/>
          <w:rFonts w:hint="eastAsia" w:ascii="宋体" w:hAnsi="宋体" w:cs="宋体"/>
          <w:bCs/>
          <w:szCs w:val="21"/>
        </w:rPr>
      </w:pPr>
      <w:r>
        <w:rPr>
          <w:rStyle w:val="6"/>
          <w:rFonts w:hint="eastAsia" w:ascii="宋体" w:hAnsi="宋体" w:cs="宋体"/>
          <w:bCs/>
          <w:szCs w:val="21"/>
        </w:rPr>
        <w:t>1.1 定义</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除根据上下文另有其意义外，组成本合同的全部文件中的下列名词和用语应具有本款所赋予的含义：</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1.1.1 项目指按照本合同约定实施脚手架搭拆等工作。</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1.1.2 甲方指本合同中委托项目的一方，及其合法的继承人或受让人。</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1.1.3 乙方指本合同中提供脚手架搭拆、保温拆装服务的一方，及其合法的继承人。</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1.1.4 造价咨询机构指甲方委托的第三方造价审计单位，包括其法定承继者和经许可的受让人。</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1.1.5 “不可抗力”是指甲方和乙方在订立本合同时不可预见，在脚手架搭拆、保温拆装服务过程中不可避免发生并不能克服的自然灾害和社会性突发事件，如地震、海啸、瘟疫、水灾、骚乱、暴动、战争和专用条件约定的其他情形。</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1.2 解释</w:t>
      </w:r>
    </w:p>
    <w:p>
      <w:pPr>
        <w:pStyle w:val="4"/>
        <w:tabs>
          <w:tab w:val="left" w:pos="6140"/>
        </w:tabs>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组成本合同的下列文件彼此应能相互解释、互为说明。除专用条件另有约定外，本合同文件的解释顺序如下：</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（1） 合同协议书；</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（2） 合同专用条款及附件；</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（3） 合同通用条款；</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（4） 中标通知书（适用于招标工程）或委托书（适用于非招标工程）；</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（5） 投标文件（适用于招标工程）或报价文件（适用于非招标工程）；</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（6） 招标文件（适用于招标工程）或询价文件（适用于非招标工程）；</w:t>
      </w:r>
    </w:p>
    <w:p>
      <w:pPr>
        <w:pStyle w:val="8"/>
        <w:adjustRightInd w:val="0"/>
        <w:snapToGrid w:val="0"/>
        <w:spacing w:line="300" w:lineRule="auto"/>
        <w:rPr>
          <w:rStyle w:val="6"/>
          <w:rFonts w:hint="eastAsia" w:ascii="宋体" w:hAnsi="宋体" w:cs="宋体"/>
          <w:szCs w:val="21"/>
        </w:rPr>
      </w:pPr>
      <w:r>
        <w:rPr>
          <w:rStyle w:val="6"/>
          <w:rFonts w:hint="eastAsia" w:ascii="宋体" w:hAnsi="宋体" w:cs="宋体"/>
          <w:szCs w:val="21"/>
        </w:rPr>
        <w:t>（7） 技术标准和要求；</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双方签订的补充协议与其他文件发生矛盾或歧义时，属于同一类内容的文件，应以最新签署的为准。</w:t>
      </w:r>
    </w:p>
    <w:p>
      <w:pPr>
        <w:pStyle w:val="9"/>
        <w:ind w:firstLine="422" w:firstLineChars="200"/>
        <w:rPr>
          <w:rStyle w:val="6"/>
          <w:rFonts w:hint="eastAsia" w:ascii="宋体" w:hAnsi="宋体" w:cs="宋体"/>
        </w:rPr>
      </w:pPr>
      <w:r>
        <w:rPr>
          <w:rStyle w:val="6"/>
          <w:rFonts w:hint="eastAsia" w:ascii="宋体" w:hAnsi="宋体" w:cs="宋体"/>
        </w:rPr>
        <w:t>乙方的义务</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2.1 乙方应在施工现场设置项目经理部，项目经理部是乙方履行其在本合同项下义务的执行机构，在合同期满前应为常设机构，项目经理部应由项目经理、安全监察员及其他专业技术人员组成。</w:t>
      </w:r>
    </w:p>
    <w:p>
      <w:pPr>
        <w:pStyle w:val="4"/>
        <w:spacing w:line="300" w:lineRule="auto"/>
        <w:ind w:firstLine="420" w:firstLineChars="200"/>
        <w:rPr>
          <w:rStyle w:val="6"/>
          <w:rFonts w:hint="eastAsia" w:ascii="宋体" w:hAnsi="宋体" w:cs="宋体"/>
          <w:color w:val="FF0000"/>
          <w:szCs w:val="21"/>
        </w:rPr>
      </w:pPr>
      <w:r>
        <w:rPr>
          <w:rStyle w:val="6"/>
          <w:rFonts w:hint="eastAsia" w:ascii="宋体" w:hAnsi="宋体" w:cs="宋体"/>
          <w:szCs w:val="21"/>
        </w:rPr>
        <w:t>2.2 乙方应按照投标/报价文件所述的人员名单，在开工之日前5日派遣施工人员进入进行现场准备工作至项目服务期满。未经甲方同意，乙方不得在项目服务期满前将上述人员调离或重新分配工作。</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2.3 乙方应及时更换有下列情形之一的人员：</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（1） 因自身原因导致工程项目发生重大质量、安全、环保事故或事故隐患的；</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（2） 有违法、违规、违纪暂停或者吊销担任项目经理资格或其他施工作业资格资质的；</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（3） 不能胜任所承担的工程任务，甲方要求更换的；</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（4） 变更工作单位的；</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（5） 患严重疾病需要治疗或者修养，时间在一个月以上或者超过合同工期二分之一的；</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（6） 专用条款约定的其他情形。</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更换后人员资格不得低于更换前人员资格。</w:t>
      </w:r>
    </w:p>
    <w:p>
      <w:pPr>
        <w:pStyle w:val="4"/>
        <w:spacing w:line="300" w:lineRule="auto"/>
        <w:ind w:firstLine="420" w:firstLineChars="200"/>
        <w:rPr>
          <w:rStyle w:val="6"/>
          <w:rFonts w:hint="eastAsia" w:ascii="宋体" w:hAnsi="宋体" w:cs="宋体"/>
          <w:color w:val="FF0000"/>
          <w:szCs w:val="21"/>
        </w:rPr>
      </w:pPr>
      <w:r>
        <w:rPr>
          <w:rStyle w:val="6"/>
          <w:rFonts w:hint="eastAsia" w:ascii="宋体" w:hAnsi="宋体" w:cs="宋体"/>
          <w:szCs w:val="21"/>
        </w:rPr>
        <w:t>2.4 乙方如需更换项目经理，应至少提前7天以书面形式征得甲方同意，并及时更换符合本合同约定条件及甲方要求的项目经理。</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rPr>
        <w:t>2.5 乙方编制脚手架搭拆方案报甲方审核后方可施工，并做好各项施工准备工作。在执行脚手架搭拆期间</w:t>
      </w:r>
      <w:r>
        <w:rPr>
          <w:rStyle w:val="6"/>
          <w:rFonts w:hint="eastAsia" w:ascii="宋体" w:hAnsi="宋体" w:cs="宋体"/>
          <w:szCs w:val="21"/>
          <w:highlight w:val="none"/>
        </w:rPr>
        <w:t>采取一切必要的措施，做好成品保护，如在施工过程中因保护不当受到损坏，乙方应立即自费进行修复，并赔偿因此给甲方造成的损失。</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2.6 脚手架搭拆、保温拆装过程中，在不阻碍和干扰施工工作的前提下，乙方应尽可能为在施工现场的其他施工单位以及经甲方同意在现场工作的所有人员提供合理的机会以及必要的协助和配合，使其他施工单位和人员得以完成自己的工作</w:t>
      </w:r>
      <w:bookmarkStart w:id="0" w:name="_Hlk108097891"/>
      <w:r>
        <w:rPr>
          <w:rStyle w:val="6"/>
          <w:rFonts w:hint="eastAsia" w:ascii="宋体" w:hAnsi="宋体" w:cs="宋体"/>
          <w:szCs w:val="21"/>
          <w:highlight w:val="none"/>
        </w:rPr>
        <w:t>，但未经甲方同意，乙方不得擅自使用与施工无关的甲方设施设备；不得擅自拆除、变更甲方防护设施及标示</w:t>
      </w:r>
      <w:bookmarkEnd w:id="0"/>
      <w:r>
        <w:rPr>
          <w:rStyle w:val="6"/>
          <w:rFonts w:hint="eastAsia" w:ascii="宋体" w:hAnsi="宋体" w:cs="宋体"/>
          <w:szCs w:val="21"/>
          <w:highlight w:val="none"/>
        </w:rPr>
        <w:t>。</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2.7 乙方应每天对施工现场的废物、垃圾至少进行一次清理，做到工完料净场地清，废保温材料和其他废物、垃圾集中堆放在甲方指定的地点。</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 xml:space="preserve">2.8 </w:t>
      </w:r>
      <w:bookmarkStart w:id="1" w:name="_Hlk108098077"/>
      <w:r>
        <w:rPr>
          <w:rStyle w:val="6"/>
          <w:rFonts w:hint="eastAsia" w:ascii="宋体" w:hAnsi="宋体" w:cs="宋体"/>
          <w:highlight w:val="none"/>
        </w:rPr>
        <w:t>乙方应保证所提供的本项目要求的乙方自身及施工人员相关资质证明材料真实、合法、有效。涉及特种作业的，施工人员应当持有有效的、对应类别的特种作业证；涉及使用特种设备的，设备应当符合出厂标志、检验等相关要求，操作人员应当持有有效的、对应类别的特种设备作业证。</w:t>
      </w:r>
      <w:bookmarkEnd w:id="1"/>
    </w:p>
    <w:p>
      <w:pPr>
        <w:pStyle w:val="4"/>
        <w:spacing w:line="300" w:lineRule="auto"/>
        <w:ind w:firstLine="420" w:firstLineChars="200"/>
        <w:rPr>
          <w:rStyle w:val="6"/>
          <w:rFonts w:hint="eastAsia" w:ascii="宋体" w:hAnsi="宋体" w:cs="宋体"/>
          <w:szCs w:val="24"/>
          <w:highlight w:val="none"/>
        </w:rPr>
      </w:pPr>
      <w:r>
        <w:rPr>
          <w:rStyle w:val="6"/>
          <w:rFonts w:hint="eastAsia" w:ascii="宋体" w:hAnsi="宋体" w:cs="宋体"/>
          <w:szCs w:val="21"/>
          <w:highlight w:val="none"/>
        </w:rPr>
        <w:t xml:space="preserve">2.9 </w:t>
      </w:r>
      <w:r>
        <w:rPr>
          <w:rStyle w:val="6"/>
          <w:rFonts w:hint="eastAsia" w:ascii="宋体" w:hAnsi="宋体" w:cs="宋体"/>
          <w:highlight w:val="none"/>
        </w:rPr>
        <w:t>乙方不得将其承包的</w:t>
      </w:r>
      <w:r>
        <w:rPr>
          <w:rStyle w:val="6"/>
          <w:rFonts w:hint="eastAsia" w:ascii="宋体" w:hAnsi="宋体" w:cs="宋体"/>
          <w:szCs w:val="21"/>
          <w:highlight w:val="none"/>
        </w:rPr>
        <w:t>脚手架搭拆、保温拆装</w:t>
      </w:r>
      <w:r>
        <w:rPr>
          <w:rStyle w:val="6"/>
          <w:rFonts w:hint="eastAsia" w:ascii="宋体" w:hAnsi="宋体" w:cs="宋体"/>
          <w:highlight w:val="none"/>
        </w:rPr>
        <w:t>项目转包给第三人，也不得将其承包的</w:t>
      </w:r>
      <w:r>
        <w:rPr>
          <w:rStyle w:val="6"/>
          <w:rFonts w:hint="eastAsia" w:ascii="宋体" w:hAnsi="宋体" w:cs="宋体"/>
          <w:szCs w:val="21"/>
          <w:highlight w:val="none"/>
        </w:rPr>
        <w:t>脚手架搭拆</w:t>
      </w:r>
      <w:r>
        <w:rPr>
          <w:rStyle w:val="6"/>
          <w:rFonts w:hint="eastAsia" w:ascii="宋体" w:hAnsi="宋体" w:cs="宋体"/>
          <w:highlight w:val="none"/>
        </w:rPr>
        <w:t>项目肢解后以分包的名义分别转包给第三人。</w:t>
      </w:r>
    </w:p>
    <w:p>
      <w:pPr>
        <w:pStyle w:val="4"/>
        <w:spacing w:line="300" w:lineRule="auto"/>
        <w:ind w:firstLine="420" w:firstLineChars="200"/>
        <w:rPr>
          <w:rStyle w:val="6"/>
          <w:rFonts w:hint="eastAsia" w:ascii="宋体" w:hAnsi="宋体" w:cs="宋体"/>
          <w:highlight w:val="none"/>
        </w:rPr>
      </w:pPr>
      <w:r>
        <w:rPr>
          <w:rStyle w:val="6"/>
          <w:rFonts w:hint="eastAsia" w:ascii="宋体" w:hAnsi="宋体" w:cs="宋体"/>
          <w:highlight w:val="none"/>
        </w:rPr>
        <w:t>2.10乙方应当与本项目施工人员签订劳动合同或劳务合同，及时按照合同约定支付劳动报酬，并应当为本单位员工交纳相应的保险费，</w:t>
      </w:r>
      <w:bookmarkStart w:id="2" w:name="_Hlk108098160"/>
      <w:r>
        <w:rPr>
          <w:rStyle w:val="6"/>
          <w:rFonts w:hint="eastAsia" w:ascii="宋体" w:hAnsi="宋体" w:cs="宋体"/>
          <w:highlight w:val="none"/>
        </w:rPr>
        <w:t>包括工伤保险、意外伤害保险</w:t>
      </w:r>
      <w:bookmarkEnd w:id="2"/>
      <w:r>
        <w:rPr>
          <w:rStyle w:val="6"/>
          <w:rFonts w:hint="eastAsia" w:ascii="宋体" w:hAnsi="宋体" w:cs="宋体"/>
          <w:highlight w:val="none"/>
        </w:rPr>
        <w:t>等，非乙方单位员工的，应当办理</w:t>
      </w:r>
      <w:r>
        <w:rPr>
          <w:rFonts w:hint="eastAsia" w:ascii="宋体" w:hAnsi="宋体" w:cs="宋体"/>
          <w:i w:val="0"/>
          <w:iCs w:val="0"/>
          <w:color w:val="auto"/>
          <w:highlight w:val="none"/>
        </w:rPr>
        <w:t>【意外伤害保险</w:t>
      </w:r>
      <w:r>
        <w:rPr>
          <w:rFonts w:hint="eastAsia" w:ascii="宋体" w:hAnsi="宋体" w:cs="宋体"/>
          <w:i w:val="0"/>
          <w:iCs w:val="0"/>
          <w:color w:val="auto"/>
          <w:highlight w:val="none"/>
          <w:lang w:val="en-US" w:eastAsia="zh-CN"/>
        </w:rPr>
        <w:t>或</w:t>
      </w:r>
      <w:r>
        <w:rPr>
          <w:rFonts w:hint="eastAsia" w:ascii="宋体" w:hAnsi="宋体" w:cs="宋体"/>
          <w:i w:val="0"/>
          <w:iCs w:val="0"/>
          <w:color w:val="auto"/>
          <w:highlight w:val="none"/>
        </w:rPr>
        <w:t>雇主责任险】。</w:t>
      </w:r>
      <w:r>
        <w:rPr>
          <w:rStyle w:val="6"/>
          <w:rFonts w:hint="eastAsia" w:ascii="宋体" w:hAnsi="宋体" w:cs="宋体"/>
          <w:i w:val="0"/>
          <w:iCs w:val="0"/>
          <w:color w:val="auto"/>
          <w:highlight w:val="none"/>
        </w:rPr>
        <w:t>合</w:t>
      </w:r>
      <w:r>
        <w:rPr>
          <w:rStyle w:val="6"/>
          <w:rFonts w:hint="eastAsia" w:ascii="宋体" w:hAnsi="宋体" w:cs="宋体"/>
          <w:highlight w:val="none"/>
        </w:rPr>
        <w:t>同履行中非甲方原因而造成人身损害、设备损坏，由乙方承担赔偿责任。乙方根据岗位的需要，按照国家有关安全生产、劳动保护、职业卫生等规定，为员工提供符合规定的劳动保护设施、劳动防护用品及其他劳动保护条件。在合同履行期间，乙方人员发生工伤、职业病、死亡等事故，乙方应承担全部的责任，甲方对此不承担任何责任。</w:t>
      </w:r>
    </w:p>
    <w:p>
      <w:pPr>
        <w:pStyle w:val="4"/>
        <w:spacing w:line="300" w:lineRule="auto"/>
        <w:ind w:firstLine="420" w:firstLineChars="200"/>
        <w:rPr>
          <w:rStyle w:val="6"/>
          <w:rFonts w:hint="eastAsia" w:ascii="宋体" w:hAnsi="宋体" w:cs="宋体"/>
          <w:b/>
          <w:highlight w:val="none"/>
        </w:rPr>
      </w:pPr>
      <w:r>
        <w:rPr>
          <w:rStyle w:val="6"/>
          <w:rFonts w:hint="eastAsia" w:ascii="宋体" w:hAnsi="宋体" w:cs="宋体"/>
          <w:highlight w:val="none"/>
        </w:rPr>
        <w:t>2.11</w:t>
      </w:r>
      <w:bookmarkStart w:id="3" w:name="_Hlk108098967"/>
      <w:r>
        <w:rPr>
          <w:rStyle w:val="6"/>
          <w:rFonts w:hint="eastAsia" w:ascii="宋体" w:hAnsi="宋体" w:cs="宋体"/>
          <w:highlight w:val="none"/>
        </w:rPr>
        <w:t>乙方应当严格履行《保障农民工工资支付条例》规定的各项义务，按时、足额发放农民工工资，不得拖欠。甲方有权监督农民工工资发放情况，如果乙方所负责的工程出现拖欠工资纠纷，甲方有权要求乙方限期整改，并有权代乙方垫付相应资金用于处理纠纷，垫付资金由乙方负责偿还（垫付期间按日万分之五支付利息），甲方可从工程款中扣除或要求乙方另行支付。如果因乙方拖欠农民工工资导致甲方需支付相应款项或遭受处罚，乙方应赔偿甲方由此产生的一切损失。</w:t>
      </w:r>
    </w:p>
    <w:bookmarkEnd w:id="3"/>
    <w:p>
      <w:pPr>
        <w:pStyle w:val="9"/>
        <w:numPr>
          <w:ilvl w:val="0"/>
          <w:numId w:val="0"/>
        </w:numPr>
        <w:ind w:firstLine="422" w:firstLineChars="200"/>
        <w:rPr>
          <w:rStyle w:val="6"/>
          <w:rFonts w:hint="eastAsia" w:ascii="宋体" w:hAnsi="宋体" w:cs="宋体"/>
          <w:highlight w:val="none"/>
        </w:rPr>
      </w:pPr>
      <w:r>
        <w:rPr>
          <w:rStyle w:val="6"/>
          <w:rFonts w:hint="eastAsia" w:ascii="宋体" w:hAnsi="宋体" w:cs="宋体"/>
          <w:highlight w:val="none"/>
        </w:rPr>
        <w:t>3. 甲方的义务</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3.1 甲方应委派一名项目负责人（简称“甲方代表”）在授权范围内负责为乙方办理各种签证和付款手续。甲方代表负责脚手架搭拆、保温拆装项目等的技术、质量监督工作</w:t>
      </w:r>
      <w:bookmarkStart w:id="4" w:name="_Hlk108099089"/>
      <w:r>
        <w:rPr>
          <w:rStyle w:val="6"/>
          <w:rFonts w:hint="eastAsia" w:ascii="宋体" w:hAnsi="宋体" w:cs="宋体"/>
          <w:szCs w:val="21"/>
          <w:highlight w:val="none"/>
        </w:rPr>
        <w:t>，甲方有权对乙方在安全施工、文明施工中存在的问题进行制止、纠正并发出要求整改</w:t>
      </w:r>
      <w:bookmarkEnd w:id="4"/>
      <w:r>
        <w:rPr>
          <w:rStyle w:val="6"/>
          <w:rFonts w:hint="eastAsia" w:ascii="宋体" w:hAnsi="宋体" w:cs="宋体"/>
          <w:szCs w:val="21"/>
          <w:highlight w:val="none"/>
        </w:rPr>
        <w:t>。</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3.2 甲方应在乙方按合同规定开始工作前使现场达到开工条件，并协调处理现场周围设备、建（构）筑物和管线的保护。</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3.3 甲方应按照合同规定及时向乙方支付合同价款。</w:t>
      </w:r>
    </w:p>
    <w:p>
      <w:pPr>
        <w:pStyle w:val="9"/>
        <w:numPr>
          <w:ilvl w:val="0"/>
          <w:numId w:val="0"/>
        </w:numPr>
        <w:ind w:firstLine="422" w:firstLineChars="200"/>
        <w:rPr>
          <w:rStyle w:val="6"/>
          <w:rFonts w:hint="eastAsia" w:ascii="宋体" w:hAnsi="宋体" w:cs="宋体"/>
          <w:highlight w:val="none"/>
        </w:rPr>
      </w:pPr>
      <w:r>
        <w:rPr>
          <w:rStyle w:val="6"/>
          <w:rFonts w:hint="eastAsia" w:ascii="宋体" w:hAnsi="宋体" w:cs="宋体"/>
          <w:highlight w:val="none"/>
        </w:rPr>
        <w:t>4. 材料供应</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4.1</w:t>
      </w:r>
      <w:r>
        <w:rPr>
          <w:rStyle w:val="6"/>
          <w:rFonts w:hint="eastAsia" w:ascii="宋体" w:hAnsi="宋体" w:cs="宋体"/>
          <w:iCs/>
          <w:szCs w:val="21"/>
          <w:highlight w:val="none"/>
        </w:rPr>
        <w:tab/>
      </w:r>
      <w:r>
        <w:rPr>
          <w:rStyle w:val="6"/>
          <w:rFonts w:hint="eastAsia" w:ascii="宋体" w:hAnsi="宋体" w:cs="宋体"/>
          <w:iCs/>
          <w:szCs w:val="21"/>
          <w:highlight w:val="none"/>
        </w:rPr>
        <w:t>甲方不提供任何材料（除甲方自行采购的特殊材料外）、工器具、运输工具、劳保用品和消耗品等。乙方在工程工作过程中应充分考虑辅助性材料和人工，如：铁丝、铆钉、各类固定件、焊条、焊机和焊工等。工程竣工后乙方自行取回架子搭拆、保温拆装所需的工器具、架子材料。</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4.2</w:t>
      </w:r>
      <w:r>
        <w:rPr>
          <w:rStyle w:val="6"/>
          <w:rFonts w:hint="eastAsia" w:ascii="宋体" w:hAnsi="宋体" w:cs="宋体"/>
          <w:iCs/>
          <w:szCs w:val="21"/>
          <w:highlight w:val="none"/>
        </w:rPr>
        <w:tab/>
      </w:r>
      <w:r>
        <w:rPr>
          <w:rStyle w:val="6"/>
          <w:rFonts w:hint="eastAsia" w:ascii="宋体" w:hAnsi="宋体" w:cs="宋体"/>
          <w:iCs/>
          <w:szCs w:val="21"/>
          <w:highlight w:val="none"/>
        </w:rPr>
        <w:t>甲供材料：无。</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4.3乙方确保提供的消耗性材料为全新的、质量合格的、性能完好的，未侵犯任何第三人知识产权，禁止使用不合格（合格标准为法律法规、国标、地标中更严格的标准）的材料和工程设备。</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4.3.1甲方有权拒绝乙方提供的不合格材料或工程设备，并要求乙方立即进行更换。在更换后甲方将再次进行检查和检验，由此增加的费用和（或）延误的工期由乙方承担。</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4.3.2甲方发现乙方使用了不合格的材料和工程设备，乙方应按照甲方的指示立即改正，并禁止在工程中继续使用不合格的材料和工程设备</w:t>
      </w:r>
      <w:bookmarkStart w:id="5" w:name="_Hlk108099571"/>
      <w:r>
        <w:rPr>
          <w:rStyle w:val="6"/>
          <w:rFonts w:hint="eastAsia" w:ascii="宋体" w:hAnsi="宋体" w:cs="宋体"/>
          <w:szCs w:val="21"/>
          <w:highlight w:val="none"/>
        </w:rPr>
        <w:t>，由此增加的费用和（或）延误的工期由乙方承担且甲方每发现一次，均有权要求乙方支付人民币</w:t>
      </w:r>
      <w:r>
        <w:rPr>
          <w:rStyle w:val="6"/>
          <w:rFonts w:hint="eastAsia" w:ascii="宋体" w:hAnsi="宋体" w:cs="宋体"/>
          <w:szCs w:val="21"/>
          <w:highlight w:val="none"/>
          <w:lang w:val="en-US" w:eastAsia="zh-CN"/>
        </w:rPr>
        <w:t>5000</w:t>
      </w:r>
      <w:r>
        <w:rPr>
          <w:rStyle w:val="6"/>
          <w:rFonts w:hint="eastAsia" w:ascii="宋体" w:hAnsi="宋体" w:cs="宋体"/>
          <w:szCs w:val="21"/>
          <w:highlight w:val="none"/>
        </w:rPr>
        <w:t>元作为违约金</w:t>
      </w:r>
      <w:bookmarkEnd w:id="5"/>
      <w:r>
        <w:rPr>
          <w:rStyle w:val="6"/>
          <w:rFonts w:hint="eastAsia" w:ascii="宋体" w:hAnsi="宋体" w:cs="宋体"/>
          <w:szCs w:val="21"/>
          <w:highlight w:val="none"/>
        </w:rPr>
        <w:t>。</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4.3.3甲方提供的材料或工程设备不符合合同要求的，乙方有权拒绝，并可要求甲方更换，由此增加的费用和（或）延误的工期由甲方承担。</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4.4 如有其它要求，适用合同专用条款。</w:t>
      </w:r>
    </w:p>
    <w:p>
      <w:pPr>
        <w:pStyle w:val="9"/>
        <w:numPr>
          <w:ilvl w:val="0"/>
          <w:numId w:val="0"/>
        </w:numPr>
        <w:ind w:firstLine="422" w:firstLineChars="200"/>
        <w:rPr>
          <w:rStyle w:val="6"/>
          <w:rFonts w:hint="eastAsia" w:ascii="宋体" w:hAnsi="宋体" w:cs="宋体"/>
        </w:rPr>
      </w:pPr>
      <w:bookmarkStart w:id="6" w:name="_Toc212265841"/>
      <w:bookmarkStart w:id="7" w:name="_Toc180942674"/>
      <w:bookmarkStart w:id="8" w:name="_Toc529518855"/>
      <w:bookmarkStart w:id="9" w:name="_Toc335223681"/>
      <w:bookmarkStart w:id="10" w:name="_Toc180942566"/>
      <w:bookmarkStart w:id="11" w:name="_Toc304904569"/>
      <w:bookmarkStart w:id="12" w:name="_Toc219540319"/>
      <w:bookmarkStart w:id="13" w:name="_Toc172709091"/>
      <w:r>
        <w:rPr>
          <w:rStyle w:val="6"/>
          <w:rFonts w:hint="eastAsia" w:ascii="宋体" w:hAnsi="宋体" w:cs="宋体"/>
        </w:rPr>
        <w:t>5. 工程质量</w:t>
      </w:r>
      <w:bookmarkEnd w:id="6"/>
      <w:bookmarkEnd w:id="7"/>
      <w:bookmarkEnd w:id="8"/>
      <w:bookmarkEnd w:id="9"/>
      <w:bookmarkEnd w:id="10"/>
      <w:bookmarkEnd w:id="11"/>
      <w:bookmarkEnd w:id="12"/>
      <w:bookmarkEnd w:id="13"/>
    </w:p>
    <w:p>
      <w:pPr>
        <w:pStyle w:val="4"/>
        <w:spacing w:line="300" w:lineRule="auto"/>
        <w:ind w:firstLine="420" w:firstLineChars="200"/>
        <w:rPr>
          <w:rStyle w:val="6"/>
          <w:rFonts w:hint="eastAsia" w:ascii="宋体" w:hAnsi="宋体" w:cs="宋体"/>
          <w:color w:val="000000"/>
          <w:szCs w:val="21"/>
        </w:rPr>
      </w:pPr>
      <w:r>
        <w:rPr>
          <w:rStyle w:val="6"/>
          <w:rFonts w:hint="eastAsia" w:ascii="宋体" w:hAnsi="宋体" w:cs="宋体"/>
          <w:color w:val="000000"/>
          <w:szCs w:val="21"/>
        </w:rPr>
        <w:t>5.1 本工程质量标准至少达到国家和行业标准，且符合本合同附件一《技术协议》要求；</w:t>
      </w:r>
    </w:p>
    <w:p>
      <w:pPr>
        <w:pStyle w:val="4"/>
        <w:spacing w:line="300" w:lineRule="auto"/>
        <w:ind w:firstLine="420" w:firstLineChars="200"/>
        <w:rPr>
          <w:rStyle w:val="6"/>
          <w:rFonts w:hint="eastAsia" w:ascii="宋体" w:hAnsi="宋体" w:cs="宋体"/>
          <w:color w:val="000000"/>
          <w:szCs w:val="21"/>
        </w:rPr>
      </w:pPr>
      <w:r>
        <w:rPr>
          <w:rStyle w:val="6"/>
          <w:rFonts w:hint="eastAsia" w:ascii="宋体" w:hAnsi="宋体" w:cs="宋体"/>
          <w:color w:val="000000"/>
          <w:szCs w:val="21"/>
        </w:rPr>
        <w:t>5.2因乙方原因造成工程质量未达到合同约定标准的，甲方有权要求乙方返工直至工程质量达到合同约定的标准为止，并由乙方承担由此增加的费用和延误的工期。</w:t>
      </w:r>
    </w:p>
    <w:p>
      <w:pPr>
        <w:pStyle w:val="9"/>
        <w:numPr>
          <w:ilvl w:val="0"/>
          <w:numId w:val="3"/>
        </w:numPr>
        <w:ind w:firstLine="422" w:firstLineChars="200"/>
        <w:rPr>
          <w:rStyle w:val="6"/>
          <w:rFonts w:hint="eastAsia" w:ascii="宋体" w:hAnsi="宋体" w:cs="宋体"/>
        </w:rPr>
      </w:pPr>
      <w:r>
        <w:rPr>
          <w:rStyle w:val="6"/>
          <w:rFonts w:hint="eastAsia" w:ascii="宋体" w:hAnsi="宋体" w:cs="宋体"/>
        </w:rPr>
        <w:t>工期</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6.1 乙方应根据甲方通知的开工日期开始施工，并在规定的时间内完成工作。</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 xml:space="preserve">6.2 因甲方原因造成乙方施工工期延误时，乙方应在2天内就延误的工期以书面形式向甲方提出报告，逾期不提交报告的，甲方有权不予顺延工期，乙方应自行承担逾期完工违约责任。甲方应在收到乙方提交的报告后2天内作出回复，逾期不回复的，视为同意顺延相应工期。 </w:t>
      </w:r>
    </w:p>
    <w:p>
      <w:pPr>
        <w:pStyle w:val="4"/>
        <w:spacing w:line="300" w:lineRule="auto"/>
        <w:ind w:firstLine="420" w:firstLineChars="200"/>
        <w:rPr>
          <w:rStyle w:val="6"/>
          <w:rFonts w:hint="eastAsia" w:ascii="宋体" w:hAnsi="宋体" w:cs="宋体"/>
          <w:szCs w:val="21"/>
        </w:rPr>
      </w:pPr>
      <w:r>
        <w:rPr>
          <w:rStyle w:val="6"/>
          <w:rFonts w:hint="eastAsia" w:ascii="宋体" w:hAnsi="宋体" w:cs="宋体"/>
          <w:szCs w:val="21"/>
        </w:rPr>
        <w:t>6.3 非因甲方原因乙方未能在规定的完工日期前使完成本项目施工工作，应按合同规定向甲方承担逾期完工违约责任。</w:t>
      </w:r>
    </w:p>
    <w:p>
      <w:pPr>
        <w:pStyle w:val="9"/>
        <w:numPr>
          <w:ilvl w:val="0"/>
          <w:numId w:val="0"/>
        </w:numPr>
        <w:ind w:firstLine="422" w:firstLineChars="200"/>
        <w:rPr>
          <w:rStyle w:val="6"/>
          <w:rFonts w:hint="eastAsia" w:ascii="宋体" w:hAnsi="宋体" w:cs="宋体"/>
        </w:rPr>
      </w:pPr>
      <w:bookmarkStart w:id="14" w:name="_Toc304904568"/>
      <w:bookmarkStart w:id="15" w:name="_Toc172709090"/>
      <w:bookmarkStart w:id="16" w:name="_Toc335223680"/>
      <w:bookmarkStart w:id="17" w:name="_Toc180942673"/>
      <w:bookmarkStart w:id="18" w:name="_Toc212265840"/>
      <w:bookmarkStart w:id="19" w:name="_Toc529518854"/>
      <w:bookmarkStart w:id="20" w:name="_Toc219540318"/>
      <w:bookmarkStart w:id="21" w:name="_Toc124066705"/>
      <w:bookmarkStart w:id="22" w:name="_Toc180942565"/>
      <w:r>
        <w:rPr>
          <w:rStyle w:val="6"/>
          <w:rFonts w:hint="eastAsia" w:ascii="宋体" w:hAnsi="宋体" w:cs="宋体"/>
        </w:rPr>
        <w:t>7. 安全生产、文明施工</w:t>
      </w:r>
      <w:bookmarkEnd w:id="14"/>
      <w:bookmarkEnd w:id="15"/>
      <w:bookmarkEnd w:id="16"/>
      <w:bookmarkEnd w:id="17"/>
      <w:bookmarkEnd w:id="18"/>
      <w:bookmarkEnd w:id="19"/>
      <w:bookmarkEnd w:id="20"/>
      <w:bookmarkEnd w:id="21"/>
      <w:bookmarkEnd w:id="22"/>
    </w:p>
    <w:p>
      <w:pPr>
        <w:pStyle w:val="4"/>
        <w:tabs>
          <w:tab w:val="left" w:pos="990"/>
        </w:tabs>
        <w:spacing w:line="300" w:lineRule="auto"/>
        <w:ind w:firstLine="420" w:firstLineChars="200"/>
        <w:rPr>
          <w:rStyle w:val="6"/>
          <w:rFonts w:hint="eastAsia" w:ascii="宋体" w:hAnsi="宋体" w:cs="宋体"/>
          <w:szCs w:val="21"/>
        </w:rPr>
      </w:pPr>
      <w:r>
        <w:rPr>
          <w:rStyle w:val="6"/>
          <w:rFonts w:hint="eastAsia" w:ascii="宋体" w:hAnsi="宋体" w:cs="宋体"/>
          <w:szCs w:val="21"/>
        </w:rPr>
        <w:t>7.1 乙方必须搞好安全生产、文明施工，切实遵守《中华人民共和国安全生产法》、《电力建设安全健康与环境管理工作规定》、《电力建设安全工作规程》以及《电力建设文明施工规定及考核办法》等上级有关安全生产和甲方安全生产方面的管理制度。</w:t>
      </w:r>
    </w:p>
    <w:p>
      <w:pPr>
        <w:pStyle w:val="4"/>
        <w:tabs>
          <w:tab w:val="left" w:pos="990"/>
        </w:tabs>
        <w:spacing w:line="300" w:lineRule="auto"/>
        <w:ind w:firstLine="420" w:firstLineChars="200"/>
        <w:rPr>
          <w:rStyle w:val="6"/>
          <w:rFonts w:hint="eastAsia" w:ascii="宋体" w:hAnsi="宋体" w:cs="宋体"/>
          <w:szCs w:val="21"/>
        </w:rPr>
      </w:pPr>
      <w:r>
        <w:rPr>
          <w:rStyle w:val="6"/>
          <w:rFonts w:hint="eastAsia" w:ascii="宋体" w:hAnsi="宋体" w:cs="宋体"/>
          <w:szCs w:val="21"/>
        </w:rPr>
        <w:t>7.2 乙方应做到安全生产、文明施工，做到工完料尽场地清。在工程移交之前，乙方应当从施工现场清除乙方的全部工程设备、多余材料、垃圾和各种临时工程，并保持施工现场清洁整齐。经甲方书面同意，乙方可在甲方指定的地点保留乙方履行保修期内的各项义务所需要的材料、施工设备和临时工程。否则甲方可以：</w:t>
      </w:r>
    </w:p>
    <w:p>
      <w:pPr>
        <w:pStyle w:val="4"/>
        <w:tabs>
          <w:tab w:val="left" w:pos="855"/>
        </w:tabs>
        <w:spacing w:line="300" w:lineRule="auto"/>
        <w:ind w:firstLine="420" w:firstLineChars="200"/>
        <w:rPr>
          <w:rStyle w:val="6"/>
          <w:rFonts w:hint="eastAsia" w:ascii="宋体" w:hAnsi="宋体" w:cs="宋体"/>
          <w:i/>
          <w:szCs w:val="21"/>
        </w:rPr>
      </w:pPr>
      <w:r>
        <w:rPr>
          <w:rStyle w:val="6"/>
          <w:rFonts w:hint="eastAsia" w:ascii="宋体" w:hAnsi="宋体" w:cs="宋体"/>
          <w:iCs/>
          <w:szCs w:val="21"/>
        </w:rPr>
        <w:t>(1) 委托他人将乙方设备、剩余材料及乙方的其它财产觅地存放；</w:t>
      </w:r>
    </w:p>
    <w:p>
      <w:pPr>
        <w:pStyle w:val="4"/>
        <w:tabs>
          <w:tab w:val="left" w:pos="855"/>
        </w:tabs>
        <w:spacing w:line="300" w:lineRule="auto"/>
        <w:ind w:firstLine="420" w:firstLineChars="200"/>
        <w:rPr>
          <w:rStyle w:val="6"/>
          <w:rFonts w:hint="eastAsia" w:ascii="宋体" w:hAnsi="宋体" w:cs="宋体"/>
          <w:szCs w:val="21"/>
        </w:rPr>
      </w:pPr>
      <w:r>
        <w:rPr>
          <w:rStyle w:val="6"/>
          <w:rFonts w:hint="eastAsia" w:ascii="宋体" w:hAnsi="宋体" w:cs="宋体"/>
          <w:szCs w:val="21"/>
        </w:rPr>
        <w:t>(2) 委托他人清除并运走垃圾及废料。</w:t>
      </w:r>
    </w:p>
    <w:p>
      <w:pPr>
        <w:pStyle w:val="3"/>
        <w:spacing w:line="300" w:lineRule="auto"/>
        <w:ind w:firstLine="420" w:firstLineChars="200"/>
        <w:rPr>
          <w:rStyle w:val="6"/>
          <w:rFonts w:hint="eastAsia" w:hAnsi="宋体" w:cs="宋体"/>
          <w:kern w:val="2"/>
          <w:sz w:val="21"/>
          <w:szCs w:val="21"/>
          <w:u w:val="none"/>
        </w:rPr>
      </w:pPr>
      <w:r>
        <w:rPr>
          <w:rStyle w:val="6"/>
          <w:rFonts w:hint="eastAsia" w:hAnsi="宋体" w:cs="宋体"/>
          <w:kern w:val="2"/>
          <w:sz w:val="21"/>
          <w:szCs w:val="21"/>
          <w:u w:val="none"/>
        </w:rPr>
        <w:t>因上述工作而发生的费用由乙方承担，甲方可以从应付乙方的任何款项内扣除，不足部分甲方有权向乙方追偿。</w:t>
      </w:r>
    </w:p>
    <w:p>
      <w:pPr>
        <w:pStyle w:val="4"/>
        <w:tabs>
          <w:tab w:val="left" w:pos="990"/>
        </w:tabs>
        <w:spacing w:line="300" w:lineRule="auto"/>
        <w:ind w:firstLine="420" w:firstLineChars="200"/>
        <w:rPr>
          <w:rStyle w:val="6"/>
          <w:rFonts w:hint="eastAsia" w:ascii="宋体" w:hAnsi="宋体" w:cs="宋体"/>
          <w:szCs w:val="21"/>
        </w:rPr>
      </w:pPr>
      <w:r>
        <w:rPr>
          <w:rStyle w:val="6"/>
          <w:rFonts w:hint="eastAsia" w:ascii="宋体" w:hAnsi="宋体" w:cs="宋体"/>
          <w:szCs w:val="21"/>
        </w:rPr>
        <w:t>7.3 乙方一切施工活动，必须编制安全施工措施，施工前对全体施工人员进行全面的安全技术交底，并在整个施工过程正确、完整地执行，无措施或未交底严禁施工。在有危险性的生产区域内作业，有可能造成火灾、爆炸、触电、中毒、窒息、机械伤害、烧烫伤、生产设备停电停运事件时，必须指定专门监护人，制定专项施工安全措施，经甲方审核、许可后监督实施。</w:t>
      </w:r>
    </w:p>
    <w:p>
      <w:pPr>
        <w:pStyle w:val="4"/>
        <w:tabs>
          <w:tab w:val="left" w:pos="990"/>
        </w:tabs>
        <w:spacing w:line="300" w:lineRule="auto"/>
        <w:ind w:firstLine="420" w:firstLineChars="200"/>
        <w:rPr>
          <w:rStyle w:val="6"/>
          <w:rFonts w:hint="eastAsia" w:ascii="宋体" w:hAnsi="宋体" w:cs="宋体"/>
          <w:szCs w:val="21"/>
        </w:rPr>
      </w:pPr>
      <w:r>
        <w:rPr>
          <w:rStyle w:val="6"/>
          <w:rFonts w:hint="eastAsia" w:ascii="宋体" w:hAnsi="宋体" w:cs="宋体"/>
          <w:szCs w:val="21"/>
        </w:rPr>
        <w:t>7.4为加强安全文明施工，乙方应与甲方签署</w:t>
      </w:r>
      <w:r>
        <w:rPr>
          <w:rStyle w:val="6"/>
          <w:rFonts w:hint="eastAsia" w:ascii="宋体" w:hAnsi="宋体" w:cs="宋体"/>
          <w:iCs/>
          <w:szCs w:val="21"/>
        </w:rPr>
        <w:t>《承发包工程安全管理协议》</w:t>
      </w:r>
      <w:r>
        <w:rPr>
          <w:rStyle w:val="6"/>
          <w:rFonts w:hint="eastAsia" w:ascii="宋体" w:hAnsi="宋体" w:cs="宋体"/>
          <w:szCs w:val="21"/>
        </w:rPr>
        <w:t>，作为本合同的附件。</w:t>
      </w:r>
    </w:p>
    <w:p>
      <w:pPr>
        <w:pStyle w:val="4"/>
        <w:tabs>
          <w:tab w:val="left" w:pos="990"/>
        </w:tabs>
        <w:spacing w:line="300" w:lineRule="auto"/>
        <w:ind w:firstLine="420" w:firstLineChars="200"/>
        <w:rPr>
          <w:rStyle w:val="6"/>
          <w:rFonts w:hint="eastAsia" w:ascii="宋体" w:hAnsi="宋体" w:cs="宋体"/>
          <w:szCs w:val="21"/>
        </w:rPr>
      </w:pPr>
      <w:r>
        <w:rPr>
          <w:rStyle w:val="6"/>
          <w:rFonts w:hint="eastAsia" w:ascii="宋体" w:hAnsi="宋体" w:cs="宋体"/>
          <w:szCs w:val="21"/>
        </w:rPr>
        <w:t>7.5 乙方应贯彻执行甲方安、健、环三合一管理体系要求，遵守甲方的相关管理规定，自觉接受甲方的监督、检查、考核。因乙方违反甲方安全生产、职业健康、环境保护等相关管理规定以及相关法律法规，造成甲方或第三方人身、财产损失或发生环境污染事故、安全生产事故、工伤事故等事故事件的，乙方应承担全部责任。</w:t>
      </w:r>
    </w:p>
    <w:p>
      <w:pPr>
        <w:pStyle w:val="9"/>
        <w:numPr>
          <w:ilvl w:val="0"/>
          <w:numId w:val="0"/>
        </w:numPr>
        <w:ind w:firstLine="422" w:firstLineChars="200"/>
        <w:rPr>
          <w:rStyle w:val="6"/>
          <w:rFonts w:hint="eastAsia" w:ascii="宋体" w:hAnsi="宋体" w:cs="宋体"/>
        </w:rPr>
      </w:pPr>
      <w:r>
        <w:rPr>
          <w:rStyle w:val="6"/>
          <w:rFonts w:hint="eastAsia" w:ascii="宋体" w:hAnsi="宋体" w:cs="宋体"/>
        </w:rPr>
        <w:t>8. 合同价格与支付</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除专用合同条款另有约定外，</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（1）合同价格包括签约合同价以及按照合同约定进行的调整；</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（2）合同价格包括乙方依据法律规定或合同约定应支付的所有费用；</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（3）价格清单列出的任何数量仅为估算的工作量，不得将其视为要求甲方实施项目的实际或准确的工作量。</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合同约定工程的某部分按照实际完成的工程量进行支付的，应按照专用合同条款的约定进行计量和估价，并据此调整合同价格。</w:t>
      </w:r>
    </w:p>
    <w:p>
      <w:pPr>
        <w:pStyle w:val="9"/>
        <w:numPr>
          <w:ilvl w:val="0"/>
          <w:numId w:val="4"/>
        </w:numPr>
        <w:ind w:firstLine="422" w:firstLineChars="200"/>
        <w:rPr>
          <w:rStyle w:val="6"/>
          <w:rFonts w:hint="eastAsia" w:ascii="宋体" w:hAnsi="宋体" w:cs="宋体"/>
        </w:rPr>
      </w:pPr>
      <w:r>
        <w:rPr>
          <w:rStyle w:val="6"/>
          <w:rFonts w:hint="eastAsia" w:ascii="宋体" w:hAnsi="宋体" w:cs="宋体"/>
        </w:rPr>
        <w:t>违约责任</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任何一方不履行本合同义务或者履行本合同义务不符合约定的，均属于违约行为。除发生不可抗力外，任何一方发生违约行为时，另一方有权要求其承担继续履行、采取补救措施或支付违约金等违约责任。在继续履行或者采取补救措施后，仍给对方造成其他损失的，违约方应当承担赔偿责任。</w:t>
      </w:r>
    </w:p>
    <w:p>
      <w:pPr>
        <w:pStyle w:val="9"/>
        <w:numPr>
          <w:ilvl w:val="0"/>
          <w:numId w:val="4"/>
        </w:numPr>
        <w:ind w:firstLine="422" w:firstLineChars="200"/>
        <w:rPr>
          <w:rStyle w:val="6"/>
          <w:rFonts w:hint="eastAsia" w:ascii="宋体" w:hAnsi="宋体" w:cs="宋体"/>
        </w:rPr>
      </w:pPr>
      <w:r>
        <w:rPr>
          <w:rStyle w:val="6"/>
          <w:rFonts w:hint="eastAsia" w:ascii="宋体" w:hAnsi="宋体" w:cs="宋体"/>
        </w:rPr>
        <w:t>廉政要求</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10.1 严禁乙方以任何方式向甲方人员提供私人便利、行贿或进行非正常商务宴请。</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10.2 如果出现乙方在履约过程进行私下请吃、向甲方人员提供私人便利、行贿等一切非正常活动，一经查实，甲方有权单方解除本协议，因解除相关本合同给甲方造成损失的，由乙方承担赔偿责任；同时，乙方如有违约，仍须承担违约责任。乙方的上述行为严重的，甲方保留追究法律责任的权利。若合同损失难以确定的，则乙方需一次性向甲方支付合同总金额20%的违约金。</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10.3 乙方在合同履行过程中，对甲方人员明示或暗示要求宴请、招待，或索取礼金、礼品、礼券、其他利益，或故意刁难、显失公平现象，可向甲方纪检部门进行举报。</w:t>
      </w:r>
    </w:p>
    <w:p>
      <w:pPr>
        <w:pStyle w:val="9"/>
        <w:numPr>
          <w:ilvl w:val="0"/>
          <w:numId w:val="0"/>
        </w:numPr>
        <w:ind w:firstLine="422" w:firstLineChars="200"/>
        <w:rPr>
          <w:rStyle w:val="6"/>
          <w:rFonts w:hint="eastAsia" w:ascii="宋体" w:hAnsi="宋体" w:cs="宋体"/>
        </w:rPr>
      </w:pPr>
      <w:r>
        <w:rPr>
          <w:rStyle w:val="6"/>
          <w:rFonts w:hint="eastAsia" w:ascii="宋体" w:hAnsi="宋体" w:cs="宋体"/>
        </w:rPr>
        <w:t>11. 其他</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11.1 甲方和乙方在履行合同中发生争议的，可以友好协商解决或者提请争议评审组评审。合同当事人友好协商解决不成、不愿提请争议评审或者不接受争议评审组意见的，可在专用合同条款中约定下列一种方式解决：</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（1）向</w:t>
      </w:r>
      <w:r>
        <w:rPr>
          <w:rStyle w:val="6"/>
          <w:rFonts w:hint="eastAsia" w:ascii="宋体" w:hAnsi="宋体" w:cs="宋体"/>
          <w:szCs w:val="21"/>
          <w:u w:val="single"/>
        </w:rPr>
        <w:t xml:space="preserve">  绍兴   </w:t>
      </w:r>
      <w:r>
        <w:rPr>
          <w:rStyle w:val="6"/>
          <w:rFonts w:hint="eastAsia" w:ascii="宋体" w:hAnsi="宋体" w:cs="宋体"/>
          <w:szCs w:val="21"/>
        </w:rPr>
        <w:t>仲裁委员会申请仲裁；</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（2）向</w:t>
      </w:r>
      <w:r>
        <w:rPr>
          <w:rStyle w:val="6"/>
          <w:rFonts w:hint="eastAsia" w:ascii="宋体" w:hAnsi="宋体" w:cs="宋体"/>
          <w:szCs w:val="21"/>
          <w:lang w:eastAsia="zh-Hans"/>
        </w:rPr>
        <w:t>甲方所在地</w:t>
      </w:r>
      <w:r>
        <w:rPr>
          <w:rStyle w:val="6"/>
          <w:rFonts w:hint="eastAsia" w:ascii="宋体" w:hAnsi="宋体" w:cs="宋体"/>
          <w:szCs w:val="21"/>
        </w:rPr>
        <w:t>有管辖权的人民法院提起诉讼。</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11.2 双方在本合同下的任何书面通知或通信均应以专人送递、邮递或传真的方式送至以下地址，上述通知和通信在到达下列地址后视为送达。</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rPr>
        <w:t xml:space="preserve">11.3 乙方如欲在脚手架搭拆过程中使用专利技术或特殊工艺，应取得甲方的认可，并应负责办理许可使用手续并承担有关费用。如果因乙方使用专利技术（无论该项专利技术是否得到了甲方的认可）侵犯他人专利权，产生的纠纷乙方负责解决，造成甲方损失的，乙方应予以赔偿。 </w:t>
      </w:r>
    </w:p>
    <w:p>
      <w:pPr>
        <w:pStyle w:val="4"/>
        <w:widowControl/>
        <w:spacing w:line="300" w:lineRule="auto"/>
        <w:ind w:firstLine="420" w:firstLineChars="200"/>
        <w:jc w:val="left"/>
        <w:rPr>
          <w:rStyle w:val="6"/>
          <w:rFonts w:hint="eastAsia" w:ascii="宋体" w:hAnsi="宋体"/>
          <w:szCs w:val="21"/>
        </w:rPr>
      </w:pPr>
      <w:r>
        <w:rPr>
          <w:rStyle w:val="6"/>
          <w:rFonts w:hint="eastAsia" w:ascii="宋体" w:hAnsi="宋体"/>
          <w:szCs w:val="21"/>
        </w:rPr>
        <w:br w:type="page"/>
      </w:r>
    </w:p>
    <w:p>
      <w:pPr>
        <w:pStyle w:val="7"/>
        <w:jc w:val="center"/>
        <w:rPr>
          <w:rStyle w:val="6"/>
          <w:rFonts w:hint="eastAsia"/>
          <w:sz w:val="30"/>
          <w:szCs w:val="30"/>
        </w:rPr>
      </w:pPr>
      <w:r>
        <w:rPr>
          <w:rStyle w:val="6"/>
          <w:rFonts w:hint="eastAsia"/>
          <w:sz w:val="30"/>
          <w:szCs w:val="30"/>
        </w:rPr>
        <w:t>第三部分</w:t>
      </w:r>
      <w:r>
        <w:rPr>
          <w:rStyle w:val="6"/>
          <w:sz w:val="30"/>
          <w:szCs w:val="30"/>
        </w:rPr>
        <w:t xml:space="preserve"> </w:t>
      </w:r>
      <w:r>
        <w:rPr>
          <w:rStyle w:val="6"/>
          <w:rFonts w:hint="eastAsia"/>
          <w:sz w:val="30"/>
          <w:szCs w:val="30"/>
        </w:rPr>
        <w:t>专用合同条款</w:t>
      </w:r>
    </w:p>
    <w:p>
      <w:pPr>
        <w:pStyle w:val="9"/>
        <w:numPr>
          <w:ilvl w:val="0"/>
          <w:numId w:val="0"/>
        </w:numPr>
        <w:ind w:firstLine="422" w:firstLineChars="200"/>
        <w:rPr>
          <w:rStyle w:val="6"/>
          <w:rFonts w:ascii="宋体" w:hAnsi="宋体" w:cs="宋体"/>
        </w:rPr>
      </w:pPr>
      <w:r>
        <w:rPr>
          <w:rStyle w:val="6"/>
          <w:rFonts w:hint="eastAsia" w:ascii="宋体" w:hAnsi="宋体" w:cs="宋体"/>
        </w:rPr>
        <w:t>1. 定义与解释</w:t>
      </w:r>
    </w:p>
    <w:p>
      <w:pPr>
        <w:pStyle w:val="4"/>
        <w:snapToGrid w:val="0"/>
        <w:spacing w:line="300" w:lineRule="auto"/>
        <w:ind w:firstLine="420" w:firstLineChars="200"/>
        <w:rPr>
          <w:rStyle w:val="6"/>
          <w:rFonts w:hint="eastAsia" w:ascii="宋体" w:hAnsi="宋体" w:cs="宋体"/>
          <w:bCs/>
          <w:szCs w:val="21"/>
        </w:rPr>
      </w:pPr>
      <w:r>
        <w:rPr>
          <w:rStyle w:val="6"/>
          <w:rFonts w:hint="eastAsia" w:ascii="宋体" w:hAnsi="宋体" w:cs="宋体"/>
          <w:bCs/>
          <w:szCs w:val="21"/>
        </w:rPr>
        <w:t>通用合同条款、专用合同条款中的下列词语应具有本款所赋予的含义。</w:t>
      </w:r>
    </w:p>
    <w:p>
      <w:pPr>
        <w:pStyle w:val="8"/>
        <w:snapToGrid w:val="0"/>
        <w:spacing w:line="300" w:lineRule="auto"/>
        <w:rPr>
          <w:rStyle w:val="6"/>
          <w:rFonts w:hint="eastAsia" w:ascii="宋体" w:hAnsi="宋体" w:cs="宋体"/>
          <w:bCs/>
          <w:szCs w:val="21"/>
        </w:rPr>
      </w:pPr>
      <w:r>
        <w:rPr>
          <w:rStyle w:val="6"/>
          <w:rFonts w:hint="eastAsia" w:ascii="宋体" w:hAnsi="宋体" w:cs="宋体"/>
          <w:bCs/>
          <w:szCs w:val="21"/>
        </w:rPr>
        <w:t>1.1 定义</w:t>
      </w:r>
    </w:p>
    <w:p>
      <w:pPr>
        <w:pStyle w:val="8"/>
        <w:snapToGrid w:val="0"/>
        <w:spacing w:line="300" w:lineRule="auto"/>
        <w:rPr>
          <w:rStyle w:val="6"/>
          <w:rFonts w:hint="eastAsia" w:ascii="宋体" w:hAnsi="宋体" w:cs="宋体"/>
          <w:bCs/>
          <w:szCs w:val="21"/>
          <w:u w:val="single"/>
        </w:rPr>
      </w:pPr>
      <w:r>
        <w:rPr>
          <w:rStyle w:val="6"/>
          <w:rFonts w:hint="eastAsia" w:ascii="宋体" w:hAnsi="宋体" w:cs="宋体"/>
          <w:bCs/>
          <w:szCs w:val="21"/>
        </w:rPr>
        <w:t>1.1.1 项目：</w:t>
      </w:r>
      <w:r>
        <w:rPr>
          <w:rStyle w:val="6"/>
          <w:rFonts w:hint="eastAsia" w:ascii="宋体" w:hAnsi="宋体" w:cs="宋体"/>
          <w:szCs w:val="21"/>
          <w:u w:val="single"/>
        </w:rPr>
        <w:t xml:space="preserve"> 2025-2027年日常维护保温</w:t>
      </w:r>
      <w:r>
        <w:rPr>
          <w:rStyle w:val="6"/>
          <w:rFonts w:hint="eastAsia" w:ascii="宋体" w:hAnsi="宋体" w:cs="宋体"/>
          <w:szCs w:val="21"/>
          <w:u w:val="single"/>
          <w:lang w:eastAsia="zh-CN"/>
        </w:rPr>
        <w:t>、</w:t>
      </w:r>
      <w:r>
        <w:rPr>
          <w:rStyle w:val="6"/>
          <w:rFonts w:hint="eastAsia" w:ascii="宋体" w:hAnsi="宋体" w:cs="宋体"/>
          <w:szCs w:val="21"/>
          <w:u w:val="single"/>
        </w:rPr>
        <w:t>架子工程</w:t>
      </w:r>
      <w:r>
        <w:rPr>
          <w:rStyle w:val="6"/>
          <w:rFonts w:hint="eastAsia" w:ascii="宋体" w:hAnsi="宋体" w:cs="宋体"/>
          <w:szCs w:val="21"/>
          <w:u w:val="single"/>
          <w:lang w:val="en-US" w:eastAsia="zh-CN"/>
        </w:rPr>
        <w:t>项目</w:t>
      </w:r>
      <w:r>
        <w:rPr>
          <w:rStyle w:val="6"/>
          <w:rFonts w:hint="eastAsia" w:ascii="宋体" w:hAnsi="宋体" w:cs="宋体"/>
          <w:szCs w:val="21"/>
          <w:u w:val="single"/>
        </w:rPr>
        <w:t xml:space="preserve">  </w:t>
      </w:r>
    </w:p>
    <w:p>
      <w:pPr>
        <w:pStyle w:val="8"/>
        <w:snapToGrid w:val="0"/>
        <w:spacing w:line="300" w:lineRule="auto"/>
        <w:rPr>
          <w:rStyle w:val="6"/>
          <w:rFonts w:hint="eastAsia" w:ascii="宋体" w:hAnsi="宋体" w:cs="宋体"/>
          <w:bCs/>
          <w:szCs w:val="21"/>
        </w:rPr>
      </w:pPr>
      <w:r>
        <w:rPr>
          <w:rStyle w:val="6"/>
          <w:rFonts w:hint="eastAsia" w:ascii="宋体" w:hAnsi="宋体" w:cs="宋体"/>
          <w:bCs/>
          <w:szCs w:val="21"/>
        </w:rPr>
        <w:t>1.1.2 甲方：</w:t>
      </w:r>
      <w:r>
        <w:rPr>
          <w:rStyle w:val="6"/>
          <w:rFonts w:hint="eastAsia" w:ascii="宋体" w:hAnsi="宋体" w:cs="宋体"/>
          <w:szCs w:val="21"/>
          <w:u w:val="single"/>
        </w:rPr>
        <w:t xml:space="preserve"> 浙江浙能绍兴滨海热电有限责任公司   </w:t>
      </w:r>
    </w:p>
    <w:p>
      <w:pPr>
        <w:pStyle w:val="8"/>
        <w:snapToGrid w:val="0"/>
        <w:spacing w:line="300" w:lineRule="auto"/>
        <w:rPr>
          <w:rStyle w:val="6"/>
          <w:rFonts w:hint="eastAsia" w:ascii="宋体" w:hAnsi="宋体" w:cs="宋体"/>
          <w:bCs/>
          <w:szCs w:val="21"/>
        </w:rPr>
      </w:pPr>
      <w:r>
        <w:rPr>
          <w:rStyle w:val="6"/>
          <w:rFonts w:hint="eastAsia" w:ascii="宋体" w:hAnsi="宋体" w:cs="宋体"/>
          <w:bCs/>
          <w:szCs w:val="21"/>
        </w:rPr>
        <w:t>1.1.3 乙方：</w:t>
      </w:r>
      <w:r>
        <w:rPr>
          <w:rStyle w:val="6"/>
          <w:rFonts w:hint="eastAsia" w:ascii="宋体" w:hAnsi="宋体" w:cs="宋体"/>
          <w:szCs w:val="21"/>
          <w:u w:val="single"/>
        </w:rPr>
        <w:t xml:space="preserve">    </w:t>
      </w:r>
    </w:p>
    <w:p>
      <w:pPr>
        <w:pStyle w:val="8"/>
        <w:snapToGrid w:val="0"/>
        <w:spacing w:line="300" w:lineRule="auto"/>
        <w:rPr>
          <w:rStyle w:val="6"/>
          <w:rFonts w:hint="eastAsia" w:ascii="宋体" w:hAnsi="宋体" w:cs="宋体"/>
          <w:bCs/>
          <w:szCs w:val="21"/>
        </w:rPr>
      </w:pPr>
      <w:r>
        <w:rPr>
          <w:rStyle w:val="6"/>
          <w:rFonts w:hint="eastAsia" w:ascii="宋体" w:hAnsi="宋体" w:cs="宋体"/>
          <w:bCs/>
          <w:szCs w:val="21"/>
        </w:rPr>
        <w:t>1.1.4 造价咨询机构：</w:t>
      </w:r>
      <w:r>
        <w:rPr>
          <w:rStyle w:val="6"/>
          <w:rFonts w:hint="eastAsia" w:ascii="宋体" w:hAnsi="宋体" w:cs="宋体"/>
          <w:szCs w:val="21"/>
          <w:u w:val="single"/>
        </w:rPr>
        <w:t xml:space="preserve">  /  </w:t>
      </w:r>
    </w:p>
    <w:p>
      <w:pPr>
        <w:pStyle w:val="8"/>
        <w:snapToGrid w:val="0"/>
        <w:spacing w:line="300" w:lineRule="auto"/>
        <w:rPr>
          <w:rStyle w:val="6"/>
          <w:rFonts w:hint="eastAsia" w:ascii="宋体" w:hAnsi="宋体" w:cs="宋体"/>
          <w:bCs/>
          <w:szCs w:val="21"/>
        </w:rPr>
      </w:pPr>
      <w:r>
        <w:rPr>
          <w:rStyle w:val="6"/>
          <w:rFonts w:hint="eastAsia" w:ascii="宋体" w:hAnsi="宋体" w:cs="宋体"/>
          <w:bCs/>
          <w:szCs w:val="21"/>
        </w:rPr>
        <w:t>1.2解释</w:t>
      </w:r>
    </w:p>
    <w:p>
      <w:pPr>
        <w:pStyle w:val="4"/>
        <w:snapToGrid w:val="0"/>
        <w:spacing w:line="300" w:lineRule="auto"/>
        <w:ind w:firstLine="420" w:firstLineChars="200"/>
        <w:rPr>
          <w:rStyle w:val="6"/>
          <w:rFonts w:hint="eastAsia" w:ascii="宋体" w:hAnsi="宋体" w:cs="宋体"/>
          <w:bCs/>
          <w:szCs w:val="21"/>
        </w:rPr>
      </w:pPr>
      <w:r>
        <w:rPr>
          <w:rStyle w:val="6"/>
          <w:rFonts w:hint="eastAsia" w:ascii="宋体" w:hAnsi="宋体" w:cs="宋体"/>
          <w:bCs/>
          <w:szCs w:val="21"/>
        </w:rPr>
        <w:t>1.2.1 本合同文件的解释顺序：</w:t>
      </w:r>
      <w:r>
        <w:rPr>
          <w:rStyle w:val="6"/>
          <w:rFonts w:hint="eastAsia" w:ascii="宋体" w:hAnsi="宋体" w:cs="宋体"/>
          <w:szCs w:val="21"/>
          <w:u w:val="single"/>
        </w:rPr>
        <w:t xml:space="preserve">  /  </w:t>
      </w:r>
    </w:p>
    <w:p>
      <w:pPr>
        <w:pStyle w:val="9"/>
        <w:numPr>
          <w:ilvl w:val="0"/>
          <w:numId w:val="0"/>
        </w:numPr>
        <w:ind w:firstLine="422" w:firstLineChars="200"/>
        <w:rPr>
          <w:rStyle w:val="6"/>
          <w:rFonts w:hint="eastAsia" w:ascii="宋体" w:hAnsi="宋体" w:cs="宋体"/>
        </w:rPr>
      </w:pPr>
      <w:r>
        <w:rPr>
          <w:rStyle w:val="6"/>
          <w:rFonts w:hint="eastAsia" w:ascii="宋体" w:hAnsi="宋体" w:cs="宋体"/>
        </w:rPr>
        <w:t>2. 乙方的义务</w:t>
      </w:r>
    </w:p>
    <w:p>
      <w:pPr>
        <w:pStyle w:val="4"/>
        <w:snapToGrid w:val="0"/>
        <w:spacing w:line="300" w:lineRule="auto"/>
        <w:ind w:firstLine="420" w:firstLineChars="200"/>
        <w:rPr>
          <w:rStyle w:val="6"/>
          <w:rFonts w:hint="eastAsia" w:ascii="宋体" w:hAnsi="宋体" w:cs="宋体"/>
          <w:bCs/>
          <w:szCs w:val="21"/>
          <w:highlight w:val="none"/>
        </w:rPr>
      </w:pPr>
      <w:r>
        <w:rPr>
          <w:rStyle w:val="6"/>
          <w:rFonts w:hint="eastAsia" w:ascii="宋体" w:hAnsi="宋体" w:cs="宋体"/>
          <w:bCs/>
          <w:szCs w:val="21"/>
        </w:rPr>
        <w:t>2.1 乙方要保证人员稳定性。工作人员信息必须全部录入</w:t>
      </w:r>
      <w:r>
        <w:rPr>
          <w:rStyle w:val="6"/>
          <w:rFonts w:hint="eastAsia" w:ascii="宋体" w:hAnsi="宋体" w:cs="宋体"/>
          <w:bCs/>
          <w:szCs w:val="21"/>
          <w:u w:val="single"/>
        </w:rPr>
        <w:t>QHSE</w:t>
      </w:r>
      <w:r>
        <w:rPr>
          <w:rStyle w:val="6"/>
          <w:rFonts w:hint="eastAsia" w:ascii="宋体" w:hAnsi="宋体" w:cs="宋体"/>
          <w:bCs/>
          <w:szCs w:val="21"/>
        </w:rPr>
        <w:t>平台，</w:t>
      </w:r>
      <w:bookmarkStart w:id="23" w:name="_Hlk108100155"/>
      <w:r>
        <w:rPr>
          <w:rStyle w:val="6"/>
          <w:rFonts w:hint="eastAsia" w:ascii="宋体" w:hAnsi="宋体" w:cs="宋体"/>
          <w:bCs/>
          <w:szCs w:val="21"/>
        </w:rPr>
        <w:t>资质证明等交由甲方备案，</w:t>
      </w:r>
      <w:bookmarkEnd w:id="23"/>
      <w:r>
        <w:rPr>
          <w:rStyle w:val="6"/>
          <w:rFonts w:hint="eastAsia" w:ascii="宋体" w:hAnsi="宋体" w:cs="宋体"/>
          <w:bCs/>
          <w:szCs w:val="21"/>
        </w:rPr>
        <w:t>经甲方项</w:t>
      </w:r>
      <w:r>
        <w:rPr>
          <w:rStyle w:val="6"/>
          <w:rFonts w:hint="eastAsia" w:ascii="宋体" w:hAnsi="宋体" w:cs="宋体"/>
          <w:bCs/>
          <w:szCs w:val="21"/>
          <w:highlight w:val="none"/>
        </w:rPr>
        <w:t>目主管部门审核，确认其工作技能、安全知识满足工作需要。</w:t>
      </w:r>
    </w:p>
    <w:p>
      <w:pPr>
        <w:pStyle w:val="4"/>
        <w:snapToGrid w:val="0"/>
        <w:spacing w:line="300" w:lineRule="auto"/>
        <w:ind w:firstLine="420" w:firstLineChars="200"/>
        <w:rPr>
          <w:rStyle w:val="6"/>
          <w:rFonts w:hint="eastAsia" w:ascii="宋体" w:hAnsi="宋体" w:cs="宋体"/>
          <w:bCs/>
          <w:szCs w:val="21"/>
          <w:highlight w:val="none"/>
        </w:rPr>
      </w:pPr>
      <w:r>
        <w:rPr>
          <w:rStyle w:val="6"/>
          <w:rFonts w:hint="eastAsia" w:ascii="宋体" w:hAnsi="宋体" w:cs="宋体"/>
          <w:bCs/>
          <w:szCs w:val="21"/>
          <w:highlight w:val="none"/>
        </w:rPr>
        <w:t>2.2 转包和不得分包</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bCs/>
          <w:szCs w:val="21"/>
          <w:highlight w:val="none"/>
        </w:rPr>
        <w:t>本项目</w:t>
      </w:r>
      <w:r>
        <w:rPr>
          <w:rStyle w:val="6"/>
          <w:rFonts w:hint="eastAsia" w:ascii="宋体" w:hAnsi="宋体" w:cs="宋体"/>
          <w:szCs w:val="21"/>
          <w:highlight w:val="none"/>
          <w:u w:val="single"/>
        </w:rPr>
        <w:t xml:space="preserve">  </w:t>
      </w:r>
      <w:r>
        <w:rPr>
          <w:rStyle w:val="6"/>
          <w:rFonts w:hint="eastAsia" w:ascii="宋体" w:hAnsi="宋体" w:cs="宋体"/>
          <w:bCs/>
          <w:szCs w:val="21"/>
          <w:highlight w:val="none"/>
          <w:u w:val="single"/>
        </w:rPr>
        <w:t>不允许</w:t>
      </w:r>
      <w:r>
        <w:rPr>
          <w:rStyle w:val="6"/>
          <w:rFonts w:hint="eastAsia" w:ascii="宋体" w:hAnsi="宋体" w:cs="宋体"/>
          <w:szCs w:val="21"/>
          <w:highlight w:val="none"/>
          <w:u w:val="single"/>
        </w:rPr>
        <w:t>转包，不允许</w:t>
      </w:r>
      <w:r>
        <w:rPr>
          <w:rStyle w:val="6"/>
          <w:rFonts w:hint="eastAsia" w:ascii="宋体" w:hAnsi="宋体" w:cs="宋体"/>
          <w:bCs/>
          <w:szCs w:val="21"/>
          <w:highlight w:val="none"/>
        </w:rPr>
        <w:t>分包。</w:t>
      </w:r>
    </w:p>
    <w:p>
      <w:pPr>
        <w:pStyle w:val="9"/>
        <w:numPr>
          <w:ilvl w:val="0"/>
          <w:numId w:val="0"/>
        </w:numPr>
        <w:ind w:firstLine="422" w:firstLineChars="200"/>
        <w:rPr>
          <w:rStyle w:val="6"/>
          <w:rFonts w:hint="eastAsia" w:ascii="宋体" w:hAnsi="宋体" w:cs="宋体"/>
          <w:highlight w:val="none"/>
        </w:rPr>
      </w:pPr>
      <w:r>
        <w:rPr>
          <w:rStyle w:val="6"/>
          <w:rFonts w:hint="eastAsia" w:ascii="宋体" w:hAnsi="宋体" w:cs="宋体"/>
          <w:highlight w:val="none"/>
        </w:rPr>
        <w:t>3. 合同价格与支付</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3.1 本合同暂估含税总价</w:t>
      </w:r>
      <w:r>
        <w:rPr>
          <w:rStyle w:val="6"/>
          <w:rFonts w:hint="eastAsia" w:ascii="宋体" w:hAnsi="宋体" w:cs="宋体"/>
          <w:iCs/>
          <w:szCs w:val="21"/>
          <w:highlight w:val="none"/>
          <w:u w:val="single"/>
        </w:rPr>
        <w:t xml:space="preserve">    </w:t>
      </w:r>
      <w:r>
        <w:rPr>
          <w:rStyle w:val="6"/>
          <w:rFonts w:hint="eastAsia" w:ascii="宋体" w:hAnsi="宋体" w:cs="宋体"/>
          <w:iCs/>
          <w:szCs w:val="21"/>
          <w:highlight w:val="none"/>
        </w:rPr>
        <w:t>元，大写：人民币</w:t>
      </w:r>
      <w:r>
        <w:rPr>
          <w:rStyle w:val="6"/>
          <w:rFonts w:hint="eastAsia" w:ascii="宋体" w:hAnsi="宋体" w:cs="宋体"/>
          <w:iCs/>
          <w:szCs w:val="21"/>
          <w:highlight w:val="none"/>
          <w:u w:val="single"/>
          <w:lang w:val="en-US" w:eastAsia="zh-CN"/>
        </w:rPr>
        <w:t xml:space="preserve">    </w:t>
      </w:r>
      <w:r>
        <w:rPr>
          <w:rStyle w:val="6"/>
          <w:rFonts w:hint="eastAsia" w:ascii="宋体" w:hAnsi="宋体" w:cs="宋体"/>
          <w:iCs/>
          <w:szCs w:val="21"/>
          <w:highlight w:val="none"/>
        </w:rPr>
        <w:t>，按照双方实际签证工程量和本合同全费用综合单价据实结算合同费用。（如本合同履行过程中因国家政策变更导致税率调整，本合同全费用综合单价不含税价不变，含税价予以相应调整，甲方按调整后的含税价支付）。</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3.2 合同中所确定的全费用综合单价</w:t>
      </w:r>
      <w:r>
        <w:rPr>
          <w:rStyle w:val="6"/>
          <w:rFonts w:hint="eastAsia" w:ascii="宋体" w:hAnsi="宋体" w:cs="宋体"/>
          <w:b/>
          <w:bCs/>
          <w:iCs/>
          <w:szCs w:val="21"/>
          <w:highlight w:val="none"/>
        </w:rPr>
        <w:t>，详见附件</w:t>
      </w:r>
      <w:r>
        <w:rPr>
          <w:rStyle w:val="6"/>
          <w:rFonts w:hint="eastAsia" w:ascii="宋体" w:hAnsi="宋体" w:cs="宋体"/>
          <w:iCs/>
          <w:szCs w:val="21"/>
          <w:highlight w:val="none"/>
          <w:u w:val="single"/>
        </w:rPr>
        <w:t xml:space="preserve"> </w:t>
      </w:r>
      <w:r>
        <w:rPr>
          <w:rStyle w:val="6"/>
          <w:rFonts w:hint="eastAsia" w:ascii="宋体" w:hAnsi="宋体" w:cs="宋体"/>
          <w:iCs/>
          <w:szCs w:val="21"/>
          <w:highlight w:val="none"/>
          <w:u w:val="single"/>
          <w:lang w:val="en-US" w:eastAsia="zh-CN"/>
        </w:rPr>
        <w:t>价格表</w:t>
      </w:r>
      <w:r>
        <w:rPr>
          <w:rStyle w:val="6"/>
          <w:rFonts w:hint="eastAsia" w:ascii="宋体" w:hAnsi="宋体" w:cs="宋体"/>
          <w:iCs/>
          <w:szCs w:val="21"/>
          <w:highlight w:val="none"/>
          <w:u w:val="single"/>
        </w:rPr>
        <w:t xml:space="preserve">   </w:t>
      </w:r>
      <w:r>
        <w:rPr>
          <w:rStyle w:val="6"/>
          <w:rFonts w:hint="eastAsia" w:ascii="宋体" w:hAnsi="宋体" w:cs="宋体"/>
          <w:iCs/>
          <w:szCs w:val="21"/>
          <w:highlight w:val="none"/>
        </w:rPr>
        <w:t>。如无对应单价，则按下述原则确定零星部分工程量的价格：</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(1) 合同中有类似该工程项目价格的，可以在合理范围内参照类似工程项目的价格；</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(2) 合同中没有类似该工程项目价格的，按照浙江省工程预算定额（2018版）和乙方投标报价时提出的费率标准及报价浮动率，确定该工程项目价格；</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(3) 合同和浙江省工程预算定额（2018版）中均没有类似该工程项目价格的，由乙方根据变更工程资料、计量规则、计价办法和通过市场调查等取得有合法依据的市场价格编制合适的价格，报甲方审定后执行。</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（4）当工程量与预估相比增加15%以上时，增加部分的工程量全费用综合单价应予以调低。超出15%以上部分工程量按原价格的 90%计取。</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（其中认定为不平衡报价项，按照招标文件明示的修正综合单价进行结算，超出15%以上部分工程量按招标文件明示的修正综合单价的90%计取）</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3.3 乙方必须在完工后5天内完成联系单的签证手续，30天内根据上述结算方法向甲方办理结算，超过45天不办理结算的签证单，考核</w:t>
      </w:r>
      <w:r>
        <w:rPr>
          <w:rStyle w:val="6"/>
          <w:rFonts w:hint="eastAsia" w:ascii="宋体" w:hAnsi="宋体" w:cs="宋体"/>
          <w:iCs/>
          <w:szCs w:val="21"/>
          <w:highlight w:val="none"/>
          <w:u w:val="single"/>
        </w:rPr>
        <w:t xml:space="preserve">  1000  </w:t>
      </w:r>
      <w:r>
        <w:rPr>
          <w:rStyle w:val="6"/>
          <w:rFonts w:hint="eastAsia" w:ascii="宋体" w:hAnsi="宋体" w:cs="宋体"/>
          <w:iCs/>
          <w:szCs w:val="21"/>
          <w:highlight w:val="none"/>
        </w:rPr>
        <w:t>元/日/张（如遇特殊情况可以书面说明）。</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3.4 工程结算审核费按核减（增）额为收费基数。核减（增）额超过5%的幅度以外部分按核减（增）额的5%计取，其中核减（增）额超过送审造价5%幅度以外部分审计费用按浙江价服〖2009〗84号文规定由乙方支付。</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3.5本合同</w:t>
      </w:r>
      <w:r>
        <w:rPr>
          <w:rStyle w:val="6"/>
          <w:rFonts w:hint="eastAsia" w:ascii="宋体" w:hAnsi="宋体" w:cs="宋体"/>
          <w:iCs/>
          <w:szCs w:val="21"/>
          <w:highlight w:val="none"/>
          <w:lang w:val="en-US" w:eastAsia="zh-CN"/>
        </w:rPr>
        <w:t>按季度结算，其中5%为安全绩效金按季度实报实销</w:t>
      </w:r>
      <w:r>
        <w:rPr>
          <w:rStyle w:val="6"/>
          <w:rFonts w:hint="eastAsia" w:ascii="宋体" w:hAnsi="宋体" w:cs="宋体"/>
          <w:iCs/>
          <w:szCs w:val="21"/>
          <w:highlight w:val="none"/>
        </w:rPr>
        <w:t>，乙方应于下一季度第1个月15日之前递交上一季度已完工的结算书，上一季度未完工的签证项目由项目部门确认后，在递交的结算书中列明清单；结算书逾期递交，甲方有权要求乙方承担工期违约责任。（年度合同）</w:t>
      </w:r>
    </w:p>
    <w:p>
      <w:pPr>
        <w:pStyle w:val="4"/>
        <w:spacing w:line="300" w:lineRule="auto"/>
        <w:ind w:firstLine="420" w:firstLineChars="200"/>
        <w:rPr>
          <w:rStyle w:val="6"/>
          <w:rFonts w:hint="eastAsia" w:ascii="宋体" w:hAnsi="宋体" w:cs="宋体"/>
          <w:iCs/>
          <w:szCs w:val="21"/>
          <w:highlight w:val="none"/>
        </w:rPr>
      </w:pPr>
      <w:r>
        <w:rPr>
          <w:rStyle w:val="6"/>
          <w:rFonts w:hint="eastAsia" w:ascii="宋体" w:hAnsi="宋体" w:cs="宋体"/>
          <w:iCs/>
          <w:szCs w:val="21"/>
          <w:highlight w:val="none"/>
        </w:rPr>
        <w:t>3.</w:t>
      </w:r>
      <w:r>
        <w:rPr>
          <w:rStyle w:val="6"/>
          <w:rFonts w:hint="eastAsia" w:ascii="宋体" w:hAnsi="宋体" w:cs="宋体"/>
          <w:iCs/>
          <w:szCs w:val="21"/>
          <w:highlight w:val="none"/>
          <w:lang w:val="en-US" w:eastAsia="zh-CN"/>
        </w:rPr>
        <w:t>6</w:t>
      </w:r>
      <w:r>
        <w:rPr>
          <w:rStyle w:val="6"/>
          <w:rFonts w:hint="eastAsia" w:ascii="宋体" w:hAnsi="宋体" w:cs="宋体"/>
          <w:iCs/>
          <w:szCs w:val="21"/>
          <w:highlight w:val="none"/>
        </w:rPr>
        <w:t>支付凭证为审核完成的结算书与对应金额的增值税专用发票，乙方未提供支付凭证的，甲方有权拒付。</w:t>
      </w:r>
    </w:p>
    <w:p>
      <w:pPr>
        <w:pStyle w:val="9"/>
        <w:numPr>
          <w:ilvl w:val="0"/>
          <w:numId w:val="0"/>
        </w:numPr>
        <w:ind w:firstLine="422" w:firstLineChars="200"/>
        <w:rPr>
          <w:rStyle w:val="6"/>
          <w:rFonts w:hint="eastAsia" w:ascii="宋体" w:hAnsi="宋体" w:cs="宋体"/>
          <w:highlight w:val="none"/>
        </w:rPr>
      </w:pPr>
      <w:r>
        <w:rPr>
          <w:rStyle w:val="6"/>
          <w:rFonts w:hint="eastAsia" w:ascii="宋体" w:hAnsi="宋体" w:cs="宋体"/>
          <w:highlight w:val="none"/>
        </w:rPr>
        <w:t>4. 违约责任</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4.1工期违约责任</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由于乙方责任导致工程未能在规定的工期内完工时，若实际工期超过约定工期</w:t>
      </w:r>
      <w:r>
        <w:rPr>
          <w:rStyle w:val="6"/>
          <w:rFonts w:hint="eastAsia" w:ascii="宋体" w:hAnsi="宋体" w:cs="宋体"/>
          <w:szCs w:val="21"/>
          <w:highlight w:val="none"/>
          <w:u w:val="single"/>
        </w:rPr>
        <w:t xml:space="preserve">  5  </w:t>
      </w:r>
      <w:r>
        <w:rPr>
          <w:rStyle w:val="6"/>
          <w:rFonts w:hint="eastAsia" w:ascii="宋体" w:hAnsi="宋体" w:cs="宋体"/>
          <w:szCs w:val="21"/>
          <w:highlight w:val="none"/>
        </w:rPr>
        <w:t>天（含）内，每超过约定工期1天，乙方应向甲方支付</w:t>
      </w:r>
      <w:r>
        <w:rPr>
          <w:rStyle w:val="6"/>
          <w:rFonts w:hint="eastAsia" w:ascii="宋体" w:hAnsi="宋体" w:cs="宋体"/>
          <w:szCs w:val="21"/>
          <w:highlight w:val="none"/>
          <w:u w:val="single"/>
        </w:rPr>
        <w:t xml:space="preserve"> 500  </w:t>
      </w:r>
      <w:r>
        <w:rPr>
          <w:rStyle w:val="6"/>
          <w:rFonts w:hint="eastAsia" w:ascii="宋体" w:hAnsi="宋体" w:cs="宋体"/>
          <w:szCs w:val="21"/>
          <w:highlight w:val="none"/>
        </w:rPr>
        <w:t>元/天的逾期完工违约金；若实际工期超过约定工期</w:t>
      </w:r>
      <w:r>
        <w:rPr>
          <w:rStyle w:val="6"/>
          <w:rFonts w:hint="eastAsia" w:ascii="宋体" w:hAnsi="宋体" w:cs="宋体"/>
          <w:szCs w:val="21"/>
          <w:highlight w:val="none"/>
          <w:u w:val="single"/>
        </w:rPr>
        <w:t xml:space="preserve">  10  </w:t>
      </w:r>
      <w:r>
        <w:rPr>
          <w:rStyle w:val="6"/>
          <w:rFonts w:hint="eastAsia" w:ascii="宋体" w:hAnsi="宋体" w:cs="宋体"/>
          <w:szCs w:val="21"/>
          <w:highlight w:val="none"/>
        </w:rPr>
        <w:t>天以上，每超过合同工期1天，乙方应向甲方支付</w:t>
      </w:r>
      <w:r>
        <w:rPr>
          <w:rStyle w:val="6"/>
          <w:rFonts w:hint="eastAsia" w:ascii="宋体" w:hAnsi="宋体" w:cs="宋体"/>
          <w:szCs w:val="21"/>
          <w:highlight w:val="none"/>
          <w:u w:val="single"/>
        </w:rPr>
        <w:t xml:space="preserve">  1000  </w:t>
      </w:r>
      <w:r>
        <w:rPr>
          <w:rStyle w:val="6"/>
          <w:rFonts w:hint="eastAsia" w:ascii="宋体" w:hAnsi="宋体" w:cs="宋体"/>
          <w:szCs w:val="21"/>
          <w:highlight w:val="none"/>
        </w:rPr>
        <w:t>元/天的逾期完工违约金。逾期超过</w:t>
      </w:r>
      <w:r>
        <w:rPr>
          <w:rStyle w:val="6"/>
          <w:rFonts w:hint="eastAsia" w:ascii="宋体" w:hAnsi="宋体" w:cs="宋体"/>
          <w:szCs w:val="21"/>
          <w:highlight w:val="none"/>
          <w:u w:val="single"/>
        </w:rPr>
        <w:t xml:space="preserve">  20  </w:t>
      </w:r>
      <w:r>
        <w:rPr>
          <w:rStyle w:val="6"/>
          <w:rFonts w:hint="eastAsia" w:ascii="宋体" w:hAnsi="宋体" w:cs="宋体"/>
          <w:szCs w:val="21"/>
          <w:highlight w:val="none"/>
        </w:rPr>
        <w:t>天以上的，甲方有权解除合同。逾期完工违约金由甲方在结算时从应向乙方支付的合同价款中扣除。</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由于乙方责任，逾期未递交结算书和签证单时，每超过约定时间1天，乙方应向甲方支付</w:t>
      </w:r>
      <w:r>
        <w:rPr>
          <w:rStyle w:val="6"/>
          <w:rFonts w:hint="eastAsia" w:ascii="宋体" w:hAnsi="宋体" w:cs="宋体"/>
          <w:szCs w:val="21"/>
          <w:highlight w:val="none"/>
          <w:u w:val="single"/>
        </w:rPr>
        <w:t xml:space="preserve">  1000  </w:t>
      </w:r>
      <w:r>
        <w:rPr>
          <w:rStyle w:val="6"/>
          <w:rFonts w:hint="eastAsia" w:ascii="宋体" w:hAnsi="宋体" w:cs="宋体"/>
          <w:szCs w:val="21"/>
          <w:highlight w:val="none"/>
        </w:rPr>
        <w:t>元/天的逾期递交结算书违约金，违约金由甲方在结算时从应向乙方支付的合同价款中扣除，不足部分由乙方另行支付。</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如一个月内，乙方有10%的工作任务未按工作联系单要求完成，甲方有权解除本合同。</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4.2 质量责任</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如乙方完成的工程的质量未能达到合同规定的标准时，乙方应自行或根据甲方的要求进行拆除和重新施工，直到符合约定标准，由此产生的拆除、重新施工及其他相关费用由乙方承担，工期不予顺延，乙方并应承担因此给甲方造成的损失。如因乙方完成的工程的质量未能达到合同规定的标准，导致甲方终止合同并聘请其他施工单位实施工程时，由此而给甲方带来的额外费用由乙方承担。</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4.3 其他</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4.3.1如甲方核减工程量后，乙方仍按原上报工程量申报价款，首次发生，则按工程量差额的两倍扣减价款，重复发生，则按发生次数递增倍数扣减；由甲方在结算时从应向乙方支付的合同价款中扣除，不足部分由乙方另行支付。</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4.3.2乙方应及时向乙方雇佣工人支付劳动报酬，若发生乙方拖欠雇佣工人薪酬事件的，甲方每发现一次，乙方应向甲方支付合同总价</w:t>
      </w:r>
      <w:r>
        <w:rPr>
          <w:rStyle w:val="6"/>
          <w:rFonts w:hint="eastAsia" w:ascii="宋体" w:hAnsi="宋体" w:cs="宋体"/>
          <w:i/>
          <w:iCs/>
          <w:szCs w:val="21"/>
          <w:highlight w:val="none"/>
          <w:u w:val="single"/>
        </w:rPr>
        <w:t>【0.5】</w:t>
      </w:r>
      <w:r>
        <w:rPr>
          <w:rStyle w:val="6"/>
          <w:rFonts w:hint="eastAsia" w:ascii="宋体" w:hAnsi="宋体" w:cs="宋体"/>
          <w:szCs w:val="21"/>
          <w:highlight w:val="none"/>
        </w:rPr>
        <w:t>%的违约金，经甲方催告后乙方仍然拖欠劳动报酬的，甲方有权代为支付员工薪酬，并在合同结算款中予以扣除。</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若发生乙方雇佣的工人向甲方或政府相关主管部门讨薪等类似事件，每发生一次，甲方有权要求乙方按拖欠未支付工资总金额的</w:t>
      </w:r>
      <w:r>
        <w:rPr>
          <w:rStyle w:val="6"/>
          <w:rFonts w:hint="eastAsia" w:ascii="宋体" w:hAnsi="宋体" w:cs="宋体"/>
          <w:i/>
          <w:iCs/>
          <w:szCs w:val="21"/>
          <w:highlight w:val="none"/>
          <w:u w:val="single"/>
        </w:rPr>
        <w:t>【50】</w:t>
      </w:r>
      <w:r>
        <w:rPr>
          <w:rStyle w:val="6"/>
          <w:rFonts w:hint="eastAsia" w:ascii="宋体" w:hAnsi="宋体" w:cs="宋体"/>
          <w:szCs w:val="21"/>
          <w:highlight w:val="none"/>
        </w:rPr>
        <w:t>%且不少于5万元支付违约金同时乙方应在甲方要求的时限内及时足额支付乙方工人工资。若乙方仍未在甲方要求的期限内足额支付工资的，甲方有权代为支付，费用从合同进度款中扣回。因欠薪事件影响造成</w:t>
      </w:r>
      <w:r>
        <w:rPr>
          <w:rStyle w:val="6"/>
          <w:rFonts w:hint="eastAsia" w:ascii="宋体" w:hAnsi="宋体" w:cs="宋体"/>
          <w:szCs w:val="21"/>
        </w:rPr>
        <w:t>甲方损失的，包括垫付资金占用利息（按照同</w:t>
      </w:r>
      <w:r>
        <w:rPr>
          <w:rStyle w:val="6"/>
          <w:rFonts w:hint="eastAsia" w:ascii="宋体" w:hAnsi="宋体" w:cs="宋体"/>
          <w:szCs w:val="21"/>
          <w:highlight w:val="none"/>
        </w:rPr>
        <w:t>期贷款市场报价利率计算）、罢工停工损失等，甲方有权要求乙方赔偿。</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4.3.3 未经甲方同意，乙方擅自将本合同脚手架搭拆、保温拆装工作转让给第三方的，乙方应向甲方支付合同总价</w:t>
      </w:r>
      <w:r>
        <w:rPr>
          <w:rStyle w:val="6"/>
          <w:rFonts w:hint="eastAsia" w:ascii="宋体" w:hAnsi="宋体" w:cs="宋体"/>
          <w:i/>
          <w:iCs/>
          <w:szCs w:val="21"/>
          <w:highlight w:val="none"/>
          <w:u w:val="single"/>
        </w:rPr>
        <w:t>【20】</w:t>
      </w:r>
      <w:r>
        <w:rPr>
          <w:rStyle w:val="6"/>
          <w:rFonts w:hint="eastAsia" w:ascii="宋体" w:hAnsi="宋体" w:cs="宋体"/>
          <w:szCs w:val="21"/>
          <w:highlight w:val="none"/>
        </w:rPr>
        <w:t>%的违约金，同时甲方有权解除合同。</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4.3.4 若乙方有其他违约行为或不正确履行本合同，经甲方催告后乙方仍不改正的，甲方有权终止本合同，并处以合同总价</w:t>
      </w:r>
      <w:r>
        <w:rPr>
          <w:rStyle w:val="6"/>
          <w:rFonts w:hint="eastAsia" w:ascii="宋体" w:hAnsi="宋体" w:cs="宋体"/>
          <w:i/>
          <w:iCs/>
          <w:szCs w:val="21"/>
          <w:highlight w:val="none"/>
          <w:u w:val="single"/>
        </w:rPr>
        <w:t>【20】</w:t>
      </w:r>
      <w:r>
        <w:rPr>
          <w:rStyle w:val="6"/>
          <w:rFonts w:hint="eastAsia" w:ascii="宋体" w:hAnsi="宋体" w:cs="宋体"/>
          <w:szCs w:val="21"/>
          <w:highlight w:val="none"/>
        </w:rPr>
        <w:t>%的违约金。</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4.3.4由乙方负责对废弃保温棉等危险（固体）废弃物处理，保温棉等危险（固体）废弃物处理单位必须有资质，在运输、处置过程中若发生环境污染事件由乙方负全部责任。如事件对甲方造成不良影响（如被媒体报道等），按</w:t>
      </w:r>
      <w:r>
        <w:rPr>
          <w:rStyle w:val="6"/>
          <w:rFonts w:hint="eastAsia" w:ascii="宋体" w:hAnsi="宋体" w:cs="宋体"/>
          <w:i/>
          <w:iCs/>
          <w:szCs w:val="21"/>
          <w:highlight w:val="none"/>
          <w:u w:val="single"/>
        </w:rPr>
        <w:t>10</w:t>
      </w:r>
      <w:r>
        <w:rPr>
          <w:rStyle w:val="6"/>
          <w:rFonts w:hint="eastAsia" w:ascii="宋体" w:hAnsi="宋体" w:cs="宋体"/>
          <w:szCs w:val="21"/>
          <w:highlight w:val="none"/>
        </w:rPr>
        <w:t>万元/次进行考核。</w:t>
      </w:r>
    </w:p>
    <w:p>
      <w:pPr>
        <w:pStyle w:val="4"/>
        <w:spacing w:line="300" w:lineRule="auto"/>
        <w:ind w:firstLine="422" w:firstLineChars="200"/>
        <w:rPr>
          <w:rStyle w:val="6"/>
          <w:rFonts w:hint="eastAsia" w:ascii="宋体" w:hAnsi="宋体" w:cs="宋体"/>
          <w:b/>
          <w:bCs/>
          <w:szCs w:val="21"/>
          <w:highlight w:val="none"/>
        </w:rPr>
      </w:pPr>
      <w:r>
        <w:rPr>
          <w:rStyle w:val="6"/>
          <w:rFonts w:hint="eastAsia" w:ascii="宋体" w:hAnsi="宋体" w:cs="宋体"/>
          <w:b/>
          <w:bCs/>
          <w:szCs w:val="21"/>
          <w:highlight w:val="none"/>
        </w:rPr>
        <w:t>5. 不可抗力</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5.1 任何一方因不可抗力而不能履行本合同，该方应及时书面通知另一方，并在</w:t>
      </w:r>
      <w:r>
        <w:rPr>
          <w:rStyle w:val="6"/>
          <w:rFonts w:hint="eastAsia" w:ascii="宋体" w:hAnsi="宋体" w:cs="宋体"/>
          <w:i/>
          <w:iCs/>
          <w:szCs w:val="21"/>
          <w:highlight w:val="none"/>
          <w:u w:val="single"/>
        </w:rPr>
        <w:t>【10】</w:t>
      </w:r>
      <w:r>
        <w:rPr>
          <w:rStyle w:val="6"/>
          <w:rFonts w:hint="eastAsia" w:ascii="宋体" w:hAnsi="宋体" w:cs="宋体"/>
          <w:szCs w:val="21"/>
          <w:highlight w:val="none"/>
        </w:rPr>
        <w:t>日内提供不可抗力证明。该通知中应说明不可抗力的发生日期和预计持续的时间、事件性质、对该方履行本合同的影响及该方为减少不可抗力影响所采取的措施。</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5.2不可抗力发生后，合同当事人均应采取措施尽量避免和减少损失的扩大，没有采取有效措施导致损失扩大的，不得就扩大的损失要求赔偿。因合同一方迟延履行合同义务，在迟延履行期间遭遇不可抗力的，不免除其合同义务及违约责任。</w:t>
      </w:r>
    </w:p>
    <w:p>
      <w:pPr>
        <w:pStyle w:val="4"/>
        <w:spacing w:line="300" w:lineRule="auto"/>
        <w:ind w:firstLine="420" w:firstLineChars="200"/>
        <w:rPr>
          <w:rStyle w:val="6"/>
          <w:rFonts w:hint="eastAsia" w:ascii="宋体" w:hAnsi="宋体" w:cs="宋体"/>
          <w:szCs w:val="21"/>
          <w:highlight w:val="none"/>
        </w:rPr>
      </w:pPr>
      <w:r>
        <w:rPr>
          <w:rStyle w:val="6"/>
          <w:rFonts w:hint="eastAsia" w:ascii="宋体" w:hAnsi="宋体" w:cs="宋体"/>
          <w:szCs w:val="21"/>
          <w:highlight w:val="none"/>
        </w:rPr>
        <w:t>5.3如果不可抗力阻碍受影响一方履行义务持续超过</w:t>
      </w:r>
      <w:r>
        <w:rPr>
          <w:rStyle w:val="6"/>
          <w:rFonts w:hint="eastAsia" w:ascii="宋体" w:hAnsi="宋体" w:cs="宋体"/>
          <w:i/>
          <w:iCs/>
          <w:szCs w:val="21"/>
          <w:highlight w:val="none"/>
          <w:u w:val="single"/>
        </w:rPr>
        <w:t>【60】</w:t>
      </w:r>
      <w:r>
        <w:rPr>
          <w:rStyle w:val="6"/>
          <w:rFonts w:hint="eastAsia" w:ascii="宋体" w:hAnsi="宋体" w:cs="宋体"/>
          <w:szCs w:val="21"/>
          <w:highlight w:val="none"/>
        </w:rPr>
        <w:t>日，合同各方应协商决定继续履行本合同的条款或终止本合同。</w:t>
      </w:r>
    </w:p>
    <w:p>
      <w:pPr>
        <w:pStyle w:val="9"/>
        <w:numPr>
          <w:ilvl w:val="0"/>
          <w:numId w:val="0"/>
        </w:numPr>
        <w:ind w:firstLine="422" w:firstLineChars="200"/>
        <w:rPr>
          <w:rStyle w:val="6"/>
          <w:rFonts w:hint="eastAsia" w:ascii="宋体" w:hAnsi="宋体" w:cs="宋体"/>
          <w:highlight w:val="none"/>
        </w:rPr>
      </w:pPr>
      <w:r>
        <w:rPr>
          <w:rStyle w:val="6"/>
          <w:rFonts w:hint="eastAsia" w:ascii="宋体" w:hAnsi="宋体" w:cs="宋体"/>
          <w:highlight w:val="none"/>
        </w:rPr>
        <w:t>6. 争议解决</w:t>
      </w:r>
    </w:p>
    <w:p>
      <w:pPr>
        <w:pStyle w:val="4"/>
        <w:spacing w:line="300" w:lineRule="auto"/>
        <w:ind w:firstLine="420" w:firstLineChars="200"/>
        <w:rPr>
          <w:rStyle w:val="6"/>
          <w:rFonts w:hint="eastAsia" w:ascii="宋体" w:hAnsi="宋体" w:cs="宋体"/>
          <w:highlight w:val="none"/>
        </w:rPr>
      </w:pPr>
      <w:r>
        <w:rPr>
          <w:rStyle w:val="6"/>
          <w:rFonts w:hint="eastAsia" w:ascii="宋体" w:hAnsi="宋体" w:cs="宋体"/>
          <w:highlight w:val="none"/>
        </w:rPr>
        <w:t>因合同及合同有关事项发生的争议，按下列第</w:t>
      </w:r>
      <w:r>
        <w:rPr>
          <w:rStyle w:val="6"/>
          <w:rFonts w:hint="eastAsia" w:ascii="宋体" w:hAnsi="宋体" w:cs="宋体"/>
          <w:highlight w:val="none"/>
          <w:u w:val="single"/>
        </w:rPr>
        <w:t xml:space="preserve">  1  </w:t>
      </w:r>
      <w:r>
        <w:rPr>
          <w:rStyle w:val="6"/>
          <w:rFonts w:hint="eastAsia" w:ascii="宋体" w:hAnsi="宋体" w:cs="宋体"/>
          <w:highlight w:val="none"/>
        </w:rPr>
        <w:t>种方式解决：</w:t>
      </w:r>
    </w:p>
    <w:p>
      <w:pPr>
        <w:pStyle w:val="4"/>
        <w:numPr>
          <w:ilvl w:val="0"/>
          <w:numId w:val="5"/>
        </w:numPr>
        <w:spacing w:line="300" w:lineRule="auto"/>
        <w:ind w:firstLine="420" w:firstLineChars="200"/>
        <w:rPr>
          <w:rStyle w:val="6"/>
          <w:rFonts w:hint="eastAsia" w:ascii="宋体" w:hAnsi="宋体" w:cs="宋体"/>
        </w:rPr>
      </w:pPr>
      <w:r>
        <w:rPr>
          <w:rStyle w:val="6"/>
          <w:rFonts w:hint="eastAsia" w:ascii="宋体" w:hAnsi="宋体" w:cs="宋体"/>
        </w:rPr>
        <w:t>向</w:t>
      </w:r>
      <w:r>
        <w:rPr>
          <w:rStyle w:val="6"/>
          <w:rFonts w:hint="eastAsia" w:ascii="宋体" w:hAnsi="宋体" w:cs="宋体"/>
          <w:u w:val="single"/>
        </w:rPr>
        <w:t xml:space="preserve">  绍兴  </w:t>
      </w:r>
      <w:r>
        <w:rPr>
          <w:rStyle w:val="6"/>
          <w:rFonts w:hint="eastAsia" w:ascii="宋体" w:hAnsi="宋体" w:cs="宋体"/>
        </w:rPr>
        <w:t>仲裁委员会申请仲裁；</w:t>
      </w:r>
    </w:p>
    <w:p>
      <w:pPr>
        <w:pStyle w:val="4"/>
        <w:numPr>
          <w:ilvl w:val="0"/>
          <w:numId w:val="5"/>
        </w:numPr>
        <w:spacing w:line="300" w:lineRule="auto"/>
        <w:ind w:firstLine="420" w:firstLineChars="200"/>
        <w:rPr>
          <w:rStyle w:val="6"/>
          <w:rFonts w:hint="eastAsia" w:ascii="宋体" w:hAnsi="宋体" w:cs="宋体"/>
        </w:rPr>
      </w:pPr>
      <w:r>
        <w:rPr>
          <w:rStyle w:val="6"/>
          <w:rFonts w:hint="eastAsia" w:ascii="宋体" w:hAnsi="宋体" w:cs="宋体"/>
        </w:rPr>
        <w:t>向</w:t>
      </w:r>
      <w:r>
        <w:rPr>
          <w:rStyle w:val="6"/>
          <w:rFonts w:hint="eastAsia" w:ascii="宋体" w:hAnsi="宋体" w:cs="宋体"/>
          <w:u w:val="single"/>
          <w:lang w:eastAsia="zh-Hans"/>
        </w:rPr>
        <w:t>甲方所在地</w:t>
      </w:r>
      <w:r>
        <w:rPr>
          <w:rStyle w:val="6"/>
          <w:rFonts w:hint="eastAsia" w:ascii="宋体" w:hAnsi="宋体" w:cs="宋体"/>
        </w:rPr>
        <w:t>人民法院起诉。</w:t>
      </w:r>
    </w:p>
    <w:p>
      <w:pPr>
        <w:pStyle w:val="4"/>
        <w:adjustRightInd w:val="0"/>
        <w:snapToGrid w:val="0"/>
        <w:spacing w:line="300" w:lineRule="auto"/>
        <w:ind w:firstLine="420" w:firstLineChars="200"/>
        <w:rPr>
          <w:rStyle w:val="6"/>
          <w:rFonts w:hint="eastAsia" w:ascii="宋体" w:hAnsi="宋体" w:cs="宋体"/>
          <w:szCs w:val="21"/>
        </w:rPr>
      </w:pPr>
      <w:r>
        <w:rPr>
          <w:rStyle w:val="6"/>
          <w:rFonts w:hint="eastAsia" w:ascii="宋体" w:hAnsi="宋体" w:cs="宋体"/>
          <w:szCs w:val="21"/>
          <w:lang w:eastAsia="zh-Hans"/>
        </w:rPr>
        <w:t>败诉</w:t>
      </w:r>
      <w:r>
        <w:rPr>
          <w:rStyle w:val="6"/>
          <w:rFonts w:hint="eastAsia" w:ascii="宋体" w:hAnsi="宋体" w:cs="宋体"/>
          <w:szCs w:val="21"/>
        </w:rPr>
        <w:t>方</w:t>
      </w:r>
      <w:r>
        <w:rPr>
          <w:rStyle w:val="6"/>
          <w:rFonts w:hint="eastAsia" w:ascii="宋体" w:hAnsi="宋体" w:cs="宋体"/>
          <w:szCs w:val="21"/>
          <w:lang w:eastAsia="zh-Hans"/>
        </w:rPr>
        <w:t>应承担胜诉方</w:t>
      </w:r>
      <w:r>
        <w:rPr>
          <w:rStyle w:val="6"/>
          <w:rFonts w:hint="eastAsia" w:ascii="宋体" w:hAnsi="宋体" w:cs="宋体"/>
          <w:szCs w:val="21"/>
        </w:rPr>
        <w:t>为主张</w:t>
      </w:r>
      <w:r>
        <w:rPr>
          <w:rStyle w:val="6"/>
          <w:rFonts w:hint="eastAsia" w:ascii="宋体" w:hAnsi="宋体" w:cs="宋体"/>
          <w:szCs w:val="21"/>
          <w:lang w:eastAsia="zh-Hans"/>
        </w:rPr>
        <w:t>价款、违约金等本合同下</w:t>
      </w:r>
      <w:r>
        <w:rPr>
          <w:rStyle w:val="6"/>
          <w:rFonts w:hint="eastAsia" w:ascii="宋体" w:hAnsi="宋体" w:cs="宋体"/>
          <w:szCs w:val="21"/>
        </w:rPr>
        <w:t>债权所支付</w:t>
      </w:r>
      <w:r>
        <w:rPr>
          <w:rStyle w:val="6"/>
          <w:rFonts w:hint="eastAsia" w:ascii="宋体" w:hAnsi="宋体" w:cs="宋体"/>
          <w:szCs w:val="21"/>
          <w:lang w:eastAsia="zh-Hans"/>
        </w:rPr>
        <w:t>合理</w:t>
      </w:r>
      <w:r>
        <w:rPr>
          <w:rStyle w:val="6"/>
          <w:rFonts w:hint="eastAsia" w:ascii="宋体" w:hAnsi="宋体" w:cs="宋体"/>
          <w:szCs w:val="21"/>
        </w:rPr>
        <w:t>费用，包括但不限于诉讼费用、执行费、食宿差旅费、鉴定费、保全保险费、律师费等。</w:t>
      </w:r>
    </w:p>
    <w:p>
      <w:r>
        <w:br w:type="page"/>
      </w:r>
    </w:p>
    <w:p>
      <w:pPr>
        <w:rPr>
          <w:rFonts w:hint="eastAsia"/>
          <w:lang w:val="en-US" w:eastAsia="zh-CN"/>
        </w:rPr>
      </w:pPr>
      <w:r>
        <w:rPr>
          <w:rFonts w:hint="eastAsia"/>
          <w:lang w:val="en-US" w:eastAsia="zh-CN"/>
        </w:rPr>
        <w:t>价格表</w:t>
      </w:r>
    </w:p>
    <w:p>
      <w:pPr>
        <w:rPr>
          <w:rFonts w:hint="eastAsia"/>
          <w:lang w:val="en-US" w:eastAsia="zh-CN"/>
        </w:rPr>
      </w:pPr>
    </w:p>
    <w:p>
      <w:pPr>
        <w:rPr>
          <w:rFonts w:hint="eastAsia"/>
          <w:lang w:val="en-US" w:eastAsia="zh-CN"/>
        </w:rPr>
      </w:pP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C67902"/>
    <w:multiLevelType w:val="singleLevel"/>
    <w:tmpl w:val="87C67902"/>
    <w:lvl w:ilvl="0" w:tentative="0">
      <w:start w:val="1"/>
      <w:numFmt w:val="decimal"/>
      <w:suff w:val="space"/>
      <w:lvlText w:val="（%1）"/>
      <w:lvlJc w:val="left"/>
      <w:pPr>
        <w:ind w:left="0" w:firstLine="0"/>
      </w:pPr>
    </w:lvl>
  </w:abstractNum>
  <w:abstractNum w:abstractNumId="1">
    <w:nsid w:val="9D826861"/>
    <w:multiLevelType w:val="multilevel"/>
    <w:tmpl w:val="9D826861"/>
    <w:lvl w:ilvl="0" w:tentative="0">
      <w:start w:val="6"/>
      <w:numFmt w:val="decimal"/>
      <w:suff w:val="space"/>
      <w:lvlText w:val="%1."/>
      <w:lvlJc w:val="left"/>
      <w:pPr>
        <w:ind w:left="0" w:firstLine="0"/>
      </w:pPr>
    </w:lvl>
    <w:lvl w:ilvl="1" w:tentative="0">
      <w:start w:val="1"/>
      <w:numFmt w:val="decimal"/>
      <w:suff w:val="space"/>
      <w:lvlText w:val="%1.%2."/>
      <w:lvlJc w:val="left"/>
      <w:pPr>
        <w:ind w:left="0" w:firstLine="0"/>
      </w:pPr>
    </w:lvl>
    <w:lvl w:ilvl="2" w:tentative="0">
      <w:start w:val="1"/>
      <w:numFmt w:val="decimal"/>
      <w:suff w:val="space"/>
      <w:lvlText w:val="%1.%2.%3."/>
      <w:lvlJc w:val="left"/>
      <w:pPr>
        <w:ind w:left="0" w:firstLine="0"/>
      </w:pPr>
    </w:lvl>
    <w:lvl w:ilvl="3" w:tentative="0">
      <w:start w:val="1"/>
      <w:numFmt w:val="decimal"/>
      <w:suff w:val="space"/>
      <w:lvlText w:val="%1.%2.%3.%4."/>
      <w:lvlJc w:val="left"/>
      <w:pPr>
        <w:ind w:left="0" w:firstLine="0"/>
      </w:pPr>
    </w:lvl>
    <w:lvl w:ilvl="4" w:tentative="0">
      <w:start w:val="1"/>
      <w:numFmt w:val="decimal"/>
      <w:suff w:val="space"/>
      <w:lvlText w:val="%1.%2.%3.%4.%5."/>
      <w:lvlJc w:val="left"/>
      <w:pPr>
        <w:ind w:left="0" w:firstLine="0"/>
      </w:pPr>
    </w:lvl>
    <w:lvl w:ilvl="5" w:tentative="0">
      <w:start w:val="1"/>
      <w:numFmt w:val="decimal"/>
      <w:suff w:val="space"/>
      <w:lvlText w:val="%1.%2.%3.%4.%5.%6."/>
      <w:lvlJc w:val="left"/>
      <w:pPr>
        <w:ind w:left="0" w:firstLine="0"/>
      </w:pPr>
    </w:lvl>
    <w:lvl w:ilvl="6" w:tentative="0">
      <w:start w:val="1"/>
      <w:numFmt w:val="decimal"/>
      <w:suff w:val="space"/>
      <w:lvlText w:val="%1.%2.%3.%4.%5.%6.%7."/>
      <w:lvlJc w:val="left"/>
      <w:pPr>
        <w:ind w:left="0" w:firstLine="0"/>
      </w:pPr>
    </w:lvl>
    <w:lvl w:ilvl="7" w:tentative="0">
      <w:start w:val="1"/>
      <w:numFmt w:val="decimal"/>
      <w:suff w:val="space"/>
      <w:lvlText w:val="%1.%2.%3.%4.%5.%6.%7.%8."/>
      <w:lvlJc w:val="left"/>
      <w:pPr>
        <w:ind w:left="0" w:firstLine="0"/>
      </w:pPr>
    </w:lvl>
    <w:lvl w:ilvl="8" w:tentative="0">
      <w:start w:val="1"/>
      <w:numFmt w:val="decimal"/>
      <w:suff w:val="space"/>
      <w:lvlText w:val="%1.%2.%3.%4.%5.%6.%7.%8.%9."/>
      <w:lvlJc w:val="left"/>
      <w:pPr>
        <w:ind w:left="0" w:firstLine="0"/>
      </w:pPr>
    </w:lvl>
  </w:abstractNum>
  <w:abstractNum w:abstractNumId="2">
    <w:nsid w:val="D05B8C51"/>
    <w:multiLevelType w:val="singleLevel"/>
    <w:tmpl w:val="D05B8C51"/>
    <w:lvl w:ilvl="0" w:tentative="0">
      <w:start w:val="1"/>
      <w:numFmt w:val="decimal"/>
      <w:suff w:val="space"/>
      <w:lvlText w:val="%1."/>
      <w:lvlJc w:val="left"/>
      <w:pPr>
        <w:ind w:left="0" w:firstLine="0"/>
      </w:pPr>
    </w:lvl>
  </w:abstractNum>
  <w:abstractNum w:abstractNumId="3">
    <w:nsid w:val="DC3D2B7F"/>
    <w:multiLevelType w:val="singleLevel"/>
    <w:tmpl w:val="DC3D2B7F"/>
    <w:lvl w:ilvl="0" w:tentative="0">
      <w:start w:val="9"/>
      <w:numFmt w:val="decimal"/>
      <w:suff w:val="space"/>
      <w:lvlText w:val="%1."/>
      <w:lvlJc w:val="left"/>
      <w:pPr>
        <w:ind w:left="0" w:firstLine="0"/>
      </w:pPr>
    </w:lvl>
  </w:abstractNum>
  <w:abstractNum w:abstractNumId="4">
    <w:nsid w:val="65003262"/>
    <w:multiLevelType w:val="singleLevel"/>
    <w:tmpl w:val="65003262"/>
    <w:lvl w:ilvl="0" w:tentative="0">
      <w:start w:val="2"/>
      <w:numFmt w:val="decimal"/>
      <w:pStyle w:val="9"/>
      <w:suff w:val="space"/>
      <w:lvlText w:val="%1."/>
      <w:lvlJc w:val="left"/>
      <w:pPr>
        <w:ind w:left="0" w:firstLine="0"/>
      </w:pPr>
    </w:lvl>
  </w:abstractNum>
  <w:num w:numId="1">
    <w:abstractNumId w:val="4"/>
    <w:lvlOverride w:ilvl="0">
      <w:startOverride w:val="2"/>
    </w:lvlOverride>
  </w:num>
  <w:num w:numId="2">
    <w:abstractNumId w:val="2"/>
    <w:lvlOverride w:ilvl="0">
      <w:startOverride w:val="1"/>
    </w:lvlOverride>
  </w:num>
  <w:num w:numId="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9"/>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DA78D7"/>
    <w:rsid w:val="02CA5883"/>
    <w:rsid w:val="06290254"/>
    <w:rsid w:val="218A79C2"/>
    <w:rsid w:val="295F71D7"/>
    <w:rsid w:val="318D3859"/>
    <w:rsid w:val="35EE6E6E"/>
    <w:rsid w:val="42832202"/>
    <w:rsid w:val="71DA78D7"/>
    <w:rsid w:val="72F30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2"/>
    <w:basedOn w:val="4"/>
    <w:semiHidden/>
    <w:unhideWhenUsed/>
    <w:qFormat/>
    <w:uiPriority w:val="0"/>
    <w:pPr>
      <w:widowControl/>
      <w:autoSpaceDE w:val="0"/>
      <w:autoSpaceDN w:val="0"/>
      <w:adjustRightInd w:val="0"/>
      <w:spacing w:line="460" w:lineRule="atLeast"/>
      <w:ind w:firstLine="570"/>
      <w:jc w:val="left"/>
    </w:pPr>
    <w:rPr>
      <w:rFonts w:ascii="宋体" w:hAnsi="Times New Roman"/>
      <w:kern w:val="0"/>
      <w:sz w:val="24"/>
      <w:u w:val="dottedHeavy"/>
    </w:rPr>
  </w:style>
  <w:style w:type="paragraph" w:customStyle="1" w:styleId="4">
    <w:name w:val="正文_5"/>
    <w:qFormat/>
    <w:uiPriority w:val="0"/>
    <w:pPr>
      <w:widowControl w:val="0"/>
      <w:jc w:val="both"/>
    </w:pPr>
    <w:rPr>
      <w:rFonts w:ascii="Calibri" w:hAnsi="Calibri" w:eastAsia="宋体" w:cs="Times New Roman"/>
      <w:kern w:val="2"/>
      <w:sz w:val="21"/>
      <w:szCs w:val="22"/>
      <w:lang w:val="en-US" w:eastAsia="zh-CN" w:bidi="ar-SA"/>
    </w:rPr>
  </w:style>
  <w:style w:type="paragraph" w:customStyle="1" w:styleId="7">
    <w:name w:val="标题 2_2"/>
    <w:basedOn w:val="4"/>
    <w:next w:val="4"/>
    <w:semiHidden/>
    <w:unhideWhenUsed/>
    <w:qFormat/>
    <w:uiPriority w:val="9"/>
    <w:pPr>
      <w:keepNext/>
      <w:keepLines/>
      <w:spacing w:before="260" w:after="260" w:line="415" w:lineRule="auto"/>
      <w:outlineLvl w:val="1"/>
    </w:pPr>
    <w:rPr>
      <w:rFonts w:ascii="Cambria" w:hAnsi="Cambria" w:cs="宋体"/>
      <w:b/>
      <w:bCs/>
      <w:sz w:val="32"/>
      <w:szCs w:val="32"/>
    </w:rPr>
  </w:style>
  <w:style w:type="paragraph" w:customStyle="1" w:styleId="8">
    <w:name w:val="列表段落_0"/>
    <w:basedOn w:val="4"/>
    <w:qFormat/>
    <w:uiPriority w:val="34"/>
    <w:pPr>
      <w:ind w:firstLine="420" w:firstLineChars="200"/>
    </w:pPr>
    <w:rPr>
      <w:rFonts w:ascii="Times New Roman" w:hAnsi="Times New Roman"/>
      <w:szCs w:val="20"/>
    </w:rPr>
  </w:style>
  <w:style w:type="paragraph" w:customStyle="1" w:styleId="9">
    <w:name w:val="标题 3_0"/>
    <w:basedOn w:val="4"/>
    <w:next w:val="4"/>
    <w:semiHidden/>
    <w:unhideWhenUsed/>
    <w:qFormat/>
    <w:uiPriority w:val="9"/>
    <w:pPr>
      <w:keepNext/>
      <w:keepLines/>
      <w:numPr>
        <w:ilvl w:val="0"/>
        <w:numId w:val="1"/>
      </w:numPr>
      <w:spacing w:line="300" w:lineRule="auto"/>
      <w:jc w:val="left"/>
      <w:outlineLvl w:val="2"/>
    </w:pPr>
    <w:rPr>
      <w:rFonts w:ascii="Times New Roman" w:hAnsi="Times New Roman"/>
      <w:b/>
      <w:bCs/>
      <w:szCs w:val="32"/>
    </w:rPr>
  </w:style>
  <w:style w:type="paragraph" w:customStyle="1" w:styleId="10">
    <w:name w:val="正文_15"/>
    <w:qFormat/>
    <w:uiPriority w:val="1"/>
    <w:pPr>
      <w:widowControl w:val="0"/>
      <w:snapToGrid w:val="0"/>
      <w:spacing w:line="440" w:lineRule="exact"/>
      <w:ind w:firstLine="200" w:firstLineChars="200"/>
    </w:pPr>
    <w:rPr>
      <w:rFonts w:ascii="宋体" w:hAnsi="宋体" w:eastAsia="宋体" w:cs="宋体"/>
      <w:sz w:val="24"/>
      <w:szCs w:val="22"/>
      <w:lang w:val="en-US" w:eastAsia="en-US" w:bidi="ar-SA"/>
    </w:rPr>
  </w:style>
  <w:style w:type="paragraph" w:styleId="11">
    <w:name w:val="List Paragraph"/>
    <w:basedOn w:val="12"/>
    <w:qFormat/>
    <w:uiPriority w:val="34"/>
    <w:pPr>
      <w:ind w:firstLine="420" w:firstLineChars="200"/>
    </w:pPr>
    <w:rPr>
      <w:rFonts w:ascii="宋体" w:hAnsi="宋体"/>
      <w:b/>
      <w:bCs/>
      <w:kern w:val="0"/>
      <w:sz w:val="30"/>
      <w:szCs w:val="30"/>
    </w:rPr>
  </w:style>
  <w:style w:type="paragraph" w:customStyle="1" w:styleId="12">
    <w:name w:val="正文_3"/>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Office_11.8.2.12316_F1E327BC-269C-435d-A152-05C5408002CA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2023-11-20T07:13:00Z</dcterms:created>
  <dc:creator>chenyy</dc:creator>
  <cp:lastModifiedBy>BHRD</cp:lastModifiedBy>
  <dcterms:modified xsi:type="dcterms:W3CDTF">2025-06-13T05:56:39Z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2052-11.8.2.12316</vt:lpwstr>
  </property>
  <property fmtid="{D5CDD505-2E9C-101B-9397-08002B2CF9AE}" pid="3" name="ICV">
    <vt:lpwstr>C31AFAD9308A4CCB9B63B4E29D87CD9F_13</vt:lpwstr>
  </property>
</Properties>
</file>